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outlineLvl w:val="0"/>
        <w:rPr>
          <w:rFonts w:ascii="方正小标宋简体" w:hAnsi="Times New Roman" w:eastAsia="方正小标宋简体" w:cs="Times New Roman"/>
          <w:sz w:val="44"/>
          <w:szCs w:val="32"/>
        </w:rPr>
      </w:pPr>
      <w:bookmarkStart w:id="0" w:name="_Toc148022098"/>
      <w:bookmarkStart w:id="1" w:name="_Toc149222290"/>
      <w:r>
        <w:rPr>
          <w:rFonts w:ascii="方正小标宋简体" w:hAnsi="Times New Roman" w:eastAsia="方正小标宋简体" w:cs="Times New Roman"/>
          <w:sz w:val="44"/>
          <w:szCs w:val="32"/>
        </w:rPr>
        <w:t>黑龙江大学本科生国家奖学金评审办法</w:t>
      </w:r>
      <w:bookmarkEnd w:id="0"/>
      <w:bookmarkEnd w:id="1"/>
    </w:p>
    <w:p>
      <w:pPr>
        <w:spacing w:line="580" w:lineRule="exact"/>
        <w:jc w:val="center"/>
        <w:rPr>
          <w:rFonts w:ascii="Times New Roman" w:hAnsi="Times New Roman" w:eastAsia="仿宋_GB2312" w:cs="Times New Roman"/>
          <w:b/>
          <w:bCs/>
          <w:kern w:val="0"/>
          <w:sz w:val="32"/>
          <w:szCs w:val="32"/>
        </w:rPr>
      </w:pPr>
    </w:p>
    <w:p>
      <w:pPr>
        <w:spacing w:line="580" w:lineRule="exact"/>
        <w:ind w:firstLine="640" w:firstLineChars="200"/>
        <w:rPr>
          <w:rFonts w:ascii="Times New Roman" w:hAnsi="Times New Roman" w:eastAsia="仿宋_GB2312" w:cs="Times New Roman"/>
          <w:b/>
          <w:sz w:val="32"/>
          <w:szCs w:val="32"/>
        </w:rPr>
      </w:pPr>
      <w:r>
        <w:rPr>
          <w:rFonts w:ascii="Times New Roman" w:hAnsi="Times New Roman" w:eastAsia="仿宋_GB2312" w:cs="Times New Roman"/>
          <w:kern w:val="0"/>
          <w:sz w:val="32"/>
          <w:szCs w:val="32"/>
        </w:rPr>
        <w:t>为规范我校本科生国家奖学金评审行为，保证评审工作公平、公正、依法进行，确保评审结果的权威性，根据《教育部 财政部关于印发〈本专科生国家奖学金评审办法〉的通知》（教财函〔2019〕105号）、《财政部 教育部 人力资源社会保障部 退役军人部 中央军委国防动员部关于印发〈学生资助资金管理办法〉的通知》（财科教〔2021〕310号）和《关于做好2021年普通高等学校本专科生国家奖学金评审及材料报送和资金发放的通知》（黑教助〔2021〕17号）等文件精神，结合我校实际情况，制定本办法。</w:t>
      </w:r>
    </w:p>
    <w:p>
      <w:pPr>
        <w:spacing w:line="58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第一章  评选对象</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第一条</w:t>
      </w:r>
      <w:r>
        <w:rPr>
          <w:rFonts w:ascii="Times New Roman" w:hAnsi="Times New Roman" w:eastAsia="仿宋_GB2312" w:cs="Times New Roman"/>
          <w:kern w:val="0"/>
          <w:sz w:val="32"/>
          <w:szCs w:val="32"/>
        </w:rPr>
        <w:t xml:space="preserve">  本科生国家奖学金的评选对象是在校二年级及以上本科学生中特别优秀的学生。</w:t>
      </w:r>
    </w:p>
    <w:p>
      <w:pPr>
        <w:spacing w:line="58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第二章  评定人数</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第二条</w:t>
      </w:r>
      <w:r>
        <w:rPr>
          <w:rFonts w:ascii="Times New Roman" w:hAnsi="Times New Roman" w:eastAsia="仿宋_GB2312" w:cs="Times New Roman"/>
          <w:bCs/>
          <w:kern w:val="0"/>
          <w:sz w:val="32"/>
          <w:szCs w:val="32"/>
        </w:rPr>
        <w:t xml:space="preserve">  本科生国家奖学金评定的人数根据省财政厅和省教育厅每</w:t>
      </w:r>
      <w:r>
        <w:rPr>
          <w:rFonts w:ascii="Times New Roman" w:hAnsi="Times New Roman" w:eastAsia="仿宋_GB2312" w:cs="Times New Roman"/>
          <w:kern w:val="0"/>
          <w:sz w:val="32"/>
          <w:szCs w:val="32"/>
        </w:rPr>
        <w:t>年下达的指标确定。</w:t>
      </w:r>
    </w:p>
    <w:p>
      <w:pPr>
        <w:spacing w:line="58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第三章  奖励标准</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第三条</w:t>
      </w:r>
      <w:r>
        <w:rPr>
          <w:rFonts w:ascii="Times New Roman" w:hAnsi="Times New Roman" w:eastAsia="仿宋_GB2312" w:cs="Times New Roman"/>
          <w:kern w:val="0"/>
          <w:sz w:val="32"/>
          <w:szCs w:val="32"/>
        </w:rPr>
        <w:t xml:space="preserve">  本科生国家奖学金奖励标准为每人每年8000元。</w:t>
      </w:r>
    </w:p>
    <w:p>
      <w:pPr>
        <w:spacing w:line="58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第四章  评选条件</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第四条</w:t>
      </w:r>
      <w:r>
        <w:rPr>
          <w:rFonts w:ascii="Times New Roman" w:hAnsi="Times New Roman" w:eastAsia="仿宋_GB2312" w:cs="Times New Roman"/>
          <w:kern w:val="0"/>
          <w:sz w:val="32"/>
          <w:szCs w:val="32"/>
        </w:rPr>
        <w:t xml:space="preserve">  关于本科生国家奖学金评选基本条件的规定按照《黑龙江大学本科生奖学金评审办法》第六条、第七条执行。</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第五条</w:t>
      </w:r>
      <w:r>
        <w:rPr>
          <w:rFonts w:ascii="Times New Roman" w:hAnsi="Times New Roman" w:eastAsia="仿宋_GB2312" w:cs="Times New Roman"/>
          <w:kern w:val="0"/>
          <w:sz w:val="32"/>
          <w:szCs w:val="32"/>
        </w:rPr>
        <w:t xml:space="preserve">  本科生国家奖学金评选的具体条件为获得当年度学校一等综合奖学金，且学习名次、综合测评名次均为专业第一名。</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未达到本科生国家奖学金评选的具体条件，但学习名次、综合测评名次均达到专业前30%，且在道德风尚、学术研究、学科竞赛、创新发明、社会实践、社会工作、体育竞赛、文艺比赛等某一方面表现突出，符合以下条件之一者，可申请国家奖学金：</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（一）在社会主义精神文明建设中表现突出，具有见义勇为、助人为乐、奉献爱心、服务社会、自立自强的实际行动，在本校、本地区产生重大影响，在全国产生较大影响，有助于树立良好的社会风尚；</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（二）在学术研究上取得显著成绩，以第一作者发表的论文被SCI、EI、ISTP、SSCI 全文收录，以第一、二作者出版学术专著（须通过专家鉴定）；</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（三）在学科竞赛方面取得显著成绩，在国际和全国性专业学科竞赛、课外学术科技竞赛等竞赛中获一等奖（或金奖）及以上奖励；</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（四）在创新发明方面取得显著成绩，科研成果获省、部级以上奖励或获得国家专利（须通过专家鉴定）；</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五）在体育竞赛中取得显著成绩，为国家争得荣誉。非体育专业学生参加省级以上体育比赛获得个人项目前三名，集体项目前两名；高水平运动员（特招生）参加国际和全国性体育比赛获得个人项目前三名、集体项目前两名。集体项目应为主力队员；</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（六）在重要文艺比赛中取得显著成绩，参加国际和全国性比赛获得前三名，参加省级比赛获得第一名，为国家赢得荣誉，集体项目应为主要演员；</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（七）获全国三好学生、全国优秀学生干部、全国社会实践先进个人、全国十大杰出青年、中国青年五四奖章等全国性荣誉称号。</w:t>
      </w:r>
    </w:p>
    <w:p>
      <w:pPr>
        <w:spacing w:line="58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第五章  评审机构</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第六条</w:t>
      </w:r>
      <w:r>
        <w:rPr>
          <w:rFonts w:ascii="Times New Roman" w:hAnsi="Times New Roman" w:eastAsia="仿宋_GB2312" w:cs="Times New Roman"/>
          <w:kern w:val="0"/>
          <w:sz w:val="32"/>
          <w:szCs w:val="32"/>
        </w:rPr>
        <w:t xml:space="preserve">  关于本科生国家奖学金评审机构的规定按照《黑龙江大学本科生奖学金评审办法》第十六条执行。</w:t>
      </w:r>
    </w:p>
    <w:p>
      <w:pPr>
        <w:spacing w:line="58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第六章  评审程序</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第七条</w:t>
      </w:r>
      <w:r>
        <w:rPr>
          <w:rFonts w:ascii="Times New Roman" w:hAnsi="Times New Roman" w:eastAsia="仿宋_GB2312" w:cs="Times New Roman"/>
          <w:kern w:val="0"/>
          <w:sz w:val="32"/>
          <w:szCs w:val="32"/>
        </w:rPr>
        <w:t xml:space="preserve">  本科生国家奖学金按学年申请和评审，以省教育厅通知为准。学校根据省教育厅下达的评选指标，确定本学年各学院本科生国家奖学金的名额分配，并下达通知，各学院组织学生申报。</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第八条</w:t>
      </w:r>
      <w:r>
        <w:rPr>
          <w:rFonts w:ascii="Times New Roman" w:hAnsi="Times New Roman" w:eastAsia="仿宋_GB2312" w:cs="Times New Roman"/>
          <w:kern w:val="0"/>
          <w:sz w:val="32"/>
          <w:szCs w:val="32"/>
        </w:rPr>
        <w:t xml:space="preserve">  根据本科生国家奖学金评选条件，学生本人在学校评选通知下发后向所在学院提出申请，并填写《国家奖学金申请审批表》。</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第九条</w:t>
      </w:r>
      <w:r>
        <w:rPr>
          <w:rFonts w:ascii="Times New Roman" w:hAnsi="Times New Roman" w:eastAsia="仿宋_GB2312" w:cs="Times New Roman"/>
          <w:kern w:val="0"/>
          <w:sz w:val="32"/>
          <w:szCs w:val="32"/>
        </w:rPr>
        <w:t xml:space="preserve">  各学院评审工作小组在限额内进行评审，按照优中选优的原则，通过答辩等方式等额确定本学院拟推荐学生名单，并在学院范围内予以公示。经公示5个工作日无异议后，将推荐名单及相关材料提交学校本科生奖助学金评审委员会审查。</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第十条</w:t>
      </w:r>
      <w:r>
        <w:rPr>
          <w:rFonts w:ascii="Times New Roman" w:hAnsi="Times New Roman" w:eastAsia="仿宋_GB2312" w:cs="Times New Roman"/>
          <w:kern w:val="0"/>
          <w:sz w:val="32"/>
          <w:szCs w:val="32"/>
        </w:rPr>
        <w:t xml:space="preserve">  学校本科生奖助学金评审委员会归集各学院本科生国家奖学金推荐学生材料，审查学院评审程序是否规范、推荐学生资格条件是否符合要求。审查通过后，在学校范围予以公示。经公示5个工作日无异议后，将评审情况及结果报学校本科生奖助学金评审领导小组审核。</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第十一条</w:t>
      </w:r>
      <w:r>
        <w:rPr>
          <w:rFonts w:ascii="Times New Roman" w:hAnsi="Times New Roman" w:eastAsia="仿宋_GB2312" w:cs="Times New Roman"/>
          <w:kern w:val="0"/>
          <w:sz w:val="32"/>
          <w:szCs w:val="32"/>
        </w:rPr>
        <w:t xml:space="preserve">  学校本科生奖助学金评审领导小组审核通过后，报上级主管部门批准。</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第十二条</w:t>
      </w:r>
      <w:r>
        <w:rPr>
          <w:rFonts w:ascii="Times New Roman" w:hAnsi="Times New Roman" w:eastAsia="仿宋_GB2312" w:cs="Times New Roman"/>
          <w:kern w:val="0"/>
          <w:sz w:val="32"/>
          <w:szCs w:val="32"/>
        </w:rPr>
        <w:t xml:space="preserve">  同一学年内，本科生国家奖学金和国家励志奖学金不能兼得。</w:t>
      </w:r>
    </w:p>
    <w:p>
      <w:pPr>
        <w:spacing w:line="58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第七章  评审工作要求</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第十三条</w:t>
      </w:r>
      <w:r>
        <w:rPr>
          <w:rFonts w:ascii="Times New Roman" w:hAnsi="Times New Roman" w:eastAsia="仿宋_GB2312" w:cs="Times New Roman"/>
          <w:kern w:val="0"/>
          <w:sz w:val="32"/>
          <w:szCs w:val="32"/>
        </w:rPr>
        <w:t xml:space="preserve">  本科生国家奖学金评审工作严格按照各级文件的规定和要求，坚持公开、公平、公正、择优原则，评审结果经校、院两级公示无异议后方可上报。</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第十四条</w:t>
      </w:r>
      <w:r>
        <w:rPr>
          <w:rFonts w:ascii="Times New Roman" w:hAnsi="Times New Roman" w:eastAsia="仿宋_GB2312" w:cs="Times New Roman"/>
          <w:kern w:val="0"/>
          <w:sz w:val="32"/>
          <w:szCs w:val="32"/>
        </w:rPr>
        <w:t xml:space="preserve">  在本科生国家奖学金评审工作中，若出现弄虚作假、违反校纪现象，一律严肃处理。</w:t>
      </w:r>
    </w:p>
    <w:p>
      <w:pPr>
        <w:spacing w:line="58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第八章  奖学金的发放和管理</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第十五条</w:t>
      </w:r>
      <w:r>
        <w:rPr>
          <w:rFonts w:ascii="Times New Roman" w:hAnsi="Times New Roman" w:eastAsia="仿宋_GB2312" w:cs="Times New Roman"/>
          <w:kern w:val="0"/>
          <w:sz w:val="32"/>
          <w:szCs w:val="32"/>
        </w:rPr>
        <w:t xml:space="preserve">  本科生国家奖学金按学年发放。</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第十六条</w:t>
      </w:r>
      <w:r>
        <w:rPr>
          <w:rFonts w:ascii="Times New Roman" w:hAnsi="Times New Roman" w:eastAsia="仿宋_GB2312" w:cs="Times New Roman"/>
          <w:kern w:val="0"/>
          <w:sz w:val="32"/>
          <w:szCs w:val="32"/>
        </w:rPr>
        <w:t xml:space="preserve">  学校为获得本科生国家奖学金的学生举行证书颁发仪式，颁发国家统一印制的奖励证书，并将学生获得国家奖学金的情况记入学生学籍档案。</w:t>
      </w:r>
    </w:p>
    <w:p>
      <w:pPr>
        <w:spacing w:line="58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kern w:val="0"/>
          <w:sz w:val="32"/>
          <w:szCs w:val="32"/>
        </w:rPr>
        <w:t>第十七条</w:t>
      </w:r>
      <w:r>
        <w:rPr>
          <w:rFonts w:ascii="Times New Roman" w:hAnsi="Times New Roman" w:eastAsia="仿宋_GB2312" w:cs="Times New Roman"/>
          <w:kern w:val="0"/>
          <w:sz w:val="32"/>
          <w:szCs w:val="32"/>
        </w:rPr>
        <w:t xml:space="preserve">  本科生国家奖学金的资金实行专款专用，不得截留、挪用和挤占，并自觉接受上级部门的监督和检查。</w:t>
      </w:r>
    </w:p>
    <w:p>
      <w:pPr>
        <w:spacing w:line="580" w:lineRule="exact"/>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第九章  附  则</w:t>
      </w:r>
    </w:p>
    <w:p>
      <w:pPr>
        <w:spacing w:line="580" w:lineRule="exact"/>
        <w:ind w:firstLine="643" w:firstLineChars="200"/>
        <w:rPr>
          <w:rFonts w:ascii="Times New Roman" w:hAnsi="Times New Roman" w:eastAsia="仿宋_GB2312" w:cs="Times New Roman"/>
          <w:kern w:val="0"/>
          <w:sz w:val="32"/>
          <w:szCs w:val="32"/>
          <w:highlight w:val="yellow"/>
        </w:rPr>
      </w:pPr>
      <w:r>
        <w:rPr>
          <w:rFonts w:ascii="Times New Roman" w:hAnsi="Times New Roman" w:eastAsia="仿宋_GB2312" w:cs="Times New Roman"/>
          <w:b/>
          <w:kern w:val="0"/>
          <w:sz w:val="32"/>
          <w:szCs w:val="32"/>
        </w:rPr>
        <w:t>第十八条</w:t>
      </w:r>
      <w:r>
        <w:rPr>
          <w:rFonts w:ascii="Times New Roman" w:hAnsi="Times New Roman" w:eastAsia="仿宋_GB2312" w:cs="Times New Roman"/>
          <w:kern w:val="0"/>
          <w:sz w:val="32"/>
          <w:szCs w:val="32"/>
        </w:rPr>
        <w:t xml:space="preserve">  本办法自2023年9月5日起施行。</w:t>
      </w:r>
    </w:p>
    <w:p>
      <w:pPr>
        <w:spacing w:line="580" w:lineRule="exact"/>
        <w:ind w:firstLine="643" w:firstLineChars="200"/>
      </w:pPr>
      <w:r>
        <w:rPr>
          <w:rFonts w:ascii="Times New Roman" w:hAnsi="Times New Roman" w:eastAsia="仿宋_GB2312" w:cs="Times New Roman"/>
          <w:b/>
          <w:kern w:val="0"/>
          <w:sz w:val="32"/>
          <w:szCs w:val="32"/>
        </w:rPr>
        <w:t>第十九条</w:t>
      </w:r>
      <w:r>
        <w:rPr>
          <w:rFonts w:ascii="Times New Roman" w:hAnsi="Times New Roman" w:eastAsia="仿宋_GB2312" w:cs="Times New Roman"/>
          <w:kern w:val="0"/>
          <w:sz w:val="32"/>
          <w:szCs w:val="32"/>
        </w:rPr>
        <w:t xml:space="preserve">  本办法由学生处负责解释。</w:t>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hMWJkNTNkNWMwMjJjODAxNjY4NDMxYmU5ODYxNGYifQ=="/>
  </w:docVars>
  <w:rsids>
    <w:rsidRoot w:val="348A1DA7"/>
    <w:rsid w:val="348A1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2023-10-29T10:59:00Z</dcterms:created>
  <dc:creator>成长快乐吃多啦</dc:creator>
  <cp:lastModifiedBy>成长快乐吃多啦</cp:lastModifiedBy>
  <dcterms:modified xsi:type="dcterms:W3CDTF">2023-10-29T11:00:13Z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46F627346AC14AA3A56A6F594FB7C8F0_11</vt:lpwstr>
  </property>
</Properties>
</file>