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F6BAB" w14:textId="77777777" w:rsidR="00A40AFE" w:rsidRPr="00541937" w:rsidRDefault="00A40AFE" w:rsidP="00A40AFE">
      <w:pPr>
        <w:widowControl/>
        <w:spacing w:line="500" w:lineRule="exact"/>
        <w:ind w:left="992" w:hangingChars="353" w:hanging="992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cs="仿宋" w:hint="eastAsia"/>
          <w:b/>
          <w:sz w:val="28"/>
          <w:szCs w:val="28"/>
        </w:rPr>
        <w:t>附件1：应用化学、化学生物学、信息与计算科学、统计学专业推免生成绩计算公式</w:t>
      </w:r>
    </w:p>
    <w:p w14:paraId="1362688C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1"/>
        <w:jc w:val="left"/>
        <w:rPr>
          <w:rFonts w:ascii="宋体" w:hAnsi="宋体" w:cs="仿宋"/>
          <w:b/>
          <w:bCs/>
          <w:sz w:val="28"/>
          <w:szCs w:val="28"/>
        </w:rPr>
      </w:pPr>
    </w:p>
    <w:p w14:paraId="41518C24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1"/>
        <w:jc w:val="lef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T（推免生成绩）＝X（学习成绩）×80％+S（思想政治素质成绩）×5%+Y（科研素质）×5%+K（考核成绩）×10%。</w:t>
      </w:r>
    </w:p>
    <w:p w14:paraId="707A0D47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（一） 学习成绩（X）由智育学分绩Z折合而来，智育学分绩Z指学生所修课程成绩，按教务处下达的成绩执行。</w:t>
      </w:r>
    </w:p>
    <w:p w14:paraId="155C5295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cs="仿宋" w:hint="eastAsia"/>
          <w:bCs/>
          <w:sz w:val="28"/>
          <w:szCs w:val="28"/>
        </w:rPr>
        <w:t xml:space="preserve">  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Z=Z1+Z2+Z3+Z4+Z5+Z6</w:t>
      </w:r>
    </w:p>
    <w:p w14:paraId="11D8E64A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Z1为第一学期智育成绩，Z2为第二学期智育成绩… …以此类推。</w:t>
      </w:r>
    </w:p>
    <w:p w14:paraId="49075549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X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采用归一化方法处理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 xml:space="preserve">为百分制 </w:t>
      </w:r>
    </w:p>
    <w:p w14:paraId="395FB866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F(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)=[(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r w:rsidRPr="00541937">
        <w:rPr>
          <w:rFonts w:ascii="宋体" w:hAnsi="宋体"/>
          <w:color w:val="000000"/>
          <w:kern w:val="0"/>
          <w:sz w:val="28"/>
          <w:szCs w:val="28"/>
        </w:rPr>
        <w:t>)/(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max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)]*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100</w:t>
      </w:r>
    </w:p>
    <w:p w14:paraId="2831E398" w14:textId="77777777" w:rsidR="00A40AFE" w:rsidRPr="00541937" w:rsidRDefault="00A40AFE" w:rsidP="00A40AFE">
      <w:pPr>
        <w:widowControl/>
        <w:spacing w:line="500" w:lineRule="exact"/>
        <w:ind w:leftChars="100" w:left="1330" w:hangingChars="400" w:hanging="112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注：1、休学学生的智育</w:t>
      </w:r>
      <w:proofErr w:type="gram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学分绩因休学</w:t>
      </w:r>
      <w:proofErr w:type="gramEnd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原因空缺的学期由其休学以前学期的智育学分</w:t>
      </w:r>
      <w:proofErr w:type="gram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绩</w:t>
      </w:r>
      <w:proofErr w:type="gramEnd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补充。</w:t>
      </w:r>
    </w:p>
    <w:p w14:paraId="1CF4FD16" w14:textId="77777777" w:rsidR="00A40AFE" w:rsidRPr="00541937" w:rsidRDefault="00A40AFE" w:rsidP="00A40AFE">
      <w:pPr>
        <w:widowControl/>
        <w:spacing w:line="500" w:lineRule="exact"/>
        <w:ind w:leftChars="400" w:left="1400" w:hangingChars="200" w:hanging="560"/>
        <w:jc w:val="left"/>
        <w:rPr>
          <w:rFonts w:ascii="宋体" w:hAnsi="宋体" w:hint="eastAsia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2、降级转专业的学生，其降级前已修过的公共课成绩平移至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 xml:space="preserve"> 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新专业相应学期重新核算智育学分绩。</w:t>
      </w:r>
    </w:p>
    <w:p w14:paraId="7D9DF7AD" w14:textId="77777777" w:rsidR="00A40AFE" w:rsidRPr="00541937" w:rsidRDefault="00A40AFE" w:rsidP="00A40AFE">
      <w:pPr>
        <w:spacing w:line="560" w:lineRule="exac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（二）S思想政治素质</w:t>
      </w:r>
    </w:p>
    <w:p w14:paraId="30339B04" w14:textId="77777777" w:rsidR="00A40AFE" w:rsidRPr="00541937" w:rsidRDefault="00A40AFE" w:rsidP="00A40AFE">
      <w:pPr>
        <w:widowControl/>
        <w:spacing w:line="500" w:lineRule="exact"/>
        <w:ind w:leftChars="134" w:left="281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思想政治素质体现学生思想品德、实践能力、人文素质、社会能</w:t>
      </w:r>
    </w:p>
    <w:p w14:paraId="46CEA2F9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力等方面的成绩，按学工处下发的历年德育成绩扣除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创新能力培养模块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。满分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100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分，以相应比例计入总成绩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。</w:t>
      </w:r>
    </w:p>
    <w:p w14:paraId="004EFEFB" w14:textId="77777777" w:rsidR="00A40AFE" w:rsidRPr="00541937" w:rsidRDefault="00A40AFE" w:rsidP="00A40AFE">
      <w:pPr>
        <w:widowControl/>
        <w:spacing w:line="500" w:lineRule="exact"/>
        <w:ind w:leftChars="100" w:left="210" w:firstLineChars="100" w:firstLine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J=J1+J2+J3+J4+J5+J6</w:t>
      </w:r>
    </w:p>
    <w:p w14:paraId="71989276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   J为思想政治素质原始成绩，J1为第一学期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思想政治素质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成绩</w:t>
      </w:r>
      <w:r w:rsidRPr="00541937">
        <w:rPr>
          <w:rFonts w:ascii="宋体" w:hAnsi="宋体" w:cs="仿宋" w:hint="eastAsia"/>
          <w:sz w:val="28"/>
          <w:szCs w:val="28"/>
        </w:rPr>
        <w:t>，J2为第二学期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思想政治素质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成绩</w:t>
      </w:r>
      <w:r w:rsidRPr="00541937">
        <w:rPr>
          <w:rFonts w:ascii="宋体" w:hAnsi="宋体" w:cs="仿宋" w:hint="eastAsia"/>
          <w:sz w:val="28"/>
          <w:szCs w:val="28"/>
        </w:rPr>
        <w:t>… …以此类推。</w:t>
      </w:r>
    </w:p>
    <w:p w14:paraId="0537AA50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S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采用归一化方法处理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Z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为百分制</w:t>
      </w:r>
    </w:p>
    <w:p w14:paraId="438D8113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F(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S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)=[(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J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J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r w:rsidRPr="00541937">
        <w:rPr>
          <w:rFonts w:ascii="宋体" w:hAnsi="宋体"/>
          <w:color w:val="000000"/>
          <w:kern w:val="0"/>
          <w:sz w:val="28"/>
          <w:szCs w:val="28"/>
        </w:rPr>
        <w:t>)/(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J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max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J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)]*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100</w:t>
      </w:r>
    </w:p>
    <w:p w14:paraId="269D90B8" w14:textId="77777777" w:rsidR="00A40AFE" w:rsidRPr="00541937" w:rsidRDefault="00A40AFE" w:rsidP="00A40AFE">
      <w:pPr>
        <w:widowControl/>
        <w:spacing w:line="500" w:lineRule="exact"/>
        <w:ind w:firstLineChars="151" w:firstLine="424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lastRenderedPageBreak/>
        <w:t>（三） Y科研素质成绩由学生本人提供相关材料，按照不同等级给予相应分数，</w:t>
      </w:r>
      <w:r w:rsidRPr="00541937">
        <w:rPr>
          <w:rFonts w:ascii="宋体" w:hAnsi="宋体" w:cs="仿宋"/>
          <w:b/>
          <w:bCs/>
          <w:sz w:val="28"/>
          <w:szCs w:val="28"/>
        </w:rPr>
        <w:t>满分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100</w:t>
      </w:r>
      <w:r w:rsidRPr="00541937">
        <w:rPr>
          <w:rFonts w:ascii="宋体" w:hAnsi="宋体" w:cs="仿宋"/>
          <w:b/>
          <w:bCs/>
          <w:sz w:val="28"/>
          <w:szCs w:val="28"/>
        </w:rPr>
        <w:t>分，以相应比例计入总成绩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。</w:t>
      </w:r>
      <w:r w:rsidRPr="00541937">
        <w:rPr>
          <w:rFonts w:ascii="宋体" w:hAnsi="宋体"/>
          <w:b/>
          <w:color w:val="000000"/>
          <w:kern w:val="0"/>
          <w:sz w:val="28"/>
          <w:szCs w:val="28"/>
        </w:rPr>
        <w:t>遵循注重成果的原则。</w:t>
      </w:r>
    </w:p>
    <w:p w14:paraId="05C59C05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 xml:space="preserve">   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Y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采用归一化方法处理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各项总分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为百分制</w:t>
      </w:r>
    </w:p>
    <w:p w14:paraId="08FF0FA3" w14:textId="77777777" w:rsidR="00A40AFE" w:rsidRPr="00541937" w:rsidRDefault="00A40AFE" w:rsidP="00A40AFE">
      <w:pPr>
        <w:widowControl/>
        <w:spacing w:line="500" w:lineRule="exact"/>
        <w:ind w:left="280" w:hangingChars="100" w:hanging="28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F(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Y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)=[(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Y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Y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r w:rsidRPr="00541937">
        <w:rPr>
          <w:rFonts w:ascii="宋体" w:hAnsi="宋体"/>
          <w:color w:val="000000"/>
          <w:kern w:val="0"/>
          <w:sz w:val="28"/>
          <w:szCs w:val="28"/>
        </w:rPr>
        <w:t>)/(</w:t>
      </w:r>
      <w:proofErr w:type="spell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Y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max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Y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)]*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100</w:t>
      </w:r>
    </w:p>
    <w:p w14:paraId="3C078CF3" w14:textId="77777777" w:rsidR="00A40AFE" w:rsidRPr="00541937" w:rsidRDefault="00A40AFE" w:rsidP="00A40AFE">
      <w:pPr>
        <w:widowControl/>
        <w:spacing w:line="500" w:lineRule="exact"/>
        <w:ind w:left="280" w:hangingChars="100" w:hanging="280"/>
        <w:jc w:val="left"/>
        <w:rPr>
          <w:rFonts w:ascii="宋体" w:hAnsi="宋体"/>
          <w:color w:val="000000"/>
          <w:kern w:val="0"/>
          <w:sz w:val="28"/>
          <w:szCs w:val="28"/>
        </w:rPr>
      </w:pPr>
    </w:p>
    <w:p w14:paraId="08B70A9E" w14:textId="77777777" w:rsidR="00A40AFE" w:rsidRPr="00541937" w:rsidRDefault="00A40AFE" w:rsidP="00A40AFE">
      <w:pPr>
        <w:widowControl/>
        <w:numPr>
          <w:ilvl w:val="0"/>
          <w:numId w:val="1"/>
        </w:numPr>
        <w:spacing w:beforeLines="50" w:before="156"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竞赛类获奖按表1加分。</w:t>
      </w:r>
    </w:p>
    <w:p w14:paraId="711EF5AF" w14:textId="77777777" w:rsidR="00A40AFE" w:rsidRPr="00541937" w:rsidRDefault="00A40AFE" w:rsidP="00A40AFE">
      <w:pPr>
        <w:widowControl/>
        <w:spacing w:line="500" w:lineRule="exact"/>
        <w:ind w:left="280" w:hangingChars="100" w:hanging="280"/>
        <w:jc w:val="center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表1：竞赛获奖加分标准</w:t>
      </w:r>
    </w:p>
    <w:tbl>
      <w:tblPr>
        <w:tblW w:w="71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4"/>
        <w:gridCol w:w="1170"/>
        <w:gridCol w:w="1418"/>
        <w:gridCol w:w="1417"/>
      </w:tblGrid>
      <w:tr w:rsidR="00A40AFE" w:rsidRPr="00541937" w14:paraId="71B8BF40" w14:textId="77777777" w:rsidTr="007F326E">
        <w:trPr>
          <w:jc w:val="center"/>
        </w:trPr>
        <w:tc>
          <w:tcPr>
            <w:tcW w:w="3194" w:type="dxa"/>
          </w:tcPr>
          <w:p w14:paraId="4BC433CF" w14:textId="77777777" w:rsidR="00A40AFE" w:rsidRPr="00541937" w:rsidRDefault="00A40AFE" w:rsidP="007F326E">
            <w:pPr>
              <w:widowControl/>
              <w:tabs>
                <w:tab w:val="center" w:pos="1486"/>
                <w:tab w:val="right" w:pos="2973"/>
              </w:tabs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等级或名次</w:t>
            </w:r>
          </w:p>
        </w:tc>
        <w:tc>
          <w:tcPr>
            <w:tcW w:w="1170" w:type="dxa"/>
          </w:tcPr>
          <w:p w14:paraId="41046224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A类</w:t>
            </w:r>
          </w:p>
        </w:tc>
        <w:tc>
          <w:tcPr>
            <w:tcW w:w="1418" w:type="dxa"/>
          </w:tcPr>
          <w:p w14:paraId="6035E607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B类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EC68A6A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C类</w:t>
            </w:r>
          </w:p>
        </w:tc>
      </w:tr>
      <w:tr w:rsidR="00A40AFE" w:rsidRPr="00541937" w14:paraId="47D4C32C" w14:textId="77777777" w:rsidTr="007F326E">
        <w:trPr>
          <w:jc w:val="center"/>
        </w:trPr>
        <w:tc>
          <w:tcPr>
            <w:tcW w:w="3194" w:type="dxa"/>
          </w:tcPr>
          <w:p w14:paraId="578DE3AC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170" w:type="dxa"/>
          </w:tcPr>
          <w:p w14:paraId="79642D33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418" w:type="dxa"/>
          </w:tcPr>
          <w:p w14:paraId="1326F710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150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8E0EC44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30</w:t>
            </w:r>
          </w:p>
        </w:tc>
      </w:tr>
      <w:tr w:rsidR="00A40AFE" w:rsidRPr="00541937" w14:paraId="22A614E7" w14:textId="77777777" w:rsidTr="007F326E">
        <w:trPr>
          <w:jc w:val="center"/>
        </w:trPr>
        <w:tc>
          <w:tcPr>
            <w:tcW w:w="3194" w:type="dxa"/>
          </w:tcPr>
          <w:p w14:paraId="485039FD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170" w:type="dxa"/>
          </w:tcPr>
          <w:p w14:paraId="48CD71EE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150</w:t>
            </w:r>
          </w:p>
        </w:tc>
        <w:tc>
          <w:tcPr>
            <w:tcW w:w="1418" w:type="dxa"/>
          </w:tcPr>
          <w:p w14:paraId="0C989B32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5867793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A40AFE" w:rsidRPr="00541937" w14:paraId="26E00593" w14:textId="77777777" w:rsidTr="007F326E">
        <w:trPr>
          <w:jc w:val="center"/>
        </w:trPr>
        <w:tc>
          <w:tcPr>
            <w:tcW w:w="3194" w:type="dxa"/>
          </w:tcPr>
          <w:p w14:paraId="587C94DE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170" w:type="dxa"/>
          </w:tcPr>
          <w:p w14:paraId="3E67F645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418" w:type="dxa"/>
          </w:tcPr>
          <w:p w14:paraId="355F84F1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C7BDD28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40AFE" w:rsidRPr="00541937" w14:paraId="6054DF61" w14:textId="77777777" w:rsidTr="007F326E">
        <w:trPr>
          <w:jc w:val="center"/>
        </w:trPr>
        <w:tc>
          <w:tcPr>
            <w:tcW w:w="3194" w:type="dxa"/>
          </w:tcPr>
          <w:p w14:paraId="7B429B29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已授权的国家发明专利</w:t>
            </w:r>
          </w:p>
        </w:tc>
        <w:tc>
          <w:tcPr>
            <w:tcW w:w="400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5476E07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100</w:t>
            </w:r>
          </w:p>
        </w:tc>
      </w:tr>
    </w:tbl>
    <w:p w14:paraId="330A681A" w14:textId="77777777" w:rsidR="00A40AFE" w:rsidRPr="00541937" w:rsidRDefault="00A40AFE" w:rsidP="00A40AFE">
      <w:pPr>
        <w:widowControl/>
        <w:spacing w:line="360" w:lineRule="exact"/>
        <w:ind w:leftChars="156" w:left="928" w:hangingChars="250" w:hanging="600"/>
        <w:jc w:val="left"/>
        <w:rPr>
          <w:rFonts w:ascii="宋体" w:hAnsi="宋体"/>
          <w:color w:val="000000"/>
          <w:kern w:val="0"/>
          <w:sz w:val="24"/>
          <w:szCs w:val="24"/>
        </w:rPr>
      </w:pPr>
      <w:r w:rsidRPr="00541937">
        <w:rPr>
          <w:rFonts w:ascii="宋体" w:hAnsi="宋体"/>
          <w:color w:val="000000"/>
          <w:kern w:val="0"/>
          <w:sz w:val="24"/>
          <w:szCs w:val="24"/>
        </w:rPr>
        <w:t>注：</w:t>
      </w:r>
      <w:r w:rsidRPr="00541937">
        <w:rPr>
          <w:rFonts w:ascii="宋体" w:hAnsi="宋体" w:cs="宋体" w:hint="eastAsia"/>
          <w:color w:val="000000"/>
          <w:kern w:val="0"/>
          <w:sz w:val="24"/>
          <w:szCs w:val="24"/>
        </w:rPr>
        <w:t>⑴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 xml:space="preserve"> A类竞赛包括“挑战杯”竞赛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、互联网+竞赛等；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B类竞赛包括全国大学生电子设计竞赛、全国大学生数学建模竞赛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、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全国大学生数据挖掘挑战赛、全国</w:t>
      </w:r>
      <w:r w:rsidRPr="00541937">
        <w:rPr>
          <w:rFonts w:ascii="宋体" w:hAnsi="宋体"/>
          <w:kern w:val="0"/>
          <w:sz w:val="24"/>
          <w:szCs w:val="24"/>
        </w:rPr>
        <w:t>大学生数学竞赛</w:t>
      </w:r>
      <w:r w:rsidRPr="00541937">
        <w:rPr>
          <w:rFonts w:ascii="宋体" w:hAnsi="宋体" w:hint="eastAsia"/>
          <w:kern w:val="0"/>
          <w:sz w:val="24"/>
          <w:szCs w:val="24"/>
        </w:rPr>
        <w:t>、美国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大学生数学建模竞赛</w:t>
      </w:r>
      <w:r w:rsidRPr="00541937">
        <w:rPr>
          <w:rFonts w:ascii="宋体" w:hAnsi="宋体" w:hint="eastAsia"/>
          <w:kern w:val="0"/>
          <w:sz w:val="24"/>
          <w:szCs w:val="24"/>
        </w:rPr>
        <w:t>等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；C类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包括全国大学生数学建模竞赛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省级奖、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全国</w:t>
      </w:r>
      <w:r w:rsidRPr="00541937">
        <w:rPr>
          <w:rFonts w:ascii="宋体" w:hAnsi="宋体"/>
          <w:kern w:val="0"/>
          <w:sz w:val="24"/>
          <w:szCs w:val="24"/>
        </w:rPr>
        <w:t>大学生数学竞赛</w:t>
      </w:r>
      <w:r w:rsidRPr="00541937">
        <w:rPr>
          <w:rFonts w:ascii="宋体" w:hAnsi="宋体" w:hint="eastAsia"/>
          <w:kern w:val="0"/>
          <w:sz w:val="24"/>
          <w:szCs w:val="24"/>
        </w:rPr>
        <w:t>省级奖、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互联网+竞赛省级奖</w:t>
      </w:r>
    </w:p>
    <w:p w14:paraId="31487B72" w14:textId="77777777" w:rsidR="00A40AFE" w:rsidRPr="00541937" w:rsidRDefault="00A40AFE" w:rsidP="00A40AFE">
      <w:pPr>
        <w:widowControl/>
        <w:spacing w:line="360" w:lineRule="exact"/>
        <w:ind w:leftChars="356" w:left="868" w:hangingChars="50" w:hanging="120"/>
        <w:jc w:val="left"/>
        <w:rPr>
          <w:rFonts w:ascii="宋体" w:hAnsi="宋体"/>
          <w:kern w:val="0"/>
          <w:sz w:val="24"/>
          <w:szCs w:val="24"/>
        </w:rPr>
      </w:pPr>
      <w:r w:rsidRPr="00541937">
        <w:rPr>
          <w:rFonts w:ascii="宋体" w:hAnsi="宋体" w:cs="宋体" w:hint="eastAsia"/>
          <w:kern w:val="0"/>
          <w:sz w:val="24"/>
          <w:szCs w:val="24"/>
        </w:rPr>
        <w:t>⑵</w:t>
      </w:r>
      <w:r w:rsidRPr="00541937">
        <w:rPr>
          <w:rFonts w:ascii="宋体" w:hAnsi="宋体"/>
          <w:kern w:val="0"/>
          <w:sz w:val="24"/>
          <w:szCs w:val="24"/>
        </w:rPr>
        <w:t xml:space="preserve"> </w:t>
      </w:r>
      <w:r w:rsidRPr="00541937">
        <w:rPr>
          <w:rFonts w:ascii="宋体" w:hAnsi="宋体" w:hint="eastAsia"/>
          <w:kern w:val="0"/>
          <w:sz w:val="24"/>
          <w:szCs w:val="24"/>
        </w:rPr>
        <w:t>同年</w:t>
      </w:r>
      <w:r w:rsidRPr="00541937">
        <w:rPr>
          <w:rFonts w:ascii="宋体" w:hAnsi="宋体"/>
          <w:kern w:val="0"/>
          <w:sz w:val="24"/>
          <w:szCs w:val="24"/>
        </w:rPr>
        <w:t>同一类竞赛项目只计算最高得分；对于有名次项目，第一名按表中得分计，第二名按60%计</w:t>
      </w:r>
      <w:r w:rsidRPr="00541937">
        <w:rPr>
          <w:rFonts w:ascii="宋体" w:hAnsi="宋体" w:hint="eastAsia"/>
          <w:kern w:val="0"/>
          <w:sz w:val="24"/>
          <w:szCs w:val="24"/>
        </w:rPr>
        <w:t>，</w:t>
      </w:r>
      <w:r w:rsidRPr="00541937">
        <w:rPr>
          <w:rFonts w:ascii="宋体" w:hAnsi="宋体"/>
          <w:kern w:val="0"/>
          <w:sz w:val="24"/>
          <w:szCs w:val="24"/>
        </w:rPr>
        <w:t>第三名按30%计</w:t>
      </w:r>
      <w:r w:rsidRPr="00541937">
        <w:rPr>
          <w:rFonts w:ascii="宋体" w:hAnsi="宋体" w:hint="eastAsia"/>
          <w:kern w:val="0"/>
          <w:sz w:val="24"/>
          <w:szCs w:val="24"/>
        </w:rPr>
        <w:t>，</w:t>
      </w:r>
      <w:r w:rsidRPr="00541937">
        <w:rPr>
          <w:rFonts w:ascii="宋体" w:hAnsi="宋体"/>
          <w:kern w:val="0"/>
          <w:sz w:val="24"/>
          <w:szCs w:val="24"/>
        </w:rPr>
        <w:t>第四名之后（包括第四名）按10%计。</w:t>
      </w:r>
    </w:p>
    <w:p w14:paraId="44B4A1A0" w14:textId="77777777" w:rsidR="00A40AFE" w:rsidRPr="00541937" w:rsidRDefault="00A40AFE" w:rsidP="00A40AFE">
      <w:pPr>
        <w:widowControl/>
        <w:spacing w:beforeLines="50" w:before="156" w:line="500" w:lineRule="exact"/>
        <w:ind w:firstLineChars="200" w:firstLine="560"/>
        <w:jc w:val="left"/>
        <w:rPr>
          <w:rFonts w:ascii="宋体" w:hAnsi="宋体"/>
          <w:kern w:val="0"/>
          <w:sz w:val="28"/>
          <w:szCs w:val="28"/>
        </w:rPr>
      </w:pPr>
      <w:r w:rsidRPr="00541937">
        <w:rPr>
          <w:rFonts w:ascii="宋体" w:hAnsi="宋体" w:hint="eastAsia"/>
          <w:kern w:val="0"/>
          <w:sz w:val="28"/>
          <w:szCs w:val="28"/>
        </w:rPr>
        <w:t>②</w:t>
      </w:r>
      <w:r w:rsidRPr="00541937">
        <w:rPr>
          <w:rFonts w:ascii="宋体" w:hAnsi="宋体"/>
          <w:kern w:val="0"/>
          <w:sz w:val="28"/>
          <w:szCs w:val="28"/>
        </w:rPr>
        <w:t>课题立项并结题的项目按表2加分。</w:t>
      </w:r>
    </w:p>
    <w:p w14:paraId="60A94F77" w14:textId="77777777" w:rsidR="00A40AFE" w:rsidRPr="00541937" w:rsidRDefault="00A40AFE" w:rsidP="00A40AFE">
      <w:pPr>
        <w:widowControl/>
        <w:spacing w:line="500" w:lineRule="exact"/>
        <w:ind w:left="280" w:hangingChars="100" w:hanging="280"/>
        <w:jc w:val="center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表2：课题立项并结题的项目加分标准</w:t>
      </w:r>
    </w:p>
    <w:tbl>
      <w:tblPr>
        <w:tblW w:w="77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9"/>
        <w:gridCol w:w="1498"/>
        <w:gridCol w:w="1594"/>
        <w:gridCol w:w="1498"/>
      </w:tblGrid>
      <w:tr w:rsidR="00A40AFE" w:rsidRPr="00541937" w14:paraId="4876138B" w14:textId="77777777" w:rsidTr="007F326E">
        <w:trPr>
          <w:jc w:val="center"/>
        </w:trPr>
        <w:tc>
          <w:tcPr>
            <w:tcW w:w="3189" w:type="dxa"/>
          </w:tcPr>
          <w:p w14:paraId="5A5A67FD" w14:textId="77777777" w:rsidR="00A40AFE" w:rsidRPr="00541937" w:rsidRDefault="00A40AFE" w:rsidP="007F326E">
            <w:pPr>
              <w:widowControl/>
              <w:tabs>
                <w:tab w:val="center" w:pos="1486"/>
                <w:tab w:val="right" w:pos="2973"/>
              </w:tabs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等级或名次</w:t>
            </w:r>
          </w:p>
        </w:tc>
        <w:tc>
          <w:tcPr>
            <w:tcW w:w="1498" w:type="dxa"/>
          </w:tcPr>
          <w:p w14:paraId="595433FE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594" w:type="dxa"/>
          </w:tcPr>
          <w:p w14:paraId="0E5B845F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省部级</w:t>
            </w:r>
          </w:p>
        </w:tc>
        <w:tc>
          <w:tcPr>
            <w:tcW w:w="1498" w:type="dxa"/>
          </w:tcPr>
          <w:p w14:paraId="67F1F5F8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校级</w:t>
            </w:r>
          </w:p>
        </w:tc>
      </w:tr>
      <w:tr w:rsidR="00A40AFE" w:rsidRPr="00541937" w14:paraId="4D950106" w14:textId="77777777" w:rsidTr="007F326E">
        <w:trPr>
          <w:jc w:val="center"/>
        </w:trPr>
        <w:tc>
          <w:tcPr>
            <w:tcW w:w="3189" w:type="dxa"/>
          </w:tcPr>
          <w:p w14:paraId="74D89D46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1498" w:type="dxa"/>
          </w:tcPr>
          <w:p w14:paraId="35168835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594" w:type="dxa"/>
          </w:tcPr>
          <w:p w14:paraId="3C7423CF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98" w:type="dxa"/>
          </w:tcPr>
          <w:p w14:paraId="4E8E8BC6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30</w:t>
            </w:r>
          </w:p>
        </w:tc>
      </w:tr>
    </w:tbl>
    <w:p w14:paraId="685511B4" w14:textId="77777777" w:rsidR="00A40AFE" w:rsidRPr="00541937" w:rsidRDefault="00A40AFE" w:rsidP="00A40AFE">
      <w:pPr>
        <w:widowControl/>
        <w:spacing w:line="360" w:lineRule="exact"/>
        <w:ind w:leftChars="134" w:left="281"/>
        <w:jc w:val="left"/>
        <w:rPr>
          <w:rFonts w:ascii="宋体" w:hAnsi="宋体"/>
          <w:kern w:val="0"/>
          <w:sz w:val="24"/>
          <w:szCs w:val="24"/>
        </w:rPr>
      </w:pPr>
      <w:r w:rsidRPr="00541937">
        <w:rPr>
          <w:rFonts w:ascii="宋体" w:hAnsi="宋体"/>
          <w:color w:val="000000"/>
          <w:kern w:val="0"/>
          <w:sz w:val="24"/>
          <w:szCs w:val="24"/>
        </w:rPr>
        <w:t>注：课题立项仅指大学生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创新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创业实践训练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项目（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SIPT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）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，</w:t>
      </w:r>
      <w:r w:rsidRPr="00541937">
        <w:rPr>
          <w:rFonts w:ascii="宋体" w:hAnsi="宋体" w:hint="eastAsia"/>
          <w:kern w:val="0"/>
          <w:sz w:val="24"/>
          <w:szCs w:val="24"/>
        </w:rPr>
        <w:t>同年</w:t>
      </w:r>
      <w:r w:rsidRPr="00541937">
        <w:rPr>
          <w:rFonts w:ascii="宋体" w:hAnsi="宋体"/>
          <w:kern w:val="0"/>
          <w:sz w:val="24"/>
          <w:szCs w:val="24"/>
        </w:rPr>
        <w:t>同一类</w:t>
      </w:r>
      <w:r w:rsidRPr="00541937">
        <w:rPr>
          <w:rFonts w:ascii="宋体" w:hAnsi="宋体" w:hint="eastAsia"/>
          <w:kern w:val="0"/>
          <w:sz w:val="24"/>
          <w:szCs w:val="24"/>
        </w:rPr>
        <w:t>项目</w:t>
      </w:r>
    </w:p>
    <w:p w14:paraId="22950E05" w14:textId="77777777" w:rsidR="00A40AFE" w:rsidRPr="00541937" w:rsidRDefault="00A40AFE" w:rsidP="00A40AFE">
      <w:pPr>
        <w:widowControl/>
        <w:spacing w:line="360" w:lineRule="exact"/>
        <w:ind w:leftChars="134" w:left="281" w:firstLineChars="200" w:firstLine="480"/>
        <w:jc w:val="left"/>
        <w:rPr>
          <w:rFonts w:ascii="宋体" w:hAnsi="宋体"/>
          <w:color w:val="000000"/>
          <w:kern w:val="0"/>
          <w:sz w:val="24"/>
          <w:szCs w:val="24"/>
        </w:rPr>
      </w:pPr>
      <w:r w:rsidRPr="00541937">
        <w:rPr>
          <w:rFonts w:ascii="宋体" w:hAnsi="宋体" w:hint="eastAsia"/>
          <w:kern w:val="0"/>
          <w:sz w:val="24"/>
          <w:szCs w:val="24"/>
        </w:rPr>
        <w:t>只计算最高分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；对于有名次项目，第一名按表中得分计，第二名按60%</w:t>
      </w:r>
    </w:p>
    <w:p w14:paraId="4B47914F" w14:textId="77777777" w:rsidR="00A40AFE" w:rsidRPr="00541937" w:rsidRDefault="00A40AFE" w:rsidP="00A40AFE">
      <w:pPr>
        <w:widowControl/>
        <w:spacing w:line="360" w:lineRule="exact"/>
        <w:ind w:leftChars="134" w:left="281" w:firstLineChars="200" w:firstLine="480"/>
        <w:jc w:val="left"/>
        <w:rPr>
          <w:rFonts w:ascii="宋体" w:hAnsi="宋体"/>
          <w:kern w:val="0"/>
          <w:sz w:val="24"/>
          <w:szCs w:val="24"/>
        </w:rPr>
      </w:pPr>
      <w:r w:rsidRPr="00541937">
        <w:rPr>
          <w:rFonts w:ascii="宋体" w:hAnsi="宋体"/>
          <w:color w:val="000000"/>
          <w:kern w:val="0"/>
          <w:sz w:val="24"/>
          <w:szCs w:val="24"/>
        </w:rPr>
        <w:t>计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，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第三名按30%计</w:t>
      </w:r>
      <w:r w:rsidRPr="00541937">
        <w:rPr>
          <w:rFonts w:ascii="宋体" w:hAnsi="宋体" w:hint="eastAsia"/>
          <w:color w:val="000000"/>
          <w:kern w:val="0"/>
          <w:sz w:val="24"/>
          <w:szCs w:val="24"/>
        </w:rPr>
        <w:t>，</w:t>
      </w:r>
      <w:r w:rsidRPr="00541937">
        <w:rPr>
          <w:rFonts w:ascii="宋体" w:hAnsi="宋体"/>
          <w:color w:val="000000"/>
          <w:kern w:val="0"/>
          <w:sz w:val="24"/>
          <w:szCs w:val="24"/>
        </w:rPr>
        <w:t>第四名之后（包括第四名）按10%计。</w:t>
      </w:r>
    </w:p>
    <w:p w14:paraId="139E6615" w14:textId="77777777" w:rsidR="00A40AFE" w:rsidRPr="00541937" w:rsidRDefault="00A40AFE" w:rsidP="00A40AFE">
      <w:pPr>
        <w:widowControl/>
        <w:spacing w:beforeLines="50" w:before="156" w:line="500" w:lineRule="exact"/>
        <w:ind w:firstLineChars="200" w:firstLine="560"/>
        <w:jc w:val="left"/>
        <w:rPr>
          <w:rFonts w:ascii="宋体" w:hAnsi="宋体"/>
          <w:kern w:val="0"/>
          <w:sz w:val="28"/>
          <w:szCs w:val="28"/>
        </w:rPr>
      </w:pPr>
      <w:r w:rsidRPr="00541937">
        <w:rPr>
          <w:rFonts w:ascii="宋体" w:hAnsi="宋体" w:hint="eastAsia"/>
          <w:kern w:val="0"/>
          <w:sz w:val="28"/>
          <w:szCs w:val="28"/>
        </w:rPr>
        <w:t>③</w:t>
      </w:r>
      <w:r w:rsidRPr="00541937">
        <w:rPr>
          <w:rFonts w:ascii="宋体" w:hAnsi="宋体"/>
          <w:kern w:val="0"/>
          <w:sz w:val="28"/>
          <w:szCs w:val="28"/>
        </w:rPr>
        <w:t>学术论文。在公开出版的合法学术刊物发表专业学术论文，</w:t>
      </w:r>
    </w:p>
    <w:p w14:paraId="3EBEFA10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kern w:val="0"/>
          <w:sz w:val="28"/>
          <w:szCs w:val="28"/>
        </w:rPr>
      </w:pPr>
      <w:r w:rsidRPr="00541937">
        <w:rPr>
          <w:rFonts w:ascii="宋体" w:hAnsi="宋体"/>
          <w:kern w:val="0"/>
          <w:sz w:val="28"/>
          <w:szCs w:val="28"/>
        </w:rPr>
        <w:lastRenderedPageBreak/>
        <w:t>论文须发表、全文在线或有proof，按表3加分。其中核心期刊为</w:t>
      </w:r>
      <w:r w:rsidRPr="00541937">
        <w:rPr>
          <w:rFonts w:ascii="宋体" w:hAnsi="宋体"/>
          <w:sz w:val="28"/>
          <w:szCs w:val="28"/>
        </w:rPr>
        <w:t>CSCD、北京大学出版社出版的《中文核心期刊要目总览》中的学术期刊</w:t>
      </w:r>
      <w:r w:rsidRPr="00541937">
        <w:rPr>
          <w:rFonts w:ascii="宋体" w:hAnsi="宋体"/>
          <w:kern w:val="0"/>
          <w:sz w:val="28"/>
          <w:szCs w:val="28"/>
        </w:rPr>
        <w:t>，一般期刊为不在核心期刊范围但</w:t>
      </w:r>
      <w:proofErr w:type="gramStart"/>
      <w:r w:rsidRPr="00541937">
        <w:rPr>
          <w:rFonts w:ascii="宋体" w:hAnsi="宋体"/>
          <w:kern w:val="0"/>
          <w:sz w:val="28"/>
          <w:szCs w:val="28"/>
        </w:rPr>
        <w:t>被知网</w:t>
      </w:r>
      <w:proofErr w:type="gramEnd"/>
      <w:r w:rsidRPr="00541937">
        <w:rPr>
          <w:rFonts w:ascii="宋体" w:hAnsi="宋体" w:hint="eastAsia"/>
          <w:kern w:val="0"/>
          <w:sz w:val="28"/>
          <w:szCs w:val="28"/>
        </w:rPr>
        <w:t>或万方</w:t>
      </w:r>
      <w:r w:rsidRPr="00541937">
        <w:rPr>
          <w:rFonts w:ascii="宋体" w:hAnsi="宋体"/>
          <w:kern w:val="0"/>
          <w:sz w:val="28"/>
          <w:szCs w:val="28"/>
        </w:rPr>
        <w:t>收录的期刊。</w:t>
      </w:r>
    </w:p>
    <w:p w14:paraId="3F8C07C3" w14:textId="77777777" w:rsidR="00A40AFE" w:rsidRPr="00541937" w:rsidRDefault="00A40AFE" w:rsidP="00A40AFE">
      <w:pPr>
        <w:widowControl/>
        <w:spacing w:line="500" w:lineRule="exact"/>
        <w:ind w:left="280" w:hangingChars="100" w:hanging="280"/>
        <w:jc w:val="center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表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3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：学术论文加分标准</w:t>
      </w:r>
    </w:p>
    <w:tbl>
      <w:tblPr>
        <w:tblW w:w="7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9"/>
        <w:gridCol w:w="2551"/>
        <w:gridCol w:w="2104"/>
      </w:tblGrid>
      <w:tr w:rsidR="00A40AFE" w:rsidRPr="00541937" w14:paraId="223CBC34" w14:textId="77777777" w:rsidTr="007F326E">
        <w:trPr>
          <w:jc w:val="center"/>
        </w:trPr>
        <w:tc>
          <w:tcPr>
            <w:tcW w:w="2559" w:type="dxa"/>
          </w:tcPr>
          <w:p w14:paraId="7A129668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SCI或EI</w:t>
            </w:r>
          </w:p>
        </w:tc>
        <w:tc>
          <w:tcPr>
            <w:tcW w:w="2551" w:type="dxa"/>
          </w:tcPr>
          <w:p w14:paraId="36211A6E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核心期刊</w:t>
            </w:r>
          </w:p>
        </w:tc>
        <w:tc>
          <w:tcPr>
            <w:tcW w:w="2104" w:type="dxa"/>
          </w:tcPr>
          <w:p w14:paraId="2EFFB12C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一般期刊</w:t>
            </w:r>
          </w:p>
        </w:tc>
      </w:tr>
      <w:tr w:rsidR="00A40AFE" w:rsidRPr="00541937" w14:paraId="28958C1F" w14:textId="77777777" w:rsidTr="007F326E">
        <w:trPr>
          <w:jc w:val="center"/>
        </w:trPr>
        <w:tc>
          <w:tcPr>
            <w:tcW w:w="2559" w:type="dxa"/>
          </w:tcPr>
          <w:p w14:paraId="0F0CDADB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2551" w:type="dxa"/>
          </w:tcPr>
          <w:p w14:paraId="7B34AD5E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2104" w:type="dxa"/>
          </w:tcPr>
          <w:p w14:paraId="2EEBD6A0" w14:textId="77777777" w:rsidR="00A40AFE" w:rsidRPr="00541937" w:rsidRDefault="00A40AFE" w:rsidP="007F326E">
            <w:pPr>
              <w:widowControl/>
              <w:spacing w:line="50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541937"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</w:p>
        </w:tc>
      </w:tr>
    </w:tbl>
    <w:p w14:paraId="0C2D4C7E" w14:textId="77777777" w:rsidR="00A40AFE" w:rsidRPr="00541937" w:rsidRDefault="00A40AFE" w:rsidP="00A40AFE">
      <w:pPr>
        <w:widowControl/>
        <w:spacing w:line="360" w:lineRule="exact"/>
        <w:ind w:leftChars="200" w:left="900" w:hangingChars="200" w:hanging="480"/>
        <w:jc w:val="left"/>
        <w:rPr>
          <w:rFonts w:ascii="宋体" w:hAnsi="宋体"/>
          <w:color w:val="000000"/>
          <w:kern w:val="0"/>
          <w:sz w:val="24"/>
          <w:szCs w:val="24"/>
        </w:rPr>
      </w:pPr>
      <w:r w:rsidRPr="00541937">
        <w:rPr>
          <w:rFonts w:ascii="宋体" w:hAnsi="宋体"/>
          <w:color w:val="000000"/>
          <w:kern w:val="0"/>
          <w:sz w:val="24"/>
          <w:szCs w:val="24"/>
        </w:rPr>
        <w:t>注：论文作者署名第一名按表中得分计，第二名按60%计；第三名按30%计，第四名按10%计，第五名之后（包括第五名）按5%计。第一作者单位为东北农业大学。</w:t>
      </w:r>
    </w:p>
    <w:p w14:paraId="40DC3F56" w14:textId="77777777" w:rsidR="00A40AFE" w:rsidRPr="00541937" w:rsidRDefault="00A40AFE" w:rsidP="00A40AFE">
      <w:pPr>
        <w:widowControl/>
        <w:spacing w:beforeLines="50" w:before="156" w:line="500" w:lineRule="exact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（四） </w:t>
      </w:r>
      <w:r w:rsidRPr="00541937">
        <w:rPr>
          <w:rFonts w:ascii="宋体" w:hAnsi="宋体" w:cs="宋体" w:hint="eastAsia"/>
          <w:b/>
          <w:sz w:val="28"/>
          <w:szCs w:val="28"/>
        </w:rPr>
        <w:t>K考核成绩，满分100分</w:t>
      </w:r>
    </w:p>
    <w:p w14:paraId="5C769D9B" w14:textId="77777777" w:rsidR="00A40AFE" w:rsidRPr="00541937" w:rsidRDefault="00A40AFE" w:rsidP="00A40AFE">
      <w:pPr>
        <w:widowControl/>
        <w:spacing w:line="500" w:lineRule="exact"/>
        <w:ind w:left="1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满分100分，以相应比例计入总成绩。</w:t>
      </w:r>
    </w:p>
    <w:p w14:paraId="4D893B91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宋体"/>
          <w:b/>
          <w:sz w:val="28"/>
          <w:szCs w:val="28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 ⑴考核成绩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1 \* ROMAN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/>
          <w:b/>
          <w:noProof/>
          <w:sz w:val="28"/>
          <w:szCs w:val="28"/>
        </w:rPr>
        <w:t>I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  <w:r w:rsidRPr="00541937">
        <w:rPr>
          <w:rFonts w:ascii="宋体" w:hAnsi="宋体" w:cs="宋体"/>
          <w:b/>
          <w:sz w:val="28"/>
          <w:szCs w:val="28"/>
        </w:rPr>
        <w:t>：</w:t>
      </w:r>
      <w:r w:rsidRPr="00541937">
        <w:rPr>
          <w:rFonts w:ascii="宋体" w:hAnsi="宋体" w:cs="宋体" w:hint="eastAsia"/>
          <w:b/>
          <w:sz w:val="28"/>
          <w:szCs w:val="28"/>
        </w:rPr>
        <w:t>外语水平</w:t>
      </w:r>
    </w:p>
    <w:p w14:paraId="24BF17F9" w14:textId="77777777" w:rsidR="00A40AFE" w:rsidRPr="00541937" w:rsidRDefault="00A40AFE" w:rsidP="00A40AFE">
      <w:pPr>
        <w:widowControl/>
        <w:spacing w:line="500" w:lineRule="exact"/>
        <w:jc w:val="left"/>
        <w:rPr>
          <w:rFonts w:hint="eastAsia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 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外语水平由参评学生大学英语</w:t>
      </w:r>
      <w:proofErr w:type="gram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四六</w:t>
      </w:r>
      <w:proofErr w:type="gramEnd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级成绩得出，通过大学英语四级考试加30分，通过大学英语六级考试加50分，四、六级不累加。</w:t>
      </w:r>
    </w:p>
    <w:p w14:paraId="52076D51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宋体"/>
          <w:b/>
          <w:sz w:val="28"/>
          <w:szCs w:val="28"/>
        </w:rPr>
      </w:pPr>
      <w:r w:rsidRPr="00541937">
        <w:rPr>
          <w:rFonts w:hint="eastAsia"/>
        </w:rPr>
        <w:t xml:space="preserve">     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2 \* GB2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 w:hint="eastAsia"/>
          <w:b/>
          <w:noProof/>
          <w:sz w:val="28"/>
          <w:szCs w:val="28"/>
        </w:rPr>
        <w:t>⑵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  <w:r w:rsidRPr="00541937">
        <w:rPr>
          <w:rFonts w:ascii="宋体" w:hAnsi="宋体" w:cs="宋体" w:hint="eastAsia"/>
          <w:b/>
          <w:sz w:val="28"/>
          <w:szCs w:val="28"/>
        </w:rPr>
        <w:t>考核成绩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2 \* ROMAN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/>
          <w:b/>
          <w:noProof/>
          <w:sz w:val="28"/>
          <w:szCs w:val="28"/>
        </w:rPr>
        <w:t>II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</w:p>
    <w:p w14:paraId="01F9AFAB" w14:textId="77777777" w:rsidR="00A40AFE" w:rsidRPr="00541937" w:rsidRDefault="00A40AFE" w:rsidP="00A40AFE">
      <w:pPr>
        <w:widowControl/>
        <w:spacing w:line="500" w:lineRule="exact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满分50分。</w:t>
      </w:r>
    </w:p>
    <w:p w14:paraId="62D4F488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b/>
          <w:color w:val="000000"/>
          <w:kern w:val="0"/>
          <w:sz w:val="28"/>
          <w:szCs w:val="28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（五） </w:t>
      </w:r>
      <w:r w:rsidRPr="00541937">
        <w:rPr>
          <w:rFonts w:ascii="宋体" w:hAnsi="宋体"/>
          <w:b/>
          <w:color w:val="000000"/>
          <w:kern w:val="0"/>
          <w:sz w:val="28"/>
          <w:szCs w:val="28"/>
        </w:rPr>
        <w:t>因学习成绩、素质成绩得分的基数不同，采用归一化方法处理各项得分为百分制，然后再按各项得分的权重相加。</w:t>
      </w:r>
    </w:p>
    <w:p w14:paraId="1EB5F534" w14:textId="77777777" w:rsidR="00A40AFE" w:rsidRPr="00541937" w:rsidRDefault="00A40AFE" w:rsidP="00A40AFE">
      <w:pPr>
        <w:widowControl/>
        <w:spacing w:line="500" w:lineRule="exact"/>
        <w:jc w:val="center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/>
          <w:color w:val="000000"/>
          <w:kern w:val="0"/>
          <w:sz w:val="28"/>
          <w:szCs w:val="28"/>
        </w:rPr>
        <w:t>公式为：F(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)=[(</w:t>
      </w:r>
      <w:r>
        <w:rPr>
          <w:rFonts w:ascii="宋体" w:hAnsi="宋体" w:hint="eastAsia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i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proofErr w:type="spellStart"/>
      <w:r>
        <w:rPr>
          <w:rFonts w:ascii="宋体" w:hAnsi="宋体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r w:rsidRPr="00541937">
        <w:rPr>
          <w:rFonts w:ascii="宋体" w:hAnsi="宋体"/>
          <w:color w:val="000000"/>
          <w:kern w:val="0"/>
          <w:sz w:val="28"/>
          <w:szCs w:val="28"/>
        </w:rPr>
        <w:t>)/(</w:t>
      </w:r>
      <w:proofErr w:type="spellStart"/>
      <w:r>
        <w:rPr>
          <w:rFonts w:ascii="宋体" w:hAnsi="宋体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max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-</w:t>
      </w:r>
      <w:r>
        <w:rPr>
          <w:rFonts w:ascii="宋体" w:hAnsi="宋体"/>
          <w:color w:val="000000"/>
          <w:kern w:val="0"/>
          <w:sz w:val="28"/>
          <w:szCs w:val="28"/>
        </w:rPr>
        <w:t>X</w:t>
      </w:r>
      <w:r w:rsidRPr="00AA53BC">
        <w:rPr>
          <w:rFonts w:ascii="宋体" w:hAnsi="宋体"/>
          <w:color w:val="000000"/>
          <w:kern w:val="0"/>
          <w:sz w:val="44"/>
          <w:szCs w:val="44"/>
          <w:vertAlign w:val="subscript"/>
        </w:rPr>
        <w:t>min</w:t>
      </w:r>
      <w:proofErr w:type="spellEnd"/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)]*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100</w:t>
      </w:r>
    </w:p>
    <w:p w14:paraId="458C96AB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hint="eastAsia"/>
          <w:b/>
          <w:color w:val="000000"/>
          <w:kern w:val="0"/>
          <w:sz w:val="28"/>
          <w:szCs w:val="28"/>
        </w:rPr>
        <w:t xml:space="preserve">   （六）</w:t>
      </w:r>
      <w:r w:rsidRPr="00541937">
        <w:rPr>
          <w:rFonts w:ascii="宋体" w:hAnsi="宋体" w:cs="宋体" w:hint="eastAsia"/>
          <w:b/>
          <w:sz w:val="28"/>
          <w:szCs w:val="28"/>
        </w:rPr>
        <w:t>成绩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T为免试推荐硕士研究生最后排名依据。</w:t>
      </w:r>
    </w:p>
    <w:p w14:paraId="3D7D029A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由学习成绩+素质成绩+考核成绩组成，满分100分，按此排名由高到</w:t>
      </w:r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低确定推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免生名单。</w:t>
      </w:r>
    </w:p>
    <w:p w14:paraId="7FD997AC" w14:textId="77777777" w:rsidR="00A40AFE" w:rsidRPr="00541937" w:rsidRDefault="00A40AFE" w:rsidP="00A40AFE">
      <w:pPr>
        <w:widowControl/>
        <w:spacing w:line="500" w:lineRule="exact"/>
        <w:jc w:val="left"/>
        <w:rPr>
          <w:rFonts w:ascii="宋体" w:hAnsi="宋体"/>
          <w:b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b/>
          <w:color w:val="000000"/>
          <w:kern w:val="0"/>
          <w:sz w:val="28"/>
          <w:szCs w:val="28"/>
        </w:rPr>
        <w:t xml:space="preserve">   （七）</w:t>
      </w:r>
      <w:r w:rsidRPr="00541937">
        <w:rPr>
          <w:rFonts w:ascii="宋体" w:hAnsi="宋体"/>
          <w:b/>
          <w:color w:val="000000"/>
          <w:kern w:val="0"/>
          <w:sz w:val="28"/>
          <w:szCs w:val="28"/>
        </w:rPr>
        <w:t>有学术不端行为、申报材料有虚假者，一经发现，取消参评资格。</w:t>
      </w:r>
    </w:p>
    <w:p w14:paraId="2D421345" w14:textId="77777777" w:rsidR="009966F8" w:rsidRPr="00A40AFE" w:rsidRDefault="009966F8"/>
    <w:sectPr w:rsidR="009966F8" w:rsidRPr="00A40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6D27"/>
    <w:multiLevelType w:val="hybridMultilevel"/>
    <w:tmpl w:val="4724C6AE"/>
    <w:lvl w:ilvl="0" w:tplc="E6D072F2">
      <w:start w:val="1"/>
      <w:numFmt w:val="decimalEnclosedCircle"/>
      <w:lvlText w:val="%1"/>
      <w:lvlJc w:val="left"/>
      <w:pPr>
        <w:ind w:left="717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197" w:hanging="420"/>
      </w:pPr>
    </w:lvl>
    <w:lvl w:ilvl="2" w:tplc="0409001B" w:tentative="1">
      <w:start w:val="1"/>
      <w:numFmt w:val="lowerRoman"/>
      <w:lvlText w:val="%3."/>
      <w:lvlJc w:val="righ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9" w:tentative="1">
      <w:start w:val="1"/>
      <w:numFmt w:val="lowerLetter"/>
      <w:lvlText w:val="%5)"/>
      <w:lvlJc w:val="left"/>
      <w:pPr>
        <w:ind w:left="2457" w:hanging="420"/>
      </w:pPr>
    </w:lvl>
    <w:lvl w:ilvl="5" w:tplc="0409001B" w:tentative="1">
      <w:start w:val="1"/>
      <w:numFmt w:val="lowerRoman"/>
      <w:lvlText w:val="%6."/>
      <w:lvlJc w:val="righ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9" w:tentative="1">
      <w:start w:val="1"/>
      <w:numFmt w:val="lowerLetter"/>
      <w:lvlText w:val="%8)"/>
      <w:lvlJc w:val="left"/>
      <w:pPr>
        <w:ind w:left="3717" w:hanging="420"/>
      </w:pPr>
    </w:lvl>
    <w:lvl w:ilvl="8" w:tplc="0409001B" w:tentative="1">
      <w:start w:val="1"/>
      <w:numFmt w:val="lowerRoman"/>
      <w:lvlText w:val="%9."/>
      <w:lvlJc w:val="right"/>
      <w:pPr>
        <w:ind w:left="413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FE"/>
    <w:rsid w:val="009966F8"/>
    <w:rsid w:val="00A4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95FD3"/>
  <w15:chartTrackingRefBased/>
  <w15:docId w15:val="{5FA23854-33DF-4D8B-93EC-8D3C33D1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AF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1</cp:revision>
  <dcterms:created xsi:type="dcterms:W3CDTF">2022-09-14T09:36:00Z</dcterms:created>
  <dcterms:modified xsi:type="dcterms:W3CDTF">2022-09-14T09:36:00Z</dcterms:modified>
</cp:coreProperties>
</file>