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2B8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313" w:afterLines="100" w:afterAutospacing="0"/>
        <w:ind w:left="0" w:right="0" w:firstLine="560" w:firstLineChars="200"/>
        <w:textAlignment w:val="auto"/>
        <w:rPr>
          <w:rFonts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地球科学与工程学院2025年地质学专业实验班选拔细则</w:t>
      </w:r>
    </w:p>
    <w:p w14:paraId="218BC9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Fonts w:hint="eastAsia" w:ascii="微软雅黑" w:hAnsi="微软雅黑" w:eastAsia="微软雅黑" w:cs="微软雅黑"/>
          <w:i w:val="0"/>
          <w:iCs w:val="0"/>
          <w:caps w:val="0"/>
          <w:color w:val="0F1115"/>
          <w:spacing w:val="0"/>
          <w:sz w:val="28"/>
          <w:szCs w:val="28"/>
          <w:shd w:val="clear" w:fill="FFFFFF"/>
        </w:rPr>
        <w:t>为深化地质学拔尖创新人才培养模式改革，保障地质学专业（理科实验班）学生选拔工作的科学性与规范性，依据《西安石油大学地球科学与工程学院地质学专业创新计划实验班实施方案》精神，结合学院实际，特制定本选拔细则。</w:t>
      </w:r>
    </w:p>
    <w:p w14:paraId="3FCE37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一、组织领导</w:t>
      </w:r>
    </w:p>
    <w:p w14:paraId="4840CE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学院成立地质学专业实验班选拔工作领导小组（以下简称“领导小组”）与选拔工作小组（以下简称“工作小组”），全面负责选拔工作的组织实施。</w:t>
      </w:r>
    </w:p>
    <w:p w14:paraId="0BE964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领导小组</w:t>
      </w:r>
    </w:p>
    <w:p w14:paraId="74F0C2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i w:val="0"/>
          <w:iCs w:val="0"/>
          <w:caps w:val="0"/>
          <w:color w:val="0F1115"/>
          <w:spacing w:val="0"/>
          <w:sz w:val="28"/>
          <w:szCs w:val="28"/>
          <w:shd w:val="clear" w:fill="FFFFFF"/>
        </w:rPr>
        <w:t>组 长：院长</w:t>
      </w:r>
      <w:r>
        <w:rPr>
          <w:rFonts w:hint="eastAsia" w:ascii="微软雅黑" w:hAnsi="微软雅黑" w:eastAsia="微软雅黑" w:cs="微软雅黑"/>
          <w:i w:val="0"/>
          <w:iCs w:val="0"/>
          <w:caps w:val="0"/>
          <w:color w:val="0F1115"/>
          <w:spacing w:val="0"/>
          <w:sz w:val="28"/>
          <w:szCs w:val="28"/>
          <w:shd w:val="clear" w:fill="FFFFFF"/>
          <w:lang w:eastAsia="zh-CN"/>
        </w:rPr>
        <w:t>、</w:t>
      </w:r>
      <w:r>
        <w:rPr>
          <w:rFonts w:hint="eastAsia" w:ascii="微软雅黑" w:hAnsi="微软雅黑" w:eastAsia="微软雅黑" w:cs="微软雅黑"/>
          <w:i w:val="0"/>
          <w:iCs w:val="0"/>
          <w:caps w:val="0"/>
          <w:color w:val="0F1115"/>
          <w:spacing w:val="0"/>
          <w:sz w:val="28"/>
          <w:szCs w:val="28"/>
          <w:shd w:val="clear" w:fill="FFFFFF"/>
          <w:lang w:val="en-US" w:eastAsia="zh-CN"/>
        </w:rPr>
        <w:t>党委书记</w:t>
      </w:r>
    </w:p>
    <w:p w14:paraId="789AD4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i w:val="0"/>
          <w:iCs w:val="0"/>
          <w:caps w:val="0"/>
          <w:color w:val="0F1115"/>
          <w:spacing w:val="0"/>
          <w:sz w:val="28"/>
          <w:szCs w:val="28"/>
          <w:shd w:val="clear" w:fill="FFFFFF"/>
        </w:rPr>
        <w:t>副组长：教学副院长</w:t>
      </w:r>
      <w:r>
        <w:rPr>
          <w:rFonts w:hint="eastAsia" w:ascii="微软雅黑" w:hAnsi="微软雅黑" w:eastAsia="微软雅黑" w:cs="微软雅黑"/>
          <w:i w:val="0"/>
          <w:iCs w:val="0"/>
          <w:caps w:val="0"/>
          <w:color w:val="0F1115"/>
          <w:spacing w:val="0"/>
          <w:sz w:val="28"/>
          <w:szCs w:val="28"/>
          <w:shd w:val="clear" w:fill="FFFFFF"/>
          <w:lang w:eastAsia="zh-CN"/>
        </w:rPr>
        <w:t>、</w:t>
      </w:r>
      <w:r>
        <w:rPr>
          <w:rFonts w:hint="eastAsia" w:ascii="微软雅黑" w:hAnsi="微软雅黑" w:eastAsia="微软雅黑" w:cs="微软雅黑"/>
          <w:i w:val="0"/>
          <w:iCs w:val="0"/>
          <w:caps w:val="0"/>
          <w:color w:val="0F1115"/>
          <w:spacing w:val="0"/>
          <w:sz w:val="28"/>
          <w:szCs w:val="28"/>
          <w:shd w:val="clear" w:fill="FFFFFF"/>
          <w:lang w:val="en-US" w:eastAsia="zh-CN"/>
        </w:rPr>
        <w:t>党委副书记</w:t>
      </w:r>
    </w:p>
    <w:p w14:paraId="49D6BE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成 员：地质系主任（专业负责人）、教学管理办公室主任、学生管理办公室主任、地质系副主任、实验室主任</w:t>
      </w:r>
    </w:p>
    <w:p w14:paraId="11AD2C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职责：审定选拔方案、录取名单，处理选拔过程中的重大事项。</w:t>
      </w:r>
    </w:p>
    <w:p w14:paraId="0181F0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工作小组</w:t>
      </w:r>
    </w:p>
    <w:p w14:paraId="4E4686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组 长：地质系主任（专业负责人）</w:t>
      </w:r>
    </w:p>
    <w:p w14:paraId="323324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成 员：教学管理办公室主任、学生管理办公室主任、地质系副主任、实验室主任、地质学专业教授代表</w:t>
      </w:r>
    </w:p>
    <w:p w14:paraId="6A6504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职责：负责招生宣传、报名资格审查、组织综合面试、成绩核算与汇总、拟录取名单公示等具体工作。</w:t>
      </w:r>
    </w:p>
    <w:p w14:paraId="48A777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二、选拔计划</w:t>
      </w:r>
    </w:p>
    <w:p w14:paraId="54B05B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Fonts w:hint="eastAsia" w:ascii="微软雅黑" w:hAnsi="微软雅黑" w:eastAsia="微软雅黑" w:cs="微软雅黑"/>
          <w:i w:val="0"/>
          <w:iCs w:val="0"/>
          <w:caps w:val="0"/>
          <w:color w:val="0F1115"/>
          <w:spacing w:val="0"/>
          <w:sz w:val="28"/>
          <w:szCs w:val="28"/>
          <w:shd w:val="clear" w:fill="FFFFFF"/>
        </w:rPr>
        <w:t>2025级地质学专业实验班计划选拔</w:t>
      </w:r>
      <w:r>
        <w:rPr>
          <w:rStyle w:val="5"/>
          <w:rFonts w:hint="eastAsia" w:ascii="微软雅黑" w:hAnsi="微软雅黑" w:eastAsia="微软雅黑" w:cs="微软雅黑"/>
          <w:b/>
          <w:bCs/>
          <w:i w:val="0"/>
          <w:iCs w:val="0"/>
          <w:caps w:val="0"/>
          <w:color w:val="0F1115"/>
          <w:spacing w:val="0"/>
          <w:sz w:val="28"/>
          <w:szCs w:val="28"/>
          <w:shd w:val="clear" w:fill="FFFFFF"/>
        </w:rPr>
        <w:t>25人</w:t>
      </w:r>
      <w:r>
        <w:rPr>
          <w:rFonts w:hint="eastAsia" w:ascii="微软雅黑" w:hAnsi="微软雅黑" w:eastAsia="微软雅黑" w:cs="微软雅黑"/>
          <w:i w:val="0"/>
          <w:iCs w:val="0"/>
          <w:caps w:val="0"/>
          <w:color w:val="0F1115"/>
          <w:spacing w:val="0"/>
          <w:sz w:val="28"/>
          <w:szCs w:val="28"/>
          <w:shd w:val="clear" w:fill="FFFFFF"/>
        </w:rPr>
        <w:t>左右。</w:t>
      </w:r>
    </w:p>
    <w:p w14:paraId="285321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三、选拔对象与申请条件</w:t>
      </w:r>
    </w:p>
    <w:p w14:paraId="162F43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选拔对象：</w:t>
      </w:r>
      <w:r>
        <w:rPr>
          <w:rFonts w:hint="eastAsia" w:ascii="微软雅黑" w:hAnsi="微软雅黑" w:eastAsia="微软雅黑" w:cs="微软雅黑"/>
          <w:i w:val="0"/>
          <w:iCs w:val="0"/>
          <w:caps w:val="0"/>
          <w:color w:val="0F1115"/>
          <w:spacing w:val="0"/>
          <w:sz w:val="28"/>
          <w:szCs w:val="28"/>
          <w:shd w:val="clear" w:fill="FFFFFF"/>
        </w:rPr>
        <w:t>西安石油大学2025级本科新生（入学后第一学期）。</w:t>
      </w:r>
    </w:p>
    <w:p w14:paraId="0625A0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申请基本条件：</w:t>
      </w:r>
    </w:p>
    <w:p w14:paraId="542A2FD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热爱地质科学，具有浓厚的专业兴趣和较强的创新潜质。</w:t>
      </w:r>
    </w:p>
    <w:p w14:paraId="377294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学习能力强，综合素质高。</w:t>
      </w:r>
    </w:p>
    <w:p w14:paraId="5BAD91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未受任何纪律处分。</w:t>
      </w:r>
    </w:p>
    <w:p w14:paraId="711B4A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四、选拔方式与评审细则</w:t>
      </w:r>
    </w:p>
    <w:p w14:paraId="0BA8B3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Fonts w:hint="eastAsia" w:ascii="微软雅黑" w:hAnsi="微软雅黑" w:eastAsia="微软雅黑" w:cs="微软雅黑"/>
          <w:i w:val="0"/>
          <w:iCs w:val="0"/>
          <w:caps w:val="0"/>
          <w:color w:val="0F1115"/>
          <w:spacing w:val="0"/>
          <w:sz w:val="28"/>
          <w:szCs w:val="28"/>
          <w:shd w:val="clear" w:fill="FFFFFF"/>
        </w:rPr>
        <w:t>选拔采用“</w:t>
      </w:r>
      <w:r>
        <w:rPr>
          <w:rStyle w:val="5"/>
          <w:rFonts w:hint="eastAsia" w:ascii="微软雅黑" w:hAnsi="微软雅黑" w:eastAsia="微软雅黑" w:cs="微软雅黑"/>
          <w:b/>
          <w:bCs/>
          <w:i w:val="0"/>
          <w:iCs w:val="0"/>
          <w:caps w:val="0"/>
          <w:color w:val="0F1115"/>
          <w:spacing w:val="0"/>
          <w:sz w:val="28"/>
          <w:szCs w:val="28"/>
          <w:shd w:val="clear" w:fill="FFFFFF"/>
        </w:rPr>
        <w:t>高考成绩量化计分 + 综合面试</w:t>
      </w:r>
      <w:r>
        <w:rPr>
          <w:rFonts w:hint="eastAsia" w:ascii="微软雅黑" w:hAnsi="微软雅黑" w:eastAsia="微软雅黑" w:cs="微软雅黑"/>
          <w:i w:val="0"/>
          <w:iCs w:val="0"/>
          <w:caps w:val="0"/>
          <w:color w:val="0F1115"/>
          <w:spacing w:val="0"/>
          <w:sz w:val="28"/>
          <w:szCs w:val="28"/>
          <w:shd w:val="clear" w:fill="FFFFFF"/>
        </w:rPr>
        <w:t>”的方式进行。</w:t>
      </w:r>
    </w:p>
    <w:p w14:paraId="6FE9A7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（一）高考成绩量化计分（满分100分）</w:t>
      </w:r>
    </w:p>
    <w:p w14:paraId="48399F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Fonts w:hint="eastAsia" w:ascii="微软雅黑" w:hAnsi="微软雅黑" w:eastAsia="微软雅黑" w:cs="微软雅黑"/>
          <w:i w:val="0"/>
          <w:iCs w:val="0"/>
          <w:caps w:val="0"/>
          <w:color w:val="0F1115"/>
          <w:spacing w:val="0"/>
          <w:sz w:val="28"/>
          <w:szCs w:val="28"/>
          <w:shd w:val="clear" w:fill="FFFFFF"/>
        </w:rPr>
        <w:t>以学生高考</w:t>
      </w:r>
      <w:r>
        <w:rPr>
          <w:rFonts w:hint="eastAsia" w:ascii="微软雅黑" w:hAnsi="微软雅黑" w:eastAsia="微软雅黑" w:cs="微软雅黑"/>
          <w:i w:val="0"/>
          <w:iCs w:val="0"/>
          <w:caps w:val="0"/>
          <w:color w:val="0F1115"/>
          <w:spacing w:val="0"/>
          <w:sz w:val="28"/>
          <w:szCs w:val="28"/>
          <w:shd w:val="clear" w:fill="FFFFFF"/>
          <w:lang w:val="en-US" w:eastAsia="zh-CN"/>
        </w:rPr>
        <w:t>总</w:t>
      </w:r>
      <w:r>
        <w:rPr>
          <w:rFonts w:hint="eastAsia" w:ascii="微软雅黑" w:hAnsi="微软雅黑" w:eastAsia="微软雅黑" w:cs="微软雅黑"/>
          <w:i w:val="0"/>
          <w:iCs w:val="0"/>
          <w:caps w:val="0"/>
          <w:color w:val="0F1115"/>
          <w:spacing w:val="0"/>
          <w:sz w:val="28"/>
          <w:szCs w:val="28"/>
          <w:shd w:val="clear" w:fill="FFFFFF"/>
        </w:rPr>
        <w:t>成绩作为主要依据，按满分100分进行折算（具体折算公式根据实际报名学生成绩分布确定），占总成绩的</w:t>
      </w:r>
      <w:r>
        <w:rPr>
          <w:rStyle w:val="5"/>
          <w:rFonts w:hint="eastAsia" w:ascii="微软雅黑" w:hAnsi="微软雅黑" w:eastAsia="微软雅黑" w:cs="微软雅黑"/>
          <w:b/>
          <w:bCs/>
          <w:i w:val="0"/>
          <w:iCs w:val="0"/>
          <w:caps w:val="0"/>
          <w:color w:val="0F1115"/>
          <w:spacing w:val="0"/>
          <w:sz w:val="28"/>
          <w:szCs w:val="28"/>
          <w:shd w:val="clear" w:fill="FFFFFF"/>
        </w:rPr>
        <w:t>70%</w:t>
      </w:r>
      <w:r>
        <w:rPr>
          <w:rFonts w:hint="eastAsia" w:ascii="微软雅黑" w:hAnsi="微软雅黑" w:eastAsia="微软雅黑" w:cs="微软雅黑"/>
          <w:i w:val="0"/>
          <w:iCs w:val="0"/>
          <w:caps w:val="0"/>
          <w:color w:val="0F1115"/>
          <w:spacing w:val="0"/>
          <w:sz w:val="28"/>
          <w:szCs w:val="28"/>
          <w:shd w:val="clear" w:fill="FFFFFF"/>
        </w:rPr>
        <w:t>。</w:t>
      </w:r>
    </w:p>
    <w:p w14:paraId="1ECA4E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（二）综合面试（满分100分）</w:t>
      </w:r>
    </w:p>
    <w:p w14:paraId="05D58F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面试组织</w:t>
      </w:r>
      <w:r>
        <w:rPr>
          <w:rFonts w:hint="eastAsia" w:ascii="微软雅黑" w:hAnsi="微软雅黑" w:eastAsia="微软雅黑" w:cs="微软雅黑"/>
          <w:i w:val="0"/>
          <w:iCs w:val="0"/>
          <w:caps w:val="0"/>
          <w:color w:val="0F1115"/>
          <w:spacing w:val="0"/>
          <w:sz w:val="28"/>
          <w:szCs w:val="28"/>
          <w:shd w:val="clear" w:fill="FFFFFF"/>
        </w:rPr>
        <w:t>：工作小组负责组建面试专家小组，由不少于5名（单数）具有高级职称的教师或研究生导师组成。</w:t>
      </w:r>
    </w:p>
    <w:p w14:paraId="18B1B2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面试流程与要求</w:t>
      </w:r>
      <w:r>
        <w:rPr>
          <w:rFonts w:hint="eastAsia" w:ascii="微软雅黑" w:hAnsi="微软雅黑" w:eastAsia="微软雅黑" w:cs="微软雅黑"/>
          <w:i w:val="0"/>
          <w:iCs w:val="0"/>
          <w:caps w:val="0"/>
          <w:color w:val="0F1115"/>
          <w:spacing w:val="0"/>
          <w:sz w:val="28"/>
          <w:szCs w:val="28"/>
          <w:shd w:val="clear" w:fill="FFFFFF"/>
        </w:rPr>
        <w:t>：</w:t>
      </w:r>
    </w:p>
    <w:p w14:paraId="20C71B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每位考生面试时间约5-8分钟。</w:t>
      </w:r>
    </w:p>
    <w:p w14:paraId="6A87B1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内容包括：</w:t>
      </w:r>
      <w:r>
        <w:rPr>
          <w:rStyle w:val="5"/>
          <w:rFonts w:hint="eastAsia" w:ascii="微软雅黑" w:hAnsi="微软雅黑" w:eastAsia="微软雅黑" w:cs="微软雅黑"/>
          <w:b/>
          <w:bCs/>
          <w:i w:val="0"/>
          <w:iCs w:val="0"/>
          <w:caps w:val="0"/>
          <w:color w:val="0F1115"/>
          <w:spacing w:val="0"/>
          <w:sz w:val="28"/>
          <w:szCs w:val="28"/>
          <w:shd w:val="clear" w:fill="FFFFFF"/>
        </w:rPr>
        <w:t>个人简介（2分钟）</w:t>
      </w:r>
      <w:r>
        <w:rPr>
          <w:rFonts w:hint="eastAsia" w:ascii="微软雅黑" w:hAnsi="微软雅黑" w:eastAsia="微软雅黑" w:cs="微软雅黑"/>
          <w:i w:val="0"/>
          <w:iCs w:val="0"/>
          <w:caps w:val="0"/>
          <w:color w:val="0F1115"/>
          <w:spacing w:val="0"/>
          <w:sz w:val="28"/>
          <w:szCs w:val="28"/>
          <w:shd w:val="clear" w:fill="FFFFFF"/>
        </w:rPr>
        <w:t>，阐述专业兴趣、特长与未来规划；</w:t>
      </w:r>
      <w:r>
        <w:rPr>
          <w:rStyle w:val="5"/>
          <w:rFonts w:hint="eastAsia" w:ascii="微软雅黑" w:hAnsi="微软雅黑" w:eastAsia="微软雅黑" w:cs="微软雅黑"/>
          <w:b/>
          <w:bCs/>
          <w:i w:val="0"/>
          <w:iCs w:val="0"/>
          <w:caps w:val="0"/>
          <w:color w:val="0F1115"/>
          <w:spacing w:val="0"/>
          <w:sz w:val="28"/>
          <w:szCs w:val="28"/>
          <w:shd w:val="clear" w:fill="FFFFFF"/>
        </w:rPr>
        <w:t>评委提问（3-6分钟）</w:t>
      </w:r>
      <w:r>
        <w:rPr>
          <w:rFonts w:hint="eastAsia" w:ascii="微软雅黑" w:hAnsi="微软雅黑" w:eastAsia="微软雅黑" w:cs="微软雅黑"/>
          <w:i w:val="0"/>
          <w:iCs w:val="0"/>
          <w:caps w:val="0"/>
          <w:color w:val="0F1115"/>
          <w:spacing w:val="0"/>
          <w:sz w:val="28"/>
          <w:szCs w:val="28"/>
          <w:shd w:val="clear" w:fill="FFFFFF"/>
        </w:rPr>
        <w:t>，重点考察专业潜质、逻辑思维、科研兴趣、英语口语能力及心理素质等。</w:t>
      </w:r>
    </w:p>
    <w:p w14:paraId="3FD21A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面试专家现场独立评分，相关记录由学院保存备查。</w:t>
      </w:r>
    </w:p>
    <w:p w14:paraId="7065F0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面试成绩</w:t>
      </w:r>
      <w:r>
        <w:rPr>
          <w:rFonts w:hint="eastAsia" w:ascii="微软雅黑" w:hAnsi="微软雅黑" w:eastAsia="微软雅黑" w:cs="微软雅黑"/>
          <w:i w:val="0"/>
          <w:iCs w:val="0"/>
          <w:caps w:val="0"/>
          <w:color w:val="0F1115"/>
          <w:spacing w:val="0"/>
          <w:sz w:val="28"/>
          <w:szCs w:val="28"/>
          <w:shd w:val="clear" w:fill="FFFFFF"/>
        </w:rPr>
        <w:t>：面试成绩满分100分，占总成绩的</w:t>
      </w:r>
      <w:r>
        <w:rPr>
          <w:rStyle w:val="5"/>
          <w:rFonts w:hint="eastAsia" w:ascii="微软雅黑" w:hAnsi="微软雅黑" w:eastAsia="微软雅黑" w:cs="微软雅黑"/>
          <w:b/>
          <w:bCs/>
          <w:i w:val="0"/>
          <w:iCs w:val="0"/>
          <w:caps w:val="0"/>
          <w:color w:val="0F1115"/>
          <w:spacing w:val="0"/>
          <w:sz w:val="28"/>
          <w:szCs w:val="28"/>
          <w:shd w:val="clear" w:fill="FFFFFF"/>
        </w:rPr>
        <w:t>30%</w:t>
      </w:r>
      <w:r>
        <w:rPr>
          <w:rFonts w:hint="eastAsia" w:ascii="微软雅黑" w:hAnsi="微软雅黑" w:eastAsia="微软雅黑" w:cs="微软雅黑"/>
          <w:i w:val="0"/>
          <w:iCs w:val="0"/>
          <w:caps w:val="0"/>
          <w:color w:val="0F1115"/>
          <w:spacing w:val="0"/>
          <w:sz w:val="28"/>
          <w:szCs w:val="28"/>
          <w:shd w:val="clear" w:fill="FFFFFF"/>
        </w:rPr>
        <w:t>。</w:t>
      </w:r>
    </w:p>
    <w:p w14:paraId="7F7CF8E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（三）综合成绩计算</w:t>
      </w:r>
      <w:r>
        <w:rPr>
          <w:rFonts w:hint="eastAsia" w:ascii="微软雅黑" w:hAnsi="微软雅黑" w:eastAsia="微软雅黑" w:cs="微软雅黑"/>
          <w:i w:val="0"/>
          <w:iCs w:val="0"/>
          <w:caps w:val="0"/>
          <w:color w:val="0F1115"/>
          <w:spacing w:val="0"/>
          <w:sz w:val="28"/>
          <w:szCs w:val="28"/>
          <w:shd w:val="clear" w:fill="FFFFFF"/>
        </w:rPr>
        <w:t>考生综合成绩 = 高考成绩量化分 × 70% + 综合面试成绩 × 30%</w:t>
      </w:r>
    </w:p>
    <w:p w14:paraId="6B973C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（四）优先录取政策</w:t>
      </w:r>
    </w:p>
    <w:p w14:paraId="480AAC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满足以下条件之一者，在综合成绩同等情况下</w:t>
      </w:r>
      <w:r>
        <w:rPr>
          <w:rStyle w:val="5"/>
          <w:rFonts w:hint="eastAsia" w:ascii="微软雅黑" w:hAnsi="微软雅黑" w:eastAsia="微软雅黑" w:cs="微软雅黑"/>
          <w:b/>
          <w:bCs/>
          <w:i w:val="0"/>
          <w:iCs w:val="0"/>
          <w:caps w:val="0"/>
          <w:color w:val="0F1115"/>
          <w:spacing w:val="0"/>
          <w:sz w:val="28"/>
          <w:szCs w:val="28"/>
          <w:shd w:val="clear" w:fill="FFFFFF"/>
        </w:rPr>
        <w:t>优先录取</w:t>
      </w:r>
      <w:r>
        <w:rPr>
          <w:rFonts w:hint="eastAsia" w:ascii="微软雅黑" w:hAnsi="微软雅黑" w:eastAsia="微软雅黑" w:cs="微软雅黑"/>
          <w:i w:val="0"/>
          <w:iCs w:val="0"/>
          <w:caps w:val="0"/>
          <w:color w:val="0F1115"/>
          <w:spacing w:val="0"/>
          <w:sz w:val="28"/>
          <w:szCs w:val="28"/>
          <w:shd w:val="clear" w:fill="FFFFFF"/>
        </w:rPr>
        <w:t>：</w:t>
      </w:r>
    </w:p>
    <w:p w14:paraId="2161DB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高考成绩位列生源省（区、市）前20%者；</w:t>
      </w:r>
    </w:p>
    <w:p w14:paraId="0E21AE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高中阶段获得全国中学生学科奥林匹克竞赛省级及以上奖项者；</w:t>
      </w:r>
    </w:p>
    <w:p w14:paraId="47B937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获得国家发明专利或省部级以上科技创新奖项者；</w:t>
      </w:r>
    </w:p>
    <w:p w14:paraId="205DD3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经学院专家委员会认定的其他特殊专长者。</w:t>
      </w:r>
    </w:p>
    <w:p w14:paraId="5A9221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五、选拔程序与时间安排</w:t>
      </w:r>
    </w:p>
    <w:p w14:paraId="6C3606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报名申请</w:t>
      </w:r>
      <w:r>
        <w:rPr>
          <w:rFonts w:hint="eastAsia" w:ascii="微软雅黑" w:hAnsi="微软雅黑" w:eastAsia="微软雅黑" w:cs="微软雅黑"/>
          <w:i w:val="0"/>
          <w:iCs w:val="0"/>
          <w:caps w:val="0"/>
          <w:color w:val="0F1115"/>
          <w:spacing w:val="0"/>
          <w:sz w:val="28"/>
          <w:szCs w:val="28"/>
          <w:shd w:val="clear" w:fill="FFFFFF"/>
        </w:rPr>
        <w:t>：入学后第一学期，学生按要求提交书面申请表及相关支撑材料。</w:t>
      </w:r>
    </w:p>
    <w:p w14:paraId="71B3D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资格审查</w:t>
      </w:r>
      <w:r>
        <w:rPr>
          <w:rFonts w:hint="eastAsia" w:ascii="微软雅黑" w:hAnsi="微软雅黑" w:eastAsia="微软雅黑" w:cs="微软雅黑"/>
          <w:i w:val="0"/>
          <w:iCs w:val="0"/>
          <w:caps w:val="0"/>
          <w:color w:val="0F1115"/>
          <w:spacing w:val="0"/>
          <w:sz w:val="28"/>
          <w:szCs w:val="28"/>
          <w:shd w:val="clear" w:fill="FFFFFF"/>
        </w:rPr>
        <w:t>：工作小组对报名学生进行资格初审。</w:t>
      </w:r>
    </w:p>
    <w:p w14:paraId="7778A6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综合面试</w:t>
      </w:r>
      <w:r>
        <w:rPr>
          <w:rFonts w:hint="eastAsia" w:ascii="微软雅黑" w:hAnsi="微软雅黑" w:eastAsia="微软雅黑" w:cs="微软雅黑"/>
          <w:i w:val="0"/>
          <w:iCs w:val="0"/>
          <w:caps w:val="0"/>
          <w:color w:val="0F1115"/>
          <w:spacing w:val="0"/>
          <w:sz w:val="28"/>
          <w:szCs w:val="28"/>
          <w:shd w:val="clear" w:fill="FFFFFF"/>
        </w:rPr>
        <w:t>：组织通过资格审查的学生进行综合面试，具体时间、地点另行通知。</w:t>
      </w:r>
    </w:p>
    <w:p w14:paraId="154671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成绩核算与拟录取</w:t>
      </w:r>
      <w:r>
        <w:rPr>
          <w:rFonts w:hint="eastAsia" w:ascii="微软雅黑" w:hAnsi="微软雅黑" w:eastAsia="微软雅黑" w:cs="微软雅黑"/>
          <w:i w:val="0"/>
          <w:iCs w:val="0"/>
          <w:caps w:val="0"/>
          <w:color w:val="0F1115"/>
          <w:spacing w:val="0"/>
          <w:sz w:val="28"/>
          <w:szCs w:val="28"/>
          <w:shd w:val="clear" w:fill="FFFFFF"/>
        </w:rPr>
        <w:t>：工作小组根据综合成绩从高到低排序，提出拟录取名单，报领导小组审定。</w:t>
      </w:r>
    </w:p>
    <w:p w14:paraId="722C53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结果公示</w:t>
      </w:r>
      <w:r>
        <w:rPr>
          <w:rFonts w:hint="eastAsia" w:ascii="微软雅黑" w:hAnsi="微软雅黑" w:eastAsia="微软雅黑" w:cs="微软雅黑"/>
          <w:i w:val="0"/>
          <w:iCs w:val="0"/>
          <w:caps w:val="0"/>
          <w:color w:val="0F1115"/>
          <w:spacing w:val="0"/>
          <w:sz w:val="28"/>
          <w:szCs w:val="28"/>
          <w:shd w:val="clear" w:fill="FFFFFF"/>
        </w:rPr>
        <w:t>：拟录取名单在学院官网公示，公示期不少于5个工作日。</w:t>
      </w:r>
    </w:p>
    <w:p w14:paraId="7AEE7E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正式录取</w:t>
      </w:r>
      <w:r>
        <w:rPr>
          <w:rFonts w:hint="eastAsia" w:ascii="微软雅黑" w:hAnsi="微软雅黑" w:eastAsia="微软雅黑" w:cs="微软雅黑"/>
          <w:i w:val="0"/>
          <w:iCs w:val="0"/>
          <w:caps w:val="0"/>
          <w:color w:val="0F1115"/>
          <w:spacing w:val="0"/>
          <w:sz w:val="28"/>
          <w:szCs w:val="28"/>
          <w:shd w:val="clear" w:fill="FFFFFF"/>
        </w:rPr>
        <w:t>：公示无异议后，学院正式公布录取结果，并办理学籍转入等手续。</w:t>
      </w:r>
    </w:p>
    <w:p w14:paraId="4EAE6F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六、动态管理与分流机制</w:t>
      </w:r>
    </w:p>
    <w:p w14:paraId="452239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i w:val="0"/>
          <w:iCs w:val="0"/>
          <w:caps w:val="0"/>
          <w:color w:val="0F1115"/>
          <w:spacing w:val="0"/>
          <w:sz w:val="28"/>
          <w:szCs w:val="28"/>
          <w:shd w:val="clear" w:fill="FFFFFF"/>
        </w:rPr>
        <w:t>实验班实行动态调整机制。录取学生如出现以下情形之一，经工作小组审议、领导小组批准后，将分流至原专业或地质学普通班学习</w:t>
      </w:r>
      <w:r>
        <w:rPr>
          <w:rFonts w:hint="eastAsia" w:ascii="微软雅黑" w:hAnsi="微软雅黑" w:eastAsia="微软雅黑" w:cs="微软雅黑"/>
          <w:i w:val="0"/>
          <w:iCs w:val="0"/>
          <w:caps w:val="0"/>
          <w:color w:val="0F1115"/>
          <w:spacing w:val="0"/>
          <w:sz w:val="28"/>
          <w:szCs w:val="28"/>
          <w:shd w:val="clear" w:fill="FFFFFF"/>
          <w:lang w:eastAsia="zh-CN"/>
        </w:rPr>
        <w:t>；</w:t>
      </w:r>
      <w:bookmarkStart w:id="0" w:name="_GoBack"/>
      <w:bookmarkEnd w:id="0"/>
    </w:p>
    <w:p w14:paraId="432D0D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违反校纪校规受到警告及以上处分者；</w:t>
      </w:r>
    </w:p>
    <w:p w14:paraId="2C6744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第一学期出现必修课程不及格且补考未通过，或累计两门及以上课程不及格者；</w:t>
      </w:r>
    </w:p>
    <w:p w14:paraId="395BD5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i w:val="0"/>
          <w:iCs w:val="0"/>
          <w:caps w:val="0"/>
          <w:color w:val="0F1115"/>
          <w:spacing w:val="0"/>
          <w:sz w:val="28"/>
          <w:szCs w:val="28"/>
          <w:shd w:val="clear" w:fill="FFFFFF"/>
        </w:rPr>
        <w:t>因个人原因主动申请退出者。</w:t>
      </w:r>
    </w:p>
    <w:p w14:paraId="39F07A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rPr>
      </w:pPr>
      <w:r>
        <w:rPr>
          <w:rStyle w:val="5"/>
          <w:rFonts w:hint="eastAsia" w:ascii="微软雅黑" w:hAnsi="微软雅黑" w:eastAsia="微软雅黑" w:cs="微软雅黑"/>
          <w:b/>
          <w:bCs/>
          <w:i w:val="0"/>
          <w:iCs w:val="0"/>
          <w:caps w:val="0"/>
          <w:color w:val="0F1115"/>
          <w:spacing w:val="0"/>
          <w:sz w:val="28"/>
          <w:szCs w:val="28"/>
          <w:shd w:val="clear" w:fill="FFFFFF"/>
        </w:rPr>
        <w:t>七、申诉与监督</w:t>
      </w:r>
    </w:p>
    <w:p w14:paraId="06824C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r>
        <w:rPr>
          <w:rFonts w:hint="eastAsia" w:ascii="微软雅黑" w:hAnsi="微软雅黑" w:eastAsia="微软雅黑" w:cs="微软雅黑"/>
          <w:i w:val="0"/>
          <w:iCs w:val="0"/>
          <w:caps w:val="0"/>
          <w:color w:val="0F1115"/>
          <w:spacing w:val="0"/>
          <w:sz w:val="28"/>
          <w:szCs w:val="28"/>
          <w:shd w:val="clear" w:fill="FFFFFF"/>
        </w:rPr>
        <w:t>选拔工作坚持公平、公正、公开的原则，全程接受监督。学生对选拔结果有异议，可在公示期内向学院选拔工作小组提出书面申诉。</w:t>
      </w:r>
      <w:r>
        <w:rPr>
          <w:rFonts w:hint="eastAsia" w:ascii="微软雅黑" w:hAnsi="微软雅黑" w:eastAsia="微软雅黑" w:cs="微软雅黑"/>
          <w:i w:val="0"/>
          <w:iCs w:val="0"/>
          <w:caps w:val="0"/>
          <w:color w:val="0F1115"/>
          <w:spacing w:val="0"/>
          <w:sz w:val="28"/>
          <w:szCs w:val="28"/>
          <w:shd w:val="clear" w:fill="FFFFFF"/>
        </w:rPr>
        <w:br w:type="textWrapping"/>
      </w:r>
      <w:r>
        <w:rPr>
          <w:rFonts w:hint="eastAsia" w:ascii="微软雅黑" w:hAnsi="微软雅黑" w:eastAsia="微软雅黑" w:cs="微软雅黑"/>
          <w:i w:val="0"/>
          <w:iCs w:val="0"/>
          <w:caps w:val="0"/>
          <w:color w:val="0F1115"/>
          <w:spacing w:val="0"/>
          <w:sz w:val="28"/>
          <w:szCs w:val="28"/>
          <w:shd w:val="clear" w:fill="FFFFFF"/>
        </w:rPr>
        <w:t>监督电话：029-81469697（学院教学管理办公室）</w:t>
      </w:r>
    </w:p>
    <w:p w14:paraId="499272E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p>
    <w:p w14:paraId="02817C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p>
    <w:p w14:paraId="21210D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p>
    <w:p w14:paraId="293E89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p>
    <w:p w14:paraId="56A470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textAlignment w:val="auto"/>
        <w:rPr>
          <w:rFonts w:hint="eastAsia" w:ascii="微软雅黑" w:hAnsi="微软雅黑" w:eastAsia="微软雅黑" w:cs="微软雅黑"/>
          <w:i w:val="0"/>
          <w:iCs w:val="0"/>
          <w:caps w:val="0"/>
          <w:color w:val="0F1115"/>
          <w:spacing w:val="0"/>
          <w:sz w:val="28"/>
          <w:szCs w:val="28"/>
          <w:shd w:val="clear" w:fill="FFFFFF"/>
        </w:rPr>
      </w:pPr>
    </w:p>
    <w:p w14:paraId="539599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ind w:left="0" w:right="0" w:firstLine="560" w:firstLineChars="200"/>
        <w:jc w:val="right"/>
        <w:textAlignment w:val="auto"/>
        <w:rPr>
          <w:rFonts w:hint="eastAsia" w:ascii="微软雅黑" w:hAnsi="微软雅黑" w:eastAsia="微软雅黑" w:cs="微软雅黑"/>
          <w:i w:val="0"/>
          <w:iCs w:val="0"/>
          <w:caps w:val="0"/>
          <w:color w:val="0F1115"/>
          <w:spacing w:val="0"/>
          <w:sz w:val="28"/>
          <w:szCs w:val="28"/>
        </w:rPr>
      </w:pPr>
      <w:r>
        <w:rPr>
          <w:rFonts w:hint="eastAsia" w:ascii="微软雅黑" w:hAnsi="微软雅黑" w:eastAsia="微软雅黑" w:cs="微软雅黑"/>
          <w:i w:val="0"/>
          <w:iCs w:val="0"/>
          <w:caps w:val="0"/>
          <w:color w:val="0F1115"/>
          <w:spacing w:val="0"/>
          <w:sz w:val="28"/>
          <w:szCs w:val="28"/>
          <w:shd w:val="clear" w:fill="FFFFFF"/>
        </w:rPr>
        <w:t>地球科学与工程学院</w:t>
      </w:r>
      <w:r>
        <w:rPr>
          <w:rFonts w:hint="eastAsia" w:ascii="微软雅黑" w:hAnsi="微软雅黑" w:eastAsia="微软雅黑" w:cs="微软雅黑"/>
          <w:i w:val="0"/>
          <w:iCs w:val="0"/>
          <w:caps w:val="0"/>
          <w:color w:val="0F1115"/>
          <w:spacing w:val="0"/>
          <w:sz w:val="28"/>
          <w:szCs w:val="28"/>
          <w:shd w:val="clear" w:fill="FFFFFF"/>
        </w:rPr>
        <w:br w:type="textWrapping"/>
      </w:r>
      <w:r>
        <w:rPr>
          <w:rFonts w:hint="eastAsia" w:ascii="微软雅黑" w:hAnsi="微软雅黑" w:eastAsia="微软雅黑" w:cs="微软雅黑"/>
          <w:i w:val="0"/>
          <w:iCs w:val="0"/>
          <w:caps w:val="0"/>
          <w:color w:val="0F1115"/>
          <w:spacing w:val="0"/>
          <w:sz w:val="28"/>
          <w:szCs w:val="28"/>
          <w:shd w:val="clear" w:fill="FFFFFF"/>
        </w:rPr>
        <w:t>2025年1</w:t>
      </w:r>
      <w:r>
        <w:rPr>
          <w:rFonts w:hint="eastAsia" w:ascii="微软雅黑" w:hAnsi="微软雅黑" w:eastAsia="微软雅黑" w:cs="微软雅黑"/>
          <w:i w:val="0"/>
          <w:iCs w:val="0"/>
          <w:caps w:val="0"/>
          <w:color w:val="0F1115"/>
          <w:spacing w:val="0"/>
          <w:sz w:val="28"/>
          <w:szCs w:val="28"/>
          <w:shd w:val="clear" w:fill="FFFFFF"/>
          <w:lang w:val="en-US" w:eastAsia="zh-CN"/>
        </w:rPr>
        <w:t>1</w:t>
      </w:r>
      <w:r>
        <w:rPr>
          <w:rFonts w:hint="eastAsia" w:ascii="微软雅黑" w:hAnsi="微软雅黑" w:eastAsia="微软雅黑" w:cs="微软雅黑"/>
          <w:i w:val="0"/>
          <w:iCs w:val="0"/>
          <w:caps w:val="0"/>
          <w:color w:val="0F1115"/>
          <w:spacing w:val="0"/>
          <w:sz w:val="28"/>
          <w:szCs w:val="28"/>
          <w:shd w:val="clear" w:fill="FFFFFF"/>
        </w:rPr>
        <w:t>月</w:t>
      </w:r>
    </w:p>
    <w:p w14:paraId="1C72DDD4">
      <w:pPr>
        <w:keepNext w:val="0"/>
        <w:keepLines w:val="0"/>
        <w:pageBreakBefore w:val="0"/>
        <w:kinsoku/>
        <w:wordWrap/>
        <w:overflowPunct/>
        <w:topLinePunct w:val="0"/>
        <w:autoSpaceDE/>
        <w:autoSpaceDN/>
        <w:bidi w:val="0"/>
        <w:adjustRightInd/>
        <w:snapToGrid/>
        <w:ind w:firstLine="560" w:firstLineChars="200"/>
        <w:textAlignment w:val="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3C7C47"/>
    <w:rsid w:val="37710902"/>
    <w:rsid w:val="39AB2BC9"/>
    <w:rsid w:val="423C7C47"/>
    <w:rsid w:val="5D94252C"/>
    <w:rsid w:val="68DE6DAC"/>
    <w:rsid w:val="69FF49F3"/>
    <w:rsid w:val="6AA87746"/>
    <w:rsid w:val="6B1D1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1419</Words>
  <Characters>1466</Characters>
  <Lines>0</Lines>
  <Paragraphs>0</Paragraphs>
  <TotalTime>70</TotalTime>
  <ScaleCrop>false</ScaleCrop>
  <LinksUpToDate>false</LinksUpToDate>
  <CharactersWithSpaces>1480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2025-11-05T11:29:00Z</dcterms:created>
  <dc:creator>Li h</dc:creator>
  <cp:lastModifiedBy>六小寒</cp:lastModifiedBy>
  <dcterms:modified xsi:type="dcterms:W3CDTF">2025-11-12T03:05:46Z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CEAB533AEC994512A7E1B69B75341890_11</vt:lpwstr>
  </property>
  <property fmtid="{D5CDD505-2E9C-101B-9397-08002B2CF9AE}" pid="4" name="KSOTemplateDocerSaveRecord">
    <vt:lpwstr>eyJoZGlkIjoiY2MwMDYwOWNkMjAyOWY1YTczYzM5ZjEyNjkyOWUzZDAiLCJ1c2VySWQiOiIzNzMzODM2NDcifQ==</vt:lpwstr>
  </property>
</Properties>
</file>