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78F05">
      <w:pPr>
        <w:rPr>
          <w:rFonts w:hint="eastAsia"/>
        </w:rPr>
      </w:pPr>
      <w:r>
        <w:rPr>
          <w:rFonts w:hint="eastAsia"/>
        </w:rPr>
        <w:t>西安明德理工学院新生转专业的条件</w:t>
      </w:r>
    </w:p>
    <w:p w14:paraId="6CAA5B76">
      <w:pPr>
        <w:rPr>
          <w:rFonts w:hint="eastAsia"/>
        </w:rPr>
      </w:pPr>
      <w:r>
        <w:rPr>
          <w:rFonts w:hint="eastAsia"/>
        </w:rPr>
        <w:t>符合以下条件的学生可申请转专业：（一）在校全日制本科一年级学生。（二）身心健康。（三）对希望转入的专业有明确的志向和一定的特长。（四）一年级上学期通识教育必修课程成绩在合格（百分制60分）及以上。（五）转专业前无不良表现，并未受过任何纪律处分。（六）符合拟转入专业的学习要求。</w:t>
      </w:r>
    </w:p>
    <w:p w14:paraId="717222C5">
      <w:pPr>
        <w:rPr>
          <w:rFonts w:hint="eastAsia"/>
        </w:rPr>
      </w:pPr>
    </w:p>
    <w:p w14:paraId="4F37173C">
      <w:pPr>
        <w:rPr>
          <w:rFonts w:hint="eastAsia"/>
        </w:rPr>
      </w:pPr>
      <w:r>
        <w:rPr>
          <w:rFonts w:hint="eastAsia"/>
        </w:rPr>
        <w:t>二、西安明德理工学院转专业的申请流程</w:t>
      </w:r>
    </w:p>
    <w:p w14:paraId="194B83F0">
      <w:pPr>
        <w:rPr>
          <w:rFonts w:hint="eastAsia"/>
        </w:rPr>
      </w:pPr>
      <w:r>
        <w:rPr>
          <w:rFonts w:hint="eastAsia"/>
        </w:rPr>
        <w:t>1、学生转专业每学年集中审批一次，申请时间在每学年第二学期的最后两周。</w:t>
      </w:r>
    </w:p>
    <w:p w14:paraId="3346350C">
      <w:pPr>
        <w:rPr>
          <w:rFonts w:hint="eastAsia"/>
        </w:rPr>
      </w:pPr>
    </w:p>
    <w:p w14:paraId="0027509B">
      <w:pPr>
        <w:rPr>
          <w:rFonts w:hint="eastAsia"/>
        </w:rPr>
      </w:pPr>
      <w:r>
        <w:rPr>
          <w:rFonts w:hint="eastAsia"/>
        </w:rPr>
        <w:t>2、教务处于每学年第二学期末，根据转入专业的办学条件，分文、理科向全校公布转入专业的接受名额。</w:t>
      </w:r>
    </w:p>
    <w:p w14:paraId="385D73C3">
      <w:pPr>
        <w:rPr>
          <w:rFonts w:hint="eastAsia"/>
        </w:rPr>
      </w:pPr>
    </w:p>
    <w:p w14:paraId="4C295558">
      <w:pPr>
        <w:rPr>
          <w:rFonts w:hint="eastAsia"/>
        </w:rPr>
      </w:pPr>
      <w:r>
        <w:rPr>
          <w:rFonts w:hint="eastAsia"/>
        </w:rPr>
        <w:t>3、为维护正常的教学秩序，原则上参加选拔后各专业转出人数一般不得超过所在专业当年招生数的3—5%，转入人数不得超过转入专业当年招生数的3—5%。</w:t>
      </w:r>
    </w:p>
    <w:p w14:paraId="5136FBAF">
      <w:pPr>
        <w:rPr>
          <w:rFonts w:hint="eastAsia"/>
        </w:rPr>
      </w:pPr>
    </w:p>
    <w:p w14:paraId="47104D98">
      <w:pPr>
        <w:rPr>
          <w:rFonts w:hint="eastAsia"/>
        </w:rPr>
      </w:pPr>
      <w:r>
        <w:rPr>
          <w:rFonts w:hint="eastAsia"/>
        </w:rPr>
        <w:t>4、学生本人向所在学院提出申请并填写《转专业申请表》，由学院审核同意后统一报教务处。</w:t>
      </w:r>
    </w:p>
    <w:p w14:paraId="77F8EDCD">
      <w:pPr>
        <w:rPr>
          <w:rFonts w:hint="eastAsia"/>
        </w:rPr>
      </w:pPr>
    </w:p>
    <w:p w14:paraId="595E7753">
      <w:r>
        <w:rPr>
          <w:rFonts w:hint="eastAsia"/>
        </w:rPr>
        <w:t>5、经教务处审核通过并办理相关手续后，申请人（不包括满足转专业条件第1、2条者）于每学年第一学期开学前参加教务处组织的文、理科选拔考试。考试内容：理科为数学、英语。文科为英语，有的大学再加政治，有的加考计算机。测试成绩按文、理科分别排序，并根据排序的结果由申请人依次挑选自己要求转入的专业。</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EE02C"/>
    <w:multiLevelType w:val="multilevel"/>
    <w:tmpl w:val="C22EE02C"/>
    <w:lvl w:ilvl="0" w:tentative="0">
      <w:start w:val="1"/>
      <w:numFmt w:val="decimal"/>
      <w:pStyle w:val="2"/>
      <w:suff w:val="nothing"/>
      <w:lvlText w:val="%1　"/>
      <w:lvlJc w:val="left"/>
      <w:pPr>
        <w:ind w:left="432" w:hanging="432"/>
      </w:pPr>
      <w:rPr>
        <w:rFonts w:hint="default"/>
      </w:rPr>
    </w:lvl>
    <w:lvl w:ilvl="1" w:tentative="0">
      <w:start w:val="1"/>
      <w:numFmt w:val="decimal"/>
      <w:pStyle w:val="3"/>
      <w:suff w:val="nothing"/>
      <w:lvlText w:val="%1.%2　"/>
      <w:lvlJc w:val="left"/>
      <w:pPr>
        <w:ind w:left="575" w:hanging="575"/>
      </w:pPr>
      <w:rPr>
        <w:rFonts w:hint="default"/>
      </w:rPr>
    </w:lvl>
    <w:lvl w:ilvl="2" w:tentative="0">
      <w:start w:val="1"/>
      <w:numFmt w:val="decimal"/>
      <w:pStyle w:val="4"/>
      <w:suff w:val="nothing"/>
      <w:lvlText w:val="%1.%2.%3　"/>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8F552E"/>
    <w:rsid w:val="049A781C"/>
    <w:rsid w:val="04F33DAF"/>
    <w:rsid w:val="0B21186D"/>
    <w:rsid w:val="0BE2340E"/>
    <w:rsid w:val="0D344154"/>
    <w:rsid w:val="0E947969"/>
    <w:rsid w:val="11E35E88"/>
    <w:rsid w:val="152B1A50"/>
    <w:rsid w:val="18C965C0"/>
    <w:rsid w:val="1C3C063B"/>
    <w:rsid w:val="1D0C4EF2"/>
    <w:rsid w:val="1F875CE6"/>
    <w:rsid w:val="1FEF20E0"/>
    <w:rsid w:val="205A7BC6"/>
    <w:rsid w:val="21FE11B6"/>
    <w:rsid w:val="22BE0DDD"/>
    <w:rsid w:val="261C5CE5"/>
    <w:rsid w:val="26414073"/>
    <w:rsid w:val="2B240021"/>
    <w:rsid w:val="2B5116C7"/>
    <w:rsid w:val="2B545EC4"/>
    <w:rsid w:val="2BA373C4"/>
    <w:rsid w:val="31460F23"/>
    <w:rsid w:val="329C4AFE"/>
    <w:rsid w:val="32CB48A0"/>
    <w:rsid w:val="330A68DD"/>
    <w:rsid w:val="33B37F0C"/>
    <w:rsid w:val="355E61E0"/>
    <w:rsid w:val="35DD15FC"/>
    <w:rsid w:val="36820823"/>
    <w:rsid w:val="379D35C2"/>
    <w:rsid w:val="37FC0B16"/>
    <w:rsid w:val="3F8448AA"/>
    <w:rsid w:val="3F9C497D"/>
    <w:rsid w:val="408F552E"/>
    <w:rsid w:val="46C155FF"/>
    <w:rsid w:val="482A6164"/>
    <w:rsid w:val="48E47881"/>
    <w:rsid w:val="4B713CC9"/>
    <w:rsid w:val="4B811B6D"/>
    <w:rsid w:val="4BEC1396"/>
    <w:rsid w:val="4C4D68A6"/>
    <w:rsid w:val="4EF5722E"/>
    <w:rsid w:val="52156097"/>
    <w:rsid w:val="52361262"/>
    <w:rsid w:val="5500270B"/>
    <w:rsid w:val="553B29F8"/>
    <w:rsid w:val="563D7950"/>
    <w:rsid w:val="569F196C"/>
    <w:rsid w:val="57BC4D70"/>
    <w:rsid w:val="5838692F"/>
    <w:rsid w:val="591E42C6"/>
    <w:rsid w:val="5FF0500E"/>
    <w:rsid w:val="64A234C4"/>
    <w:rsid w:val="6B574BF4"/>
    <w:rsid w:val="6EB65D7C"/>
    <w:rsid w:val="705D2071"/>
    <w:rsid w:val="7522622B"/>
    <w:rsid w:val="77B02B31"/>
    <w:rsid w:val="78A15674"/>
    <w:rsid w:val="78B533C1"/>
    <w:rsid w:val="7C027614"/>
    <w:rsid w:val="7C040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ind w:firstLine="612"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21"/>
    <w:autoRedefine/>
    <w:qFormat/>
    <w:uiPriority w:val="0"/>
    <w:pPr>
      <w:keepNext/>
      <w:keepLines/>
      <w:pageBreakBefore w:val="0"/>
      <w:numPr>
        <w:ilvl w:val="0"/>
        <w:numId w:val="1"/>
      </w:numPr>
      <w:spacing w:before="100" w:beforeLines="100" w:beforeAutospacing="0" w:after="100" w:afterLines="100" w:afterAutospacing="0" w:line="240" w:lineRule="auto"/>
      <w:ind w:left="432" w:hanging="432" w:firstLineChars="0"/>
      <w:jc w:val="center"/>
      <w:outlineLvl w:val="0"/>
    </w:pPr>
    <w:rPr>
      <w:rFonts w:eastAsia="黑体"/>
      <w:kern w:val="44"/>
      <w:sz w:val="32"/>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semiHidden/>
    <w:unhideWhenUsed/>
    <w:qFormat/>
    <w:uiPriority w:val="0"/>
    <w:pPr>
      <w:keepNext/>
      <w:keepLines/>
      <w:numPr>
        <w:ilvl w:val="2"/>
        <w:numId w:val="1"/>
      </w:numPr>
      <w:spacing w:beforeAutospacing="0" w:afterAutospacing="0" w:line="240" w:lineRule="auto"/>
      <w:ind w:left="720" w:hanging="720" w:firstLineChars="0"/>
      <w:jc w:val="both"/>
      <w:outlineLvl w:val="2"/>
    </w:pPr>
    <w:rPr>
      <w:rFonts w:eastAsia="黑体"/>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0"/>
    <w:pPr>
      <w:keepNext/>
      <w:jc w:val="center"/>
    </w:pPr>
    <w:rPr>
      <w:rFonts w:ascii="Arial" w:hAnsi="Arial" w:eastAsia="黑体"/>
      <w:sz w:val="20"/>
    </w:rPr>
  </w:style>
  <w:style w:type="paragraph" w:styleId="12">
    <w:name w:val="toc 3"/>
    <w:basedOn w:val="1"/>
    <w:next w:val="1"/>
    <w:autoRedefine/>
    <w:qFormat/>
    <w:uiPriority w:val="0"/>
    <w:pPr>
      <w:ind w:left="960" w:leftChars="400" w:firstLine="0" w:firstLineChars="0"/>
      <w:jc w:val="both"/>
    </w:pPr>
    <w:rPr>
      <w:rFonts w:ascii="Times New Roman" w:hAnsi="Times New Roman"/>
    </w:rPr>
  </w:style>
  <w:style w:type="paragraph" w:styleId="13">
    <w:name w:val="toc 1"/>
    <w:basedOn w:val="1"/>
    <w:next w:val="1"/>
    <w:autoRedefine/>
    <w:qFormat/>
    <w:uiPriority w:val="0"/>
    <w:pPr>
      <w:ind w:firstLine="0" w:firstLineChars="0"/>
    </w:pPr>
    <w:rPr>
      <w:rFonts w:ascii="Times New Roman" w:hAnsi="Times New Roman" w:eastAsia="黑体"/>
      <w:sz w:val="28"/>
    </w:rPr>
  </w:style>
  <w:style w:type="paragraph" w:styleId="14">
    <w:name w:val="List"/>
    <w:basedOn w:val="1"/>
    <w:autoRedefine/>
    <w:qFormat/>
    <w:uiPriority w:val="0"/>
    <w:pPr>
      <w:ind w:left="200" w:hanging="200" w:hangingChars="200"/>
    </w:pPr>
  </w:style>
  <w:style w:type="paragraph" w:styleId="15">
    <w:name w:val="toc 2"/>
    <w:basedOn w:val="1"/>
    <w:next w:val="1"/>
    <w:qFormat/>
    <w:uiPriority w:val="0"/>
    <w:pPr>
      <w:ind w:left="480" w:leftChars="200" w:firstLine="0" w:firstLineChars="0"/>
      <w:jc w:val="both"/>
    </w:pPr>
    <w:rPr>
      <w:rFonts w:ascii="Times New Roman" w:hAnsi="Times New Roman"/>
    </w:rPr>
  </w:style>
  <w:style w:type="paragraph" w:styleId="16">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19">
    <w:name w:val="表格文字"/>
    <w:basedOn w:val="1"/>
    <w:autoRedefine/>
    <w:qFormat/>
    <w:uiPriority w:val="0"/>
    <w:pPr>
      <w:widowControl/>
      <w:spacing w:line="240" w:lineRule="auto"/>
      <w:ind w:firstLine="0" w:firstLineChars="0"/>
      <w:jc w:val="center"/>
      <w:textAlignment w:val="center"/>
    </w:pPr>
    <w:rPr>
      <w:rFonts w:hint="eastAsia" w:ascii="宋体" w:hAnsi="宋体" w:cs="宋体"/>
      <w:color w:val="000000"/>
      <w:kern w:val="0"/>
      <w:sz w:val="21"/>
      <w:szCs w:val="22"/>
      <w:u w:val="none"/>
      <w:lang w:bidi="ar"/>
    </w:rPr>
  </w:style>
  <w:style w:type="paragraph" w:customStyle="1" w:styleId="20">
    <w:name w:val="表格"/>
    <w:basedOn w:val="14"/>
    <w:autoRedefine/>
    <w:qFormat/>
    <w:uiPriority w:val="0"/>
    <w:pPr>
      <w:keepNext/>
      <w:widowControl/>
      <w:spacing w:line="240" w:lineRule="auto"/>
      <w:ind w:left="0" w:firstLine="0" w:firstLineChars="0"/>
      <w:jc w:val="center"/>
      <w:textAlignment w:val="center"/>
    </w:pPr>
    <w:rPr>
      <w:rFonts w:ascii="Times New Roman" w:hAnsi="Times New Roman" w:cs="宋体"/>
      <w:color w:val="000000"/>
      <w:kern w:val="0"/>
      <w:sz w:val="24"/>
      <w:szCs w:val="22"/>
      <w:u w:val="none"/>
      <w:lang w:bidi="ar"/>
    </w:rPr>
  </w:style>
  <w:style w:type="character" w:customStyle="1" w:styleId="21">
    <w:name w:val="标题 1 Char"/>
    <w:link w:val="2"/>
    <w:autoRedefine/>
    <w:qFormat/>
    <w:uiPriority w:val="0"/>
    <w:rPr>
      <w:rFonts w:ascii="Times New Roman" w:hAnsi="Times New Roman" w:eastAsia="黑体"/>
      <w:b/>
      <w:kern w:val="44"/>
      <w:sz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137</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2026-08-19T02:34:00Z</dcterms:created>
  <dc:creator>拾得寒山</dc:creator>
  <cp:lastModifiedBy>拾得寒山</cp:lastModifiedBy>
  <dcterms:modified xsi:type="dcterms:W3CDTF">2026-08-19T02:35:21Z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102DC70134B248EA8D5795F1881B993A_11</vt:lpwstr>
  </property>
  <property fmtid="{D5CDD505-2E9C-101B-9397-08002B2CF9AE}" pid="4" name="KSOTemplateDocerSaveRecord">
    <vt:lpwstr>eyJoZGlkIjoiMzgxMjQ1NDFlNmI3ZjIxODk4OTBiMjg0MDZjNWI3NzUiLCJ1c2VySWQiOiIxMjg0NTM4ODk5In0=</vt:lpwstr>
  </property>
</Properties>
</file>