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32ABBC" w14:textId="77777777" w:rsidR="00BB670C" w:rsidRDefault="009C05BA">
      <w:pPr>
        <w:spacing w:line="600" w:lineRule="exact"/>
        <w:jc w:val="center"/>
        <w:rPr>
          <w:rFonts w:ascii="黑体" w:eastAsia="黑体" w:hAnsi="黑体" w:cs="黑体"/>
          <w:color w:val="000000" w:themeColor="text1"/>
          <w:sz w:val="44"/>
          <w:szCs w:val="44"/>
        </w:rPr>
      </w:pPr>
      <w:r>
        <w:rPr>
          <w:rFonts w:ascii="黑体" w:eastAsia="黑体" w:hAnsi="黑体" w:cs="黑体" w:hint="eastAsia"/>
          <w:color w:val="000000" w:themeColor="text1"/>
          <w:sz w:val="44"/>
          <w:szCs w:val="44"/>
        </w:rPr>
        <w:t>人文学院</w:t>
      </w:r>
    </w:p>
    <w:p w14:paraId="6132ABBD" w14:textId="77777777" w:rsidR="00BB670C" w:rsidRDefault="009C05BA">
      <w:pPr>
        <w:spacing w:line="600" w:lineRule="exact"/>
        <w:jc w:val="center"/>
        <w:rPr>
          <w:rFonts w:ascii="黑体" w:eastAsia="黑体" w:hAnsi="黑体" w:cs="黑体"/>
          <w:color w:val="000000" w:themeColor="text1"/>
          <w:sz w:val="44"/>
          <w:szCs w:val="44"/>
        </w:rPr>
      </w:pPr>
      <w:r>
        <w:rPr>
          <w:rFonts w:ascii="黑体" w:eastAsia="黑体" w:hAnsi="黑体" w:cs="黑体" w:hint="eastAsia"/>
          <w:color w:val="000000" w:themeColor="text1"/>
          <w:sz w:val="44"/>
          <w:szCs w:val="44"/>
        </w:rPr>
        <w:t>202</w:t>
      </w:r>
      <w:r>
        <w:rPr>
          <w:rFonts w:ascii="黑体" w:eastAsia="黑体" w:hAnsi="黑体" w:cs="黑体" w:hint="eastAsia"/>
          <w:color w:val="000000" w:themeColor="text1"/>
          <w:sz w:val="44"/>
          <w:szCs w:val="44"/>
        </w:rPr>
        <w:t>6</w:t>
      </w:r>
      <w:r>
        <w:rPr>
          <w:rFonts w:ascii="黑体" w:eastAsia="黑体" w:hAnsi="黑体" w:cs="黑体" w:hint="eastAsia"/>
          <w:color w:val="000000" w:themeColor="text1"/>
          <w:sz w:val="44"/>
          <w:szCs w:val="44"/>
        </w:rPr>
        <w:t>年春期转专业工作实施方案</w:t>
      </w:r>
    </w:p>
    <w:p w14:paraId="6132ABBE" w14:textId="77777777" w:rsidR="00BB670C" w:rsidRDefault="00BB670C">
      <w:pPr>
        <w:tabs>
          <w:tab w:val="center" w:pos="4415"/>
        </w:tabs>
        <w:snapToGrid w:val="0"/>
        <w:spacing w:line="540" w:lineRule="exact"/>
        <w:ind w:firstLineChars="200" w:firstLine="640"/>
        <w:jc w:val="left"/>
        <w:rPr>
          <w:rFonts w:ascii="Times New Roman" w:eastAsia="方正仿宋_GBK" w:hAnsi="Times New Roman"/>
          <w:color w:val="000000" w:themeColor="text1"/>
          <w:sz w:val="32"/>
          <w:szCs w:val="32"/>
        </w:rPr>
      </w:pPr>
    </w:p>
    <w:p w14:paraId="6132ABBF" w14:textId="77777777" w:rsidR="00BB670C" w:rsidRDefault="009C05BA">
      <w:pPr>
        <w:tabs>
          <w:tab w:val="center" w:pos="4415"/>
        </w:tabs>
        <w:snapToGrid w:val="0"/>
        <w:spacing w:line="560" w:lineRule="exact"/>
        <w:ind w:firstLineChars="200" w:firstLine="640"/>
        <w:jc w:val="left"/>
        <w:rPr>
          <w:rFonts w:ascii="Times New Roman" w:eastAsia="方正仿宋_GBK" w:hAnsi="Times New Roman"/>
          <w:color w:val="000000" w:themeColor="text1"/>
          <w:sz w:val="32"/>
          <w:szCs w:val="30"/>
        </w:rPr>
      </w:pP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为做好人文</w:t>
      </w:r>
      <w:r>
        <w:rPr>
          <w:rFonts w:ascii="Times New Roman" w:eastAsia="方正仿宋_GBK" w:hAnsi="Times New Roman" w:hint="eastAsia"/>
          <w:sz w:val="32"/>
          <w:szCs w:val="30"/>
        </w:rPr>
        <w:t>学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0"/>
        </w:rPr>
        <w:t>院</w:t>
      </w:r>
      <w:r>
        <w:rPr>
          <w:rFonts w:ascii="Times New Roman" w:eastAsia="方正仿宋_GBK" w:hAnsi="Times New Roman"/>
          <w:color w:val="000000" w:themeColor="text1"/>
          <w:sz w:val="32"/>
          <w:szCs w:val="32"/>
        </w:rPr>
        <w:t>202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5</w:t>
      </w:r>
      <w:r>
        <w:rPr>
          <w:rFonts w:ascii="Times New Roman" w:eastAsia="方正仿宋_GBK" w:hAnsi="Times New Roman"/>
          <w:color w:val="000000" w:themeColor="text1"/>
          <w:sz w:val="32"/>
          <w:szCs w:val="32"/>
        </w:rPr>
        <w:t>级本科学生</w:t>
      </w:r>
      <w:r>
        <w:rPr>
          <w:rFonts w:ascii="Times New Roman" w:eastAsia="方正仿宋_GBK" w:hAnsi="Times New Roman"/>
          <w:color w:val="000000" w:themeColor="text1"/>
          <w:sz w:val="32"/>
          <w:szCs w:val="32"/>
        </w:rPr>
        <w:t>202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6</w:t>
      </w:r>
      <w:r>
        <w:rPr>
          <w:rFonts w:ascii="Times New Roman" w:eastAsia="方正仿宋_GBK" w:hAnsi="Times New Roman"/>
          <w:color w:val="000000" w:themeColor="text1"/>
          <w:sz w:val="32"/>
          <w:szCs w:val="32"/>
        </w:rPr>
        <w:t>年春期转专业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0"/>
        </w:rPr>
        <w:t>工作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，根据《长江师范学院学生转专业管理办法（修订）》（长师院发</w:t>
      </w:r>
      <w:r>
        <w:rPr>
          <w:rFonts w:ascii="Times New Roman" w:eastAsia="方正仿宋_GBK" w:hAnsi="Times New Roman"/>
          <w:color w:val="000000" w:themeColor="text1"/>
          <w:sz w:val="32"/>
          <w:szCs w:val="32"/>
        </w:rPr>
        <w:t xml:space="preserve"> </w:t>
      </w:r>
      <w:r>
        <w:rPr>
          <w:rFonts w:ascii="Times New Roman" w:eastAsia="方正仿宋_GBK" w:hAnsi="Times New Roman"/>
          <w:color w:val="000000" w:themeColor="text1"/>
          <w:sz w:val="32"/>
          <w:szCs w:val="32"/>
        </w:rPr>
        <w:t>〔</w:t>
      </w:r>
      <w:r>
        <w:rPr>
          <w:rFonts w:ascii="Times New Roman" w:eastAsia="方正仿宋_GBK" w:hAnsi="Times New Roman"/>
          <w:color w:val="000000" w:themeColor="text1"/>
          <w:sz w:val="32"/>
          <w:szCs w:val="32"/>
        </w:rPr>
        <w:t>2021</w:t>
      </w:r>
      <w:r>
        <w:rPr>
          <w:rFonts w:ascii="Times New Roman" w:eastAsia="方正仿宋_GBK" w:hAnsi="Times New Roman"/>
          <w:color w:val="000000" w:themeColor="text1"/>
          <w:sz w:val="32"/>
          <w:szCs w:val="32"/>
        </w:rPr>
        <w:t>〕</w:t>
      </w:r>
      <w:r>
        <w:rPr>
          <w:rFonts w:ascii="Times New Roman" w:eastAsia="方正仿宋_GBK" w:hAnsi="Times New Roman"/>
          <w:color w:val="000000" w:themeColor="text1"/>
          <w:sz w:val="32"/>
          <w:szCs w:val="32"/>
        </w:rPr>
        <w:t>124</w:t>
      </w:r>
      <w:r>
        <w:rPr>
          <w:rFonts w:ascii="Times New Roman" w:eastAsia="方正仿宋_GBK" w:hAnsi="Times New Roman"/>
          <w:color w:val="000000" w:themeColor="text1"/>
          <w:sz w:val="32"/>
          <w:szCs w:val="32"/>
        </w:rPr>
        <w:t>号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）相关规定，结合学院实际，特制定本方案，确保我院转专业工作规范有序开展。</w:t>
      </w:r>
    </w:p>
    <w:p w14:paraId="6132ABC0" w14:textId="77777777" w:rsidR="00BB670C" w:rsidRDefault="009C05BA">
      <w:pPr>
        <w:pStyle w:val="a7"/>
        <w:spacing w:line="560" w:lineRule="exact"/>
        <w:ind w:firstLine="640"/>
        <w:jc w:val="left"/>
        <w:rPr>
          <w:rFonts w:ascii="Times New Roman" w:eastAsia="方正黑体_GBK" w:hAnsi="Times New Roman"/>
          <w:color w:val="000000" w:themeColor="text1"/>
          <w:sz w:val="32"/>
          <w:szCs w:val="28"/>
        </w:rPr>
      </w:pPr>
      <w:r>
        <w:rPr>
          <w:rFonts w:ascii="Times New Roman" w:eastAsia="方正黑体_GBK" w:hAnsi="Times New Roman" w:hint="eastAsia"/>
          <w:color w:val="000000" w:themeColor="text1"/>
          <w:sz w:val="32"/>
          <w:szCs w:val="28"/>
        </w:rPr>
        <w:t>一、组织机构及职责</w:t>
      </w:r>
    </w:p>
    <w:p w14:paraId="6132ABC1" w14:textId="77777777" w:rsidR="00BB670C" w:rsidRDefault="009C05BA">
      <w:pPr>
        <w:tabs>
          <w:tab w:val="center" w:pos="4415"/>
        </w:tabs>
        <w:snapToGrid w:val="0"/>
        <w:spacing w:line="560" w:lineRule="exact"/>
        <w:ind w:firstLineChars="200" w:firstLine="640"/>
        <w:jc w:val="left"/>
        <w:rPr>
          <w:rFonts w:ascii="Times New Roman" w:eastAsia="方正仿宋_GBK" w:hAnsi="Times New Roman"/>
          <w:color w:val="000000" w:themeColor="text1"/>
          <w:sz w:val="32"/>
          <w:szCs w:val="32"/>
        </w:rPr>
      </w:pP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学院成立转专业工作小组，负责处理转专业相关工作。</w:t>
      </w:r>
    </w:p>
    <w:p w14:paraId="6132ABC2" w14:textId="77777777" w:rsidR="00BB670C" w:rsidRDefault="009C05BA">
      <w:pPr>
        <w:tabs>
          <w:tab w:val="center" w:pos="4415"/>
        </w:tabs>
        <w:snapToGrid w:val="0"/>
        <w:spacing w:line="560" w:lineRule="exact"/>
        <w:ind w:firstLineChars="200" w:firstLine="640"/>
        <w:jc w:val="left"/>
        <w:rPr>
          <w:rFonts w:ascii="Times New Roman" w:eastAsia="方正仿宋_GBK" w:hAnsi="Times New Roman"/>
          <w:color w:val="000000" w:themeColor="text1"/>
          <w:sz w:val="32"/>
          <w:szCs w:val="32"/>
        </w:rPr>
      </w:pP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组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 xml:space="preserve"> </w:t>
      </w:r>
      <w:r>
        <w:rPr>
          <w:rFonts w:ascii="Times New Roman" w:eastAsia="方正仿宋_GBK" w:hAnsi="Times New Roman"/>
          <w:color w:val="000000" w:themeColor="text1"/>
          <w:sz w:val="32"/>
          <w:szCs w:val="32"/>
        </w:rPr>
        <w:t xml:space="preserve"> 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长：彭福荣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 xml:space="preserve">  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邓清华</w:t>
      </w:r>
    </w:p>
    <w:p w14:paraId="6132ABC3" w14:textId="77777777" w:rsidR="00BB670C" w:rsidRDefault="009C05BA">
      <w:pPr>
        <w:tabs>
          <w:tab w:val="center" w:pos="4415"/>
        </w:tabs>
        <w:snapToGrid w:val="0"/>
        <w:spacing w:line="560" w:lineRule="exact"/>
        <w:ind w:firstLineChars="200" w:firstLine="640"/>
        <w:jc w:val="left"/>
        <w:rPr>
          <w:rFonts w:ascii="Times New Roman" w:eastAsia="方正仿宋_GBK" w:hAnsi="Times New Roman"/>
          <w:color w:val="000000" w:themeColor="text1"/>
          <w:sz w:val="32"/>
          <w:szCs w:val="32"/>
        </w:rPr>
      </w:pP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副组长：王晓晖</w:t>
      </w:r>
    </w:p>
    <w:p w14:paraId="6132ABC4" w14:textId="77777777" w:rsidR="00BB670C" w:rsidRDefault="009C05BA">
      <w:pPr>
        <w:tabs>
          <w:tab w:val="center" w:pos="4415"/>
        </w:tabs>
        <w:snapToGrid w:val="0"/>
        <w:spacing w:line="560" w:lineRule="exact"/>
        <w:ind w:firstLineChars="200" w:firstLine="640"/>
        <w:jc w:val="left"/>
        <w:rPr>
          <w:rFonts w:ascii="Times New Roman" w:eastAsia="方正仿宋_GBK" w:hAnsi="Times New Roman"/>
          <w:color w:val="000000" w:themeColor="text1"/>
          <w:sz w:val="32"/>
          <w:szCs w:val="32"/>
        </w:rPr>
      </w:pP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成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 xml:space="preserve"> </w:t>
      </w:r>
      <w:r>
        <w:rPr>
          <w:rFonts w:ascii="Times New Roman" w:eastAsia="方正仿宋_GBK" w:hAnsi="Times New Roman"/>
          <w:color w:val="000000" w:themeColor="text1"/>
          <w:sz w:val="32"/>
          <w:szCs w:val="32"/>
        </w:rPr>
        <w:t xml:space="preserve"> 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员：专业负责人（系主任）、教学办主任、教学秘书、辅导员、专业教师等</w:t>
      </w:r>
    </w:p>
    <w:p w14:paraId="6132ABC5" w14:textId="77777777" w:rsidR="00BB670C" w:rsidRDefault="009C05BA">
      <w:pPr>
        <w:tabs>
          <w:tab w:val="center" w:pos="4415"/>
        </w:tabs>
        <w:snapToGrid w:val="0"/>
        <w:spacing w:line="560" w:lineRule="exact"/>
        <w:ind w:firstLineChars="200" w:firstLine="640"/>
        <w:jc w:val="left"/>
        <w:rPr>
          <w:rFonts w:ascii="Times New Roman" w:eastAsia="方正仿宋_GBK" w:hAnsi="Times New Roman"/>
          <w:color w:val="000000" w:themeColor="text1"/>
          <w:sz w:val="32"/>
          <w:szCs w:val="32"/>
        </w:rPr>
      </w:pP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主要职责：负责拟订学院转专业工作方案、接收学生转专业咨询、审核转出学生申请资格、组织考核以及提出拟转入学生名单、受理转专业异议等工作。</w:t>
      </w:r>
    </w:p>
    <w:p w14:paraId="6132ABC6" w14:textId="77777777" w:rsidR="00BB670C" w:rsidRDefault="009C05BA">
      <w:pPr>
        <w:tabs>
          <w:tab w:val="center" w:pos="4415"/>
        </w:tabs>
        <w:snapToGrid w:val="0"/>
        <w:spacing w:line="560" w:lineRule="exact"/>
        <w:ind w:firstLineChars="200" w:firstLine="640"/>
        <w:jc w:val="left"/>
        <w:rPr>
          <w:rFonts w:ascii="Times New Roman" w:eastAsia="方正黑体_GBK" w:hAnsi="Times New Roman"/>
          <w:color w:val="000000" w:themeColor="text1"/>
          <w:sz w:val="32"/>
          <w:szCs w:val="28"/>
        </w:rPr>
      </w:pPr>
      <w:r>
        <w:rPr>
          <w:rFonts w:ascii="Times New Roman" w:eastAsia="方正黑体_GBK" w:hAnsi="Times New Roman" w:hint="eastAsia"/>
          <w:color w:val="000000" w:themeColor="text1"/>
          <w:sz w:val="32"/>
          <w:szCs w:val="28"/>
        </w:rPr>
        <w:t>二、转专业条件</w:t>
      </w:r>
    </w:p>
    <w:p w14:paraId="6132ABC7" w14:textId="77777777" w:rsidR="00BB670C" w:rsidRDefault="009C05BA">
      <w:pPr>
        <w:tabs>
          <w:tab w:val="center" w:pos="4415"/>
        </w:tabs>
        <w:snapToGrid w:val="0"/>
        <w:spacing w:line="560" w:lineRule="exact"/>
        <w:ind w:firstLineChars="200" w:firstLine="640"/>
        <w:jc w:val="left"/>
        <w:rPr>
          <w:rFonts w:ascii="Times New Roman" w:eastAsia="方正仿宋_GBK" w:hAnsi="Times New Roman"/>
          <w:color w:val="000000" w:themeColor="text1"/>
          <w:sz w:val="32"/>
          <w:szCs w:val="32"/>
        </w:rPr>
      </w:pP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1</w:t>
      </w:r>
      <w:r>
        <w:rPr>
          <w:rFonts w:ascii="Times New Roman" w:eastAsia="方正仿宋_GBK" w:hAnsi="Times New Roman"/>
          <w:color w:val="000000" w:themeColor="text1"/>
          <w:sz w:val="32"/>
          <w:szCs w:val="32"/>
        </w:rPr>
        <w:t>.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符合《学生转专业管理办法（修订）》（</w:t>
      </w:r>
      <w:bookmarkStart w:id="0" w:name="公文文号"/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长师院发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 xml:space="preserve"> 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〔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2021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〕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124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号</w:t>
      </w:r>
      <w:bookmarkEnd w:id="0"/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）的转专业条件（第七条）；</w:t>
      </w:r>
    </w:p>
    <w:p w14:paraId="6132ABC8" w14:textId="77777777" w:rsidR="00BB670C" w:rsidRDefault="009C05BA">
      <w:pPr>
        <w:pStyle w:val="a7"/>
        <w:spacing w:line="560" w:lineRule="exact"/>
        <w:ind w:firstLine="640"/>
        <w:jc w:val="left"/>
        <w:rPr>
          <w:rFonts w:ascii="Times New Roman" w:eastAsia="方正仿宋_GBK" w:hAnsi="Times New Roman"/>
          <w:color w:val="000000" w:themeColor="text1"/>
          <w:sz w:val="32"/>
          <w:szCs w:val="32"/>
        </w:rPr>
      </w:pP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2</w:t>
      </w:r>
      <w:r>
        <w:rPr>
          <w:rFonts w:ascii="Times New Roman" w:eastAsia="方正仿宋_GBK" w:hAnsi="Times New Roman"/>
          <w:color w:val="000000" w:themeColor="text1"/>
          <w:sz w:val="32"/>
          <w:szCs w:val="32"/>
        </w:rPr>
        <w:t>.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通过学院组织的考核。</w:t>
      </w:r>
    </w:p>
    <w:p w14:paraId="6132ABC9" w14:textId="77777777" w:rsidR="00BB670C" w:rsidRDefault="009C05BA">
      <w:pPr>
        <w:pStyle w:val="a7"/>
        <w:spacing w:line="560" w:lineRule="exact"/>
        <w:ind w:firstLine="640"/>
        <w:jc w:val="left"/>
        <w:rPr>
          <w:rFonts w:ascii="Times New Roman" w:eastAsia="方正黑体_GBK" w:hAnsi="Times New Roman"/>
          <w:color w:val="000000" w:themeColor="text1"/>
          <w:sz w:val="32"/>
          <w:szCs w:val="28"/>
        </w:rPr>
      </w:pPr>
      <w:r>
        <w:rPr>
          <w:rFonts w:ascii="Times New Roman" w:eastAsia="方正黑体_GBK" w:hAnsi="Times New Roman" w:hint="eastAsia"/>
          <w:color w:val="000000" w:themeColor="text1"/>
          <w:sz w:val="32"/>
          <w:szCs w:val="28"/>
        </w:rPr>
        <w:t>三、接收转入人数</w:t>
      </w:r>
    </w:p>
    <w:tbl>
      <w:tblPr>
        <w:tblW w:w="8987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69"/>
        <w:gridCol w:w="2524"/>
        <w:gridCol w:w="1205"/>
        <w:gridCol w:w="1382"/>
        <w:gridCol w:w="850"/>
        <w:gridCol w:w="709"/>
        <w:gridCol w:w="948"/>
      </w:tblGrid>
      <w:tr w:rsidR="00BB670C" w14:paraId="6132ABD3" w14:textId="77777777">
        <w:trPr>
          <w:trHeight w:val="832"/>
          <w:jc w:val="right"/>
        </w:trPr>
        <w:tc>
          <w:tcPr>
            <w:tcW w:w="1369" w:type="dxa"/>
            <w:shd w:val="clear" w:color="auto" w:fill="auto"/>
            <w:noWrap/>
            <w:vAlign w:val="center"/>
          </w:tcPr>
          <w:p w14:paraId="6132ABCA" w14:textId="77777777" w:rsidR="00BB670C" w:rsidRDefault="009C05BA">
            <w:pPr>
              <w:widowControl/>
              <w:jc w:val="center"/>
              <w:rPr>
                <w:rFonts w:ascii="Times New Roman" w:eastAsia="方正仿宋_GBK" w:hAnsi="Times New Roman" w:cs="宋体"/>
                <w:b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方正仿宋_GBK" w:hAnsi="Times New Roman" w:cs="宋体" w:hint="eastAsia"/>
                <w:b/>
                <w:color w:val="000000" w:themeColor="text1"/>
                <w:kern w:val="0"/>
                <w:szCs w:val="21"/>
              </w:rPr>
              <w:t>校内专</w:t>
            </w:r>
          </w:p>
          <w:p w14:paraId="6132ABCB" w14:textId="77777777" w:rsidR="00BB670C" w:rsidRDefault="009C05BA">
            <w:pPr>
              <w:widowControl/>
              <w:jc w:val="center"/>
              <w:rPr>
                <w:rFonts w:ascii="Times New Roman" w:eastAsia="方正仿宋_GBK" w:hAnsi="Times New Roman" w:cs="宋体"/>
                <w:b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方正仿宋_GBK" w:hAnsi="Times New Roman" w:cs="宋体" w:hint="eastAsia"/>
                <w:b/>
                <w:color w:val="000000" w:themeColor="text1"/>
                <w:kern w:val="0"/>
                <w:szCs w:val="21"/>
              </w:rPr>
              <w:t>业代码</w:t>
            </w:r>
          </w:p>
        </w:tc>
        <w:tc>
          <w:tcPr>
            <w:tcW w:w="2524" w:type="dxa"/>
            <w:shd w:val="clear" w:color="auto" w:fill="auto"/>
            <w:noWrap/>
            <w:vAlign w:val="center"/>
          </w:tcPr>
          <w:p w14:paraId="6132ABCC" w14:textId="77777777" w:rsidR="00BB670C" w:rsidRDefault="009C05BA">
            <w:pPr>
              <w:widowControl/>
              <w:jc w:val="center"/>
              <w:rPr>
                <w:rFonts w:ascii="Times New Roman" w:eastAsia="方正仿宋_GBK" w:hAnsi="Times New Roman" w:cs="宋体"/>
                <w:b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方正仿宋_GBK" w:hAnsi="Times New Roman" w:cs="宋体" w:hint="eastAsia"/>
                <w:b/>
                <w:color w:val="000000" w:themeColor="text1"/>
                <w:kern w:val="0"/>
                <w:szCs w:val="21"/>
              </w:rPr>
              <w:t>专业名称</w:t>
            </w:r>
          </w:p>
        </w:tc>
        <w:tc>
          <w:tcPr>
            <w:tcW w:w="1205" w:type="dxa"/>
            <w:shd w:val="clear" w:color="auto" w:fill="auto"/>
            <w:noWrap/>
            <w:vAlign w:val="center"/>
          </w:tcPr>
          <w:p w14:paraId="6132ABCD" w14:textId="77777777" w:rsidR="00BB670C" w:rsidRDefault="009C05BA">
            <w:pPr>
              <w:widowControl/>
              <w:jc w:val="center"/>
              <w:rPr>
                <w:rFonts w:ascii="Times New Roman" w:eastAsia="方正仿宋_GBK" w:hAnsi="Times New Roman" w:cs="宋体"/>
                <w:b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方正仿宋_GBK" w:hAnsi="Times New Roman" w:cs="宋体" w:hint="eastAsia"/>
                <w:b/>
                <w:color w:val="000000" w:themeColor="text1"/>
                <w:kern w:val="0"/>
                <w:szCs w:val="21"/>
              </w:rPr>
              <w:t>专业方向</w:t>
            </w:r>
          </w:p>
        </w:tc>
        <w:tc>
          <w:tcPr>
            <w:tcW w:w="1382" w:type="dxa"/>
            <w:shd w:val="clear" w:color="auto" w:fill="auto"/>
            <w:noWrap/>
            <w:vAlign w:val="center"/>
          </w:tcPr>
          <w:p w14:paraId="6132ABCE" w14:textId="77777777" w:rsidR="00BB670C" w:rsidRDefault="009C05BA">
            <w:pPr>
              <w:widowControl/>
              <w:jc w:val="center"/>
              <w:rPr>
                <w:rFonts w:ascii="Times New Roman" w:eastAsia="方正仿宋_GBK" w:hAnsi="Times New Roman" w:cs="宋体"/>
                <w:b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方正仿宋_GBK" w:hAnsi="Times New Roman" w:cs="宋体" w:hint="eastAsia"/>
                <w:b/>
                <w:color w:val="000000" w:themeColor="text1"/>
                <w:kern w:val="0"/>
                <w:szCs w:val="21"/>
              </w:rPr>
              <w:t>专业类别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6132ABCF" w14:textId="77777777" w:rsidR="00BB670C" w:rsidRDefault="009C05BA">
            <w:pPr>
              <w:widowControl/>
              <w:jc w:val="center"/>
              <w:rPr>
                <w:rFonts w:ascii="Times New Roman" w:eastAsia="方正仿宋_GBK" w:hAnsi="Times New Roman" w:cs="宋体"/>
                <w:b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方正仿宋_GBK" w:hAnsi="Times New Roman" w:cs="宋体" w:hint="eastAsia"/>
                <w:b/>
                <w:color w:val="000000" w:themeColor="text1"/>
                <w:kern w:val="0"/>
                <w:szCs w:val="21"/>
              </w:rPr>
              <w:t>年级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6132ABD0" w14:textId="77777777" w:rsidR="00BB670C" w:rsidRDefault="009C05BA">
            <w:pPr>
              <w:widowControl/>
              <w:jc w:val="center"/>
              <w:rPr>
                <w:rFonts w:ascii="Times New Roman" w:eastAsia="方正仿宋_GBK" w:hAnsi="Times New Roman" w:cs="宋体"/>
                <w:b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方正仿宋_GBK" w:hAnsi="Times New Roman" w:cs="宋体" w:hint="eastAsia"/>
                <w:b/>
                <w:color w:val="000000" w:themeColor="text1"/>
                <w:kern w:val="0"/>
                <w:szCs w:val="21"/>
              </w:rPr>
              <w:t>是否大类</w:t>
            </w:r>
          </w:p>
        </w:tc>
        <w:tc>
          <w:tcPr>
            <w:tcW w:w="948" w:type="dxa"/>
            <w:shd w:val="clear" w:color="000000" w:fill="FFFFFF"/>
            <w:vAlign w:val="center"/>
          </w:tcPr>
          <w:p w14:paraId="6132ABD1" w14:textId="77777777" w:rsidR="00BB670C" w:rsidRDefault="009C05BA">
            <w:pPr>
              <w:widowControl/>
              <w:jc w:val="center"/>
              <w:rPr>
                <w:rFonts w:ascii="Times New Roman" w:eastAsia="方正仿宋_GBK" w:hAnsi="Times New Roman" w:cs="宋体"/>
                <w:b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方正仿宋_GBK" w:hAnsi="Times New Roman" w:cs="宋体" w:hint="eastAsia"/>
                <w:b/>
                <w:color w:val="000000" w:themeColor="text1"/>
                <w:kern w:val="0"/>
                <w:szCs w:val="21"/>
              </w:rPr>
              <w:t>接收转</w:t>
            </w:r>
          </w:p>
          <w:p w14:paraId="6132ABD2" w14:textId="77777777" w:rsidR="00BB670C" w:rsidRDefault="009C05BA">
            <w:pPr>
              <w:widowControl/>
              <w:jc w:val="center"/>
              <w:rPr>
                <w:rFonts w:ascii="Times New Roman" w:eastAsia="方正仿宋_GBK" w:hAnsi="Times New Roman" w:cs="宋体"/>
                <w:b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方正仿宋_GBK" w:hAnsi="Times New Roman" w:cs="宋体" w:hint="eastAsia"/>
                <w:b/>
                <w:color w:val="000000" w:themeColor="text1"/>
                <w:kern w:val="0"/>
                <w:szCs w:val="21"/>
              </w:rPr>
              <w:t>入人数</w:t>
            </w:r>
          </w:p>
        </w:tc>
      </w:tr>
      <w:tr w:rsidR="00BB670C" w14:paraId="6132ABDB" w14:textId="77777777">
        <w:trPr>
          <w:trHeight w:val="624"/>
          <w:jc w:val="right"/>
        </w:trPr>
        <w:tc>
          <w:tcPr>
            <w:tcW w:w="1369" w:type="dxa"/>
            <w:shd w:val="clear" w:color="auto" w:fill="auto"/>
            <w:noWrap/>
            <w:vAlign w:val="center"/>
          </w:tcPr>
          <w:p w14:paraId="6132ABD4" w14:textId="0A701924" w:rsidR="00BB670C" w:rsidRDefault="009C05BA">
            <w:pPr>
              <w:widowControl/>
              <w:jc w:val="center"/>
              <w:rPr>
                <w:rFonts w:ascii="Times New Roman" w:eastAsia="方正仿宋_GBK" w:hAnsi="Times New Roman" w:cs="宋体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方正仿宋_GBK" w:hAnsi="Times New Roman" w:cs="宋体"/>
                <w:color w:val="000000" w:themeColor="text1"/>
                <w:kern w:val="0"/>
                <w:szCs w:val="21"/>
              </w:rPr>
              <w:t>2</w:t>
            </w:r>
            <w:r w:rsidR="00735887">
              <w:rPr>
                <w:rFonts w:ascii="Times New Roman" w:eastAsia="方正仿宋_GBK" w:hAnsi="Times New Roman" w:cs="宋体"/>
                <w:color w:val="000000" w:themeColor="text1"/>
                <w:kern w:val="0"/>
                <w:szCs w:val="21"/>
              </w:rPr>
              <w:t>6</w:t>
            </w:r>
            <w:r>
              <w:rPr>
                <w:rFonts w:ascii="Times New Roman" w:eastAsia="方正仿宋_GBK" w:hAnsi="Times New Roman" w:cs="宋体"/>
                <w:color w:val="000000" w:themeColor="text1"/>
                <w:kern w:val="0"/>
                <w:szCs w:val="21"/>
              </w:rPr>
              <w:t>0110101</w:t>
            </w:r>
          </w:p>
        </w:tc>
        <w:tc>
          <w:tcPr>
            <w:tcW w:w="2524" w:type="dxa"/>
            <w:shd w:val="clear" w:color="auto" w:fill="auto"/>
            <w:noWrap/>
            <w:vAlign w:val="center"/>
          </w:tcPr>
          <w:p w14:paraId="6132ABD5" w14:textId="77777777" w:rsidR="00BB670C" w:rsidRDefault="009C05BA">
            <w:pPr>
              <w:widowControl/>
              <w:jc w:val="center"/>
              <w:rPr>
                <w:rFonts w:ascii="Times New Roman" w:eastAsia="方正仿宋_GBK" w:hAnsi="Times New Roman" w:cs="宋体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方正仿宋_GBK" w:hAnsi="Times New Roman" w:cs="宋体"/>
                <w:color w:val="000000" w:themeColor="text1"/>
                <w:kern w:val="0"/>
                <w:szCs w:val="21"/>
              </w:rPr>
              <w:t>汉语言文学</w:t>
            </w:r>
          </w:p>
        </w:tc>
        <w:tc>
          <w:tcPr>
            <w:tcW w:w="1205" w:type="dxa"/>
            <w:shd w:val="clear" w:color="auto" w:fill="auto"/>
            <w:noWrap/>
            <w:vAlign w:val="center"/>
          </w:tcPr>
          <w:p w14:paraId="6132ABD6" w14:textId="77777777" w:rsidR="00BB670C" w:rsidRDefault="009C05BA">
            <w:pPr>
              <w:widowControl/>
              <w:jc w:val="center"/>
              <w:rPr>
                <w:rFonts w:ascii="Times New Roman" w:eastAsia="方正仿宋_GBK" w:hAnsi="Times New Roman" w:cs="宋体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方正仿宋_GBK" w:hAnsi="Times New Roman" w:cs="宋体"/>
                <w:color w:val="000000" w:themeColor="text1"/>
                <w:kern w:val="0"/>
                <w:szCs w:val="21"/>
              </w:rPr>
              <w:t>无</w:t>
            </w:r>
          </w:p>
        </w:tc>
        <w:tc>
          <w:tcPr>
            <w:tcW w:w="1382" w:type="dxa"/>
            <w:shd w:val="clear" w:color="auto" w:fill="auto"/>
            <w:noWrap/>
            <w:vAlign w:val="center"/>
          </w:tcPr>
          <w:p w14:paraId="6132ABD7" w14:textId="77777777" w:rsidR="00BB670C" w:rsidRDefault="009C05BA">
            <w:pPr>
              <w:widowControl/>
              <w:jc w:val="center"/>
              <w:rPr>
                <w:rFonts w:ascii="Times New Roman" w:eastAsia="方正仿宋_GBK" w:hAnsi="Times New Roman" w:cs="宋体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方正仿宋_GBK" w:hAnsi="Times New Roman" w:cs="宋体"/>
                <w:color w:val="000000" w:themeColor="text1"/>
                <w:kern w:val="0"/>
                <w:szCs w:val="21"/>
              </w:rPr>
              <w:t>师范本科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6132ABD8" w14:textId="77777777" w:rsidR="00BB670C" w:rsidRDefault="009C05BA">
            <w:pPr>
              <w:widowControl/>
              <w:jc w:val="center"/>
              <w:rPr>
                <w:rFonts w:ascii="Times New Roman" w:eastAsia="方正仿宋_GBK" w:hAnsi="Times New Roman" w:cs="宋体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方正仿宋_GBK" w:hAnsi="Times New Roman" w:cs="宋体"/>
                <w:color w:val="000000" w:themeColor="text1"/>
                <w:kern w:val="0"/>
                <w:szCs w:val="21"/>
              </w:rPr>
              <w:t>202</w:t>
            </w:r>
            <w:r>
              <w:rPr>
                <w:rFonts w:ascii="Times New Roman" w:eastAsia="方正仿宋_GBK" w:hAnsi="Times New Roman" w:cs="宋体" w:hint="eastAsia"/>
                <w:color w:val="000000" w:themeColor="text1"/>
                <w:kern w:val="0"/>
                <w:szCs w:val="21"/>
              </w:rPr>
              <w:t>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6132ABD9" w14:textId="77777777" w:rsidR="00BB670C" w:rsidRDefault="009C05BA">
            <w:pPr>
              <w:widowControl/>
              <w:jc w:val="center"/>
              <w:rPr>
                <w:rFonts w:ascii="Times New Roman" w:eastAsia="方正仿宋_GBK" w:hAnsi="Times New Roman" w:cs="宋体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方正仿宋_GBK" w:hAnsi="Times New Roman" w:cs="宋体"/>
                <w:color w:val="000000" w:themeColor="text1"/>
                <w:kern w:val="0"/>
                <w:szCs w:val="21"/>
              </w:rPr>
              <w:t>否</w:t>
            </w:r>
          </w:p>
        </w:tc>
        <w:tc>
          <w:tcPr>
            <w:tcW w:w="948" w:type="dxa"/>
            <w:shd w:val="clear" w:color="000000" w:fill="FFFFFF"/>
            <w:vAlign w:val="center"/>
          </w:tcPr>
          <w:p w14:paraId="6132ABDA" w14:textId="77777777" w:rsidR="00BB670C" w:rsidRDefault="009C05BA">
            <w:pPr>
              <w:widowControl/>
              <w:jc w:val="center"/>
              <w:rPr>
                <w:rFonts w:ascii="Times New Roman" w:eastAsia="方正仿宋_GBK" w:hAnsi="Times New Roman" w:cs="宋体"/>
                <w:kern w:val="0"/>
                <w:szCs w:val="21"/>
              </w:rPr>
            </w:pPr>
            <w:r>
              <w:rPr>
                <w:rFonts w:ascii="Times New Roman" w:eastAsia="方正仿宋_GBK" w:hAnsi="Times New Roman" w:cs="宋体"/>
                <w:kern w:val="0"/>
                <w:szCs w:val="21"/>
              </w:rPr>
              <w:t>1</w:t>
            </w:r>
            <w:r>
              <w:rPr>
                <w:rFonts w:ascii="Times New Roman" w:eastAsia="方正仿宋_GBK" w:hAnsi="Times New Roman" w:cs="宋体" w:hint="eastAsia"/>
                <w:kern w:val="0"/>
                <w:szCs w:val="21"/>
              </w:rPr>
              <w:t>0</w:t>
            </w:r>
          </w:p>
        </w:tc>
      </w:tr>
      <w:tr w:rsidR="00BB670C" w14:paraId="028DC8AB" w14:textId="77777777">
        <w:trPr>
          <w:trHeight w:val="624"/>
          <w:jc w:val="right"/>
        </w:trPr>
        <w:tc>
          <w:tcPr>
            <w:tcW w:w="1369" w:type="dxa"/>
            <w:shd w:val="clear" w:color="auto" w:fill="auto"/>
            <w:noWrap/>
            <w:vAlign w:val="center"/>
          </w:tcPr>
          <w:p w14:paraId="6C36F668" w14:textId="198821B6" w:rsidR="00BB670C" w:rsidRDefault="009C05BA">
            <w:pPr>
              <w:widowControl/>
              <w:jc w:val="center"/>
              <w:rPr>
                <w:rFonts w:ascii="Times New Roman" w:eastAsia="方正仿宋_GBK" w:hAnsi="Times New Roman" w:cs="宋体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方正仿宋_GBK" w:hAnsi="Times New Roman" w:cs="宋体" w:hint="eastAsia"/>
                <w:color w:val="000000" w:themeColor="text1"/>
                <w:kern w:val="0"/>
                <w:szCs w:val="21"/>
              </w:rPr>
              <w:t>2</w:t>
            </w:r>
            <w:r w:rsidR="00735887">
              <w:rPr>
                <w:rFonts w:ascii="Times New Roman" w:eastAsia="方正仿宋_GBK" w:hAnsi="Times New Roman" w:cs="宋体"/>
                <w:color w:val="000000" w:themeColor="text1"/>
                <w:kern w:val="0"/>
                <w:szCs w:val="21"/>
              </w:rPr>
              <w:t>6</w:t>
            </w:r>
            <w:r>
              <w:rPr>
                <w:rFonts w:ascii="Times New Roman" w:eastAsia="方正仿宋_GBK" w:hAnsi="Times New Roman" w:cs="宋体" w:hint="eastAsia"/>
                <w:color w:val="000000" w:themeColor="text1"/>
                <w:kern w:val="0"/>
                <w:szCs w:val="21"/>
              </w:rPr>
              <w:t>0843101</w:t>
            </w:r>
          </w:p>
        </w:tc>
        <w:tc>
          <w:tcPr>
            <w:tcW w:w="2524" w:type="dxa"/>
            <w:shd w:val="clear" w:color="auto" w:fill="auto"/>
            <w:noWrap/>
            <w:vAlign w:val="center"/>
          </w:tcPr>
          <w:p w14:paraId="1397DE1C" w14:textId="77777777" w:rsidR="00BB670C" w:rsidRDefault="009C05BA">
            <w:pPr>
              <w:widowControl/>
              <w:jc w:val="center"/>
              <w:rPr>
                <w:rFonts w:ascii="Times New Roman" w:eastAsia="方正仿宋_GBK" w:hAnsi="Times New Roman" w:cs="宋体"/>
                <w:color w:val="000000" w:themeColor="text1"/>
                <w:kern w:val="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 w:val="18"/>
                <w:szCs w:val="18"/>
              </w:rPr>
              <w:t>政治学与行政学</w:t>
            </w:r>
          </w:p>
        </w:tc>
        <w:tc>
          <w:tcPr>
            <w:tcW w:w="1205" w:type="dxa"/>
            <w:shd w:val="clear" w:color="auto" w:fill="auto"/>
            <w:noWrap/>
            <w:vAlign w:val="center"/>
          </w:tcPr>
          <w:p w14:paraId="4430820F" w14:textId="77777777" w:rsidR="00BB670C" w:rsidRDefault="009C05BA">
            <w:pPr>
              <w:widowControl/>
              <w:jc w:val="center"/>
              <w:rPr>
                <w:rFonts w:ascii="Times New Roman" w:eastAsia="方正仿宋_GBK" w:hAnsi="Times New Roman" w:cs="宋体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方正仿宋_GBK" w:hAnsi="Times New Roman" w:cs="宋体"/>
                <w:color w:val="000000" w:themeColor="text1"/>
                <w:kern w:val="0"/>
                <w:szCs w:val="21"/>
              </w:rPr>
              <w:t>无</w:t>
            </w:r>
          </w:p>
        </w:tc>
        <w:tc>
          <w:tcPr>
            <w:tcW w:w="1382" w:type="dxa"/>
            <w:shd w:val="clear" w:color="auto" w:fill="auto"/>
            <w:noWrap/>
            <w:vAlign w:val="center"/>
          </w:tcPr>
          <w:p w14:paraId="13FA4189" w14:textId="77777777" w:rsidR="00BB670C" w:rsidRDefault="009C05BA">
            <w:pPr>
              <w:widowControl/>
              <w:jc w:val="center"/>
              <w:rPr>
                <w:rFonts w:ascii="Times New Roman" w:eastAsia="方正仿宋_GBK" w:hAnsi="Times New Roman" w:cs="宋体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方正仿宋_GBK" w:hAnsi="Times New Roman" w:cs="宋体" w:hint="eastAsia"/>
                <w:color w:val="000000" w:themeColor="text1"/>
                <w:kern w:val="0"/>
                <w:szCs w:val="21"/>
              </w:rPr>
              <w:t>非师范本科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02B0CE35" w14:textId="77777777" w:rsidR="00BB670C" w:rsidRDefault="009C05BA">
            <w:pPr>
              <w:widowControl/>
              <w:jc w:val="center"/>
              <w:rPr>
                <w:rFonts w:ascii="Times New Roman" w:eastAsia="方正仿宋_GBK" w:hAnsi="Times New Roman" w:cs="宋体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方正仿宋_GBK" w:hAnsi="Times New Roman" w:cs="宋体" w:hint="eastAsia"/>
                <w:color w:val="000000" w:themeColor="text1"/>
                <w:kern w:val="0"/>
                <w:szCs w:val="21"/>
              </w:rPr>
              <w:t>2</w:t>
            </w:r>
            <w:r>
              <w:rPr>
                <w:rFonts w:ascii="Times New Roman" w:eastAsia="方正仿宋_GBK" w:hAnsi="Times New Roman" w:cs="宋体"/>
                <w:color w:val="000000" w:themeColor="text1"/>
                <w:kern w:val="0"/>
                <w:szCs w:val="21"/>
              </w:rPr>
              <w:t>02</w:t>
            </w:r>
            <w:r>
              <w:rPr>
                <w:rFonts w:ascii="Times New Roman" w:eastAsia="方正仿宋_GBK" w:hAnsi="Times New Roman" w:cs="宋体" w:hint="eastAsia"/>
                <w:color w:val="000000" w:themeColor="text1"/>
                <w:kern w:val="0"/>
                <w:szCs w:val="21"/>
              </w:rPr>
              <w:t>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53E38BE3" w14:textId="77777777" w:rsidR="00BB670C" w:rsidRDefault="009C05BA">
            <w:pPr>
              <w:widowControl/>
              <w:jc w:val="center"/>
              <w:rPr>
                <w:rFonts w:ascii="Times New Roman" w:eastAsia="方正仿宋_GBK" w:hAnsi="Times New Roman" w:cs="宋体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方正仿宋_GBK" w:hAnsi="Times New Roman" w:cs="宋体"/>
                <w:color w:val="000000" w:themeColor="text1"/>
                <w:kern w:val="0"/>
                <w:szCs w:val="21"/>
              </w:rPr>
              <w:t>否</w:t>
            </w:r>
          </w:p>
        </w:tc>
        <w:tc>
          <w:tcPr>
            <w:tcW w:w="948" w:type="dxa"/>
            <w:shd w:val="clear" w:color="000000" w:fill="FFFFFF"/>
            <w:vAlign w:val="center"/>
          </w:tcPr>
          <w:p w14:paraId="5B7A6BFE" w14:textId="77777777" w:rsidR="00BB670C" w:rsidRDefault="009C05BA">
            <w:pPr>
              <w:widowControl/>
              <w:jc w:val="center"/>
              <w:rPr>
                <w:rFonts w:ascii="Times New Roman" w:eastAsia="方正仿宋_GBK" w:hAnsi="Times New Roman" w:cs="宋体"/>
                <w:kern w:val="0"/>
                <w:szCs w:val="21"/>
              </w:rPr>
            </w:pPr>
            <w:r>
              <w:rPr>
                <w:rFonts w:ascii="Times New Roman" w:eastAsia="方正仿宋_GBK" w:hAnsi="Times New Roman" w:cs="宋体" w:hint="eastAsia"/>
                <w:kern w:val="0"/>
                <w:szCs w:val="21"/>
              </w:rPr>
              <w:t>5</w:t>
            </w:r>
          </w:p>
        </w:tc>
      </w:tr>
    </w:tbl>
    <w:p w14:paraId="6132ABDC" w14:textId="77777777" w:rsidR="00BB670C" w:rsidRDefault="009C05BA">
      <w:pPr>
        <w:pStyle w:val="a7"/>
        <w:spacing w:line="540" w:lineRule="exact"/>
        <w:ind w:firstLine="640"/>
        <w:jc w:val="left"/>
        <w:rPr>
          <w:rFonts w:ascii="Times New Roman" w:eastAsia="方正黑体_GBK" w:hAnsi="Times New Roman"/>
          <w:color w:val="000000" w:themeColor="text1"/>
          <w:sz w:val="32"/>
          <w:szCs w:val="28"/>
        </w:rPr>
      </w:pPr>
      <w:r>
        <w:rPr>
          <w:rFonts w:ascii="Times New Roman" w:eastAsia="方正黑体_GBK" w:hAnsi="Times New Roman" w:hint="eastAsia"/>
          <w:color w:val="000000" w:themeColor="text1"/>
          <w:sz w:val="32"/>
          <w:szCs w:val="28"/>
        </w:rPr>
        <w:lastRenderedPageBreak/>
        <w:t>四、转入考核</w:t>
      </w:r>
    </w:p>
    <w:p w14:paraId="6132ABDD" w14:textId="77777777" w:rsidR="00BB670C" w:rsidRDefault="009C05BA">
      <w:pPr>
        <w:pStyle w:val="a7"/>
        <w:spacing w:line="560" w:lineRule="exact"/>
        <w:ind w:firstLine="643"/>
        <w:jc w:val="left"/>
        <w:rPr>
          <w:rFonts w:ascii="Times New Roman" w:eastAsia="方正楷体_GBK" w:hAnsi="Times New Roman"/>
          <w:b/>
          <w:color w:val="000000" w:themeColor="text1"/>
          <w:sz w:val="32"/>
          <w:szCs w:val="32"/>
        </w:rPr>
      </w:pPr>
      <w:r>
        <w:rPr>
          <w:rFonts w:ascii="Times New Roman" w:eastAsia="方正楷体_GBK" w:hAnsi="Times New Roman" w:hint="eastAsia"/>
          <w:b/>
          <w:color w:val="000000" w:themeColor="text1"/>
          <w:sz w:val="32"/>
          <w:szCs w:val="32"/>
        </w:rPr>
        <w:t>1.</w:t>
      </w:r>
      <w:r>
        <w:rPr>
          <w:rFonts w:ascii="Times New Roman" w:eastAsia="方正楷体_GBK" w:hAnsi="Times New Roman" w:hint="eastAsia"/>
          <w:b/>
          <w:color w:val="000000" w:themeColor="text1"/>
          <w:sz w:val="32"/>
          <w:szCs w:val="32"/>
        </w:rPr>
        <w:t>面试（■是</w:t>
      </w:r>
      <w:r>
        <w:rPr>
          <w:rFonts w:ascii="Times New Roman" w:eastAsia="方正楷体_GBK" w:hAnsi="Times New Roman" w:hint="eastAsia"/>
          <w:b/>
          <w:color w:val="000000" w:themeColor="text1"/>
          <w:sz w:val="32"/>
          <w:szCs w:val="32"/>
        </w:rPr>
        <w:t xml:space="preserve"> </w:t>
      </w:r>
      <w:r>
        <w:rPr>
          <w:rFonts w:ascii="Times New Roman" w:eastAsia="方正楷体_GBK" w:hAnsi="Times New Roman" w:hint="eastAsia"/>
          <w:b/>
          <w:color w:val="000000" w:themeColor="text1"/>
          <w:sz w:val="32"/>
          <w:szCs w:val="32"/>
        </w:rPr>
        <w:t>□否）</w:t>
      </w:r>
    </w:p>
    <w:p w14:paraId="6132ABDE" w14:textId="77777777" w:rsidR="00BB670C" w:rsidRDefault="009C05BA">
      <w:pPr>
        <w:tabs>
          <w:tab w:val="center" w:pos="4415"/>
        </w:tabs>
        <w:snapToGrid w:val="0"/>
        <w:spacing w:line="560" w:lineRule="exact"/>
        <w:ind w:firstLineChars="221" w:firstLine="707"/>
        <w:jc w:val="left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>学院组织面试小组对学生进行面试，考核学生的形象气质、普通话水平、语言表达能力等</w:t>
      </w:r>
      <w:r>
        <w:rPr>
          <w:rFonts w:ascii="Times New Roman" w:eastAsia="方正仿宋_GBK" w:hAnsi="Times New Roman"/>
          <w:sz w:val="32"/>
          <w:szCs w:val="32"/>
        </w:rPr>
        <w:t>。</w:t>
      </w:r>
    </w:p>
    <w:p w14:paraId="6132ABDF" w14:textId="77777777" w:rsidR="00BB670C" w:rsidRDefault="009C05BA">
      <w:pPr>
        <w:tabs>
          <w:tab w:val="center" w:pos="4415"/>
        </w:tabs>
        <w:snapToGrid w:val="0"/>
        <w:spacing w:line="560" w:lineRule="exact"/>
        <w:ind w:firstLineChars="221" w:firstLine="707"/>
        <w:jc w:val="left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>面试时间及地点：</w:t>
      </w:r>
      <w:r>
        <w:rPr>
          <w:rFonts w:ascii="Times New Roman" w:eastAsia="方正仿宋_GBK" w:hAnsi="Times New Roman" w:hint="eastAsia"/>
          <w:sz w:val="32"/>
          <w:szCs w:val="32"/>
        </w:rPr>
        <w:t>2</w:t>
      </w:r>
      <w:r>
        <w:rPr>
          <w:rFonts w:ascii="Times New Roman" w:eastAsia="方正仿宋_GBK" w:hAnsi="Times New Roman"/>
          <w:sz w:val="32"/>
          <w:szCs w:val="32"/>
        </w:rPr>
        <w:t>02</w:t>
      </w:r>
      <w:r>
        <w:rPr>
          <w:rFonts w:ascii="Times New Roman" w:eastAsia="方正仿宋_GBK" w:hAnsi="Times New Roman" w:hint="eastAsia"/>
          <w:sz w:val="32"/>
          <w:szCs w:val="32"/>
        </w:rPr>
        <w:t>6</w:t>
      </w:r>
      <w:r>
        <w:rPr>
          <w:rFonts w:ascii="Times New Roman" w:eastAsia="方正仿宋_GBK" w:hAnsi="Times New Roman" w:hint="eastAsia"/>
          <w:sz w:val="32"/>
          <w:szCs w:val="32"/>
        </w:rPr>
        <w:t>年</w:t>
      </w:r>
      <w:r>
        <w:rPr>
          <w:rFonts w:ascii="Times New Roman" w:eastAsia="方正仿宋_GBK" w:hAnsi="Times New Roman" w:hint="eastAsia"/>
          <w:sz w:val="32"/>
          <w:szCs w:val="32"/>
        </w:rPr>
        <w:t>7</w:t>
      </w:r>
      <w:r>
        <w:rPr>
          <w:rFonts w:ascii="Times New Roman" w:eastAsia="方正仿宋_GBK" w:hAnsi="Times New Roman" w:hint="eastAsia"/>
          <w:sz w:val="32"/>
          <w:szCs w:val="32"/>
        </w:rPr>
        <w:t>月</w:t>
      </w:r>
      <w:r>
        <w:rPr>
          <w:rFonts w:ascii="Times New Roman" w:eastAsia="方正仿宋_GBK" w:hAnsi="Times New Roman" w:hint="eastAsia"/>
          <w:sz w:val="32"/>
          <w:szCs w:val="32"/>
        </w:rPr>
        <w:t>9</w:t>
      </w:r>
      <w:r>
        <w:rPr>
          <w:rFonts w:ascii="Times New Roman" w:eastAsia="方正仿宋_GBK" w:hAnsi="Times New Roman" w:hint="eastAsia"/>
          <w:sz w:val="32"/>
          <w:szCs w:val="32"/>
        </w:rPr>
        <w:t>日前（以后续通知为准）。</w:t>
      </w:r>
    </w:p>
    <w:p w14:paraId="41CB7B92" w14:textId="77777777" w:rsidR="00BB670C" w:rsidRDefault="009C05BA">
      <w:pPr>
        <w:tabs>
          <w:tab w:val="center" w:pos="4415"/>
        </w:tabs>
        <w:snapToGrid w:val="0"/>
        <w:spacing w:line="560" w:lineRule="exact"/>
        <w:ind w:firstLineChars="221" w:firstLine="707"/>
        <w:jc w:val="left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>报名截止时间：</w:t>
      </w:r>
      <w:r>
        <w:rPr>
          <w:rFonts w:ascii="Times New Roman" w:eastAsia="方正仿宋_GBK" w:hAnsi="Times New Roman" w:hint="eastAsia"/>
          <w:sz w:val="32"/>
          <w:szCs w:val="32"/>
        </w:rPr>
        <w:t>2026</w:t>
      </w:r>
      <w:r>
        <w:rPr>
          <w:rFonts w:ascii="Times New Roman" w:eastAsia="方正仿宋_GBK" w:hAnsi="Times New Roman" w:hint="eastAsia"/>
          <w:sz w:val="32"/>
          <w:szCs w:val="32"/>
        </w:rPr>
        <w:t>年</w:t>
      </w:r>
      <w:r>
        <w:rPr>
          <w:rFonts w:ascii="Times New Roman" w:eastAsia="方正仿宋_GBK" w:hAnsi="Times New Roman" w:hint="eastAsia"/>
          <w:sz w:val="32"/>
          <w:szCs w:val="32"/>
        </w:rPr>
        <w:t>7</w:t>
      </w:r>
      <w:r>
        <w:rPr>
          <w:rFonts w:ascii="Times New Roman" w:eastAsia="方正仿宋_GBK" w:hAnsi="Times New Roman" w:hint="eastAsia"/>
          <w:sz w:val="32"/>
          <w:szCs w:val="32"/>
        </w:rPr>
        <w:t>月</w:t>
      </w:r>
      <w:r>
        <w:rPr>
          <w:rFonts w:ascii="Times New Roman" w:eastAsia="方正仿宋_GBK" w:hAnsi="Times New Roman" w:hint="eastAsia"/>
          <w:sz w:val="32"/>
          <w:szCs w:val="32"/>
        </w:rPr>
        <w:t>7</w:t>
      </w:r>
      <w:r>
        <w:rPr>
          <w:rFonts w:ascii="Times New Roman" w:eastAsia="方正仿宋_GBK" w:hAnsi="Times New Roman" w:hint="eastAsia"/>
          <w:sz w:val="32"/>
          <w:szCs w:val="32"/>
        </w:rPr>
        <w:t>日</w:t>
      </w:r>
      <w:r>
        <w:rPr>
          <w:rFonts w:ascii="Times New Roman" w:eastAsia="方正仿宋_GBK" w:hAnsi="Times New Roman" w:hint="eastAsia"/>
          <w:sz w:val="32"/>
          <w:szCs w:val="32"/>
        </w:rPr>
        <w:t>18:00</w:t>
      </w:r>
      <w:r>
        <w:rPr>
          <w:rFonts w:ascii="Times New Roman" w:eastAsia="方正仿宋_GBK" w:hAnsi="Times New Roman" w:hint="eastAsia"/>
          <w:sz w:val="32"/>
          <w:szCs w:val="32"/>
        </w:rPr>
        <w:t>前。</w:t>
      </w:r>
    </w:p>
    <w:p w14:paraId="6132ABE0" w14:textId="77777777" w:rsidR="00BB670C" w:rsidRDefault="009C05BA">
      <w:pPr>
        <w:tabs>
          <w:tab w:val="center" w:pos="4415"/>
        </w:tabs>
        <w:snapToGrid w:val="0"/>
        <w:spacing w:line="560" w:lineRule="exact"/>
        <w:ind w:firstLineChars="221" w:firstLine="707"/>
        <w:jc w:val="left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>报名同学请加</w:t>
      </w:r>
      <w:r>
        <w:rPr>
          <w:rFonts w:ascii="Times New Roman" w:eastAsia="方正仿宋_GBK" w:hAnsi="Times New Roman" w:hint="eastAsia"/>
          <w:sz w:val="32"/>
          <w:szCs w:val="32"/>
        </w:rPr>
        <w:t>QQ</w:t>
      </w:r>
      <w:r>
        <w:rPr>
          <w:rFonts w:ascii="Times New Roman" w:eastAsia="方正仿宋_GBK" w:hAnsi="Times New Roman" w:hint="eastAsia"/>
          <w:sz w:val="32"/>
          <w:szCs w:val="32"/>
        </w:rPr>
        <w:t>群：</w:t>
      </w:r>
      <w:r>
        <w:rPr>
          <w:rFonts w:ascii="Times New Roman" w:eastAsia="方正仿宋_GBK" w:hAnsi="Times New Roman" w:hint="eastAsia"/>
          <w:sz w:val="32"/>
          <w:szCs w:val="32"/>
        </w:rPr>
        <w:t>1041033757</w:t>
      </w:r>
    </w:p>
    <w:p w14:paraId="6132ABE1" w14:textId="77777777" w:rsidR="00BB670C" w:rsidRDefault="009C05BA">
      <w:pPr>
        <w:pStyle w:val="a7"/>
        <w:spacing w:line="560" w:lineRule="exact"/>
        <w:ind w:firstLine="643"/>
        <w:jc w:val="left"/>
        <w:rPr>
          <w:rFonts w:ascii="Times New Roman" w:eastAsia="方正楷体_GBK" w:hAnsi="Times New Roman"/>
          <w:b/>
          <w:color w:val="000000" w:themeColor="text1"/>
          <w:sz w:val="30"/>
          <w:szCs w:val="30"/>
        </w:rPr>
      </w:pPr>
      <w:r>
        <w:rPr>
          <w:rFonts w:ascii="Times New Roman" w:eastAsia="方正楷体_GBK" w:hAnsi="Times New Roman" w:hint="eastAsia"/>
          <w:b/>
          <w:sz w:val="32"/>
          <w:szCs w:val="32"/>
        </w:rPr>
        <w:t>2.</w:t>
      </w:r>
      <w:r>
        <w:rPr>
          <w:rFonts w:ascii="Times New Roman" w:eastAsia="方正楷体_GBK" w:hAnsi="Times New Roman" w:hint="eastAsia"/>
          <w:b/>
          <w:color w:val="000000" w:themeColor="text1"/>
          <w:sz w:val="32"/>
          <w:szCs w:val="32"/>
        </w:rPr>
        <w:t>笔试（</w:t>
      </w:r>
      <w:r>
        <w:rPr>
          <w:rFonts w:ascii="Times New Roman" w:eastAsia="方正仿宋_GBK" w:hAnsi="Times New Roman" w:hint="eastAsia"/>
          <w:b/>
          <w:color w:val="000000" w:themeColor="text1"/>
          <w:sz w:val="32"/>
          <w:szCs w:val="32"/>
        </w:rPr>
        <w:t>□</w:t>
      </w:r>
      <w:r>
        <w:rPr>
          <w:rFonts w:ascii="Times New Roman" w:eastAsia="方正楷体_GBK" w:hAnsi="Times New Roman" w:hint="eastAsia"/>
          <w:b/>
          <w:color w:val="000000" w:themeColor="text1"/>
          <w:sz w:val="32"/>
          <w:szCs w:val="32"/>
        </w:rPr>
        <w:t>是</w:t>
      </w:r>
      <w:r>
        <w:rPr>
          <w:rFonts w:ascii="Times New Roman" w:eastAsia="方正楷体_GBK" w:hAnsi="Times New Roman" w:hint="eastAsia"/>
          <w:b/>
          <w:color w:val="000000" w:themeColor="text1"/>
          <w:sz w:val="32"/>
          <w:szCs w:val="32"/>
        </w:rPr>
        <w:t xml:space="preserve"> </w:t>
      </w:r>
      <w:r>
        <w:rPr>
          <w:rFonts w:ascii="Times New Roman" w:eastAsia="宋体" w:hAnsi="Times New Roman" w:hint="eastAsia"/>
          <w:b/>
          <w:color w:val="000000" w:themeColor="text1"/>
          <w:sz w:val="32"/>
          <w:szCs w:val="32"/>
        </w:rPr>
        <w:t>■</w:t>
      </w:r>
      <w:r>
        <w:rPr>
          <w:rFonts w:ascii="Times New Roman" w:eastAsia="方正楷体_GBK" w:hAnsi="Times New Roman" w:hint="eastAsia"/>
          <w:b/>
          <w:color w:val="000000" w:themeColor="text1"/>
          <w:sz w:val="32"/>
          <w:szCs w:val="32"/>
        </w:rPr>
        <w:t>否）</w:t>
      </w:r>
    </w:p>
    <w:p w14:paraId="6132ABE2" w14:textId="77777777" w:rsidR="00BB670C" w:rsidRDefault="009C05BA">
      <w:pPr>
        <w:pStyle w:val="a7"/>
        <w:snapToGrid w:val="0"/>
        <w:spacing w:line="560" w:lineRule="exact"/>
        <w:ind w:firstLine="640"/>
        <w:jc w:val="left"/>
        <w:rPr>
          <w:rFonts w:ascii="Times New Roman" w:eastAsia="方正黑体_GBK" w:hAnsi="Times New Roman"/>
          <w:sz w:val="32"/>
          <w:szCs w:val="30"/>
        </w:rPr>
      </w:pPr>
      <w:r>
        <w:rPr>
          <w:rFonts w:ascii="Times New Roman" w:eastAsia="方正黑体_GBK" w:hAnsi="Times New Roman" w:hint="eastAsia"/>
          <w:sz w:val="32"/>
          <w:szCs w:val="30"/>
        </w:rPr>
        <w:t>五、录取条件</w:t>
      </w:r>
    </w:p>
    <w:p w14:paraId="6132ABE3" w14:textId="77777777" w:rsidR="00BB670C" w:rsidRDefault="009C05BA">
      <w:pPr>
        <w:pStyle w:val="a7"/>
        <w:spacing w:line="560" w:lineRule="exact"/>
        <w:ind w:firstLine="640"/>
        <w:jc w:val="left"/>
        <w:rPr>
          <w:rFonts w:ascii="Times New Roman" w:eastAsia="方正仿宋_GBK" w:hAnsi="Times New Roman"/>
          <w:sz w:val="32"/>
          <w:szCs w:val="30"/>
        </w:rPr>
      </w:pPr>
      <w:r>
        <w:rPr>
          <w:rFonts w:ascii="Times New Roman" w:eastAsia="方正仿宋_GBK" w:hAnsi="Times New Roman" w:hint="eastAsia"/>
          <w:sz w:val="32"/>
          <w:szCs w:val="30"/>
        </w:rPr>
        <w:t>1.</w:t>
      </w:r>
      <w:r>
        <w:rPr>
          <w:rFonts w:ascii="Times New Roman" w:eastAsia="方正仿宋_GBK" w:hAnsi="Times New Roman"/>
          <w:sz w:val="32"/>
          <w:szCs w:val="30"/>
        </w:rPr>
        <w:t xml:space="preserve"> </w:t>
      </w:r>
      <w:r>
        <w:rPr>
          <w:rFonts w:ascii="Times New Roman" w:eastAsia="方正仿宋_GBK" w:hAnsi="Times New Roman"/>
          <w:sz w:val="32"/>
          <w:szCs w:val="30"/>
        </w:rPr>
        <w:t>符合</w:t>
      </w:r>
      <w:r>
        <w:rPr>
          <w:rFonts w:ascii="Times New Roman" w:eastAsia="方正仿宋_GBK" w:hAnsi="Times New Roman" w:hint="eastAsia"/>
          <w:sz w:val="32"/>
          <w:szCs w:val="30"/>
        </w:rPr>
        <w:t>《长江师范学院学生转专业管理办法（修订）》（长师院发</w:t>
      </w:r>
      <w:r>
        <w:rPr>
          <w:rFonts w:ascii="Times New Roman" w:eastAsia="方正仿宋_GBK" w:hAnsi="Times New Roman"/>
          <w:sz w:val="32"/>
          <w:szCs w:val="30"/>
        </w:rPr>
        <w:t xml:space="preserve"> </w:t>
      </w:r>
      <w:r>
        <w:rPr>
          <w:rFonts w:ascii="Times New Roman" w:eastAsia="方正仿宋_GBK" w:hAnsi="Times New Roman"/>
          <w:sz w:val="32"/>
          <w:szCs w:val="30"/>
        </w:rPr>
        <w:t>〔</w:t>
      </w:r>
      <w:r>
        <w:rPr>
          <w:rFonts w:ascii="Times New Roman" w:eastAsia="方正仿宋_GBK" w:hAnsi="Times New Roman"/>
          <w:sz w:val="32"/>
          <w:szCs w:val="30"/>
        </w:rPr>
        <w:t>2021</w:t>
      </w:r>
      <w:r>
        <w:rPr>
          <w:rFonts w:ascii="Times New Roman" w:eastAsia="方正仿宋_GBK" w:hAnsi="Times New Roman"/>
          <w:sz w:val="32"/>
          <w:szCs w:val="30"/>
        </w:rPr>
        <w:t>〕</w:t>
      </w:r>
      <w:r>
        <w:rPr>
          <w:rFonts w:ascii="Times New Roman" w:eastAsia="方正仿宋_GBK" w:hAnsi="Times New Roman"/>
          <w:sz w:val="32"/>
          <w:szCs w:val="30"/>
        </w:rPr>
        <w:t>124</w:t>
      </w:r>
      <w:r>
        <w:rPr>
          <w:rFonts w:ascii="Times New Roman" w:eastAsia="方正仿宋_GBK" w:hAnsi="Times New Roman"/>
          <w:sz w:val="32"/>
          <w:szCs w:val="30"/>
        </w:rPr>
        <w:t>号）</w:t>
      </w:r>
      <w:r>
        <w:rPr>
          <w:rFonts w:ascii="Times New Roman" w:eastAsia="方正仿宋_GBK" w:hAnsi="Times New Roman" w:hint="eastAsia"/>
          <w:sz w:val="32"/>
          <w:szCs w:val="30"/>
        </w:rPr>
        <w:t>要求。</w:t>
      </w:r>
    </w:p>
    <w:p w14:paraId="6132ABE4" w14:textId="77777777" w:rsidR="00BB670C" w:rsidRDefault="009C05BA">
      <w:pPr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0"/>
        </w:rPr>
      </w:pPr>
      <w:r>
        <w:rPr>
          <w:rFonts w:ascii="Times New Roman" w:eastAsia="方正仿宋_GBK" w:hAnsi="Times New Roman" w:hint="eastAsia"/>
          <w:sz w:val="32"/>
          <w:szCs w:val="30"/>
        </w:rPr>
        <w:t>2.</w:t>
      </w:r>
      <w:r>
        <w:rPr>
          <w:rFonts w:ascii="Times New Roman" w:eastAsia="方正仿宋_GBK" w:hAnsi="Times New Roman"/>
          <w:sz w:val="32"/>
          <w:szCs w:val="30"/>
        </w:rPr>
        <w:t xml:space="preserve"> </w:t>
      </w:r>
      <w:r>
        <w:rPr>
          <w:rFonts w:ascii="Times New Roman" w:eastAsia="方正仿宋_GBK" w:hAnsi="Times New Roman" w:hint="eastAsia"/>
          <w:sz w:val="32"/>
          <w:szCs w:val="30"/>
        </w:rPr>
        <w:t>依据面试成绩，从高到低择优确定拟录取名单。</w:t>
      </w:r>
    </w:p>
    <w:p w14:paraId="6132ABE5" w14:textId="77777777" w:rsidR="00BB670C" w:rsidRDefault="009C05BA">
      <w:pPr>
        <w:pStyle w:val="a7"/>
        <w:spacing w:line="560" w:lineRule="exact"/>
        <w:ind w:firstLine="640"/>
        <w:jc w:val="left"/>
        <w:rPr>
          <w:rFonts w:ascii="Times New Roman" w:eastAsia="方正黑体_GBK" w:hAnsi="Times New Roman"/>
          <w:color w:val="000000" w:themeColor="text1"/>
          <w:sz w:val="32"/>
          <w:szCs w:val="28"/>
        </w:rPr>
      </w:pPr>
      <w:r>
        <w:rPr>
          <w:rFonts w:ascii="Times New Roman" w:eastAsia="方正黑体_GBK" w:hAnsi="Times New Roman" w:hint="eastAsia"/>
          <w:color w:val="000000" w:themeColor="text1"/>
          <w:sz w:val="32"/>
          <w:szCs w:val="28"/>
        </w:rPr>
        <w:t>六、其他</w:t>
      </w:r>
    </w:p>
    <w:p w14:paraId="6132ABE6" w14:textId="77777777" w:rsidR="00BB670C" w:rsidRDefault="009C05BA">
      <w:pPr>
        <w:tabs>
          <w:tab w:val="center" w:pos="4415"/>
        </w:tabs>
        <w:snapToGrid w:val="0"/>
        <w:spacing w:line="560" w:lineRule="exact"/>
        <w:ind w:firstLineChars="200" w:firstLine="640"/>
        <w:jc w:val="left"/>
        <w:rPr>
          <w:rFonts w:ascii="Times New Roman" w:eastAsia="方正仿宋_GBK" w:hAnsi="Times New Roman"/>
          <w:color w:val="000000" w:themeColor="text1"/>
          <w:sz w:val="32"/>
          <w:szCs w:val="32"/>
        </w:rPr>
      </w:pP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未尽事宜，按照学校转专业通知要求执行。</w:t>
      </w:r>
    </w:p>
    <w:p w14:paraId="6132ABE7" w14:textId="77777777" w:rsidR="00BB670C" w:rsidRDefault="00BB670C">
      <w:pPr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0"/>
        </w:rPr>
      </w:pPr>
    </w:p>
    <w:p w14:paraId="6132ABE8" w14:textId="77777777" w:rsidR="00BB670C" w:rsidRDefault="00BB670C">
      <w:pPr>
        <w:spacing w:line="500" w:lineRule="exact"/>
        <w:ind w:firstLineChars="200" w:firstLine="640"/>
        <w:rPr>
          <w:rFonts w:ascii="Times New Roman" w:eastAsia="方正仿宋_GBK" w:hAnsi="Times New Roman"/>
          <w:sz w:val="32"/>
          <w:szCs w:val="30"/>
        </w:rPr>
      </w:pPr>
    </w:p>
    <w:p w14:paraId="6132ABE9" w14:textId="77777777" w:rsidR="00BB670C" w:rsidRDefault="00BB670C">
      <w:pPr>
        <w:spacing w:line="500" w:lineRule="exact"/>
        <w:ind w:firstLineChars="200" w:firstLine="640"/>
        <w:rPr>
          <w:rFonts w:ascii="Times New Roman" w:eastAsia="方正仿宋_GBK" w:hAnsi="Times New Roman"/>
          <w:sz w:val="32"/>
          <w:szCs w:val="30"/>
        </w:rPr>
      </w:pPr>
    </w:p>
    <w:p w14:paraId="6132ABEA" w14:textId="77777777" w:rsidR="00BB670C" w:rsidRDefault="009C05BA">
      <w:pPr>
        <w:tabs>
          <w:tab w:val="center" w:pos="4415"/>
        </w:tabs>
        <w:snapToGrid w:val="0"/>
        <w:spacing w:line="560" w:lineRule="exact"/>
        <w:ind w:firstLineChars="2200" w:firstLine="7040"/>
        <w:jc w:val="left"/>
        <w:rPr>
          <w:rFonts w:ascii="Times New Roman" w:eastAsia="方正仿宋_GBK" w:hAnsi="Times New Roman"/>
          <w:color w:val="000000" w:themeColor="text1"/>
          <w:sz w:val="32"/>
          <w:szCs w:val="32"/>
        </w:rPr>
      </w:pP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人文学院</w:t>
      </w:r>
    </w:p>
    <w:p w14:paraId="6132ABEB" w14:textId="77777777" w:rsidR="00BB670C" w:rsidRDefault="009C05BA">
      <w:pPr>
        <w:tabs>
          <w:tab w:val="center" w:pos="4415"/>
        </w:tabs>
        <w:snapToGrid w:val="0"/>
        <w:spacing w:line="560" w:lineRule="exact"/>
        <w:ind w:firstLineChars="2000" w:firstLine="6400"/>
        <w:jc w:val="left"/>
        <w:rPr>
          <w:rFonts w:ascii="Times New Roman" w:eastAsia="方正仿宋_GBK" w:hAnsi="Times New Roman"/>
          <w:color w:val="000000" w:themeColor="text1"/>
          <w:sz w:val="32"/>
          <w:szCs w:val="32"/>
        </w:rPr>
      </w:pP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202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6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年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6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月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2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9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日</w:t>
      </w:r>
    </w:p>
    <w:sectPr w:rsidR="00BB670C">
      <w:pgSz w:w="11906" w:h="16838"/>
      <w:pgMar w:top="1418" w:right="1418" w:bottom="1134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03D0A7" w14:textId="77777777" w:rsidR="009C05BA" w:rsidRDefault="009C05BA" w:rsidP="00735887">
      <w:r>
        <w:separator/>
      </w:r>
    </w:p>
  </w:endnote>
  <w:endnote w:type="continuationSeparator" w:id="0">
    <w:p w14:paraId="5652212A" w14:textId="77777777" w:rsidR="009C05BA" w:rsidRDefault="009C05BA" w:rsidP="007358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DF0FCE" w14:textId="77777777" w:rsidR="009C05BA" w:rsidRDefault="009C05BA" w:rsidP="00735887">
      <w:r>
        <w:separator/>
      </w:r>
    </w:p>
  </w:footnote>
  <w:footnote w:type="continuationSeparator" w:id="0">
    <w:p w14:paraId="3179E768" w14:textId="77777777" w:rsidR="009C05BA" w:rsidRDefault="009C05BA" w:rsidP="007358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27C7"/>
    <w:rsid w:val="00031BF2"/>
    <w:rsid w:val="00032CF1"/>
    <w:rsid w:val="000360E0"/>
    <w:rsid w:val="00050489"/>
    <w:rsid w:val="00051D79"/>
    <w:rsid w:val="000557B6"/>
    <w:rsid w:val="00091BB6"/>
    <w:rsid w:val="000A6933"/>
    <w:rsid w:val="000B132A"/>
    <w:rsid w:val="000D5153"/>
    <w:rsid w:val="000D7765"/>
    <w:rsid w:val="00117469"/>
    <w:rsid w:val="001239CC"/>
    <w:rsid w:val="0014190B"/>
    <w:rsid w:val="0016317A"/>
    <w:rsid w:val="00172875"/>
    <w:rsid w:val="00175BFB"/>
    <w:rsid w:val="00176504"/>
    <w:rsid w:val="00182F33"/>
    <w:rsid w:val="00190C07"/>
    <w:rsid w:val="001B6918"/>
    <w:rsid w:val="001C1960"/>
    <w:rsid w:val="001D2C33"/>
    <w:rsid w:val="001D725B"/>
    <w:rsid w:val="002147AF"/>
    <w:rsid w:val="002148E8"/>
    <w:rsid w:val="00230446"/>
    <w:rsid w:val="00234F1F"/>
    <w:rsid w:val="00250648"/>
    <w:rsid w:val="002A6340"/>
    <w:rsid w:val="002B283F"/>
    <w:rsid w:val="002B6153"/>
    <w:rsid w:val="002B6239"/>
    <w:rsid w:val="002D672A"/>
    <w:rsid w:val="002D7A83"/>
    <w:rsid w:val="003027C7"/>
    <w:rsid w:val="003157D3"/>
    <w:rsid w:val="00316B7B"/>
    <w:rsid w:val="00334BB6"/>
    <w:rsid w:val="003374E3"/>
    <w:rsid w:val="0034019A"/>
    <w:rsid w:val="00372DCE"/>
    <w:rsid w:val="00375F3E"/>
    <w:rsid w:val="00380E12"/>
    <w:rsid w:val="003956A7"/>
    <w:rsid w:val="003A48C8"/>
    <w:rsid w:val="003B06CB"/>
    <w:rsid w:val="003B370A"/>
    <w:rsid w:val="003C27BC"/>
    <w:rsid w:val="003C5C46"/>
    <w:rsid w:val="004107BD"/>
    <w:rsid w:val="00412704"/>
    <w:rsid w:val="00414D55"/>
    <w:rsid w:val="00422431"/>
    <w:rsid w:val="00426260"/>
    <w:rsid w:val="0043131D"/>
    <w:rsid w:val="004333FE"/>
    <w:rsid w:val="004411A5"/>
    <w:rsid w:val="00445C7B"/>
    <w:rsid w:val="00454343"/>
    <w:rsid w:val="00464490"/>
    <w:rsid w:val="00465FEC"/>
    <w:rsid w:val="0047158E"/>
    <w:rsid w:val="00495ACC"/>
    <w:rsid w:val="004D0019"/>
    <w:rsid w:val="004D55B5"/>
    <w:rsid w:val="004E0CDC"/>
    <w:rsid w:val="005002FD"/>
    <w:rsid w:val="0050187E"/>
    <w:rsid w:val="0051551B"/>
    <w:rsid w:val="00537B32"/>
    <w:rsid w:val="00543586"/>
    <w:rsid w:val="0056266F"/>
    <w:rsid w:val="005826A0"/>
    <w:rsid w:val="00587250"/>
    <w:rsid w:val="00590BF9"/>
    <w:rsid w:val="005B2C44"/>
    <w:rsid w:val="005B4EC9"/>
    <w:rsid w:val="005C445B"/>
    <w:rsid w:val="005E3DDD"/>
    <w:rsid w:val="005F49D9"/>
    <w:rsid w:val="0060525F"/>
    <w:rsid w:val="006500E7"/>
    <w:rsid w:val="00651A7A"/>
    <w:rsid w:val="00657825"/>
    <w:rsid w:val="0066229E"/>
    <w:rsid w:val="00677EB1"/>
    <w:rsid w:val="006802DE"/>
    <w:rsid w:val="006C29B0"/>
    <w:rsid w:val="006D2122"/>
    <w:rsid w:val="006E3C03"/>
    <w:rsid w:val="006E4D9B"/>
    <w:rsid w:val="006F2C7A"/>
    <w:rsid w:val="006F2CA5"/>
    <w:rsid w:val="00707DE8"/>
    <w:rsid w:val="00715DE5"/>
    <w:rsid w:val="00735887"/>
    <w:rsid w:val="0076562C"/>
    <w:rsid w:val="00782A8D"/>
    <w:rsid w:val="00790106"/>
    <w:rsid w:val="00790ED8"/>
    <w:rsid w:val="00796EF3"/>
    <w:rsid w:val="007B1592"/>
    <w:rsid w:val="007C3A0D"/>
    <w:rsid w:val="007E0406"/>
    <w:rsid w:val="007F3AEF"/>
    <w:rsid w:val="007F4191"/>
    <w:rsid w:val="007F5B21"/>
    <w:rsid w:val="00867303"/>
    <w:rsid w:val="00870625"/>
    <w:rsid w:val="00875F59"/>
    <w:rsid w:val="008773B2"/>
    <w:rsid w:val="00900FA4"/>
    <w:rsid w:val="00901248"/>
    <w:rsid w:val="0091574C"/>
    <w:rsid w:val="009200E2"/>
    <w:rsid w:val="00923C05"/>
    <w:rsid w:val="0095611E"/>
    <w:rsid w:val="00957774"/>
    <w:rsid w:val="0096422C"/>
    <w:rsid w:val="00965DF4"/>
    <w:rsid w:val="00966E29"/>
    <w:rsid w:val="009962B9"/>
    <w:rsid w:val="009B7826"/>
    <w:rsid w:val="009C05BA"/>
    <w:rsid w:val="009C1805"/>
    <w:rsid w:val="009D0B65"/>
    <w:rsid w:val="009D38E2"/>
    <w:rsid w:val="009F366E"/>
    <w:rsid w:val="009F465F"/>
    <w:rsid w:val="009F7DEA"/>
    <w:rsid w:val="00A036EC"/>
    <w:rsid w:val="00A07A69"/>
    <w:rsid w:val="00A10261"/>
    <w:rsid w:val="00A432E5"/>
    <w:rsid w:val="00A46348"/>
    <w:rsid w:val="00A557FC"/>
    <w:rsid w:val="00A821AB"/>
    <w:rsid w:val="00A86707"/>
    <w:rsid w:val="00AA2584"/>
    <w:rsid w:val="00AB3A8D"/>
    <w:rsid w:val="00AB533B"/>
    <w:rsid w:val="00AC2481"/>
    <w:rsid w:val="00AE3D69"/>
    <w:rsid w:val="00AF4989"/>
    <w:rsid w:val="00B14DF2"/>
    <w:rsid w:val="00B42C8D"/>
    <w:rsid w:val="00B62642"/>
    <w:rsid w:val="00B644A1"/>
    <w:rsid w:val="00B676DC"/>
    <w:rsid w:val="00B750A1"/>
    <w:rsid w:val="00B82EE3"/>
    <w:rsid w:val="00B93284"/>
    <w:rsid w:val="00B970CE"/>
    <w:rsid w:val="00BB204F"/>
    <w:rsid w:val="00BB6705"/>
    <w:rsid w:val="00BB670C"/>
    <w:rsid w:val="00BF13BE"/>
    <w:rsid w:val="00BF7D2A"/>
    <w:rsid w:val="00C04BCA"/>
    <w:rsid w:val="00C406FF"/>
    <w:rsid w:val="00C42C85"/>
    <w:rsid w:val="00C56783"/>
    <w:rsid w:val="00C613B1"/>
    <w:rsid w:val="00C613D0"/>
    <w:rsid w:val="00C7124C"/>
    <w:rsid w:val="00C77A04"/>
    <w:rsid w:val="00C90C92"/>
    <w:rsid w:val="00CD3D6A"/>
    <w:rsid w:val="00CF1190"/>
    <w:rsid w:val="00CF2E79"/>
    <w:rsid w:val="00D22B05"/>
    <w:rsid w:val="00D3549D"/>
    <w:rsid w:val="00D5250E"/>
    <w:rsid w:val="00D55914"/>
    <w:rsid w:val="00D743B5"/>
    <w:rsid w:val="00D92315"/>
    <w:rsid w:val="00DA42D1"/>
    <w:rsid w:val="00DC653E"/>
    <w:rsid w:val="00DD1271"/>
    <w:rsid w:val="00DE609E"/>
    <w:rsid w:val="00E17752"/>
    <w:rsid w:val="00E672FC"/>
    <w:rsid w:val="00E703E6"/>
    <w:rsid w:val="00EA2227"/>
    <w:rsid w:val="00EB47AD"/>
    <w:rsid w:val="00EE2FD4"/>
    <w:rsid w:val="00EF4F11"/>
    <w:rsid w:val="00F25E6D"/>
    <w:rsid w:val="00F3047D"/>
    <w:rsid w:val="00F3419D"/>
    <w:rsid w:val="00F529B7"/>
    <w:rsid w:val="00F672BA"/>
    <w:rsid w:val="00F73DE7"/>
    <w:rsid w:val="00F76C63"/>
    <w:rsid w:val="00FA44B4"/>
    <w:rsid w:val="00FD204D"/>
    <w:rsid w:val="00FF59AC"/>
    <w:rsid w:val="05D9472B"/>
    <w:rsid w:val="131E4A94"/>
    <w:rsid w:val="1DF2205B"/>
    <w:rsid w:val="24EC5DD1"/>
    <w:rsid w:val="27CE5C62"/>
    <w:rsid w:val="2F9E5F1A"/>
    <w:rsid w:val="31310AB5"/>
    <w:rsid w:val="3B293484"/>
    <w:rsid w:val="3C385B85"/>
    <w:rsid w:val="404F00C3"/>
    <w:rsid w:val="413B4DE9"/>
    <w:rsid w:val="42BA0BBF"/>
    <w:rsid w:val="4C675BBA"/>
    <w:rsid w:val="565E5E45"/>
    <w:rsid w:val="582E1C82"/>
    <w:rsid w:val="5C8F6A67"/>
    <w:rsid w:val="5D04687A"/>
    <w:rsid w:val="63910633"/>
    <w:rsid w:val="680D716C"/>
    <w:rsid w:val="767567D8"/>
    <w:rsid w:val="7D020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A7AC383"/>
  <w15:docId w15:val="{14A0D603-057D-4601-8A51-8AA3B91BB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styleId="a7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111</Words>
  <Characters>637</Characters>
  <Application>Microsoft Office Word</Application>
  <DocSecurity>0</DocSecurity>
  <Lines>5</Lines>
  <Paragraphs>1</Paragraphs>
  <ScaleCrop>false</ScaleCrop>
  <Company>YZNU</Company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邓永康</dc:creator>
  <cp:lastModifiedBy>卢凯</cp:lastModifiedBy>
  <cp:revision>4</cp:revision>
  <cp:lastPrinted>2022-06-15T06:55:00Z</cp:lastPrinted>
  <dcterms:created xsi:type="dcterms:W3CDTF">2025-06-25T08:46:00Z</dcterms:created>
  <dcterms:modified xsi:type="dcterms:W3CDTF">2026-06-30T09:19:00Z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eyJoZGlkIjoiOGFmNjYwMDQ3YjM4ZWJkMThlMDUzNzRiOGMxMDVhMDQiLCJ1c2VySWQiOiI0OTYxNjg4NzEifQ==</vt:lpwstr>
  </property>
  <property fmtid="{D5CDD505-2E9C-101B-9397-08002B2CF9AE}" pid="3" name="KSOProductBuildVer">
    <vt:lpwstr>2052-12.1.0.26895</vt:lpwstr>
  </property>
  <property fmtid="{D5CDD505-2E9C-101B-9397-08002B2CF9AE}" pid="4" name="ICV">
    <vt:lpwstr>E1ED6D6363EB4FE490E7E7E9F421D13F_12</vt:lpwstr>
  </property>
</Properties>
</file>