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60" w:lineRule="exact"/>
        <w:jc w:val="center"/>
        <w:rPr>
          <w:rFonts w:ascii="宋体" w:hAnsi="宋体"/>
          <w:b/>
          <w:bCs/>
          <w:sz w:val="44"/>
          <w:szCs w:val="36"/>
        </w:rPr>
      </w:pPr>
      <w:r>
        <w:rPr>
          <w:rFonts w:hint="eastAsia" w:ascii="宋体" w:hAnsi="宋体" w:cs="仿宋"/>
          <w:b/>
          <w:bCs/>
          <w:color w:val="000000" w:themeColor="text1"/>
          <w:kern w:val="0"/>
          <w:sz w:val="44"/>
          <w:szCs w:val="36"/>
          <w14:textFill>
            <w14:solidFill>
              <w14:schemeClr w14:val="tx1"/>
            </w14:solidFill>
          </w14:textFill>
        </w:rPr>
        <w:t>重庆大学艺术学院</w:t>
      </w:r>
      <w:r>
        <w:rPr>
          <w:rFonts w:hint="eastAsia" w:ascii="宋体" w:hAnsi="宋体"/>
          <w:b/>
          <w:bCs/>
          <w:sz w:val="44"/>
          <w:szCs w:val="36"/>
        </w:rPr>
        <w:t>优秀应届本科毕业生</w:t>
      </w:r>
    </w:p>
    <w:p>
      <w:pPr>
        <w:spacing w:line="660" w:lineRule="exact"/>
        <w:jc w:val="center"/>
        <w:rPr>
          <w:rFonts w:asciiTheme="minorEastAsia" w:hAnsiTheme="minorEastAsia" w:eastAsiaTheme="minorEastAsia" w:cstheme="minorEastAsia"/>
          <w:b/>
          <w:bCs/>
          <w:sz w:val="44"/>
          <w:szCs w:val="36"/>
        </w:rPr>
      </w:pPr>
      <w:r>
        <w:rPr>
          <w:rFonts w:hint="eastAsia" w:asciiTheme="minorEastAsia" w:hAnsiTheme="minorEastAsia" w:eastAsiaTheme="minorEastAsia" w:cstheme="minorEastAsia"/>
          <w:b/>
          <w:bCs/>
          <w:sz w:val="44"/>
          <w:szCs w:val="36"/>
        </w:rPr>
        <w:t>免试攻读研究生工作实施细则</w:t>
      </w:r>
    </w:p>
    <w:p>
      <w:pPr>
        <w:spacing w:line="660" w:lineRule="exact"/>
        <w:jc w:val="center"/>
        <w:rPr>
          <w:rFonts w:asciiTheme="minorEastAsia" w:hAnsiTheme="minorEastAsia" w:eastAsiaTheme="minorEastAsia" w:cstheme="minorEastAsia"/>
          <w:sz w:val="28"/>
          <w:szCs w:val="28"/>
        </w:rPr>
      </w:pPr>
    </w:p>
    <w:p>
      <w:pPr>
        <w:widowControl/>
        <w:shd w:val="clear" w:color="auto" w:fill="FFFFFF"/>
        <w:spacing w:line="400" w:lineRule="atLeast"/>
        <w:ind w:firstLine="560" w:firstLineChars="200"/>
        <w:jc w:val="left"/>
        <w:rPr>
          <w:rFonts w:asciiTheme="minorEastAsia" w:hAnsiTheme="minorEastAsia" w:eastAsiaTheme="minorEastAsia" w:cstheme="minorEastAsia"/>
          <w:color w:val="000000" w:themeColor="text1"/>
          <w:kern w:val="0"/>
          <w:sz w:val="28"/>
          <w:szCs w:val="28"/>
          <w14:textFill>
            <w14:solidFill>
              <w14:schemeClr w14:val="tx1"/>
            </w14:solidFill>
          </w14:textFill>
        </w:rPr>
      </w:pPr>
      <w:r>
        <w:rPr>
          <w:rFonts w:hint="eastAsia" w:asciiTheme="minorEastAsia" w:hAnsiTheme="minorEastAsia" w:eastAsiaTheme="minorEastAsia" w:cstheme="minorEastAsia"/>
          <w:color w:val="000000" w:themeColor="text1"/>
          <w:kern w:val="0"/>
          <w:sz w:val="28"/>
          <w:szCs w:val="28"/>
          <w14:textFill>
            <w14:solidFill>
              <w14:schemeClr w14:val="tx1"/>
            </w14:solidFill>
          </w14:textFill>
        </w:rPr>
        <w:t>为了贯彻落实教育部和重庆大学关于推荐优秀应届本科毕业生免试攻读研究生的有关文件精神，培养和造就综合素质高、创新能力强的卓越艺术人才，根据《重庆大学推荐优秀应届本科毕业生免试攻读研究生工作管理办法》（重大校发【2021】63号），结合我院实际，特制订本实施细则。</w:t>
      </w:r>
    </w:p>
    <w:p>
      <w:pPr>
        <w:widowControl/>
        <w:shd w:val="clear" w:color="auto" w:fill="FFFFFF"/>
        <w:spacing w:line="400" w:lineRule="atLeast"/>
        <w:jc w:val="left"/>
        <w:rPr>
          <w:rFonts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一、</w:t>
      </w:r>
      <w:r>
        <w:rPr>
          <w:rFonts w:hint="eastAsia" w:asciiTheme="minorEastAsia" w:hAnsiTheme="minorEastAsia" w:eastAsiaTheme="minorEastAsia" w:cstheme="minorEastAsia"/>
          <w:b/>
          <w:color w:val="000000" w:themeColor="text1"/>
          <w:kern w:val="0"/>
          <w:sz w:val="28"/>
          <w:szCs w:val="28"/>
          <w14:textFill>
            <w14:solidFill>
              <w14:schemeClr w14:val="tx1"/>
            </w14:solidFill>
          </w14:textFill>
        </w:rPr>
        <w:t>基本条件</w:t>
      </w:r>
    </w:p>
    <w:p>
      <w:pPr>
        <w:ind w:firstLine="560" w:firstLineChars="200"/>
        <w:rPr>
          <w:rFonts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1、本院全日制普通本科应届毕业生。</w:t>
      </w:r>
    </w:p>
    <w:p>
      <w:pPr>
        <w:ind w:firstLine="560" w:firstLineChars="200"/>
        <w:rPr>
          <w:rFonts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2、</w:t>
      </w:r>
      <w:r>
        <w:rPr>
          <w:rFonts w:hint="eastAsia" w:asciiTheme="minorEastAsia" w:hAnsiTheme="minorEastAsia" w:eastAsiaTheme="minorEastAsia" w:cstheme="minorEastAsia"/>
          <w:color w:val="000000" w:themeColor="text1"/>
          <w:spacing w:val="-4"/>
          <w:sz w:val="28"/>
          <w:szCs w:val="28"/>
          <w14:textFill>
            <w14:solidFill>
              <w14:schemeClr w14:val="tx1"/>
            </w14:solidFill>
          </w14:textFill>
        </w:rPr>
        <w:t>拥护中国共产党的领导，社会主义信念坚定，社会责任感强，品行优良，遵纪守法，身心健康，诚实守信，学风端正，无考试作弊、剽窃他人学术成果及其它违纪违法记录。</w:t>
      </w:r>
    </w:p>
    <w:p>
      <w:pPr>
        <w:ind w:firstLine="560" w:firstLineChars="200"/>
        <w:rPr>
          <w:rFonts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3、按期完成前三学年（四年制）本专业人才培养方案规定的课程及实践环节的学分要求（外语类、体育类课程应获得毕业要求的规定学分）。</w:t>
      </w:r>
    </w:p>
    <w:p>
      <w:pPr>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4、平均学分绩点（GPA）（可参照《重庆大学学分绩点计算办法》（试行）（重大校〔2010〕233号）计算）排名在本专业前40%。</w:t>
      </w:r>
      <w:r>
        <w:rPr>
          <w:rFonts w:hint="eastAsia" w:asciiTheme="minorEastAsia" w:hAnsiTheme="minorEastAsia" w:eastAsiaTheme="minorEastAsia" w:cstheme="minorEastAsia"/>
          <w:sz w:val="28"/>
          <w:szCs w:val="28"/>
        </w:rPr>
        <w:t>截止到申报时间前，所有课程（通识教育选修课程、非限制选修课程除外）成绩无补考、无重修方可申请。</w:t>
      </w:r>
    </w:p>
    <w:p>
      <w:pPr>
        <w:spacing w:line="360" w:lineRule="auto"/>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5、经我院推荐到国内外大学学习的优秀交换生，其学习成绩按在本校学习期间的综合成绩排名认定，交换期间在外校的学习成绩与本校对应学期的课程成绩必须整体替代，其成绩不计入推免研究生成绩的最终核算。</w:t>
      </w:r>
    </w:p>
    <w:p>
      <w:pPr>
        <w:adjustRightInd w:val="0"/>
        <w:snapToGrid w:val="0"/>
        <w:spacing w:line="360" w:lineRule="auto"/>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6、</w:t>
      </w:r>
      <w:r>
        <w:rPr>
          <w:rFonts w:hint="eastAsia" w:asciiTheme="minorEastAsia" w:hAnsiTheme="minorEastAsia" w:eastAsiaTheme="minorEastAsia" w:cstheme="minorEastAsia"/>
          <w:color w:val="000000" w:themeColor="text1"/>
          <w:sz w:val="28"/>
          <w:szCs w:val="28"/>
          <w14:textFill>
            <w14:solidFill>
              <w14:schemeClr w14:val="tx1"/>
            </w14:solidFill>
          </w14:textFill>
        </w:rPr>
        <w:t>学院鼓励学生参加科创成果类、竞赛成果类及公益成果类等比赛，并对其所获得的成果实行奖励加分，奖励分值按学院推免生遴选工作细则的规定执行；</w:t>
      </w:r>
      <w:r>
        <w:rPr>
          <w:rFonts w:hint="eastAsia" w:asciiTheme="minorEastAsia" w:hAnsiTheme="minorEastAsia" w:eastAsiaTheme="minorEastAsia" w:cstheme="minorEastAsia"/>
          <w:sz w:val="28"/>
          <w:szCs w:val="28"/>
        </w:rPr>
        <w:t>但奖励加分总分不得超过0.4分，各类别加分累计不超过0.2分。</w:t>
      </w:r>
    </w:p>
    <w:p>
      <w:pPr>
        <w:widowControl/>
        <w:shd w:val="clear" w:color="auto" w:fill="FFFFFF"/>
        <w:spacing w:line="400" w:lineRule="atLeast"/>
        <w:jc w:val="left"/>
        <w:rPr>
          <w:rFonts w:asciiTheme="minorEastAsia" w:hAnsiTheme="minorEastAsia" w:eastAsiaTheme="minorEastAsia" w:cstheme="minorEastAsia"/>
          <w:b/>
          <w:color w:val="000000" w:themeColor="text1"/>
          <w:kern w:val="0"/>
          <w:sz w:val="28"/>
          <w:szCs w:val="28"/>
          <w14:textFill>
            <w14:solidFill>
              <w14:schemeClr w14:val="tx1"/>
            </w14:solidFill>
          </w14:textFill>
        </w:rPr>
      </w:pPr>
      <w:r>
        <w:rPr>
          <w:rFonts w:hint="eastAsia" w:asciiTheme="minorEastAsia" w:hAnsiTheme="minorEastAsia" w:eastAsiaTheme="minorEastAsia" w:cstheme="minorEastAsia"/>
          <w:b/>
          <w:color w:val="000000" w:themeColor="text1"/>
          <w:kern w:val="0"/>
          <w:sz w:val="28"/>
          <w:szCs w:val="28"/>
          <w14:textFill>
            <w14:solidFill>
              <w14:schemeClr w14:val="tx1"/>
            </w14:solidFill>
          </w14:textFill>
        </w:rPr>
        <w:t>二、工作流程</w:t>
      </w:r>
    </w:p>
    <w:p>
      <w:pPr>
        <w:spacing w:line="360" w:lineRule="auto"/>
        <w:ind w:firstLine="560" w:firstLineChars="200"/>
        <w:rPr>
          <w:rFonts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1、学院对学生的平均学分绩点（GPA）按专业进行排序，并在学院公告栏公示。</w:t>
      </w:r>
    </w:p>
    <w:p>
      <w:pPr>
        <w:widowControl/>
        <w:shd w:val="clear" w:color="auto" w:fill="FFFFFF"/>
        <w:spacing w:line="400" w:lineRule="atLeast"/>
        <w:ind w:firstLine="560" w:firstLineChars="200"/>
        <w:jc w:val="left"/>
        <w:rPr>
          <w:rFonts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2、符合推免</w:t>
      </w:r>
      <w:r>
        <w:rPr>
          <w:rFonts w:hint="eastAsia" w:asciiTheme="minorEastAsia" w:hAnsiTheme="minorEastAsia" w:eastAsiaTheme="minorEastAsia" w:cstheme="minorEastAsia"/>
          <w:bCs/>
          <w:sz w:val="28"/>
          <w:szCs w:val="28"/>
        </w:rPr>
        <w:t>研究生</w:t>
      </w:r>
      <w:r>
        <w:rPr>
          <w:rFonts w:hint="eastAsia" w:asciiTheme="minorEastAsia" w:hAnsiTheme="minorEastAsia" w:eastAsiaTheme="minorEastAsia" w:cstheme="minorEastAsia"/>
          <w:color w:val="000000" w:themeColor="text1"/>
          <w:sz w:val="28"/>
          <w:szCs w:val="28"/>
          <w14:textFill>
            <w14:solidFill>
              <w14:schemeClr w14:val="tx1"/>
            </w14:solidFill>
          </w14:textFill>
        </w:rPr>
        <w:t>申请条件的学生，在</w:t>
      </w:r>
      <w:r>
        <w:rPr>
          <w:rFonts w:hint="eastAsia" w:asciiTheme="minorEastAsia" w:hAnsiTheme="minorEastAsia" w:eastAsiaTheme="minorEastAsia" w:cstheme="minorEastAsia"/>
          <w:color w:val="000000" w:themeColor="text1"/>
          <w:kern w:val="0"/>
          <w:sz w:val="28"/>
          <w:szCs w:val="28"/>
          <w14:textFill>
            <w14:solidFill>
              <w14:schemeClr w14:val="tx1"/>
            </w14:solidFill>
          </w14:textFill>
        </w:rPr>
        <w:t>规定时间内</w:t>
      </w:r>
      <w:r>
        <w:rPr>
          <w:rFonts w:hint="eastAsia" w:asciiTheme="minorEastAsia" w:hAnsiTheme="minorEastAsia" w:eastAsiaTheme="minorEastAsia" w:cstheme="minorEastAsia"/>
          <w:color w:val="000000" w:themeColor="text1"/>
          <w:sz w:val="28"/>
          <w:szCs w:val="28"/>
          <w14:textFill>
            <w14:solidFill>
              <w14:schemeClr w14:val="tx1"/>
            </w14:solidFill>
          </w14:textFill>
        </w:rPr>
        <w:t>向学院提交申请，填写《重庆大学免试攻读硕士学位研究生申请表》，提供代表本人能力、素质、特长以及其它相关的证明材料。</w:t>
      </w:r>
    </w:p>
    <w:p>
      <w:pPr>
        <w:ind w:firstLine="560" w:firstLineChars="200"/>
        <w:rPr>
          <w:rFonts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3、学院对</w:t>
      </w:r>
      <w:r>
        <w:rPr>
          <w:rFonts w:hint="eastAsia" w:asciiTheme="minorEastAsia" w:hAnsiTheme="minorEastAsia" w:eastAsiaTheme="minorEastAsia" w:cstheme="minorEastAsia"/>
          <w:sz w:val="28"/>
          <w:szCs w:val="28"/>
        </w:rPr>
        <w:t>申请</w:t>
      </w:r>
      <w:r>
        <w:rPr>
          <w:rFonts w:hint="eastAsia" w:asciiTheme="minorEastAsia" w:hAnsiTheme="minorEastAsia" w:eastAsiaTheme="minorEastAsia" w:cstheme="minorEastAsia"/>
          <w:color w:val="000000" w:themeColor="text1"/>
          <w:sz w:val="28"/>
          <w:szCs w:val="28"/>
          <w14:textFill>
            <w14:solidFill>
              <w14:schemeClr w14:val="tx1"/>
            </w14:solidFill>
          </w14:textFill>
        </w:rPr>
        <w:t>推免</w:t>
      </w:r>
      <w:r>
        <w:rPr>
          <w:rFonts w:hint="eastAsia" w:asciiTheme="minorEastAsia" w:hAnsiTheme="minorEastAsia" w:eastAsiaTheme="minorEastAsia" w:cstheme="minorEastAsia"/>
          <w:bCs/>
          <w:sz w:val="28"/>
          <w:szCs w:val="28"/>
        </w:rPr>
        <w:t>研究生</w:t>
      </w:r>
      <w:r>
        <w:rPr>
          <w:rFonts w:hint="eastAsia" w:asciiTheme="minorEastAsia" w:hAnsiTheme="minorEastAsia" w:eastAsiaTheme="minorEastAsia" w:cstheme="minorEastAsia"/>
          <w:sz w:val="28"/>
          <w:szCs w:val="28"/>
        </w:rPr>
        <w:t>的学生进行基本条件审核。</w:t>
      </w:r>
      <w:r>
        <w:rPr>
          <w:rFonts w:hint="eastAsia" w:asciiTheme="minorEastAsia" w:hAnsiTheme="minorEastAsia" w:eastAsiaTheme="minorEastAsia" w:cstheme="minorEastAsia"/>
          <w:color w:val="000000" w:themeColor="text1"/>
          <w:sz w:val="28"/>
          <w:szCs w:val="28"/>
          <w14:textFill>
            <w14:solidFill>
              <w14:schemeClr w14:val="tx1"/>
            </w14:solidFill>
          </w14:textFill>
        </w:rPr>
        <w:t>成立专家审核小组，对</w:t>
      </w:r>
      <w:r>
        <w:rPr>
          <w:rFonts w:hint="eastAsia" w:asciiTheme="minorEastAsia" w:hAnsiTheme="minorEastAsia" w:eastAsiaTheme="minorEastAsia" w:cstheme="minorEastAsia"/>
          <w:sz w:val="28"/>
          <w:szCs w:val="28"/>
        </w:rPr>
        <w:t>申请推免</w:t>
      </w:r>
      <w:r>
        <w:rPr>
          <w:rFonts w:hint="eastAsia" w:asciiTheme="minorEastAsia" w:hAnsiTheme="minorEastAsia" w:eastAsiaTheme="minorEastAsia" w:cstheme="minorEastAsia"/>
          <w:bCs/>
          <w:sz w:val="28"/>
          <w:szCs w:val="28"/>
        </w:rPr>
        <w:t>研究生</w:t>
      </w:r>
      <w:r>
        <w:rPr>
          <w:rFonts w:hint="eastAsia" w:asciiTheme="minorEastAsia" w:hAnsiTheme="minorEastAsia" w:eastAsiaTheme="minorEastAsia" w:cstheme="minorEastAsia"/>
          <w:sz w:val="28"/>
          <w:szCs w:val="28"/>
        </w:rPr>
        <w:t>资格</w:t>
      </w:r>
      <w:r>
        <w:rPr>
          <w:rFonts w:hint="eastAsia" w:asciiTheme="minorEastAsia" w:hAnsiTheme="minorEastAsia" w:eastAsiaTheme="minorEastAsia" w:cstheme="minorEastAsia"/>
          <w:color w:val="000000" w:themeColor="text1"/>
          <w:sz w:val="28"/>
          <w:szCs w:val="28"/>
          <w14:textFill>
            <w14:solidFill>
              <w14:schemeClr w14:val="tx1"/>
            </w14:solidFill>
          </w14:textFill>
        </w:rPr>
        <w:t>学生提交的</w:t>
      </w:r>
      <w:r>
        <w:rPr>
          <w:rFonts w:hint="eastAsia" w:asciiTheme="minorEastAsia" w:hAnsiTheme="minorEastAsia" w:eastAsiaTheme="minorEastAsia" w:cstheme="minorEastAsia"/>
          <w:sz w:val="28"/>
          <w:szCs w:val="28"/>
        </w:rPr>
        <w:t>科创成果、竞赛成果及公益成果等</w:t>
      </w:r>
      <w:r>
        <w:rPr>
          <w:rFonts w:hint="eastAsia" w:asciiTheme="minorEastAsia" w:hAnsiTheme="minorEastAsia" w:eastAsiaTheme="minorEastAsia" w:cstheme="minorEastAsia"/>
          <w:color w:val="000000" w:themeColor="text1"/>
          <w:sz w:val="28"/>
          <w:szCs w:val="28"/>
          <w14:textFill>
            <w14:solidFill>
              <w14:schemeClr w14:val="tx1"/>
            </w14:solidFill>
          </w14:textFill>
        </w:rPr>
        <w:t>奖项的原创性和真实性进行审核鉴定。组织有教师和学生代表监督下的申请推免研究生公开答辩会。</w:t>
      </w:r>
      <w:r>
        <w:rPr>
          <w:rFonts w:hint="eastAsia" w:asciiTheme="minorEastAsia" w:hAnsiTheme="minorEastAsia" w:eastAsiaTheme="minorEastAsia" w:cstheme="minorEastAsia"/>
          <w:sz w:val="28"/>
          <w:szCs w:val="28"/>
        </w:rPr>
        <w:t>审核小组对学生提交的各类别加分成果做出评价，评价内容聚焦到成果质量和个人贡献。</w:t>
      </w:r>
      <w:r>
        <w:rPr>
          <w:rFonts w:hint="eastAsia" w:asciiTheme="minorEastAsia" w:hAnsiTheme="minorEastAsia" w:eastAsiaTheme="minorEastAsia" w:cstheme="minorEastAsia"/>
          <w:color w:val="000000" w:themeColor="text1"/>
          <w:sz w:val="28"/>
          <w:szCs w:val="28"/>
          <w14:textFill>
            <w14:solidFill>
              <w14:schemeClr w14:val="tx1"/>
            </w14:solidFill>
          </w14:textFill>
        </w:rPr>
        <w:t>专家审核小组的每位成员都要给出明确审核鉴定意见并签字存档。答辩全程录音录像，答辩结果公开公示3天。未通过公开答辩和审核鉴定的，不纳入奖励加分计算办法。</w:t>
      </w:r>
    </w:p>
    <w:p>
      <w:pPr>
        <w:snapToGrid w:val="0"/>
        <w:spacing w:line="560" w:lineRule="exac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4、学院对各专业申请推免资格的学生按综合成绩由高到低进行排序，并根据学校下达的推免生名额，确定获得推免生资格的初选名单，初选名单予以为期3天的公示。</w:t>
      </w:r>
      <w:r>
        <w:rPr>
          <w:rFonts w:hint="eastAsia" w:asciiTheme="minorEastAsia" w:hAnsiTheme="minorEastAsia" w:eastAsiaTheme="minorEastAsia" w:cstheme="minorEastAsia"/>
          <w:sz w:val="28"/>
          <w:szCs w:val="28"/>
        </w:rPr>
        <w:t>公示无异议后，将推免生资格初选学生名单报本科生院备案。</w:t>
      </w:r>
    </w:p>
    <w:p>
      <w:pPr>
        <w:snapToGrid w:val="0"/>
        <w:spacing w:line="560" w:lineRule="exact"/>
        <w:ind w:firstLine="562" w:firstLineChars="200"/>
        <w:rPr>
          <w:rFonts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b/>
          <w:color w:val="000000" w:themeColor="text1"/>
          <w:kern w:val="0"/>
          <w:sz w:val="28"/>
          <w:szCs w:val="28"/>
          <w14:textFill>
            <w14:solidFill>
              <w14:schemeClr w14:val="tx1"/>
            </w14:solidFill>
          </w14:textFill>
        </w:rPr>
        <w:t>三、综合成绩计算</w:t>
      </w:r>
    </w:p>
    <w:p>
      <w:pPr>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综合成绩由学生的平均学分绩点（GPA）和奖励加分两部分构成。</w:t>
      </w:r>
    </w:p>
    <w:p>
      <w:pPr>
        <w:ind w:firstLine="562" w:firstLineChars="200"/>
        <w:rPr>
          <w:rFonts w:asciiTheme="minorEastAsia" w:hAnsiTheme="minorEastAsia" w:eastAsiaTheme="minorEastAsia" w:cstheme="minorEastAsia"/>
          <w:b/>
          <w:color w:val="000000" w:themeColor="text1"/>
          <w:kern w:val="0"/>
          <w:sz w:val="28"/>
          <w:szCs w:val="28"/>
          <w14:textFill>
            <w14:solidFill>
              <w14:schemeClr w14:val="tx1"/>
            </w14:solidFill>
          </w14:textFill>
        </w:rPr>
      </w:pPr>
      <w:r>
        <w:rPr>
          <w:rFonts w:hint="eastAsia" w:asciiTheme="minorEastAsia" w:hAnsiTheme="minorEastAsia" w:eastAsiaTheme="minorEastAsia" w:cstheme="minorEastAsia"/>
          <w:b/>
          <w:color w:val="000000" w:themeColor="text1"/>
          <w:kern w:val="0"/>
          <w:sz w:val="28"/>
          <w:szCs w:val="28"/>
          <w14:textFill>
            <w14:solidFill>
              <w14:schemeClr w14:val="tx1"/>
            </w14:solidFill>
          </w14:textFill>
        </w:rPr>
        <w:t>四、违例事由</w:t>
      </w:r>
    </w:p>
    <w:p>
      <w:pPr>
        <w:ind w:firstLine="560" w:firstLineChars="200"/>
        <w:rPr>
          <w:rFonts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已获推免生资格的学生，在正式入学前有下列情况之一的，取消其推免生资格：</w:t>
      </w:r>
    </w:p>
    <w:p>
      <w:pPr>
        <w:ind w:firstLine="560" w:firstLineChars="200"/>
        <w:rPr>
          <w:rFonts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1、申请推免生过程中弄虚作假的；</w:t>
      </w:r>
    </w:p>
    <w:p>
      <w:pPr>
        <w:ind w:firstLine="560" w:firstLineChars="200"/>
        <w:rPr>
          <w:rFonts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2、有</w:t>
      </w:r>
      <w:r>
        <w:rPr>
          <w:rFonts w:hint="eastAsia" w:asciiTheme="minorEastAsia" w:hAnsiTheme="minorEastAsia" w:eastAsiaTheme="minorEastAsia" w:cstheme="minorEastAsia"/>
          <w:color w:val="000000" w:themeColor="text1"/>
          <w:spacing w:val="-4"/>
          <w:sz w:val="28"/>
          <w:szCs w:val="28"/>
          <w14:textFill>
            <w14:solidFill>
              <w14:schemeClr w14:val="tx1"/>
            </w14:solidFill>
          </w14:textFill>
        </w:rPr>
        <w:t>考试作弊、剽窃他人学术成果或其它违纪违法记录的</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p>
    <w:p>
      <w:pPr>
        <w:ind w:firstLine="560" w:firstLineChars="200"/>
        <w:rPr>
          <w:rFonts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3、毕业设计（论文）成绩未达到良好及以上的；</w:t>
      </w:r>
    </w:p>
    <w:p>
      <w:pPr>
        <w:ind w:firstLine="560" w:firstLineChars="200"/>
        <w:rPr>
          <w:rFonts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4、本科毕业时未获得毕业证书和学士学位证书的。</w:t>
      </w:r>
    </w:p>
    <w:p>
      <w:pPr>
        <w:widowControl/>
        <w:shd w:val="clear" w:color="auto" w:fill="FFFFFF"/>
        <w:spacing w:line="400" w:lineRule="atLeast"/>
        <w:ind w:firstLine="562" w:firstLineChars="200"/>
        <w:jc w:val="left"/>
        <w:rPr>
          <w:rFonts w:asciiTheme="minorEastAsia" w:hAnsiTheme="minorEastAsia" w:eastAsiaTheme="minorEastAsia" w:cstheme="minorEastAsia"/>
          <w:b/>
          <w:color w:val="000000" w:themeColor="text1"/>
          <w:kern w:val="0"/>
          <w:sz w:val="28"/>
          <w:szCs w:val="28"/>
          <w14:textFill>
            <w14:solidFill>
              <w14:schemeClr w14:val="tx1"/>
            </w14:solidFill>
          </w14:textFill>
        </w:rPr>
      </w:pPr>
      <w:r>
        <w:rPr>
          <w:rFonts w:hint="eastAsia" w:asciiTheme="minorEastAsia" w:hAnsiTheme="minorEastAsia" w:eastAsiaTheme="minorEastAsia" w:cstheme="minorEastAsia"/>
          <w:b/>
          <w:color w:val="000000" w:themeColor="text1"/>
          <w:kern w:val="0"/>
          <w:sz w:val="28"/>
          <w:szCs w:val="28"/>
          <w14:textFill>
            <w14:solidFill>
              <w14:schemeClr w14:val="tx1"/>
            </w14:solidFill>
          </w14:textFill>
        </w:rPr>
        <w:t>本实施细则由艺术学院推免遴选领导小组负责解释。</w:t>
      </w:r>
    </w:p>
    <w:p>
      <w:pPr>
        <w:widowControl/>
        <w:shd w:val="clear" w:color="auto" w:fill="FFFFFF"/>
        <w:spacing w:line="400" w:lineRule="atLeast"/>
        <w:ind w:firstLine="2530" w:firstLineChars="900"/>
        <w:jc w:val="left"/>
        <w:rPr>
          <w:rFonts w:asciiTheme="minorEastAsia" w:hAnsiTheme="minorEastAsia" w:eastAsiaTheme="minorEastAsia" w:cstheme="minorEastAsia"/>
          <w:b/>
          <w:color w:val="000000" w:themeColor="text1"/>
          <w:kern w:val="0"/>
          <w:sz w:val="28"/>
          <w:szCs w:val="28"/>
          <w14:textFill>
            <w14:solidFill>
              <w14:schemeClr w14:val="tx1"/>
            </w14:solidFill>
          </w14:textFill>
        </w:rPr>
      </w:pPr>
    </w:p>
    <w:p>
      <w:pPr>
        <w:widowControl/>
        <w:shd w:val="clear" w:color="auto" w:fill="FFFFFF"/>
        <w:spacing w:line="400" w:lineRule="atLeast"/>
        <w:ind w:firstLine="4779" w:firstLineChars="1700"/>
        <w:jc w:val="left"/>
        <w:rPr>
          <w:rFonts w:asciiTheme="minorEastAsia" w:hAnsiTheme="minorEastAsia" w:eastAsiaTheme="minorEastAsia" w:cstheme="minorEastAsia"/>
          <w:b/>
          <w:color w:val="000000" w:themeColor="text1"/>
          <w:kern w:val="0"/>
          <w:sz w:val="28"/>
          <w:szCs w:val="28"/>
          <w14:textFill>
            <w14:solidFill>
              <w14:schemeClr w14:val="tx1"/>
            </w14:solidFill>
          </w14:textFill>
        </w:rPr>
      </w:pPr>
      <w:r>
        <w:rPr>
          <w:rFonts w:hint="eastAsia" w:asciiTheme="minorEastAsia" w:hAnsiTheme="minorEastAsia" w:eastAsiaTheme="minorEastAsia" w:cstheme="minorEastAsia"/>
          <w:b/>
          <w:color w:val="000000" w:themeColor="text1"/>
          <w:kern w:val="0"/>
          <w:sz w:val="28"/>
          <w:szCs w:val="28"/>
          <w14:textFill>
            <w14:solidFill>
              <w14:schemeClr w14:val="tx1"/>
            </w14:solidFill>
          </w14:textFill>
        </w:rPr>
        <w:t>重庆大学艺术学院</w:t>
      </w:r>
    </w:p>
    <w:p>
      <w:pPr>
        <w:widowControl/>
        <w:shd w:val="clear" w:color="auto" w:fill="FFFFFF"/>
        <w:spacing w:line="400" w:lineRule="atLeast"/>
        <w:ind w:firstLine="4779" w:firstLineChars="1700"/>
        <w:jc w:val="left"/>
        <w:rPr>
          <w:rFonts w:asciiTheme="minorEastAsia" w:hAnsiTheme="minorEastAsia" w:eastAsiaTheme="minorEastAsia" w:cstheme="minorEastAsia"/>
          <w:b/>
          <w:color w:val="000000" w:themeColor="text1"/>
          <w:kern w:val="0"/>
          <w:sz w:val="28"/>
          <w:szCs w:val="28"/>
          <w14:textFill>
            <w14:solidFill>
              <w14:schemeClr w14:val="tx1"/>
            </w14:solidFill>
          </w14:textFill>
        </w:rPr>
      </w:pPr>
      <w:r>
        <w:rPr>
          <w:rFonts w:hint="eastAsia" w:asciiTheme="minorEastAsia" w:hAnsiTheme="minorEastAsia" w:eastAsiaTheme="minorEastAsia" w:cstheme="minorEastAsia"/>
          <w:b/>
          <w:color w:val="000000" w:themeColor="text1"/>
          <w:kern w:val="0"/>
          <w:sz w:val="28"/>
          <w:szCs w:val="28"/>
          <w14:textFill>
            <w14:solidFill>
              <w14:schemeClr w14:val="tx1"/>
            </w14:solidFill>
          </w14:textFill>
        </w:rPr>
        <w:t>2022年8月31日</w:t>
      </w:r>
    </w:p>
    <w:p>
      <w:pPr>
        <w:adjustRightInd w:val="0"/>
        <w:snapToGrid w:val="0"/>
        <w:spacing w:line="360" w:lineRule="auto"/>
        <w:ind w:firstLine="7000" w:firstLineChars="2500"/>
        <w:rPr>
          <w:rFonts w:asciiTheme="minorEastAsia" w:hAnsiTheme="minorEastAsia" w:eastAsiaTheme="minorEastAsia" w:cstheme="minorEastAsia"/>
          <w:sz w:val="28"/>
          <w:szCs w:val="28"/>
        </w:rPr>
      </w:pPr>
    </w:p>
    <w:p>
      <w:pPr>
        <w:adjustRightInd w:val="0"/>
        <w:snapToGrid w:val="0"/>
        <w:spacing w:line="360" w:lineRule="auto"/>
        <w:rPr>
          <w:rFonts w:asciiTheme="minorEastAsia" w:hAnsiTheme="minorEastAsia" w:eastAsiaTheme="minorEastAsia" w:cstheme="minorEastAsia"/>
          <w:sz w:val="28"/>
          <w:szCs w:val="28"/>
        </w:rPr>
      </w:pPr>
    </w:p>
    <w:p>
      <w:pPr>
        <w:adjustRightInd w:val="0"/>
        <w:snapToGrid w:val="0"/>
        <w:spacing w:line="360" w:lineRule="auto"/>
        <w:rPr>
          <w:rFonts w:asciiTheme="minorEastAsia" w:hAnsiTheme="minorEastAsia" w:eastAsiaTheme="minorEastAsia" w:cstheme="minorEastAsia"/>
          <w:sz w:val="28"/>
          <w:szCs w:val="28"/>
        </w:rPr>
      </w:pPr>
    </w:p>
    <w:p>
      <w:pPr>
        <w:adjustRightInd w:val="0"/>
        <w:snapToGrid w:val="0"/>
        <w:spacing w:line="360" w:lineRule="auto"/>
        <w:rPr>
          <w:rFonts w:asciiTheme="minorEastAsia" w:hAnsiTheme="minorEastAsia" w:eastAsiaTheme="minorEastAsia" w:cstheme="minorEastAsia"/>
          <w:sz w:val="28"/>
          <w:szCs w:val="28"/>
        </w:rPr>
      </w:pPr>
    </w:p>
    <w:p>
      <w:pPr>
        <w:adjustRightInd w:val="0"/>
        <w:snapToGrid w:val="0"/>
        <w:spacing w:line="360" w:lineRule="auto"/>
        <w:rPr>
          <w:rFonts w:asciiTheme="minorEastAsia" w:hAnsiTheme="minorEastAsia" w:eastAsiaTheme="minorEastAsia" w:cstheme="minorEastAsia"/>
          <w:sz w:val="28"/>
          <w:szCs w:val="28"/>
        </w:rPr>
      </w:pPr>
    </w:p>
    <w:p>
      <w:pPr>
        <w:adjustRightInd w:val="0"/>
        <w:snapToGrid w:val="0"/>
        <w:spacing w:line="360" w:lineRule="auto"/>
        <w:ind w:firstLine="7000" w:firstLineChars="2500"/>
        <w:rPr>
          <w:rFonts w:asciiTheme="minorEastAsia" w:hAnsiTheme="minorEastAsia" w:eastAsiaTheme="minorEastAsia" w:cstheme="minorEastAsia"/>
          <w:sz w:val="28"/>
          <w:szCs w:val="28"/>
        </w:rPr>
      </w:pPr>
    </w:p>
    <w:p>
      <w:pPr>
        <w:adjustRightInd w:val="0"/>
        <w:snapToGrid w:val="0"/>
        <w:spacing w:line="360" w:lineRule="auto"/>
        <w:ind w:firstLine="7000" w:firstLineChars="2500"/>
        <w:rPr>
          <w:rFonts w:asciiTheme="minorEastAsia" w:hAnsiTheme="minorEastAsia" w:eastAsiaTheme="minorEastAsia" w:cstheme="minorEastAsia"/>
          <w:sz w:val="28"/>
          <w:szCs w:val="28"/>
        </w:rPr>
      </w:pPr>
    </w:p>
    <w:p>
      <w:pPr>
        <w:adjustRightInd w:val="0"/>
        <w:snapToGrid w:val="0"/>
        <w:spacing w:line="360" w:lineRule="auto"/>
        <w:ind w:firstLine="7000" w:firstLineChars="2500"/>
        <w:rPr>
          <w:rFonts w:asciiTheme="minorEastAsia" w:hAnsiTheme="minorEastAsia" w:eastAsiaTheme="minorEastAsia" w:cstheme="minorEastAsia"/>
          <w:sz w:val="28"/>
          <w:szCs w:val="28"/>
        </w:rPr>
      </w:pPr>
    </w:p>
    <w:p>
      <w:pPr>
        <w:adjustRightInd w:val="0"/>
        <w:snapToGrid w:val="0"/>
        <w:spacing w:line="360" w:lineRule="auto"/>
        <w:rPr>
          <w:rFonts w:asciiTheme="minorEastAsia" w:hAnsiTheme="minorEastAsia" w:eastAsiaTheme="minorEastAsia" w:cstheme="minorEastAsia"/>
          <w:sz w:val="28"/>
          <w:szCs w:val="28"/>
        </w:rPr>
      </w:pPr>
    </w:p>
    <w:p>
      <w:pP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【附件1】</w:t>
      </w:r>
    </w:p>
    <w:p>
      <w:pPr>
        <w:spacing w:line="640" w:lineRule="exact"/>
        <w:ind w:firstLine="301" w:firstLineChars="100"/>
        <w:jc w:val="center"/>
        <w:rPr>
          <w:rFonts w:asciiTheme="minorEastAsia" w:hAnsiTheme="minorEastAsia" w:eastAsiaTheme="minorEastAsia" w:cstheme="minorEastAsia"/>
          <w:b/>
          <w:sz w:val="30"/>
          <w:szCs w:val="30"/>
        </w:rPr>
      </w:pPr>
      <w:r>
        <w:rPr>
          <w:rFonts w:hint="eastAsia" w:asciiTheme="minorEastAsia" w:hAnsiTheme="minorEastAsia" w:eastAsiaTheme="minorEastAsia" w:cstheme="minorEastAsia"/>
          <w:b/>
          <w:sz w:val="30"/>
          <w:szCs w:val="30"/>
        </w:rPr>
        <w:t>重庆大学艺术学院推荐免试攻读研究生奖励分条例</w:t>
      </w:r>
    </w:p>
    <w:p>
      <w:pPr>
        <w:spacing w:line="640" w:lineRule="exact"/>
        <w:ind w:firstLine="241" w:firstLineChars="100"/>
        <w:jc w:val="center"/>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（2022年8月修订）</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3"/>
        <w:gridCol w:w="2311"/>
        <w:gridCol w:w="1173"/>
        <w:gridCol w:w="586"/>
        <w:gridCol w:w="586"/>
        <w:gridCol w:w="1225"/>
        <w:gridCol w:w="474"/>
        <w:gridCol w:w="436"/>
        <w:gridCol w:w="12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7" w:hRule="exact"/>
          <w:jc w:val="center"/>
        </w:trPr>
        <w:tc>
          <w:tcPr>
            <w:tcW w:w="0" w:type="auto"/>
            <w:gridSpan w:val="9"/>
            <w:vAlign w:val="center"/>
          </w:tcPr>
          <w:p>
            <w:pPr>
              <w:jc w:val="center"/>
              <w:rPr>
                <w:rFonts w:asciiTheme="minorEastAsia" w:hAnsiTheme="minorEastAsia" w:eastAsiaTheme="minorEastAsia" w:cstheme="minorEastAsia"/>
                <w:b/>
                <w:szCs w:val="21"/>
              </w:rPr>
            </w:pPr>
            <w:r>
              <w:rPr>
                <w:rFonts w:hint="eastAsia" w:asciiTheme="minorEastAsia" w:hAnsiTheme="minorEastAsia" w:eastAsiaTheme="minorEastAsia" w:cstheme="minorEastAsia"/>
                <w:b/>
                <w:sz w:val="24"/>
              </w:rPr>
              <w:t>一、竞赛成果类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7" w:hRule="exact"/>
          <w:jc w:val="center"/>
        </w:trPr>
        <w:tc>
          <w:tcPr>
            <w:tcW w:w="0" w:type="auto"/>
            <w:vMerge w:val="restart"/>
            <w:vAlign w:val="center"/>
          </w:tcPr>
          <w:p>
            <w:pPr>
              <w:jc w:val="center"/>
              <w:rPr>
                <w:rFonts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级别</w:t>
            </w:r>
          </w:p>
        </w:tc>
        <w:tc>
          <w:tcPr>
            <w:tcW w:w="0" w:type="auto"/>
            <w:vMerge w:val="restart"/>
            <w:vAlign w:val="center"/>
          </w:tcPr>
          <w:p>
            <w:pPr>
              <w:jc w:val="center"/>
              <w:rPr>
                <w:rFonts w:asciiTheme="minorEastAsia" w:hAnsiTheme="minorEastAsia" w:eastAsiaTheme="minorEastAsia" w:cstheme="minorEastAsia"/>
                <w:b/>
                <w:szCs w:val="21"/>
              </w:rPr>
            </w:pPr>
            <w:r>
              <w:rPr>
                <w:rFonts w:hint="eastAsia" w:asciiTheme="minorEastAsia" w:hAnsiTheme="minorEastAsia" w:eastAsiaTheme="minorEastAsia" w:cstheme="minorEastAsia"/>
                <w:b/>
                <w:sz w:val="18"/>
                <w:szCs w:val="18"/>
              </w:rPr>
              <w:t>获奖类别</w:t>
            </w:r>
          </w:p>
        </w:tc>
        <w:tc>
          <w:tcPr>
            <w:tcW w:w="0" w:type="auto"/>
            <w:gridSpan w:val="7"/>
            <w:vAlign w:val="center"/>
          </w:tcPr>
          <w:p>
            <w:pPr>
              <w:jc w:val="center"/>
              <w:rPr>
                <w:rFonts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奖励分值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75" w:hRule="exact"/>
          <w:jc w:val="center"/>
        </w:trPr>
        <w:tc>
          <w:tcPr>
            <w:tcW w:w="0" w:type="auto"/>
            <w:vMerge w:val="continue"/>
            <w:vAlign w:val="center"/>
          </w:tcPr>
          <w:p>
            <w:pPr>
              <w:jc w:val="center"/>
              <w:rPr>
                <w:rFonts w:asciiTheme="minorEastAsia" w:hAnsiTheme="minorEastAsia" w:eastAsiaTheme="minorEastAsia" w:cstheme="minorEastAsia"/>
                <w:b/>
                <w:szCs w:val="21"/>
              </w:rPr>
            </w:pPr>
          </w:p>
        </w:tc>
        <w:tc>
          <w:tcPr>
            <w:tcW w:w="0" w:type="auto"/>
            <w:vMerge w:val="continue"/>
            <w:vAlign w:val="center"/>
          </w:tcPr>
          <w:p>
            <w:pPr>
              <w:jc w:val="center"/>
              <w:rPr>
                <w:rFonts w:asciiTheme="minorEastAsia" w:hAnsiTheme="minorEastAsia" w:eastAsiaTheme="minorEastAsia" w:cstheme="minorEastAsia"/>
                <w:b/>
                <w:szCs w:val="21"/>
              </w:rPr>
            </w:pPr>
          </w:p>
        </w:tc>
        <w:tc>
          <w:tcPr>
            <w:tcW w:w="0" w:type="auto"/>
            <w:vAlign w:val="center"/>
          </w:tcPr>
          <w:p>
            <w:pPr>
              <w:jc w:val="center"/>
              <w:rPr>
                <w:rFonts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特等奖（冠军、金奖）</w:t>
            </w:r>
          </w:p>
        </w:tc>
        <w:tc>
          <w:tcPr>
            <w:tcW w:w="0" w:type="auto"/>
            <w:gridSpan w:val="2"/>
            <w:vAlign w:val="center"/>
          </w:tcPr>
          <w:p>
            <w:pPr>
              <w:jc w:val="center"/>
              <w:rPr>
                <w:rFonts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一等奖（亚军、银奖）</w:t>
            </w:r>
          </w:p>
        </w:tc>
        <w:tc>
          <w:tcPr>
            <w:tcW w:w="0" w:type="auto"/>
            <w:vAlign w:val="center"/>
          </w:tcPr>
          <w:p>
            <w:pPr>
              <w:jc w:val="center"/>
              <w:rPr>
                <w:rFonts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二等奖（季军、铜奖）</w:t>
            </w:r>
          </w:p>
        </w:tc>
        <w:tc>
          <w:tcPr>
            <w:tcW w:w="0" w:type="auto"/>
            <w:gridSpan w:val="3"/>
            <w:vAlign w:val="center"/>
          </w:tcPr>
          <w:p>
            <w:pPr>
              <w:jc w:val="center"/>
              <w:rPr>
                <w:rFonts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三等奖</w:t>
            </w:r>
          </w:p>
          <w:p>
            <w:pPr>
              <w:jc w:val="center"/>
              <w:rPr>
                <w:rFonts w:asciiTheme="minorEastAsia" w:hAnsiTheme="minorEastAsia" w:eastAsiaTheme="minorEastAsia" w:cstheme="minorEastAsia"/>
                <w:b/>
                <w:sz w:val="18"/>
                <w:szCs w:val="18"/>
              </w:rPr>
            </w:pPr>
            <w:bookmarkStart w:id="2" w:name="_GoBack"/>
            <w:bookmarkEnd w:id="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exact"/>
          <w:jc w:val="center"/>
        </w:trPr>
        <w:tc>
          <w:tcPr>
            <w:tcW w:w="0" w:type="auto"/>
            <w:vAlign w:val="center"/>
          </w:tcPr>
          <w:p>
            <w:pPr>
              <w:widowControl/>
              <w:jc w:val="center"/>
              <w:rPr>
                <w:rFonts w:asciiTheme="minorEastAsia" w:hAnsiTheme="minorEastAsia" w:eastAsiaTheme="minorEastAsia" w:cstheme="minorEastAsia"/>
                <w:color w:val="000000" w:themeColor="text1"/>
                <w:kern w:val="0"/>
                <w:sz w:val="18"/>
                <w:szCs w:val="18"/>
                <w14:textFill>
                  <w14:solidFill>
                    <w14:schemeClr w14:val="tx1"/>
                  </w14:solidFill>
                </w14:textFill>
              </w:rPr>
            </w:pPr>
            <w:r>
              <w:rPr>
                <w:rFonts w:hint="eastAsia" w:asciiTheme="minorEastAsia" w:hAnsiTheme="minorEastAsia" w:eastAsiaTheme="minorEastAsia" w:cstheme="minorEastAsia"/>
                <w:color w:val="000000" w:themeColor="text1"/>
                <w:kern w:val="0"/>
                <w:sz w:val="18"/>
                <w:szCs w:val="18"/>
                <w14:textFill>
                  <w14:solidFill>
                    <w14:schemeClr w14:val="tx1"/>
                  </w14:solidFill>
                </w14:textFill>
              </w:rPr>
              <w:t>A级</w:t>
            </w:r>
          </w:p>
        </w:tc>
        <w:tc>
          <w:tcPr>
            <w:tcW w:w="0" w:type="auto"/>
            <w:vAlign w:val="center"/>
          </w:tcPr>
          <w:p>
            <w:pPr>
              <w:widowControl/>
              <w:jc w:val="center"/>
              <w:rPr>
                <w:rFonts w:asciiTheme="minorEastAsia" w:hAnsiTheme="minorEastAsia" w:eastAsiaTheme="minorEastAsia" w:cstheme="minorEastAsia"/>
                <w:color w:val="000000" w:themeColor="text1"/>
                <w:kern w:val="0"/>
                <w:sz w:val="18"/>
                <w:szCs w:val="18"/>
                <w14:textFill>
                  <w14:solidFill>
                    <w14:schemeClr w14:val="tx1"/>
                  </w14:solidFill>
                </w14:textFill>
              </w:rPr>
            </w:pPr>
            <w:r>
              <w:rPr>
                <w:rFonts w:hint="eastAsia" w:asciiTheme="minorEastAsia" w:hAnsiTheme="minorEastAsia" w:eastAsiaTheme="minorEastAsia" w:cstheme="minorEastAsia"/>
                <w:color w:val="000000" w:themeColor="text1"/>
                <w:kern w:val="0"/>
                <w:sz w:val="18"/>
                <w:szCs w:val="18"/>
                <w14:textFill>
                  <w14:solidFill>
                    <w14:schemeClr w14:val="tx1"/>
                  </w14:solidFill>
                </w14:textFill>
              </w:rPr>
              <w:t>中宣部、文化部、中国文联主办的获奖作品</w:t>
            </w:r>
          </w:p>
        </w:tc>
        <w:tc>
          <w:tcPr>
            <w:tcW w:w="0" w:type="auto"/>
            <w:vAlign w:val="center"/>
          </w:tcPr>
          <w:p>
            <w:pPr>
              <w:widowControl/>
              <w:jc w:val="center"/>
              <w:rPr>
                <w:rFonts w:asciiTheme="minorEastAsia" w:hAnsiTheme="minorEastAsia" w:eastAsiaTheme="minorEastAsia" w:cstheme="minorEastAsia"/>
                <w:color w:val="000000" w:themeColor="text1"/>
                <w:kern w:val="0"/>
                <w:sz w:val="18"/>
                <w:szCs w:val="18"/>
                <w14:textFill>
                  <w14:solidFill>
                    <w14:schemeClr w14:val="tx1"/>
                  </w14:solidFill>
                </w14:textFill>
              </w:rPr>
            </w:pPr>
            <w:r>
              <w:rPr>
                <w:rFonts w:hint="eastAsia" w:asciiTheme="minorEastAsia" w:hAnsiTheme="minorEastAsia" w:eastAsiaTheme="minorEastAsia" w:cstheme="minorEastAsia"/>
                <w:color w:val="000000" w:themeColor="text1"/>
                <w:kern w:val="0"/>
                <w:sz w:val="18"/>
                <w:szCs w:val="18"/>
                <w14:textFill>
                  <w14:solidFill>
                    <w14:schemeClr w14:val="tx1"/>
                  </w14:solidFill>
                </w14:textFill>
              </w:rPr>
              <w:t>0.2</w:t>
            </w:r>
          </w:p>
        </w:tc>
        <w:tc>
          <w:tcPr>
            <w:tcW w:w="0" w:type="auto"/>
            <w:gridSpan w:val="2"/>
            <w:vAlign w:val="center"/>
          </w:tcPr>
          <w:p>
            <w:pPr>
              <w:widowControl/>
              <w:jc w:val="center"/>
              <w:rPr>
                <w:rFonts w:asciiTheme="minorEastAsia" w:hAnsiTheme="minorEastAsia" w:eastAsiaTheme="minorEastAsia" w:cstheme="minorEastAsia"/>
                <w:color w:val="000000" w:themeColor="text1"/>
                <w:kern w:val="0"/>
                <w:sz w:val="18"/>
                <w:szCs w:val="18"/>
                <w14:textFill>
                  <w14:solidFill>
                    <w14:schemeClr w14:val="tx1"/>
                  </w14:solidFill>
                </w14:textFill>
              </w:rPr>
            </w:pPr>
            <w:r>
              <w:rPr>
                <w:rFonts w:hint="eastAsia" w:asciiTheme="minorEastAsia" w:hAnsiTheme="minorEastAsia" w:eastAsiaTheme="minorEastAsia" w:cstheme="minorEastAsia"/>
                <w:color w:val="000000" w:themeColor="text1"/>
                <w:kern w:val="0"/>
                <w:sz w:val="18"/>
                <w:szCs w:val="18"/>
                <w14:textFill>
                  <w14:solidFill>
                    <w14:schemeClr w14:val="tx1"/>
                  </w14:solidFill>
                </w14:textFill>
              </w:rPr>
              <w:t>0.2</w:t>
            </w:r>
          </w:p>
        </w:tc>
        <w:tc>
          <w:tcPr>
            <w:tcW w:w="0" w:type="auto"/>
            <w:vAlign w:val="center"/>
          </w:tcPr>
          <w:p>
            <w:pPr>
              <w:widowControl/>
              <w:jc w:val="center"/>
              <w:rPr>
                <w:rFonts w:asciiTheme="minorEastAsia" w:hAnsiTheme="minorEastAsia" w:eastAsiaTheme="minorEastAsia" w:cstheme="minorEastAsia"/>
                <w:color w:val="000000" w:themeColor="text1"/>
                <w:kern w:val="0"/>
                <w:sz w:val="18"/>
                <w:szCs w:val="18"/>
                <w14:textFill>
                  <w14:solidFill>
                    <w14:schemeClr w14:val="tx1"/>
                  </w14:solidFill>
                </w14:textFill>
              </w:rPr>
            </w:pPr>
            <w:r>
              <w:rPr>
                <w:rFonts w:hint="eastAsia" w:asciiTheme="minorEastAsia" w:hAnsiTheme="minorEastAsia" w:eastAsiaTheme="minorEastAsia" w:cstheme="minorEastAsia"/>
                <w:color w:val="000000" w:themeColor="text1"/>
                <w:kern w:val="0"/>
                <w:sz w:val="18"/>
                <w:szCs w:val="18"/>
                <w14:textFill>
                  <w14:solidFill>
                    <w14:schemeClr w14:val="tx1"/>
                  </w14:solidFill>
                </w14:textFill>
              </w:rPr>
              <w:t>0.19</w:t>
            </w:r>
          </w:p>
        </w:tc>
        <w:tc>
          <w:tcPr>
            <w:tcW w:w="0" w:type="auto"/>
            <w:gridSpan w:val="3"/>
            <w:vAlign w:val="center"/>
          </w:tcPr>
          <w:p>
            <w:pPr>
              <w:widowControl/>
              <w:jc w:val="center"/>
              <w:rPr>
                <w:rFonts w:asciiTheme="minorEastAsia" w:hAnsiTheme="minorEastAsia" w:eastAsiaTheme="minorEastAsia" w:cstheme="minorEastAsia"/>
                <w:color w:val="000000" w:themeColor="text1"/>
                <w:kern w:val="0"/>
                <w:sz w:val="18"/>
                <w:szCs w:val="18"/>
                <w14:textFill>
                  <w14:solidFill>
                    <w14:schemeClr w14:val="tx1"/>
                  </w14:solidFill>
                </w14:textFill>
              </w:rPr>
            </w:pPr>
            <w:r>
              <w:rPr>
                <w:rFonts w:hint="eastAsia" w:asciiTheme="minorEastAsia" w:hAnsiTheme="minorEastAsia" w:eastAsiaTheme="minorEastAsia" w:cstheme="minorEastAsia"/>
                <w:color w:val="000000" w:themeColor="text1"/>
                <w:kern w:val="0"/>
                <w:sz w:val="18"/>
                <w:szCs w:val="18"/>
                <w14:textFill>
                  <w14:solidFill>
                    <w14:schemeClr w14:val="tx1"/>
                  </w14:solidFill>
                </w14:textFill>
              </w:rPr>
              <w:t>0.18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4" w:hRule="exact"/>
          <w:jc w:val="center"/>
        </w:trPr>
        <w:tc>
          <w:tcPr>
            <w:tcW w:w="0" w:type="auto"/>
            <w:vAlign w:val="center"/>
          </w:tcPr>
          <w:p>
            <w:pPr>
              <w:widowControl/>
              <w:jc w:val="center"/>
              <w:rPr>
                <w:rFonts w:asciiTheme="minorEastAsia" w:hAnsiTheme="minorEastAsia" w:eastAsiaTheme="minorEastAsia" w:cstheme="minorEastAsia"/>
                <w:color w:val="000000" w:themeColor="text1"/>
                <w:kern w:val="0"/>
                <w:sz w:val="18"/>
                <w:szCs w:val="18"/>
                <w14:textFill>
                  <w14:solidFill>
                    <w14:schemeClr w14:val="tx1"/>
                  </w14:solidFill>
                </w14:textFill>
              </w:rPr>
            </w:pPr>
            <w:r>
              <w:rPr>
                <w:rFonts w:hint="eastAsia" w:asciiTheme="minorEastAsia" w:hAnsiTheme="minorEastAsia" w:eastAsiaTheme="minorEastAsia" w:cstheme="minorEastAsia"/>
                <w:color w:val="000000" w:themeColor="text1"/>
                <w:kern w:val="0"/>
                <w:sz w:val="18"/>
                <w:szCs w:val="18"/>
                <w14:textFill>
                  <w14:solidFill>
                    <w14:schemeClr w14:val="tx1"/>
                  </w14:solidFill>
                </w14:textFill>
              </w:rPr>
              <w:t>B级</w:t>
            </w:r>
          </w:p>
        </w:tc>
        <w:tc>
          <w:tcPr>
            <w:tcW w:w="0" w:type="auto"/>
            <w:vAlign w:val="center"/>
          </w:tcPr>
          <w:p>
            <w:pPr>
              <w:widowControl/>
              <w:jc w:val="center"/>
              <w:rPr>
                <w:rFonts w:asciiTheme="minorEastAsia" w:hAnsiTheme="minorEastAsia" w:eastAsiaTheme="minorEastAsia" w:cstheme="minorEastAsia"/>
                <w:color w:val="000000" w:themeColor="text1"/>
                <w:kern w:val="0"/>
                <w:sz w:val="18"/>
                <w:szCs w:val="18"/>
                <w14:textFill>
                  <w14:solidFill>
                    <w14:schemeClr w14:val="tx1"/>
                  </w14:solidFill>
                </w14:textFill>
              </w:rPr>
            </w:pPr>
            <w:r>
              <w:rPr>
                <w:rFonts w:hint="eastAsia" w:asciiTheme="minorEastAsia" w:hAnsiTheme="minorEastAsia" w:eastAsiaTheme="minorEastAsia" w:cstheme="minorEastAsia"/>
                <w:color w:val="000000" w:themeColor="text1"/>
                <w:kern w:val="0"/>
                <w:sz w:val="18"/>
                <w:szCs w:val="18"/>
                <w14:textFill>
                  <w14:solidFill>
                    <w14:schemeClr w14:val="tx1"/>
                  </w14:solidFill>
                </w14:textFill>
              </w:rPr>
              <w:t xml:space="preserve">中国文联所属一级行业协会设置的文艺创作类奖项 </w:t>
            </w:r>
          </w:p>
        </w:tc>
        <w:tc>
          <w:tcPr>
            <w:tcW w:w="0" w:type="auto"/>
            <w:vAlign w:val="center"/>
          </w:tcPr>
          <w:p>
            <w:pPr>
              <w:widowControl/>
              <w:jc w:val="center"/>
              <w:rPr>
                <w:rFonts w:asciiTheme="minorEastAsia" w:hAnsiTheme="minorEastAsia" w:eastAsiaTheme="minorEastAsia" w:cstheme="minorEastAsia"/>
                <w:color w:val="000000" w:themeColor="text1"/>
                <w:kern w:val="0"/>
                <w:sz w:val="18"/>
                <w:szCs w:val="18"/>
                <w14:textFill>
                  <w14:solidFill>
                    <w14:schemeClr w14:val="tx1"/>
                  </w14:solidFill>
                </w14:textFill>
              </w:rPr>
            </w:pPr>
            <w:r>
              <w:rPr>
                <w:rFonts w:hint="eastAsia" w:asciiTheme="minorEastAsia" w:hAnsiTheme="minorEastAsia" w:eastAsiaTheme="minorEastAsia" w:cstheme="minorEastAsia"/>
                <w:color w:val="000000" w:themeColor="text1"/>
                <w:kern w:val="0"/>
                <w:sz w:val="18"/>
                <w:szCs w:val="18"/>
                <w14:textFill>
                  <w14:solidFill>
                    <w14:schemeClr w14:val="tx1"/>
                  </w14:solidFill>
                </w14:textFill>
              </w:rPr>
              <w:t>0.2</w:t>
            </w:r>
          </w:p>
        </w:tc>
        <w:tc>
          <w:tcPr>
            <w:tcW w:w="0" w:type="auto"/>
            <w:gridSpan w:val="2"/>
            <w:vAlign w:val="center"/>
          </w:tcPr>
          <w:p>
            <w:pPr>
              <w:widowControl/>
              <w:jc w:val="center"/>
              <w:rPr>
                <w:rFonts w:asciiTheme="minorEastAsia" w:hAnsiTheme="minorEastAsia" w:eastAsiaTheme="minorEastAsia" w:cstheme="minorEastAsia"/>
                <w:color w:val="000000" w:themeColor="text1"/>
                <w:kern w:val="0"/>
                <w:sz w:val="18"/>
                <w:szCs w:val="18"/>
                <w14:textFill>
                  <w14:solidFill>
                    <w14:schemeClr w14:val="tx1"/>
                  </w14:solidFill>
                </w14:textFill>
              </w:rPr>
            </w:pPr>
            <w:r>
              <w:rPr>
                <w:rFonts w:hint="eastAsia" w:asciiTheme="minorEastAsia" w:hAnsiTheme="minorEastAsia" w:eastAsiaTheme="minorEastAsia" w:cstheme="minorEastAsia"/>
                <w:color w:val="000000" w:themeColor="text1"/>
                <w:kern w:val="0"/>
                <w:sz w:val="18"/>
                <w:szCs w:val="18"/>
                <w14:textFill>
                  <w14:solidFill>
                    <w14:schemeClr w14:val="tx1"/>
                  </w14:solidFill>
                </w14:textFill>
              </w:rPr>
              <w:t>0.2</w:t>
            </w:r>
          </w:p>
        </w:tc>
        <w:tc>
          <w:tcPr>
            <w:tcW w:w="0" w:type="auto"/>
            <w:vAlign w:val="center"/>
          </w:tcPr>
          <w:p>
            <w:pPr>
              <w:widowControl/>
              <w:jc w:val="center"/>
              <w:rPr>
                <w:rFonts w:asciiTheme="minorEastAsia" w:hAnsiTheme="minorEastAsia" w:eastAsiaTheme="minorEastAsia" w:cstheme="minorEastAsia"/>
                <w:color w:val="000000" w:themeColor="text1"/>
                <w:kern w:val="0"/>
                <w:sz w:val="18"/>
                <w:szCs w:val="18"/>
                <w14:textFill>
                  <w14:solidFill>
                    <w14:schemeClr w14:val="tx1"/>
                  </w14:solidFill>
                </w14:textFill>
              </w:rPr>
            </w:pPr>
            <w:r>
              <w:rPr>
                <w:rFonts w:hint="eastAsia" w:asciiTheme="minorEastAsia" w:hAnsiTheme="minorEastAsia" w:eastAsiaTheme="minorEastAsia" w:cstheme="minorEastAsia"/>
                <w:color w:val="000000" w:themeColor="text1"/>
                <w:kern w:val="0"/>
                <w:sz w:val="18"/>
                <w:szCs w:val="18"/>
                <w14:textFill>
                  <w14:solidFill>
                    <w14:schemeClr w14:val="tx1"/>
                  </w14:solidFill>
                </w14:textFill>
              </w:rPr>
              <w:t>0.15</w:t>
            </w:r>
          </w:p>
        </w:tc>
        <w:tc>
          <w:tcPr>
            <w:tcW w:w="0" w:type="auto"/>
            <w:gridSpan w:val="3"/>
            <w:vAlign w:val="center"/>
          </w:tcPr>
          <w:p>
            <w:pPr>
              <w:widowControl/>
              <w:jc w:val="center"/>
              <w:rPr>
                <w:rFonts w:asciiTheme="minorEastAsia" w:hAnsiTheme="minorEastAsia" w:eastAsiaTheme="minorEastAsia" w:cstheme="minorEastAsia"/>
                <w:color w:val="000000" w:themeColor="text1"/>
                <w:kern w:val="0"/>
                <w:sz w:val="18"/>
                <w:szCs w:val="18"/>
                <w14:textFill>
                  <w14:solidFill>
                    <w14:schemeClr w14:val="tx1"/>
                  </w14:solidFill>
                </w14:textFill>
              </w:rPr>
            </w:pPr>
            <w:r>
              <w:rPr>
                <w:rFonts w:hint="eastAsia" w:asciiTheme="minorEastAsia" w:hAnsiTheme="minorEastAsia" w:eastAsiaTheme="minorEastAsia" w:cstheme="minorEastAsia"/>
                <w:color w:val="000000" w:themeColor="text1"/>
                <w:kern w:val="0"/>
                <w:sz w:val="18"/>
                <w:szCs w:val="18"/>
                <w14:textFill>
                  <w14:solidFill>
                    <w14:schemeClr w14:val="tx1"/>
                  </w14:solidFill>
                </w14:textFill>
              </w:rP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2" w:hRule="exact"/>
          <w:jc w:val="center"/>
        </w:trPr>
        <w:tc>
          <w:tcPr>
            <w:tcW w:w="0" w:type="auto"/>
            <w:vAlign w:val="center"/>
          </w:tcPr>
          <w:p>
            <w:pPr>
              <w:widowControl/>
              <w:rPr>
                <w:rFonts w:asciiTheme="minorEastAsia" w:hAnsiTheme="minorEastAsia" w:eastAsiaTheme="minorEastAsia" w:cstheme="minorEastAsia"/>
                <w:color w:val="000000" w:themeColor="text1"/>
                <w:kern w:val="0"/>
                <w:sz w:val="18"/>
                <w:szCs w:val="18"/>
                <w14:textFill>
                  <w14:solidFill>
                    <w14:schemeClr w14:val="tx1"/>
                  </w14:solidFill>
                </w14:textFill>
              </w:rPr>
            </w:pPr>
            <w:r>
              <w:rPr>
                <w:rFonts w:hint="eastAsia" w:asciiTheme="minorEastAsia" w:hAnsiTheme="minorEastAsia" w:eastAsiaTheme="minorEastAsia" w:cstheme="minorEastAsia"/>
                <w:color w:val="000000" w:themeColor="text1"/>
                <w:kern w:val="0"/>
                <w:sz w:val="18"/>
                <w:szCs w:val="18"/>
                <w14:textFill>
                  <w14:solidFill>
                    <w14:schemeClr w14:val="tx1"/>
                  </w14:solidFill>
                </w14:textFill>
              </w:rPr>
              <w:t>C级</w:t>
            </w:r>
          </w:p>
        </w:tc>
        <w:tc>
          <w:tcPr>
            <w:tcW w:w="0" w:type="auto"/>
            <w:vAlign w:val="center"/>
          </w:tcPr>
          <w:p>
            <w:pPr>
              <w:widowControl/>
              <w:rPr>
                <w:rFonts w:asciiTheme="minorEastAsia" w:hAnsiTheme="minorEastAsia" w:eastAsiaTheme="minorEastAsia" w:cstheme="minorEastAsia"/>
                <w:color w:val="000000" w:themeColor="text1"/>
                <w:kern w:val="0"/>
                <w:sz w:val="18"/>
                <w:szCs w:val="18"/>
                <w14:textFill>
                  <w14:solidFill>
                    <w14:schemeClr w14:val="tx1"/>
                  </w14:solidFill>
                </w14:textFill>
              </w:rPr>
            </w:pPr>
            <w:r>
              <w:rPr>
                <w:rFonts w:hint="eastAsia" w:asciiTheme="minorEastAsia" w:hAnsiTheme="minorEastAsia" w:eastAsiaTheme="minorEastAsia" w:cstheme="minorEastAsia"/>
                <w:color w:val="000000" w:themeColor="text1"/>
                <w:kern w:val="0"/>
                <w:sz w:val="18"/>
                <w:szCs w:val="18"/>
                <w14:textFill>
                  <w14:solidFill>
                    <w14:schemeClr w14:val="tx1"/>
                  </w14:solidFill>
                </w14:textFill>
              </w:rPr>
              <w:t xml:space="preserve">教育部和国家其他部委主办的获奖作品； </w:t>
            </w:r>
          </w:p>
        </w:tc>
        <w:tc>
          <w:tcPr>
            <w:tcW w:w="0" w:type="auto"/>
            <w:vAlign w:val="center"/>
          </w:tcPr>
          <w:p>
            <w:pPr>
              <w:widowControl/>
              <w:rPr>
                <w:rFonts w:asciiTheme="minorEastAsia" w:hAnsiTheme="minorEastAsia" w:eastAsiaTheme="minorEastAsia" w:cstheme="minorEastAsia"/>
                <w:color w:val="000000" w:themeColor="text1"/>
                <w:kern w:val="0"/>
                <w:sz w:val="18"/>
                <w:szCs w:val="18"/>
                <w14:textFill>
                  <w14:solidFill>
                    <w14:schemeClr w14:val="tx1"/>
                  </w14:solidFill>
                </w14:textFill>
              </w:rPr>
            </w:pPr>
            <w:r>
              <w:rPr>
                <w:rFonts w:hint="eastAsia" w:asciiTheme="minorEastAsia" w:hAnsiTheme="minorEastAsia" w:eastAsiaTheme="minorEastAsia" w:cstheme="minorEastAsia"/>
                <w:color w:val="000000" w:themeColor="text1"/>
                <w:kern w:val="0"/>
                <w:sz w:val="18"/>
                <w:szCs w:val="18"/>
                <w14:textFill>
                  <w14:solidFill>
                    <w14:schemeClr w14:val="tx1"/>
                  </w14:solidFill>
                </w14:textFill>
              </w:rPr>
              <w:t xml:space="preserve">    0.2</w:t>
            </w:r>
          </w:p>
        </w:tc>
        <w:tc>
          <w:tcPr>
            <w:tcW w:w="0" w:type="auto"/>
            <w:gridSpan w:val="2"/>
            <w:vAlign w:val="center"/>
          </w:tcPr>
          <w:p>
            <w:pPr>
              <w:widowControl/>
              <w:rPr>
                <w:rFonts w:asciiTheme="minorEastAsia" w:hAnsiTheme="minorEastAsia" w:eastAsiaTheme="minorEastAsia" w:cstheme="minorEastAsia"/>
                <w:color w:val="000000" w:themeColor="text1"/>
                <w:kern w:val="0"/>
                <w:sz w:val="18"/>
                <w:szCs w:val="18"/>
                <w14:textFill>
                  <w14:solidFill>
                    <w14:schemeClr w14:val="tx1"/>
                  </w14:solidFill>
                </w14:textFill>
              </w:rPr>
            </w:pPr>
            <w:r>
              <w:rPr>
                <w:rFonts w:hint="eastAsia" w:asciiTheme="minorEastAsia" w:hAnsiTheme="minorEastAsia" w:eastAsiaTheme="minorEastAsia" w:cstheme="minorEastAsia"/>
                <w:color w:val="000000" w:themeColor="text1"/>
                <w:kern w:val="0"/>
                <w:sz w:val="18"/>
                <w:szCs w:val="18"/>
                <w14:textFill>
                  <w14:solidFill>
                    <w14:schemeClr w14:val="tx1"/>
                  </w14:solidFill>
                </w14:textFill>
              </w:rPr>
              <w:t xml:space="preserve">   0.15</w:t>
            </w:r>
          </w:p>
        </w:tc>
        <w:tc>
          <w:tcPr>
            <w:tcW w:w="0" w:type="auto"/>
            <w:vAlign w:val="center"/>
          </w:tcPr>
          <w:p>
            <w:pPr>
              <w:widowControl/>
              <w:jc w:val="center"/>
              <w:rPr>
                <w:rFonts w:asciiTheme="minorEastAsia" w:hAnsiTheme="minorEastAsia" w:eastAsiaTheme="minorEastAsia" w:cstheme="minorEastAsia"/>
                <w:color w:val="000000" w:themeColor="text1"/>
                <w:kern w:val="0"/>
                <w:sz w:val="18"/>
                <w:szCs w:val="18"/>
                <w14:textFill>
                  <w14:solidFill>
                    <w14:schemeClr w14:val="tx1"/>
                  </w14:solidFill>
                </w14:textFill>
              </w:rPr>
            </w:pPr>
            <w:r>
              <w:rPr>
                <w:rFonts w:hint="eastAsia" w:asciiTheme="minorEastAsia" w:hAnsiTheme="minorEastAsia" w:eastAsiaTheme="minorEastAsia" w:cstheme="minorEastAsia"/>
                <w:color w:val="000000" w:themeColor="text1"/>
                <w:kern w:val="0"/>
                <w:sz w:val="18"/>
                <w:szCs w:val="18"/>
                <w14:textFill>
                  <w14:solidFill>
                    <w14:schemeClr w14:val="tx1"/>
                  </w14:solidFill>
                </w14:textFill>
              </w:rPr>
              <w:t>0.1</w:t>
            </w:r>
          </w:p>
        </w:tc>
        <w:tc>
          <w:tcPr>
            <w:tcW w:w="0" w:type="auto"/>
            <w:gridSpan w:val="3"/>
            <w:vAlign w:val="center"/>
          </w:tcPr>
          <w:p>
            <w:pPr>
              <w:widowControl/>
              <w:jc w:val="center"/>
              <w:rPr>
                <w:rFonts w:asciiTheme="minorEastAsia" w:hAnsiTheme="minorEastAsia" w:eastAsiaTheme="minorEastAsia" w:cstheme="minorEastAsia"/>
                <w:color w:val="000000" w:themeColor="text1"/>
                <w:kern w:val="0"/>
                <w:sz w:val="18"/>
                <w:szCs w:val="18"/>
                <w14:textFill>
                  <w14:solidFill>
                    <w14:schemeClr w14:val="tx1"/>
                  </w14:solidFill>
                </w14:textFill>
              </w:rPr>
            </w:pPr>
            <w:r>
              <w:rPr>
                <w:rFonts w:hint="eastAsia" w:asciiTheme="minorEastAsia" w:hAnsiTheme="minorEastAsia" w:eastAsiaTheme="minorEastAsia" w:cstheme="minorEastAsia"/>
                <w:color w:val="000000" w:themeColor="text1"/>
                <w:kern w:val="0"/>
                <w:sz w:val="18"/>
                <w:szCs w:val="18"/>
                <w14:textFill>
                  <w14:solidFill>
                    <w14:schemeClr w14:val="tx1"/>
                  </w14:solidFill>
                </w14:textFill>
              </w:rPr>
              <w:t>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25" w:hRule="exact"/>
          <w:jc w:val="center"/>
        </w:trPr>
        <w:tc>
          <w:tcPr>
            <w:tcW w:w="0" w:type="auto"/>
            <w:vAlign w:val="center"/>
          </w:tcPr>
          <w:p>
            <w:pPr>
              <w:widowControl/>
              <w:rPr>
                <w:rFonts w:asciiTheme="minorEastAsia" w:hAnsiTheme="minorEastAsia" w:eastAsiaTheme="minorEastAsia" w:cstheme="minorEastAsia"/>
                <w:color w:val="000000" w:themeColor="text1"/>
                <w:kern w:val="0"/>
                <w:sz w:val="18"/>
                <w:szCs w:val="18"/>
                <w14:textFill>
                  <w14:solidFill>
                    <w14:schemeClr w14:val="tx1"/>
                  </w14:solidFill>
                </w14:textFill>
              </w:rPr>
            </w:pPr>
            <w:r>
              <w:rPr>
                <w:rFonts w:hint="eastAsia" w:asciiTheme="minorEastAsia" w:hAnsiTheme="minorEastAsia" w:eastAsiaTheme="minorEastAsia" w:cstheme="minorEastAsia"/>
                <w:color w:val="000000" w:themeColor="text1"/>
                <w:kern w:val="0"/>
                <w:sz w:val="18"/>
                <w:szCs w:val="18"/>
                <w14:textFill>
                  <w14:solidFill>
                    <w14:schemeClr w14:val="tx1"/>
                  </w14:solidFill>
                </w14:textFill>
              </w:rPr>
              <w:t>D级</w:t>
            </w:r>
          </w:p>
        </w:tc>
        <w:tc>
          <w:tcPr>
            <w:tcW w:w="0" w:type="auto"/>
            <w:vAlign w:val="center"/>
          </w:tcPr>
          <w:p>
            <w:pPr>
              <w:widowControl/>
              <w:rPr>
                <w:rFonts w:asciiTheme="minorEastAsia" w:hAnsiTheme="minorEastAsia" w:eastAsiaTheme="minorEastAsia" w:cstheme="minorEastAsia"/>
                <w:color w:val="000000" w:themeColor="text1"/>
                <w:kern w:val="0"/>
                <w:sz w:val="18"/>
                <w:szCs w:val="18"/>
                <w14:textFill>
                  <w14:solidFill>
                    <w14:schemeClr w14:val="tx1"/>
                  </w14:solidFill>
                </w14:textFill>
              </w:rPr>
            </w:pPr>
            <w:r>
              <w:rPr>
                <w:rFonts w:hint="eastAsia" w:asciiTheme="minorEastAsia" w:hAnsiTheme="minorEastAsia" w:eastAsiaTheme="minorEastAsia" w:cstheme="minorEastAsia"/>
                <w:color w:val="000000" w:themeColor="text1"/>
                <w:kern w:val="0"/>
                <w:sz w:val="18"/>
                <w:szCs w:val="18"/>
                <w14:textFill>
                  <w14:solidFill>
                    <w14:schemeClr w14:val="tx1"/>
                  </w14:solidFill>
                </w14:textFill>
              </w:rPr>
              <w:t>全国大学生艺术类展演、竞赛（无国家行政部门印章）</w:t>
            </w:r>
          </w:p>
        </w:tc>
        <w:tc>
          <w:tcPr>
            <w:tcW w:w="0" w:type="auto"/>
            <w:vAlign w:val="center"/>
          </w:tcPr>
          <w:p>
            <w:pPr>
              <w:widowControl/>
              <w:jc w:val="center"/>
              <w:rPr>
                <w:rFonts w:asciiTheme="minorEastAsia" w:hAnsiTheme="minorEastAsia" w:eastAsiaTheme="minorEastAsia" w:cstheme="minorEastAsia"/>
                <w:color w:val="000000" w:themeColor="text1"/>
                <w:kern w:val="0"/>
                <w:sz w:val="18"/>
                <w:szCs w:val="18"/>
                <w14:textFill>
                  <w14:solidFill>
                    <w14:schemeClr w14:val="tx1"/>
                  </w14:solidFill>
                </w14:textFill>
              </w:rPr>
            </w:pPr>
            <w:r>
              <w:rPr>
                <w:rFonts w:hint="eastAsia" w:asciiTheme="minorEastAsia" w:hAnsiTheme="minorEastAsia" w:eastAsiaTheme="minorEastAsia" w:cstheme="minorEastAsia"/>
                <w:color w:val="000000" w:themeColor="text1"/>
                <w:kern w:val="0"/>
                <w:sz w:val="18"/>
                <w:szCs w:val="18"/>
                <w14:textFill>
                  <w14:solidFill>
                    <w14:schemeClr w14:val="tx1"/>
                  </w14:solidFill>
                </w14:textFill>
              </w:rPr>
              <w:t>0.1</w:t>
            </w:r>
          </w:p>
        </w:tc>
        <w:tc>
          <w:tcPr>
            <w:tcW w:w="0" w:type="auto"/>
            <w:gridSpan w:val="2"/>
            <w:vAlign w:val="center"/>
          </w:tcPr>
          <w:p>
            <w:pPr>
              <w:widowControl/>
              <w:jc w:val="center"/>
              <w:rPr>
                <w:rFonts w:asciiTheme="minorEastAsia" w:hAnsiTheme="minorEastAsia" w:eastAsiaTheme="minorEastAsia" w:cstheme="minorEastAsia"/>
                <w:color w:val="000000" w:themeColor="text1"/>
                <w:kern w:val="0"/>
                <w:sz w:val="18"/>
                <w:szCs w:val="18"/>
                <w14:textFill>
                  <w14:solidFill>
                    <w14:schemeClr w14:val="tx1"/>
                  </w14:solidFill>
                </w14:textFill>
              </w:rPr>
            </w:pPr>
            <w:r>
              <w:rPr>
                <w:rFonts w:hint="eastAsia" w:asciiTheme="minorEastAsia" w:hAnsiTheme="minorEastAsia" w:eastAsiaTheme="minorEastAsia" w:cstheme="minorEastAsia"/>
                <w:color w:val="000000" w:themeColor="text1"/>
                <w:kern w:val="0"/>
                <w:sz w:val="18"/>
                <w:szCs w:val="18"/>
                <w14:textFill>
                  <w14:solidFill>
                    <w14:schemeClr w14:val="tx1"/>
                  </w14:solidFill>
                </w14:textFill>
              </w:rPr>
              <w:t>0.05</w:t>
            </w:r>
          </w:p>
        </w:tc>
        <w:tc>
          <w:tcPr>
            <w:tcW w:w="0" w:type="auto"/>
            <w:vAlign w:val="center"/>
          </w:tcPr>
          <w:p>
            <w:pPr>
              <w:widowControl/>
              <w:jc w:val="center"/>
              <w:rPr>
                <w:rFonts w:asciiTheme="minorEastAsia" w:hAnsiTheme="minorEastAsia" w:eastAsiaTheme="minorEastAsia" w:cstheme="minorEastAsia"/>
                <w:color w:val="000000" w:themeColor="text1"/>
                <w:kern w:val="0"/>
                <w:sz w:val="18"/>
                <w:szCs w:val="18"/>
                <w14:textFill>
                  <w14:solidFill>
                    <w14:schemeClr w14:val="tx1"/>
                  </w14:solidFill>
                </w14:textFill>
              </w:rPr>
            </w:pPr>
            <w:r>
              <w:rPr>
                <w:rFonts w:hint="eastAsia" w:asciiTheme="minorEastAsia" w:hAnsiTheme="minorEastAsia" w:eastAsiaTheme="minorEastAsia" w:cstheme="minorEastAsia"/>
                <w:color w:val="000000" w:themeColor="text1"/>
                <w:kern w:val="0"/>
                <w:sz w:val="18"/>
                <w:szCs w:val="18"/>
                <w14:textFill>
                  <w14:solidFill>
                    <w14:schemeClr w14:val="tx1"/>
                  </w14:solidFill>
                </w14:textFill>
              </w:rPr>
              <w:t>0.025</w:t>
            </w:r>
          </w:p>
        </w:tc>
        <w:tc>
          <w:tcPr>
            <w:tcW w:w="0" w:type="auto"/>
            <w:gridSpan w:val="3"/>
            <w:vAlign w:val="center"/>
          </w:tcPr>
          <w:p>
            <w:pPr>
              <w:widowControl/>
              <w:jc w:val="center"/>
              <w:rPr>
                <w:rFonts w:asciiTheme="minorEastAsia" w:hAnsiTheme="minorEastAsia" w:eastAsiaTheme="minorEastAsia" w:cstheme="minorEastAsia"/>
                <w:color w:val="000000" w:themeColor="text1"/>
                <w:kern w:val="0"/>
                <w:sz w:val="18"/>
                <w:szCs w:val="18"/>
                <w14:textFill>
                  <w14:solidFill>
                    <w14:schemeClr w14:val="tx1"/>
                  </w14:solidFill>
                </w14:textFill>
              </w:rPr>
            </w:pPr>
            <w:r>
              <w:rPr>
                <w:rFonts w:hint="eastAsia" w:asciiTheme="minorEastAsia" w:hAnsiTheme="minorEastAsia" w:eastAsiaTheme="minorEastAsia" w:cstheme="minorEastAsia"/>
                <w:color w:val="000000" w:themeColor="text1"/>
                <w:kern w:val="0"/>
                <w:sz w:val="18"/>
                <w:szCs w:val="18"/>
                <w14:textFill>
                  <w14:solidFill>
                    <w14:schemeClr w14:val="tx1"/>
                  </w14:solidFill>
                </w14:textFill>
              </w:rPr>
              <w:t>0.013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4" w:hRule="exact"/>
          <w:jc w:val="center"/>
        </w:trPr>
        <w:tc>
          <w:tcPr>
            <w:tcW w:w="0" w:type="auto"/>
            <w:gridSpan w:val="9"/>
            <w:vAlign w:val="center"/>
          </w:tcPr>
          <w:p>
            <w:pPr>
              <w:snapToGrid w:val="0"/>
              <w:jc w:val="center"/>
              <w:rPr>
                <w:rFonts w:asciiTheme="minorEastAsia" w:hAnsiTheme="minorEastAsia" w:eastAsiaTheme="minorEastAsia" w:cstheme="minorEastAsia"/>
                <w:b/>
                <w:kern w:val="0"/>
                <w:sz w:val="18"/>
                <w:szCs w:val="18"/>
              </w:rPr>
            </w:pPr>
            <w:r>
              <w:rPr>
                <w:rFonts w:hint="eastAsia" w:asciiTheme="minorEastAsia" w:hAnsiTheme="minorEastAsia" w:eastAsiaTheme="minorEastAsia" w:cstheme="minorEastAsia"/>
                <w:b/>
                <w:sz w:val="24"/>
              </w:rPr>
              <w:t>二、科创成果类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4" w:hRule="exact"/>
          <w:jc w:val="center"/>
        </w:trPr>
        <w:tc>
          <w:tcPr>
            <w:tcW w:w="0" w:type="auto"/>
            <w:vMerge w:val="restart"/>
            <w:vAlign w:val="center"/>
          </w:tcPr>
          <w:p>
            <w:pPr>
              <w:jc w:val="center"/>
              <w:rPr>
                <w:rFonts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序号</w:t>
            </w:r>
          </w:p>
        </w:tc>
        <w:tc>
          <w:tcPr>
            <w:tcW w:w="0" w:type="auto"/>
            <w:vAlign w:val="center"/>
          </w:tcPr>
          <w:p>
            <w:pPr>
              <w:jc w:val="center"/>
              <w:rPr>
                <w:rFonts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类别</w:t>
            </w:r>
          </w:p>
        </w:tc>
        <w:tc>
          <w:tcPr>
            <w:tcW w:w="0" w:type="auto"/>
            <w:gridSpan w:val="7"/>
            <w:vAlign w:val="center"/>
          </w:tcPr>
          <w:p>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b/>
                <w:szCs w:val="21"/>
              </w:rPr>
              <w:t>奖励分值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4" w:hRule="exact"/>
          <w:jc w:val="center"/>
        </w:trPr>
        <w:tc>
          <w:tcPr>
            <w:tcW w:w="0" w:type="auto"/>
            <w:vMerge w:val="continue"/>
            <w:vAlign w:val="center"/>
          </w:tcPr>
          <w:p>
            <w:pPr>
              <w:jc w:val="center"/>
              <w:rPr>
                <w:rFonts w:asciiTheme="minorEastAsia" w:hAnsiTheme="minorEastAsia" w:eastAsiaTheme="minorEastAsia" w:cstheme="minorEastAsia"/>
                <w:color w:val="000000"/>
                <w:szCs w:val="21"/>
              </w:rPr>
            </w:pPr>
          </w:p>
        </w:tc>
        <w:tc>
          <w:tcPr>
            <w:tcW w:w="0" w:type="auto"/>
            <w:vMerge w:val="restart"/>
            <w:vAlign w:val="center"/>
          </w:tcPr>
          <w:p>
            <w:pPr>
              <w:jc w:val="center"/>
              <w:rPr>
                <w:rFonts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学术论文</w:t>
            </w:r>
          </w:p>
        </w:tc>
        <w:tc>
          <w:tcPr>
            <w:tcW w:w="0" w:type="auto"/>
            <w:gridSpan w:val="4"/>
            <w:vAlign w:val="center"/>
          </w:tcPr>
          <w:p>
            <w:pPr>
              <w:jc w:val="center"/>
              <w:rPr>
                <w:rFonts w:asciiTheme="minorEastAsia" w:hAnsiTheme="minorEastAsia" w:eastAsiaTheme="minorEastAsia" w:cstheme="minorEastAsia"/>
                <w:b/>
                <w:color w:val="000000"/>
                <w:sz w:val="18"/>
                <w:szCs w:val="18"/>
              </w:rPr>
            </w:pPr>
            <w:r>
              <w:rPr>
                <w:rFonts w:hint="eastAsia" w:asciiTheme="minorEastAsia" w:hAnsiTheme="minorEastAsia" w:eastAsiaTheme="minorEastAsia" w:cstheme="minorEastAsia"/>
                <w:b/>
                <w:color w:val="000000" w:themeColor="text1"/>
                <w:kern w:val="0"/>
                <w:sz w:val="18"/>
                <w:szCs w:val="18"/>
                <w14:textFill>
                  <w14:solidFill>
                    <w14:schemeClr w14:val="tx1"/>
                  </w14:solidFill>
                </w14:textFill>
              </w:rPr>
              <w:t>南大核心刊物</w:t>
            </w:r>
          </w:p>
        </w:tc>
        <w:tc>
          <w:tcPr>
            <w:tcW w:w="0" w:type="auto"/>
            <w:gridSpan w:val="3"/>
            <w:vAlign w:val="center"/>
          </w:tcPr>
          <w:p>
            <w:pPr>
              <w:snapToGrid w:val="0"/>
              <w:jc w:val="center"/>
              <w:rPr>
                <w:rFonts w:asciiTheme="minorEastAsia" w:hAnsiTheme="minorEastAsia" w:eastAsiaTheme="minorEastAsia" w:cstheme="minorEastAsia"/>
                <w:b/>
                <w:sz w:val="18"/>
                <w:szCs w:val="18"/>
              </w:rPr>
            </w:pPr>
            <w:r>
              <w:rPr>
                <w:rFonts w:hint="eastAsia" w:asciiTheme="minorEastAsia" w:hAnsiTheme="minorEastAsia" w:eastAsiaTheme="minorEastAsia" w:cstheme="minorEastAsia"/>
                <w:b/>
                <w:kern w:val="0"/>
                <w:sz w:val="18"/>
                <w:szCs w:val="18"/>
              </w:rPr>
              <w:t xml:space="preserve">中文核心期刊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7" w:hRule="exact"/>
          <w:jc w:val="center"/>
        </w:trPr>
        <w:tc>
          <w:tcPr>
            <w:tcW w:w="0" w:type="auto"/>
            <w:vAlign w:val="center"/>
          </w:tcPr>
          <w:p>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w:t>
            </w:r>
          </w:p>
        </w:tc>
        <w:tc>
          <w:tcPr>
            <w:tcW w:w="0" w:type="auto"/>
            <w:vMerge w:val="continue"/>
            <w:vAlign w:val="center"/>
          </w:tcPr>
          <w:p>
            <w:pPr>
              <w:jc w:val="center"/>
              <w:rPr>
                <w:rFonts w:asciiTheme="minorEastAsia" w:hAnsiTheme="minorEastAsia" w:eastAsiaTheme="minorEastAsia" w:cstheme="minorEastAsia"/>
                <w:sz w:val="18"/>
                <w:szCs w:val="18"/>
              </w:rPr>
            </w:pPr>
          </w:p>
        </w:tc>
        <w:tc>
          <w:tcPr>
            <w:tcW w:w="0" w:type="auto"/>
            <w:gridSpan w:val="4"/>
            <w:vAlign w:val="center"/>
          </w:tcPr>
          <w:p>
            <w:pPr>
              <w:jc w:val="center"/>
              <w:rPr>
                <w:rFonts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0.2</w:t>
            </w:r>
          </w:p>
        </w:tc>
        <w:tc>
          <w:tcPr>
            <w:tcW w:w="0" w:type="auto"/>
            <w:gridSpan w:val="3"/>
            <w:vAlign w:val="center"/>
          </w:tcPr>
          <w:p>
            <w:pPr>
              <w:jc w:val="center"/>
              <w:rPr>
                <w:rFonts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8" w:hRule="exact"/>
          <w:jc w:val="center"/>
        </w:trPr>
        <w:tc>
          <w:tcPr>
            <w:tcW w:w="0" w:type="auto"/>
            <w:vMerge w:val="restart"/>
            <w:vAlign w:val="center"/>
          </w:tcPr>
          <w:p>
            <w:pPr>
              <w:jc w:val="center"/>
              <w:rPr>
                <w:rFonts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2</w:t>
            </w:r>
          </w:p>
        </w:tc>
        <w:tc>
          <w:tcPr>
            <w:tcW w:w="0" w:type="auto"/>
            <w:vMerge w:val="restart"/>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美术作品发表（全版面））</w:t>
            </w:r>
          </w:p>
        </w:tc>
        <w:tc>
          <w:tcPr>
            <w:tcW w:w="0" w:type="auto"/>
            <w:gridSpan w:val="4"/>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艺术类学术期刊</w:t>
            </w:r>
          </w:p>
        </w:tc>
        <w:tc>
          <w:tcPr>
            <w:tcW w:w="0" w:type="auto"/>
            <w:gridSpan w:val="3"/>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一般学术期刊发表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exact"/>
          <w:jc w:val="center"/>
        </w:trPr>
        <w:tc>
          <w:tcPr>
            <w:tcW w:w="0" w:type="auto"/>
            <w:vMerge w:val="continue"/>
            <w:vAlign w:val="center"/>
          </w:tcPr>
          <w:p>
            <w:pPr>
              <w:jc w:val="center"/>
              <w:rPr>
                <w:rFonts w:asciiTheme="minorEastAsia" w:hAnsiTheme="minorEastAsia" w:eastAsiaTheme="minorEastAsia" w:cstheme="minorEastAsia"/>
                <w:color w:val="000000" w:themeColor="text1"/>
                <w:szCs w:val="21"/>
                <w14:textFill>
                  <w14:solidFill>
                    <w14:schemeClr w14:val="tx1"/>
                  </w14:solidFill>
                </w14:textFill>
              </w:rPr>
            </w:pPr>
          </w:p>
        </w:tc>
        <w:tc>
          <w:tcPr>
            <w:tcW w:w="0" w:type="auto"/>
            <w:vMerge w:val="continue"/>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0" w:type="auto"/>
            <w:gridSpan w:val="4"/>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0.1</w:t>
            </w:r>
          </w:p>
        </w:tc>
        <w:tc>
          <w:tcPr>
            <w:tcW w:w="0" w:type="auto"/>
            <w:gridSpan w:val="3"/>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7" w:hRule="exact"/>
          <w:jc w:val="center"/>
        </w:trPr>
        <w:tc>
          <w:tcPr>
            <w:tcW w:w="0" w:type="auto"/>
            <w:vMerge w:val="restart"/>
            <w:vAlign w:val="center"/>
          </w:tcPr>
          <w:p>
            <w:pPr>
              <w:jc w:val="center"/>
              <w:rPr>
                <w:rFonts w:asciiTheme="minorEastAsia" w:hAnsiTheme="minorEastAsia" w:eastAsiaTheme="minorEastAsia" w:cstheme="minorEastAsia"/>
                <w:color w:val="000000" w:themeColor="text1"/>
                <w:kern w:val="0"/>
                <w:szCs w:val="21"/>
                <w14:textFill>
                  <w14:solidFill>
                    <w14:schemeClr w14:val="tx1"/>
                  </w14:solidFill>
                </w14:textFill>
              </w:rPr>
            </w:pPr>
            <w:r>
              <w:rPr>
                <w:rFonts w:hint="eastAsia" w:asciiTheme="minorEastAsia" w:hAnsiTheme="minorEastAsia" w:eastAsiaTheme="minorEastAsia" w:cstheme="minorEastAsia"/>
                <w:color w:val="000000" w:themeColor="text1"/>
                <w:kern w:val="0"/>
                <w:szCs w:val="21"/>
                <w14:textFill>
                  <w14:solidFill>
                    <w14:schemeClr w14:val="tx1"/>
                  </w14:solidFill>
                </w14:textFill>
              </w:rPr>
              <w:t>3</w:t>
            </w:r>
          </w:p>
        </w:tc>
        <w:tc>
          <w:tcPr>
            <w:tcW w:w="0" w:type="auto"/>
            <w:vMerge w:val="restart"/>
            <w:vAlign w:val="center"/>
          </w:tcPr>
          <w:p>
            <w:pPr>
              <w:jc w:val="center"/>
              <w:rPr>
                <w:rFonts w:asciiTheme="minorEastAsia" w:hAnsiTheme="minorEastAsia" w:eastAsiaTheme="minorEastAsia" w:cstheme="minorEastAsia"/>
                <w:b/>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kern w:val="0"/>
                <w:szCs w:val="21"/>
                <w14:textFill>
                  <w14:solidFill>
                    <w14:schemeClr w14:val="tx1"/>
                  </w14:solidFill>
                </w14:textFill>
              </w:rPr>
              <w:t>专利</w:t>
            </w:r>
          </w:p>
        </w:tc>
        <w:tc>
          <w:tcPr>
            <w:tcW w:w="0" w:type="auto"/>
            <w:gridSpan w:val="3"/>
            <w:vAlign w:val="center"/>
          </w:tcPr>
          <w:p>
            <w:pPr>
              <w:snapToGrid w:val="0"/>
              <w:ind w:firstLine="105" w:firstLineChars="50"/>
              <w:jc w:val="center"/>
              <w:rPr>
                <w:rFonts w:asciiTheme="minorEastAsia" w:hAnsiTheme="minorEastAsia" w:eastAsiaTheme="minorEastAsia" w:cstheme="minorEastAsia"/>
                <w:b/>
                <w:color w:val="000000" w:themeColor="text1"/>
                <w:szCs w:val="21"/>
                <w14:textFill>
                  <w14:solidFill>
                    <w14:schemeClr w14:val="tx1"/>
                  </w14:solidFill>
                </w14:textFill>
              </w:rPr>
            </w:pPr>
            <w:r>
              <w:rPr>
                <w:rFonts w:hint="eastAsia" w:asciiTheme="minorEastAsia" w:hAnsiTheme="minorEastAsia" w:eastAsiaTheme="minorEastAsia" w:cstheme="minorEastAsia"/>
                <w:b/>
                <w:color w:val="000000" w:themeColor="text1"/>
                <w:kern w:val="0"/>
                <w:szCs w:val="21"/>
                <w14:textFill>
                  <w14:solidFill>
                    <w14:schemeClr w14:val="tx1"/>
                  </w14:solidFill>
                </w14:textFill>
              </w:rPr>
              <w:t>授权发明专利</w:t>
            </w:r>
          </w:p>
        </w:tc>
        <w:tc>
          <w:tcPr>
            <w:tcW w:w="0" w:type="auto"/>
            <w:gridSpan w:val="2"/>
            <w:vAlign w:val="center"/>
          </w:tcPr>
          <w:p>
            <w:pPr>
              <w:snapToGrid w:val="0"/>
              <w:ind w:firstLine="105" w:firstLineChars="50"/>
              <w:jc w:val="center"/>
              <w:rPr>
                <w:rFonts w:asciiTheme="minorEastAsia" w:hAnsiTheme="minorEastAsia" w:eastAsiaTheme="minorEastAsia" w:cstheme="minorEastAsia"/>
                <w:b/>
                <w:color w:val="000000" w:themeColor="text1"/>
                <w:szCs w:val="21"/>
                <w14:textFill>
                  <w14:solidFill>
                    <w14:schemeClr w14:val="tx1"/>
                  </w14:solidFill>
                </w14:textFill>
              </w:rPr>
            </w:pPr>
            <w:r>
              <w:rPr>
                <w:rFonts w:hint="eastAsia" w:asciiTheme="minorEastAsia" w:hAnsiTheme="minorEastAsia" w:eastAsiaTheme="minorEastAsia" w:cstheme="minorEastAsia"/>
                <w:b/>
                <w:color w:val="000000" w:themeColor="text1"/>
                <w:kern w:val="0"/>
                <w:szCs w:val="21"/>
                <w14:textFill>
                  <w14:solidFill>
                    <w14:schemeClr w14:val="tx1"/>
                  </w14:solidFill>
                </w14:textFill>
              </w:rPr>
              <w:t>授权实用新型专利</w:t>
            </w:r>
          </w:p>
        </w:tc>
        <w:tc>
          <w:tcPr>
            <w:tcW w:w="0" w:type="auto"/>
            <w:gridSpan w:val="2"/>
            <w:vAlign w:val="center"/>
          </w:tcPr>
          <w:p>
            <w:pPr>
              <w:snapToGrid w:val="0"/>
              <w:ind w:firstLine="105" w:firstLineChars="50"/>
              <w:jc w:val="center"/>
              <w:rPr>
                <w:rFonts w:asciiTheme="minorEastAsia" w:hAnsiTheme="minorEastAsia" w:eastAsiaTheme="minorEastAsia" w:cstheme="minorEastAsia"/>
                <w:b/>
                <w:color w:val="000000" w:themeColor="text1"/>
                <w:szCs w:val="21"/>
                <w14:textFill>
                  <w14:solidFill>
                    <w14:schemeClr w14:val="tx1"/>
                  </w14:solidFill>
                </w14:textFill>
              </w:rPr>
            </w:pPr>
            <w:r>
              <w:rPr>
                <w:rFonts w:hint="eastAsia" w:asciiTheme="minorEastAsia" w:hAnsiTheme="minorEastAsia" w:eastAsiaTheme="minorEastAsia" w:cstheme="minorEastAsia"/>
                <w:b/>
                <w:color w:val="000000" w:themeColor="text1"/>
                <w:kern w:val="0"/>
                <w:szCs w:val="21"/>
                <w14:textFill>
                  <w14:solidFill>
                    <w14:schemeClr w14:val="tx1"/>
                  </w14:solidFill>
                </w14:textFill>
              </w:rPr>
              <w:t>授权外观设计专利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8" w:hRule="atLeast"/>
          <w:jc w:val="center"/>
        </w:trPr>
        <w:tc>
          <w:tcPr>
            <w:tcW w:w="0" w:type="auto"/>
            <w:vMerge w:val="continue"/>
            <w:vAlign w:val="center"/>
          </w:tcPr>
          <w:p>
            <w:pPr>
              <w:widowControl/>
              <w:jc w:val="center"/>
              <w:rPr>
                <w:rFonts w:asciiTheme="minorEastAsia" w:hAnsiTheme="minorEastAsia" w:eastAsiaTheme="minorEastAsia" w:cstheme="minorEastAsia"/>
                <w:color w:val="000000" w:themeColor="text1"/>
                <w:kern w:val="0"/>
                <w:sz w:val="18"/>
                <w:szCs w:val="18"/>
                <w14:textFill>
                  <w14:solidFill>
                    <w14:schemeClr w14:val="tx1"/>
                  </w14:solidFill>
                </w14:textFill>
              </w:rPr>
            </w:pPr>
          </w:p>
        </w:tc>
        <w:tc>
          <w:tcPr>
            <w:tcW w:w="0" w:type="auto"/>
            <w:vMerge w:val="continue"/>
            <w:vAlign w:val="center"/>
          </w:tcPr>
          <w:p>
            <w:pPr>
              <w:widowControl/>
              <w:jc w:val="center"/>
              <w:rPr>
                <w:rFonts w:asciiTheme="minorEastAsia" w:hAnsiTheme="minorEastAsia" w:eastAsiaTheme="minorEastAsia" w:cstheme="minorEastAsia"/>
                <w:color w:val="000000" w:themeColor="text1"/>
                <w:kern w:val="0"/>
                <w:sz w:val="18"/>
                <w:szCs w:val="18"/>
                <w14:textFill>
                  <w14:solidFill>
                    <w14:schemeClr w14:val="tx1"/>
                  </w14:solidFill>
                </w14:textFill>
              </w:rPr>
            </w:pPr>
          </w:p>
        </w:tc>
        <w:tc>
          <w:tcPr>
            <w:tcW w:w="0" w:type="auto"/>
            <w:gridSpan w:val="3"/>
            <w:vAlign w:val="center"/>
          </w:tcPr>
          <w:p>
            <w:pPr>
              <w:jc w:val="center"/>
              <w:rPr>
                <w:rFonts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0.1</w:t>
            </w:r>
          </w:p>
        </w:tc>
        <w:tc>
          <w:tcPr>
            <w:tcW w:w="0" w:type="auto"/>
            <w:gridSpan w:val="2"/>
            <w:vAlign w:val="center"/>
          </w:tcPr>
          <w:p>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0.05</w:t>
            </w:r>
          </w:p>
        </w:tc>
        <w:tc>
          <w:tcPr>
            <w:tcW w:w="0" w:type="auto"/>
            <w:gridSpan w:val="2"/>
            <w:vAlign w:val="center"/>
          </w:tcPr>
          <w:p>
            <w:pPr>
              <w:jc w:val="center"/>
              <w:rPr>
                <w:rFonts w:asciiTheme="minorEastAsia" w:hAnsiTheme="minorEastAsia" w:eastAsiaTheme="minorEastAsia" w:cstheme="minorEastAsia"/>
                <w:kern w:val="0"/>
                <w:szCs w:val="21"/>
              </w:rPr>
            </w:pPr>
            <w:r>
              <w:rPr>
                <w:rFonts w:hint="eastAsia" w:asciiTheme="minorEastAsia" w:hAnsiTheme="minorEastAsia" w:eastAsiaTheme="minorEastAsia" w:cstheme="minorEastAsia"/>
                <w:szCs w:val="21"/>
              </w:rPr>
              <w:t>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exact"/>
          <w:jc w:val="center"/>
        </w:trPr>
        <w:tc>
          <w:tcPr>
            <w:tcW w:w="0" w:type="auto"/>
            <w:vMerge w:val="restart"/>
            <w:vAlign w:val="center"/>
          </w:tcPr>
          <w:p>
            <w:pPr>
              <w:jc w:val="center"/>
              <w:rPr>
                <w:rFonts w:asciiTheme="minorEastAsia" w:hAnsiTheme="minorEastAsia" w:eastAsiaTheme="minorEastAsia" w:cstheme="minorEastAsia"/>
                <w:color w:val="000000" w:themeColor="text1"/>
                <w:kern w:val="0"/>
                <w:sz w:val="18"/>
                <w:szCs w:val="18"/>
                <w14:textFill>
                  <w14:solidFill>
                    <w14:schemeClr w14:val="tx1"/>
                  </w14:solidFill>
                </w14:textFill>
              </w:rPr>
            </w:pPr>
            <w:r>
              <w:rPr>
                <w:rFonts w:hint="eastAsia" w:asciiTheme="minorEastAsia" w:hAnsiTheme="minorEastAsia" w:eastAsiaTheme="minorEastAsia" w:cstheme="minorEastAsia"/>
                <w:color w:val="000000" w:themeColor="text1"/>
                <w:kern w:val="0"/>
                <w:sz w:val="18"/>
                <w:szCs w:val="18"/>
                <w14:textFill>
                  <w14:solidFill>
                    <w14:schemeClr w14:val="tx1"/>
                  </w14:solidFill>
                </w14:textFill>
              </w:rPr>
              <w:t>4</w:t>
            </w:r>
          </w:p>
        </w:tc>
        <w:tc>
          <w:tcPr>
            <w:tcW w:w="0" w:type="auto"/>
            <w:vMerge w:val="restart"/>
            <w:vAlign w:val="center"/>
          </w:tcPr>
          <w:p>
            <w:pPr>
              <w:jc w:val="center"/>
              <w:rPr>
                <w:rFonts w:asciiTheme="minorEastAsia" w:hAnsiTheme="minorEastAsia" w:eastAsiaTheme="minorEastAsia" w:cstheme="minorEastAsia"/>
                <w:b/>
                <w:color w:val="000000" w:themeColor="text1"/>
                <w:kern w:val="0"/>
                <w:sz w:val="18"/>
                <w:szCs w:val="18"/>
                <w14:textFill>
                  <w14:solidFill>
                    <w14:schemeClr w14:val="tx1"/>
                  </w14:solidFill>
                </w14:textFill>
              </w:rPr>
            </w:pPr>
            <w:r>
              <w:rPr>
                <w:rFonts w:hint="eastAsia" w:asciiTheme="minorEastAsia" w:hAnsiTheme="minorEastAsia" w:eastAsiaTheme="minorEastAsia" w:cstheme="minorEastAsia"/>
                <w:color w:val="000000" w:themeColor="text1"/>
                <w:kern w:val="0"/>
                <w:sz w:val="18"/>
                <w:szCs w:val="18"/>
                <w14:textFill>
                  <w14:solidFill>
                    <w14:schemeClr w14:val="tx1"/>
                  </w14:solidFill>
                </w14:textFill>
              </w:rPr>
              <w:t>国家级创新、创业实践活动</w:t>
            </w:r>
          </w:p>
        </w:tc>
        <w:tc>
          <w:tcPr>
            <w:tcW w:w="0" w:type="auto"/>
            <w:gridSpan w:val="3"/>
            <w:vAlign w:val="center"/>
          </w:tcPr>
          <w:p>
            <w:pPr>
              <w:widowControl/>
              <w:jc w:val="center"/>
              <w:rPr>
                <w:rFonts w:asciiTheme="minorEastAsia" w:hAnsiTheme="minorEastAsia" w:eastAsiaTheme="minorEastAsia" w:cstheme="minorEastAsia"/>
                <w:b/>
                <w:color w:val="000000" w:themeColor="text1"/>
                <w:kern w:val="0"/>
                <w:sz w:val="18"/>
                <w:szCs w:val="18"/>
                <w14:textFill>
                  <w14:solidFill>
                    <w14:schemeClr w14:val="tx1"/>
                  </w14:solidFill>
                </w14:textFill>
              </w:rPr>
            </w:pPr>
            <w:r>
              <w:rPr>
                <w:rFonts w:hint="eastAsia" w:asciiTheme="minorEastAsia" w:hAnsiTheme="minorEastAsia" w:eastAsiaTheme="minorEastAsia" w:cstheme="minorEastAsia"/>
                <w:b/>
                <w:color w:val="000000" w:themeColor="text1"/>
                <w:kern w:val="0"/>
                <w:sz w:val="18"/>
                <w:szCs w:val="18"/>
                <w14:textFill>
                  <w14:solidFill>
                    <w14:schemeClr w14:val="tx1"/>
                  </w14:solidFill>
                </w14:textFill>
              </w:rPr>
              <w:t>优秀、一等奖、金奖</w:t>
            </w:r>
          </w:p>
        </w:tc>
        <w:tc>
          <w:tcPr>
            <w:tcW w:w="0" w:type="auto"/>
            <w:gridSpan w:val="2"/>
            <w:vAlign w:val="center"/>
          </w:tcPr>
          <w:p>
            <w:pPr>
              <w:widowControl/>
              <w:jc w:val="center"/>
              <w:rPr>
                <w:rFonts w:asciiTheme="minorEastAsia" w:hAnsiTheme="minorEastAsia" w:eastAsiaTheme="minorEastAsia" w:cstheme="minorEastAsia"/>
                <w:b/>
                <w:color w:val="000000" w:themeColor="text1"/>
                <w:kern w:val="0"/>
                <w:sz w:val="18"/>
                <w:szCs w:val="18"/>
                <w14:textFill>
                  <w14:solidFill>
                    <w14:schemeClr w14:val="tx1"/>
                  </w14:solidFill>
                </w14:textFill>
              </w:rPr>
            </w:pPr>
            <w:r>
              <w:rPr>
                <w:rFonts w:hint="eastAsia" w:asciiTheme="minorEastAsia" w:hAnsiTheme="minorEastAsia" w:eastAsiaTheme="minorEastAsia" w:cstheme="minorEastAsia"/>
                <w:b/>
                <w:color w:val="000000" w:themeColor="text1"/>
                <w:kern w:val="0"/>
                <w:sz w:val="18"/>
                <w:szCs w:val="18"/>
                <w14:textFill>
                  <w14:solidFill>
                    <w14:schemeClr w14:val="tx1"/>
                  </w14:solidFill>
                </w14:textFill>
              </w:rPr>
              <w:t>良好、二等奖、银奖</w:t>
            </w:r>
          </w:p>
        </w:tc>
        <w:tc>
          <w:tcPr>
            <w:tcW w:w="0" w:type="auto"/>
            <w:gridSpan w:val="2"/>
            <w:vAlign w:val="center"/>
          </w:tcPr>
          <w:p>
            <w:pPr>
              <w:widowControl/>
              <w:jc w:val="center"/>
              <w:rPr>
                <w:rFonts w:asciiTheme="minorEastAsia" w:hAnsiTheme="minorEastAsia" w:eastAsiaTheme="minorEastAsia" w:cstheme="minorEastAsia"/>
                <w:b/>
                <w:color w:val="000000" w:themeColor="text1"/>
                <w:kern w:val="0"/>
                <w:sz w:val="18"/>
                <w:szCs w:val="18"/>
                <w14:textFill>
                  <w14:solidFill>
                    <w14:schemeClr w14:val="tx1"/>
                  </w14:solidFill>
                </w14:textFill>
              </w:rPr>
            </w:pPr>
            <w:r>
              <w:rPr>
                <w:rFonts w:hint="eastAsia" w:asciiTheme="minorEastAsia" w:hAnsiTheme="minorEastAsia" w:eastAsiaTheme="minorEastAsia" w:cstheme="minorEastAsia"/>
                <w:b/>
                <w:color w:val="000000" w:themeColor="text1"/>
                <w:kern w:val="0"/>
                <w:sz w:val="18"/>
                <w:szCs w:val="18"/>
                <w14:textFill>
                  <w14:solidFill>
                    <w14:schemeClr w14:val="tx1"/>
                  </w14:solidFill>
                </w14:textFill>
              </w:rPr>
              <w:t>合格、三等奖、铜奖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0" w:type="auto"/>
            <w:vMerge w:val="continue"/>
            <w:vAlign w:val="center"/>
          </w:tcPr>
          <w:p>
            <w:pPr>
              <w:jc w:val="center"/>
              <w:rPr>
                <w:rFonts w:asciiTheme="minorEastAsia" w:hAnsiTheme="minorEastAsia" w:eastAsiaTheme="minorEastAsia" w:cstheme="minorEastAsia"/>
                <w:color w:val="000000" w:themeColor="text1"/>
                <w:kern w:val="0"/>
                <w:sz w:val="18"/>
                <w:szCs w:val="18"/>
                <w14:textFill>
                  <w14:solidFill>
                    <w14:schemeClr w14:val="tx1"/>
                  </w14:solidFill>
                </w14:textFill>
              </w:rPr>
            </w:pPr>
          </w:p>
        </w:tc>
        <w:tc>
          <w:tcPr>
            <w:tcW w:w="0" w:type="auto"/>
            <w:vMerge w:val="continue"/>
            <w:vAlign w:val="center"/>
          </w:tcPr>
          <w:p>
            <w:pPr>
              <w:jc w:val="center"/>
              <w:rPr>
                <w:rFonts w:asciiTheme="minorEastAsia" w:hAnsiTheme="minorEastAsia" w:eastAsiaTheme="minorEastAsia" w:cstheme="minorEastAsia"/>
                <w:color w:val="000000" w:themeColor="text1"/>
                <w:kern w:val="0"/>
                <w:sz w:val="18"/>
                <w:szCs w:val="18"/>
                <w14:textFill>
                  <w14:solidFill>
                    <w14:schemeClr w14:val="tx1"/>
                  </w14:solidFill>
                </w14:textFill>
              </w:rPr>
            </w:pPr>
          </w:p>
        </w:tc>
        <w:tc>
          <w:tcPr>
            <w:tcW w:w="0" w:type="auto"/>
            <w:gridSpan w:val="3"/>
            <w:vAlign w:val="center"/>
          </w:tcPr>
          <w:p>
            <w:pPr>
              <w:widowControl/>
              <w:jc w:val="center"/>
              <w:rPr>
                <w:rFonts w:asciiTheme="minorEastAsia" w:hAnsiTheme="minorEastAsia" w:eastAsiaTheme="minorEastAsia" w:cstheme="minorEastAsia"/>
                <w:color w:val="000000" w:themeColor="text1"/>
                <w:kern w:val="0"/>
                <w:sz w:val="18"/>
                <w:szCs w:val="18"/>
                <w14:textFill>
                  <w14:solidFill>
                    <w14:schemeClr w14:val="tx1"/>
                  </w14:solidFill>
                </w14:textFill>
              </w:rPr>
            </w:pPr>
            <w:r>
              <w:rPr>
                <w:rFonts w:hint="eastAsia" w:asciiTheme="minorEastAsia" w:hAnsiTheme="minorEastAsia" w:eastAsiaTheme="minorEastAsia" w:cstheme="minorEastAsia"/>
                <w:color w:val="000000" w:themeColor="text1"/>
                <w:kern w:val="0"/>
                <w:sz w:val="18"/>
                <w:szCs w:val="18"/>
                <w14:textFill>
                  <w14:solidFill>
                    <w14:schemeClr w14:val="tx1"/>
                  </w14:solidFill>
                </w14:textFill>
              </w:rPr>
              <w:t>0.1</w:t>
            </w:r>
          </w:p>
        </w:tc>
        <w:tc>
          <w:tcPr>
            <w:tcW w:w="0" w:type="auto"/>
            <w:gridSpan w:val="2"/>
            <w:vAlign w:val="center"/>
          </w:tcPr>
          <w:p>
            <w:pPr>
              <w:widowControl/>
              <w:jc w:val="center"/>
              <w:rPr>
                <w:rFonts w:asciiTheme="minorEastAsia" w:hAnsiTheme="minorEastAsia" w:eastAsiaTheme="minorEastAsia" w:cstheme="minorEastAsia"/>
                <w:color w:val="000000" w:themeColor="text1"/>
                <w:kern w:val="0"/>
                <w:sz w:val="18"/>
                <w:szCs w:val="18"/>
                <w14:textFill>
                  <w14:solidFill>
                    <w14:schemeClr w14:val="tx1"/>
                  </w14:solidFill>
                </w14:textFill>
              </w:rPr>
            </w:pPr>
            <w:r>
              <w:rPr>
                <w:rFonts w:hint="eastAsia" w:asciiTheme="minorEastAsia" w:hAnsiTheme="minorEastAsia" w:eastAsiaTheme="minorEastAsia" w:cstheme="minorEastAsia"/>
                <w:color w:val="000000" w:themeColor="text1"/>
                <w:kern w:val="0"/>
                <w:sz w:val="18"/>
                <w:szCs w:val="18"/>
                <w14:textFill>
                  <w14:solidFill>
                    <w14:schemeClr w14:val="tx1"/>
                  </w14:solidFill>
                </w14:textFill>
              </w:rPr>
              <w:t>0.05</w:t>
            </w:r>
          </w:p>
        </w:tc>
        <w:tc>
          <w:tcPr>
            <w:tcW w:w="0" w:type="auto"/>
            <w:gridSpan w:val="2"/>
            <w:vAlign w:val="center"/>
          </w:tcPr>
          <w:p>
            <w:pPr>
              <w:widowControl/>
              <w:jc w:val="center"/>
              <w:rPr>
                <w:rFonts w:asciiTheme="minorEastAsia" w:hAnsiTheme="minorEastAsia" w:eastAsiaTheme="minorEastAsia" w:cstheme="minorEastAsia"/>
                <w:color w:val="000000" w:themeColor="text1"/>
                <w:kern w:val="0"/>
                <w:sz w:val="18"/>
                <w:szCs w:val="18"/>
                <w14:textFill>
                  <w14:solidFill>
                    <w14:schemeClr w14:val="tx1"/>
                  </w14:solidFill>
                </w14:textFill>
              </w:rPr>
            </w:pPr>
            <w:r>
              <w:rPr>
                <w:rFonts w:hint="eastAsia" w:asciiTheme="minorEastAsia" w:hAnsiTheme="minorEastAsia" w:eastAsiaTheme="minorEastAsia" w:cstheme="minorEastAsia"/>
                <w:color w:val="000000" w:themeColor="text1"/>
                <w:kern w:val="0"/>
                <w:sz w:val="18"/>
                <w:szCs w:val="18"/>
                <w14:textFill>
                  <w14:solidFill>
                    <w14:schemeClr w14:val="tx1"/>
                  </w14:solidFill>
                </w14:textFill>
              </w:rPr>
              <w:t>0.025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7" w:hRule="exact"/>
          <w:jc w:val="center"/>
        </w:trPr>
        <w:tc>
          <w:tcPr>
            <w:tcW w:w="0" w:type="auto"/>
            <w:gridSpan w:val="9"/>
            <w:vAlign w:val="center"/>
          </w:tcPr>
          <w:p>
            <w:pPr>
              <w:jc w:val="center"/>
              <w:rPr>
                <w:rFonts w:asciiTheme="minorEastAsia" w:hAnsiTheme="minorEastAsia" w:eastAsiaTheme="minorEastAsia" w:cstheme="minorEastAsia"/>
                <w:b/>
                <w:sz w:val="18"/>
                <w:szCs w:val="18"/>
              </w:rPr>
            </w:pPr>
            <w:r>
              <w:rPr>
                <w:rFonts w:hint="eastAsia" w:asciiTheme="minorEastAsia" w:hAnsiTheme="minorEastAsia" w:eastAsiaTheme="minorEastAsia" w:cstheme="minorEastAsia"/>
                <w:b/>
                <w:sz w:val="24"/>
              </w:rPr>
              <w:t>三、公益成果类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7" w:hRule="exact"/>
          <w:jc w:val="center"/>
        </w:trPr>
        <w:tc>
          <w:tcPr>
            <w:tcW w:w="0" w:type="auto"/>
            <w:vMerge w:val="restart"/>
            <w:vAlign w:val="center"/>
          </w:tcPr>
          <w:p>
            <w:pPr>
              <w:jc w:val="center"/>
              <w:rPr>
                <w:rFonts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序号</w:t>
            </w:r>
          </w:p>
        </w:tc>
        <w:tc>
          <w:tcPr>
            <w:tcW w:w="0" w:type="auto"/>
            <w:vMerge w:val="restart"/>
            <w:vAlign w:val="center"/>
          </w:tcPr>
          <w:p>
            <w:pPr>
              <w:jc w:val="center"/>
              <w:rPr>
                <w:rFonts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获奖类别</w:t>
            </w:r>
          </w:p>
        </w:tc>
        <w:tc>
          <w:tcPr>
            <w:tcW w:w="0" w:type="auto"/>
            <w:gridSpan w:val="7"/>
            <w:vAlign w:val="center"/>
          </w:tcPr>
          <w:p>
            <w:pPr>
              <w:jc w:val="center"/>
              <w:rPr>
                <w:rFonts w:asciiTheme="minorEastAsia" w:hAnsiTheme="minorEastAsia" w:eastAsiaTheme="minorEastAsia" w:cstheme="minorEastAsia"/>
                <w:b/>
                <w:sz w:val="18"/>
                <w:szCs w:val="18"/>
              </w:rPr>
            </w:pPr>
            <w:r>
              <w:rPr>
                <w:rFonts w:hint="eastAsia" w:asciiTheme="minorEastAsia" w:hAnsiTheme="minorEastAsia" w:eastAsiaTheme="minorEastAsia" w:cstheme="minorEastAsia"/>
                <w:b/>
                <w:szCs w:val="21"/>
              </w:rPr>
              <w:t>奖励分值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7" w:hRule="exact"/>
          <w:jc w:val="center"/>
        </w:trPr>
        <w:tc>
          <w:tcPr>
            <w:tcW w:w="0" w:type="auto"/>
            <w:vMerge w:val="continue"/>
            <w:vAlign w:val="center"/>
          </w:tcPr>
          <w:p>
            <w:pPr>
              <w:jc w:val="center"/>
              <w:rPr>
                <w:rFonts w:asciiTheme="minorEastAsia" w:hAnsiTheme="minorEastAsia" w:eastAsiaTheme="minorEastAsia" w:cstheme="minorEastAsia"/>
                <w:kern w:val="0"/>
                <w:sz w:val="18"/>
                <w:szCs w:val="18"/>
                <w:highlight w:val="yellow"/>
              </w:rPr>
            </w:pPr>
          </w:p>
        </w:tc>
        <w:tc>
          <w:tcPr>
            <w:tcW w:w="0" w:type="auto"/>
            <w:vMerge w:val="continue"/>
            <w:vAlign w:val="center"/>
          </w:tcPr>
          <w:p>
            <w:pPr>
              <w:jc w:val="center"/>
              <w:rPr>
                <w:rFonts w:asciiTheme="minorEastAsia" w:hAnsiTheme="minorEastAsia" w:eastAsiaTheme="minorEastAsia" w:cstheme="minorEastAsia"/>
                <w:kern w:val="0"/>
                <w:sz w:val="18"/>
                <w:szCs w:val="18"/>
                <w:highlight w:val="yellow"/>
              </w:rPr>
            </w:pPr>
          </w:p>
        </w:tc>
        <w:tc>
          <w:tcPr>
            <w:tcW w:w="0" w:type="auto"/>
            <w:gridSpan w:val="2"/>
            <w:vAlign w:val="center"/>
          </w:tcPr>
          <w:p>
            <w:pPr>
              <w:widowControl/>
              <w:jc w:val="center"/>
              <w:rPr>
                <w:rFonts w:asciiTheme="minorEastAsia" w:hAnsiTheme="minorEastAsia" w:eastAsiaTheme="minorEastAsia" w:cstheme="minorEastAsia"/>
                <w:kern w:val="0"/>
                <w:sz w:val="18"/>
                <w:szCs w:val="18"/>
                <w:highlight w:val="yellow"/>
              </w:rPr>
            </w:pPr>
            <w:r>
              <w:rPr>
                <w:rFonts w:hint="eastAsia" w:asciiTheme="minorEastAsia" w:hAnsiTheme="minorEastAsia" w:eastAsiaTheme="minorEastAsia" w:cstheme="minorEastAsia"/>
                <w:b/>
                <w:sz w:val="18"/>
                <w:szCs w:val="18"/>
              </w:rPr>
              <w:t>大型赛会服务</w:t>
            </w:r>
          </w:p>
        </w:tc>
        <w:tc>
          <w:tcPr>
            <w:tcW w:w="0" w:type="auto"/>
            <w:gridSpan w:val="2"/>
            <w:vAlign w:val="center"/>
          </w:tcPr>
          <w:p>
            <w:pPr>
              <w:widowControl/>
              <w:jc w:val="center"/>
              <w:rPr>
                <w:rFonts w:asciiTheme="minorEastAsia" w:hAnsiTheme="minorEastAsia" w:eastAsiaTheme="minorEastAsia" w:cstheme="minorEastAsia"/>
                <w:kern w:val="0"/>
                <w:sz w:val="18"/>
                <w:szCs w:val="18"/>
              </w:rPr>
            </w:pPr>
            <w:r>
              <w:rPr>
                <w:rFonts w:hint="eastAsia" w:asciiTheme="minorEastAsia" w:hAnsiTheme="minorEastAsia" w:eastAsiaTheme="minorEastAsia" w:cstheme="minorEastAsia"/>
                <w:b/>
                <w:sz w:val="18"/>
                <w:szCs w:val="18"/>
              </w:rPr>
              <w:t>应急救援服务</w:t>
            </w:r>
          </w:p>
        </w:tc>
        <w:tc>
          <w:tcPr>
            <w:tcW w:w="0" w:type="auto"/>
            <w:gridSpan w:val="2"/>
            <w:vAlign w:val="center"/>
          </w:tcPr>
          <w:p>
            <w:pPr>
              <w:widowControl/>
              <w:jc w:val="center"/>
              <w:rPr>
                <w:rFonts w:asciiTheme="minorEastAsia" w:hAnsiTheme="minorEastAsia" w:eastAsiaTheme="minorEastAsia" w:cstheme="minorEastAsia"/>
                <w:kern w:val="0"/>
                <w:sz w:val="18"/>
                <w:szCs w:val="18"/>
              </w:rPr>
            </w:pPr>
            <w:r>
              <w:rPr>
                <w:rFonts w:hint="eastAsia" w:asciiTheme="minorEastAsia" w:hAnsiTheme="minorEastAsia" w:eastAsiaTheme="minorEastAsia" w:cstheme="minorEastAsia"/>
                <w:b/>
                <w:sz w:val="18"/>
                <w:szCs w:val="18"/>
              </w:rPr>
              <w:t>社会机构服务</w:t>
            </w:r>
          </w:p>
        </w:tc>
        <w:tc>
          <w:tcPr>
            <w:tcW w:w="0" w:type="auto"/>
            <w:vAlign w:val="center"/>
          </w:tcPr>
          <w:p>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b/>
                <w:sz w:val="18"/>
                <w:szCs w:val="18"/>
              </w:rPr>
              <w:t>政策法规宣讲服务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7" w:hRule="exact"/>
          <w:jc w:val="center"/>
        </w:trPr>
        <w:tc>
          <w:tcPr>
            <w:tcW w:w="0" w:type="auto"/>
            <w:vAlign w:val="center"/>
          </w:tcPr>
          <w:p>
            <w:pPr>
              <w:jc w:val="center"/>
              <w:rPr>
                <w:rFonts w:asciiTheme="minorEastAsia" w:hAnsiTheme="minorEastAsia" w:eastAsiaTheme="minorEastAsia" w:cstheme="minorEastAsia"/>
                <w:kern w:val="0"/>
                <w:sz w:val="18"/>
                <w:szCs w:val="18"/>
              </w:rPr>
            </w:pPr>
            <w:r>
              <w:rPr>
                <w:rFonts w:hint="eastAsia" w:asciiTheme="minorEastAsia" w:hAnsiTheme="minorEastAsia" w:eastAsiaTheme="minorEastAsia" w:cstheme="minorEastAsia"/>
                <w:kern w:val="0"/>
                <w:sz w:val="18"/>
                <w:szCs w:val="18"/>
              </w:rPr>
              <w:t>1</w:t>
            </w:r>
          </w:p>
        </w:tc>
        <w:tc>
          <w:tcPr>
            <w:tcW w:w="0" w:type="auto"/>
            <w:vAlign w:val="center"/>
          </w:tcPr>
          <w:p>
            <w:pPr>
              <w:jc w:val="center"/>
              <w:rPr>
                <w:rFonts w:asciiTheme="minorEastAsia" w:hAnsiTheme="minorEastAsia" w:eastAsiaTheme="minorEastAsia" w:cstheme="minorEastAsia"/>
                <w:kern w:val="0"/>
                <w:sz w:val="18"/>
                <w:szCs w:val="18"/>
              </w:rPr>
            </w:pPr>
            <w:r>
              <w:rPr>
                <w:rFonts w:hint="eastAsia" w:asciiTheme="minorEastAsia" w:hAnsiTheme="minorEastAsia" w:eastAsiaTheme="minorEastAsia" w:cstheme="minorEastAsia"/>
                <w:kern w:val="0"/>
                <w:sz w:val="18"/>
                <w:szCs w:val="18"/>
              </w:rPr>
              <w:t>国际官方组织大型志愿活动</w:t>
            </w:r>
          </w:p>
        </w:tc>
        <w:tc>
          <w:tcPr>
            <w:tcW w:w="0" w:type="auto"/>
            <w:gridSpan w:val="2"/>
            <w:vAlign w:val="center"/>
          </w:tcPr>
          <w:p>
            <w:pPr>
              <w:widowControl/>
              <w:jc w:val="center"/>
              <w:rPr>
                <w:rFonts w:asciiTheme="minorEastAsia" w:hAnsiTheme="minorEastAsia" w:eastAsiaTheme="minorEastAsia" w:cstheme="minorEastAsia"/>
                <w:kern w:val="0"/>
                <w:sz w:val="18"/>
                <w:szCs w:val="18"/>
              </w:rPr>
            </w:pPr>
            <w:r>
              <w:rPr>
                <w:rFonts w:hint="eastAsia" w:asciiTheme="minorEastAsia" w:hAnsiTheme="minorEastAsia" w:eastAsiaTheme="minorEastAsia" w:cstheme="minorEastAsia"/>
                <w:kern w:val="0"/>
                <w:sz w:val="18"/>
                <w:szCs w:val="18"/>
              </w:rPr>
              <w:t>0.05</w:t>
            </w:r>
          </w:p>
        </w:tc>
        <w:tc>
          <w:tcPr>
            <w:tcW w:w="0" w:type="auto"/>
            <w:gridSpan w:val="2"/>
            <w:vAlign w:val="center"/>
          </w:tcPr>
          <w:p>
            <w:pPr>
              <w:widowControl/>
              <w:jc w:val="center"/>
              <w:rPr>
                <w:rFonts w:asciiTheme="minorEastAsia" w:hAnsiTheme="minorEastAsia" w:eastAsiaTheme="minorEastAsia" w:cstheme="minorEastAsia"/>
                <w:kern w:val="0"/>
                <w:sz w:val="18"/>
                <w:szCs w:val="18"/>
              </w:rPr>
            </w:pPr>
            <w:r>
              <w:rPr>
                <w:rFonts w:hint="eastAsia" w:asciiTheme="minorEastAsia" w:hAnsiTheme="minorEastAsia" w:eastAsiaTheme="minorEastAsia" w:cstheme="minorEastAsia"/>
                <w:kern w:val="0"/>
                <w:sz w:val="18"/>
                <w:szCs w:val="18"/>
              </w:rPr>
              <w:t>0.05</w:t>
            </w:r>
          </w:p>
        </w:tc>
        <w:tc>
          <w:tcPr>
            <w:tcW w:w="0" w:type="auto"/>
            <w:gridSpan w:val="2"/>
            <w:vAlign w:val="center"/>
          </w:tcPr>
          <w:p>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0.03</w:t>
            </w:r>
          </w:p>
        </w:tc>
        <w:tc>
          <w:tcPr>
            <w:tcW w:w="0" w:type="auto"/>
            <w:vAlign w:val="center"/>
          </w:tcPr>
          <w:p>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6" w:hRule="exact"/>
          <w:jc w:val="center"/>
        </w:trPr>
        <w:tc>
          <w:tcPr>
            <w:tcW w:w="0" w:type="auto"/>
            <w:vAlign w:val="center"/>
          </w:tcPr>
          <w:p>
            <w:pPr>
              <w:widowControl/>
              <w:jc w:val="center"/>
              <w:rPr>
                <w:rFonts w:asciiTheme="minorEastAsia" w:hAnsiTheme="minorEastAsia" w:eastAsiaTheme="minorEastAsia" w:cstheme="minorEastAsia"/>
                <w:kern w:val="0"/>
                <w:sz w:val="18"/>
                <w:szCs w:val="18"/>
              </w:rPr>
            </w:pPr>
            <w:r>
              <w:rPr>
                <w:rFonts w:hint="eastAsia" w:asciiTheme="minorEastAsia" w:hAnsiTheme="minorEastAsia" w:eastAsiaTheme="minorEastAsia" w:cstheme="minorEastAsia"/>
                <w:kern w:val="0"/>
                <w:sz w:val="18"/>
                <w:szCs w:val="18"/>
              </w:rPr>
              <w:t>2</w:t>
            </w:r>
          </w:p>
        </w:tc>
        <w:tc>
          <w:tcPr>
            <w:tcW w:w="0" w:type="auto"/>
            <w:vAlign w:val="center"/>
          </w:tcPr>
          <w:p>
            <w:pPr>
              <w:widowControl/>
              <w:jc w:val="center"/>
              <w:rPr>
                <w:rFonts w:asciiTheme="minorEastAsia" w:hAnsiTheme="minorEastAsia" w:eastAsiaTheme="minorEastAsia" w:cstheme="minorEastAsia"/>
                <w:kern w:val="0"/>
                <w:sz w:val="18"/>
                <w:szCs w:val="18"/>
              </w:rPr>
            </w:pPr>
            <w:r>
              <w:rPr>
                <w:rFonts w:hint="eastAsia" w:asciiTheme="minorEastAsia" w:hAnsiTheme="minorEastAsia" w:eastAsiaTheme="minorEastAsia" w:cstheme="minorEastAsia"/>
                <w:kern w:val="0"/>
                <w:sz w:val="18"/>
                <w:szCs w:val="18"/>
              </w:rPr>
              <w:t>国家级志愿服务或活动</w:t>
            </w:r>
          </w:p>
        </w:tc>
        <w:tc>
          <w:tcPr>
            <w:tcW w:w="0" w:type="auto"/>
            <w:gridSpan w:val="2"/>
            <w:vAlign w:val="center"/>
          </w:tcPr>
          <w:p>
            <w:pPr>
              <w:widowControl/>
              <w:jc w:val="center"/>
              <w:rPr>
                <w:rFonts w:asciiTheme="minorEastAsia" w:hAnsiTheme="minorEastAsia" w:eastAsiaTheme="minorEastAsia" w:cstheme="minorEastAsia"/>
                <w:kern w:val="0"/>
                <w:sz w:val="18"/>
                <w:szCs w:val="18"/>
              </w:rPr>
            </w:pPr>
            <w:r>
              <w:rPr>
                <w:rFonts w:hint="eastAsia" w:asciiTheme="minorEastAsia" w:hAnsiTheme="minorEastAsia" w:eastAsiaTheme="minorEastAsia" w:cstheme="minorEastAsia"/>
                <w:kern w:val="0"/>
                <w:sz w:val="18"/>
                <w:szCs w:val="18"/>
              </w:rPr>
              <w:t>0.04</w:t>
            </w:r>
          </w:p>
        </w:tc>
        <w:tc>
          <w:tcPr>
            <w:tcW w:w="0" w:type="auto"/>
            <w:gridSpan w:val="2"/>
            <w:vAlign w:val="center"/>
          </w:tcPr>
          <w:p>
            <w:pPr>
              <w:widowControl/>
              <w:jc w:val="center"/>
              <w:rPr>
                <w:rFonts w:asciiTheme="minorEastAsia" w:hAnsiTheme="minorEastAsia" w:eastAsiaTheme="minorEastAsia" w:cstheme="minorEastAsia"/>
                <w:kern w:val="0"/>
                <w:sz w:val="18"/>
                <w:szCs w:val="18"/>
              </w:rPr>
            </w:pPr>
            <w:r>
              <w:rPr>
                <w:rFonts w:hint="eastAsia" w:asciiTheme="minorEastAsia" w:hAnsiTheme="minorEastAsia" w:eastAsiaTheme="minorEastAsia" w:cstheme="minorEastAsia"/>
                <w:kern w:val="0"/>
                <w:sz w:val="18"/>
                <w:szCs w:val="18"/>
              </w:rPr>
              <w:t>0.04</w:t>
            </w:r>
          </w:p>
        </w:tc>
        <w:tc>
          <w:tcPr>
            <w:tcW w:w="0" w:type="auto"/>
            <w:gridSpan w:val="2"/>
            <w:vAlign w:val="center"/>
          </w:tcPr>
          <w:p>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0.02</w:t>
            </w:r>
          </w:p>
        </w:tc>
        <w:tc>
          <w:tcPr>
            <w:tcW w:w="0" w:type="auto"/>
            <w:vAlign w:val="center"/>
          </w:tcPr>
          <w:p>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1" w:hRule="atLeast"/>
          <w:jc w:val="center"/>
        </w:trPr>
        <w:tc>
          <w:tcPr>
            <w:tcW w:w="0" w:type="auto"/>
            <w:vMerge w:val="restart"/>
            <w:vAlign w:val="center"/>
          </w:tcPr>
          <w:p>
            <w:pPr>
              <w:jc w:val="center"/>
              <w:rPr>
                <w:rFonts w:asciiTheme="minorEastAsia" w:hAnsiTheme="minorEastAsia" w:eastAsiaTheme="minorEastAsia" w:cstheme="minorEastAsia"/>
                <w:kern w:val="0"/>
                <w:sz w:val="18"/>
                <w:szCs w:val="18"/>
              </w:rPr>
            </w:pPr>
            <w:r>
              <w:rPr>
                <w:rFonts w:hint="eastAsia" w:asciiTheme="minorEastAsia" w:hAnsiTheme="minorEastAsia" w:eastAsiaTheme="minorEastAsia" w:cstheme="minorEastAsia"/>
                <w:kern w:val="0"/>
                <w:sz w:val="18"/>
                <w:szCs w:val="18"/>
              </w:rPr>
              <w:t>3</w:t>
            </w:r>
          </w:p>
        </w:tc>
        <w:tc>
          <w:tcPr>
            <w:tcW w:w="0" w:type="auto"/>
            <w:vMerge w:val="restart"/>
            <w:vAlign w:val="center"/>
          </w:tcPr>
          <w:p>
            <w:pPr>
              <w:jc w:val="center"/>
              <w:rPr>
                <w:rFonts w:asciiTheme="minorEastAsia" w:hAnsiTheme="minorEastAsia" w:eastAsiaTheme="minorEastAsia" w:cstheme="minorEastAsia"/>
                <w:kern w:val="0"/>
                <w:sz w:val="18"/>
                <w:szCs w:val="18"/>
              </w:rPr>
            </w:pPr>
            <w:r>
              <w:rPr>
                <w:rFonts w:hint="eastAsia" w:asciiTheme="minorEastAsia" w:hAnsiTheme="minorEastAsia" w:eastAsiaTheme="minorEastAsia" w:cstheme="minorEastAsia"/>
                <w:kern w:val="0"/>
                <w:sz w:val="18"/>
                <w:szCs w:val="18"/>
              </w:rPr>
              <w:t>支教</w:t>
            </w:r>
          </w:p>
        </w:tc>
        <w:tc>
          <w:tcPr>
            <w:tcW w:w="0" w:type="auto"/>
            <w:gridSpan w:val="3"/>
            <w:vAlign w:val="center"/>
          </w:tcPr>
          <w:p>
            <w:pPr>
              <w:widowControl/>
              <w:jc w:val="center"/>
              <w:rPr>
                <w:rFonts w:asciiTheme="minorEastAsia" w:hAnsiTheme="minorEastAsia" w:eastAsiaTheme="minorEastAsia" w:cstheme="minorEastAsia"/>
                <w:b/>
                <w:kern w:val="0"/>
                <w:sz w:val="18"/>
                <w:szCs w:val="18"/>
              </w:rPr>
            </w:pPr>
            <w:r>
              <w:rPr>
                <w:rFonts w:hint="eastAsia" w:asciiTheme="minorEastAsia" w:hAnsiTheme="minorEastAsia" w:eastAsiaTheme="minorEastAsia" w:cstheme="minorEastAsia"/>
                <w:b/>
                <w:kern w:val="0"/>
                <w:sz w:val="18"/>
                <w:szCs w:val="18"/>
              </w:rPr>
              <w:t>支教时长≥1年</w:t>
            </w:r>
          </w:p>
        </w:tc>
        <w:tc>
          <w:tcPr>
            <w:tcW w:w="0" w:type="auto"/>
            <w:gridSpan w:val="2"/>
            <w:vAlign w:val="center"/>
          </w:tcPr>
          <w:p>
            <w:pPr>
              <w:widowControl/>
              <w:jc w:val="center"/>
              <w:rPr>
                <w:rFonts w:asciiTheme="minorEastAsia" w:hAnsiTheme="minorEastAsia" w:eastAsiaTheme="minorEastAsia" w:cstheme="minorEastAsia"/>
                <w:b/>
                <w:kern w:val="0"/>
                <w:sz w:val="18"/>
                <w:szCs w:val="18"/>
              </w:rPr>
            </w:pPr>
            <w:r>
              <w:rPr>
                <w:rFonts w:hint="eastAsia" w:asciiTheme="minorEastAsia" w:hAnsiTheme="minorEastAsia" w:eastAsiaTheme="minorEastAsia" w:cstheme="minorEastAsia"/>
                <w:b/>
                <w:kern w:val="0"/>
                <w:sz w:val="18"/>
                <w:szCs w:val="18"/>
              </w:rPr>
              <w:t>半年≤支教时长＜1年</w:t>
            </w:r>
          </w:p>
        </w:tc>
        <w:tc>
          <w:tcPr>
            <w:tcW w:w="0" w:type="auto"/>
            <w:gridSpan w:val="2"/>
            <w:vAlign w:val="center"/>
          </w:tcPr>
          <w:p>
            <w:pPr>
              <w:widowControl/>
              <w:jc w:val="center"/>
              <w:rPr>
                <w:rFonts w:asciiTheme="minorEastAsia" w:hAnsiTheme="minorEastAsia" w:eastAsiaTheme="minorEastAsia" w:cstheme="minorEastAsia"/>
                <w:b/>
                <w:kern w:val="0"/>
                <w:sz w:val="18"/>
                <w:szCs w:val="18"/>
              </w:rPr>
            </w:pPr>
            <w:r>
              <w:rPr>
                <w:rFonts w:hint="eastAsia" w:asciiTheme="minorEastAsia" w:hAnsiTheme="minorEastAsia" w:eastAsiaTheme="minorEastAsia" w:cstheme="minorEastAsia"/>
                <w:b/>
                <w:kern w:val="0"/>
                <w:sz w:val="18"/>
                <w:szCs w:val="18"/>
              </w:rPr>
              <w:t>3个月≤支教时长＜半年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5" w:hRule="atLeast"/>
          <w:jc w:val="center"/>
        </w:trPr>
        <w:tc>
          <w:tcPr>
            <w:tcW w:w="0" w:type="auto"/>
            <w:vMerge w:val="continue"/>
            <w:vAlign w:val="center"/>
          </w:tcPr>
          <w:p>
            <w:pPr>
              <w:jc w:val="center"/>
              <w:rPr>
                <w:rFonts w:asciiTheme="minorEastAsia" w:hAnsiTheme="minorEastAsia" w:eastAsiaTheme="minorEastAsia" w:cstheme="minorEastAsia"/>
                <w:kern w:val="0"/>
                <w:sz w:val="18"/>
                <w:szCs w:val="18"/>
              </w:rPr>
            </w:pPr>
          </w:p>
        </w:tc>
        <w:tc>
          <w:tcPr>
            <w:tcW w:w="0" w:type="auto"/>
            <w:vMerge w:val="continue"/>
            <w:vAlign w:val="center"/>
          </w:tcPr>
          <w:p>
            <w:pPr>
              <w:jc w:val="center"/>
              <w:rPr>
                <w:rFonts w:asciiTheme="minorEastAsia" w:hAnsiTheme="minorEastAsia" w:eastAsiaTheme="minorEastAsia" w:cstheme="minorEastAsia"/>
                <w:kern w:val="0"/>
                <w:sz w:val="18"/>
                <w:szCs w:val="18"/>
              </w:rPr>
            </w:pPr>
          </w:p>
        </w:tc>
        <w:tc>
          <w:tcPr>
            <w:tcW w:w="0" w:type="auto"/>
            <w:gridSpan w:val="3"/>
            <w:vAlign w:val="center"/>
          </w:tcPr>
          <w:p>
            <w:pPr>
              <w:widowControl/>
              <w:jc w:val="center"/>
              <w:rPr>
                <w:rFonts w:asciiTheme="minorEastAsia" w:hAnsiTheme="minorEastAsia" w:eastAsiaTheme="minorEastAsia" w:cstheme="minorEastAsia"/>
                <w:kern w:val="0"/>
                <w:sz w:val="18"/>
                <w:szCs w:val="18"/>
              </w:rPr>
            </w:pPr>
            <w:r>
              <w:rPr>
                <w:rFonts w:hint="eastAsia" w:asciiTheme="minorEastAsia" w:hAnsiTheme="minorEastAsia" w:eastAsiaTheme="minorEastAsia" w:cstheme="minorEastAsia"/>
                <w:kern w:val="0"/>
                <w:sz w:val="18"/>
                <w:szCs w:val="18"/>
              </w:rPr>
              <w:t>0.1</w:t>
            </w:r>
          </w:p>
        </w:tc>
        <w:tc>
          <w:tcPr>
            <w:tcW w:w="0" w:type="auto"/>
            <w:gridSpan w:val="2"/>
            <w:vAlign w:val="center"/>
          </w:tcPr>
          <w:p>
            <w:pPr>
              <w:widowControl/>
              <w:jc w:val="center"/>
              <w:rPr>
                <w:rFonts w:asciiTheme="minorEastAsia" w:hAnsiTheme="minorEastAsia" w:eastAsiaTheme="minorEastAsia" w:cstheme="minorEastAsia"/>
                <w:kern w:val="0"/>
                <w:sz w:val="18"/>
                <w:szCs w:val="18"/>
              </w:rPr>
            </w:pPr>
            <w:r>
              <w:rPr>
                <w:rFonts w:hint="eastAsia" w:asciiTheme="minorEastAsia" w:hAnsiTheme="minorEastAsia" w:eastAsiaTheme="minorEastAsia" w:cstheme="minorEastAsia"/>
                <w:kern w:val="0"/>
                <w:sz w:val="18"/>
                <w:szCs w:val="18"/>
              </w:rPr>
              <w:t>0.05</w:t>
            </w:r>
          </w:p>
        </w:tc>
        <w:tc>
          <w:tcPr>
            <w:tcW w:w="0" w:type="auto"/>
            <w:gridSpan w:val="2"/>
            <w:vAlign w:val="center"/>
          </w:tcPr>
          <w:p>
            <w:pPr>
              <w:widowControl/>
              <w:jc w:val="center"/>
              <w:rPr>
                <w:rFonts w:asciiTheme="minorEastAsia" w:hAnsiTheme="minorEastAsia" w:eastAsiaTheme="minorEastAsia" w:cstheme="minorEastAsia"/>
                <w:kern w:val="0"/>
                <w:sz w:val="18"/>
                <w:szCs w:val="18"/>
              </w:rPr>
            </w:pPr>
            <w:r>
              <w:rPr>
                <w:rFonts w:hint="eastAsia" w:asciiTheme="minorEastAsia" w:hAnsiTheme="minorEastAsia" w:eastAsiaTheme="minorEastAsia" w:cstheme="minorEastAsia"/>
                <w:kern w:val="0"/>
                <w:sz w:val="18"/>
                <w:szCs w:val="18"/>
              </w:rPr>
              <w:t>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7" w:hRule="exact"/>
          <w:jc w:val="center"/>
        </w:trPr>
        <w:tc>
          <w:tcPr>
            <w:tcW w:w="0" w:type="auto"/>
            <w:vAlign w:val="center"/>
          </w:tcPr>
          <w:p>
            <w:pPr>
              <w:widowControl/>
              <w:jc w:val="center"/>
              <w:rPr>
                <w:rFonts w:asciiTheme="minorEastAsia" w:hAnsiTheme="minorEastAsia" w:eastAsiaTheme="minorEastAsia" w:cstheme="minorEastAsia"/>
                <w:kern w:val="0"/>
                <w:sz w:val="18"/>
                <w:szCs w:val="18"/>
              </w:rPr>
            </w:pPr>
            <w:r>
              <w:rPr>
                <w:rFonts w:hint="eastAsia" w:asciiTheme="minorEastAsia" w:hAnsiTheme="minorEastAsia" w:eastAsiaTheme="minorEastAsia" w:cstheme="minorEastAsia"/>
                <w:kern w:val="0"/>
                <w:sz w:val="18"/>
                <w:szCs w:val="18"/>
              </w:rPr>
              <w:t>4</w:t>
            </w:r>
          </w:p>
        </w:tc>
        <w:tc>
          <w:tcPr>
            <w:tcW w:w="0" w:type="auto"/>
            <w:vAlign w:val="center"/>
          </w:tcPr>
          <w:p>
            <w:pPr>
              <w:widowControl/>
              <w:jc w:val="center"/>
              <w:rPr>
                <w:rFonts w:asciiTheme="minorEastAsia" w:hAnsiTheme="minorEastAsia" w:eastAsiaTheme="minorEastAsia" w:cstheme="minorEastAsia"/>
                <w:kern w:val="0"/>
                <w:sz w:val="18"/>
                <w:szCs w:val="18"/>
              </w:rPr>
            </w:pPr>
            <w:r>
              <w:rPr>
                <w:rFonts w:hint="eastAsia" w:asciiTheme="minorEastAsia" w:hAnsiTheme="minorEastAsia" w:eastAsiaTheme="minorEastAsia" w:cstheme="minorEastAsia"/>
                <w:kern w:val="0"/>
                <w:sz w:val="18"/>
                <w:szCs w:val="18"/>
              </w:rPr>
              <w:t>义务服役</w:t>
            </w:r>
          </w:p>
        </w:tc>
        <w:tc>
          <w:tcPr>
            <w:tcW w:w="0" w:type="auto"/>
            <w:gridSpan w:val="7"/>
            <w:vAlign w:val="center"/>
          </w:tcPr>
          <w:p>
            <w:pPr>
              <w:ind w:left="60"/>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kern w:val="0"/>
                <w:sz w:val="18"/>
                <w:szCs w:val="18"/>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7" w:hRule="exact"/>
          <w:jc w:val="center"/>
        </w:trPr>
        <w:tc>
          <w:tcPr>
            <w:tcW w:w="0" w:type="auto"/>
            <w:vAlign w:val="center"/>
          </w:tcPr>
          <w:p>
            <w:pPr>
              <w:jc w:val="center"/>
              <w:rPr>
                <w:rFonts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5</w:t>
            </w:r>
          </w:p>
        </w:tc>
        <w:tc>
          <w:tcPr>
            <w:tcW w:w="0" w:type="auto"/>
            <w:vAlign w:val="center"/>
          </w:tcPr>
          <w:p>
            <w:pPr>
              <w:jc w:val="center"/>
              <w:rPr>
                <w:rFonts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全国思政类荣誉奖项</w:t>
            </w:r>
          </w:p>
        </w:tc>
        <w:tc>
          <w:tcPr>
            <w:tcW w:w="0" w:type="auto"/>
            <w:gridSpan w:val="7"/>
            <w:vAlign w:val="center"/>
          </w:tcPr>
          <w:p>
            <w:pPr>
              <w:widowControl/>
              <w:jc w:val="center"/>
              <w:rPr>
                <w:rFonts w:asciiTheme="minorEastAsia" w:hAnsiTheme="minorEastAsia" w:eastAsiaTheme="minorEastAsia" w:cstheme="minorEastAsia"/>
                <w:b/>
                <w:kern w:val="0"/>
                <w:sz w:val="18"/>
                <w:szCs w:val="18"/>
              </w:rPr>
            </w:pPr>
            <w:r>
              <w:rPr>
                <w:rFonts w:hint="eastAsia" w:asciiTheme="minorEastAsia" w:hAnsiTheme="minorEastAsia" w:eastAsiaTheme="minorEastAsia" w:cstheme="minorEastAsia"/>
                <w:kern w:val="0"/>
                <w:sz w:val="18"/>
                <w:szCs w:val="18"/>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7" w:hRule="exact"/>
          <w:jc w:val="center"/>
        </w:trPr>
        <w:tc>
          <w:tcPr>
            <w:tcW w:w="0" w:type="auto"/>
            <w:vAlign w:val="center"/>
          </w:tcPr>
          <w:p>
            <w:pPr>
              <w:jc w:val="center"/>
              <w:rPr>
                <w:rFonts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6</w:t>
            </w:r>
          </w:p>
        </w:tc>
        <w:tc>
          <w:tcPr>
            <w:tcW w:w="0" w:type="auto"/>
            <w:vAlign w:val="center"/>
          </w:tcPr>
          <w:p>
            <w:pPr>
              <w:widowControl/>
              <w:jc w:val="center"/>
              <w:rPr>
                <w:rFonts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省部级思政类荣誉奖项</w:t>
            </w:r>
          </w:p>
        </w:tc>
        <w:tc>
          <w:tcPr>
            <w:tcW w:w="0" w:type="auto"/>
            <w:gridSpan w:val="7"/>
            <w:vAlign w:val="center"/>
          </w:tcPr>
          <w:p>
            <w:pPr>
              <w:widowControl/>
              <w:jc w:val="center"/>
              <w:rPr>
                <w:rFonts w:asciiTheme="minorEastAsia" w:hAnsiTheme="minorEastAsia" w:eastAsiaTheme="minorEastAsia" w:cstheme="minorEastAsia"/>
                <w:kern w:val="0"/>
                <w:sz w:val="18"/>
                <w:szCs w:val="18"/>
              </w:rPr>
            </w:pPr>
            <w:r>
              <w:rPr>
                <w:rFonts w:hint="eastAsia" w:asciiTheme="minorEastAsia" w:hAnsiTheme="minorEastAsia" w:eastAsiaTheme="minorEastAsia" w:cstheme="minorEastAsia"/>
                <w:kern w:val="0"/>
                <w:sz w:val="18"/>
                <w:szCs w:val="18"/>
              </w:rPr>
              <w:t>0.08</w:t>
            </w:r>
          </w:p>
        </w:tc>
      </w:tr>
    </w:tbl>
    <w:p>
      <w:pPr>
        <w:rPr>
          <w:rFonts w:asciiTheme="minorEastAsia" w:hAnsiTheme="minorEastAsia" w:eastAsiaTheme="minorEastAsia" w:cstheme="minorEastAsia"/>
        </w:rPr>
      </w:pPr>
    </w:p>
    <w:p>
      <w:pPr>
        <w:rPr>
          <w:rFonts w:asciiTheme="minorEastAsia" w:hAnsiTheme="minorEastAsia" w:eastAsiaTheme="minorEastAsia" w:cstheme="minorEastAsia"/>
        </w:rPr>
      </w:pPr>
    </w:p>
    <w:p>
      <w:pPr>
        <w:adjustRightInd w:val="0"/>
        <w:snapToGrid w:val="0"/>
        <w:spacing w:line="288" w:lineRule="auto"/>
        <w:jc w:val="left"/>
        <w:rPr>
          <w:rFonts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备注说明：</w:t>
      </w:r>
      <w:r>
        <w:rPr>
          <w:rFonts w:hint="eastAsia" w:asciiTheme="minorEastAsia" w:hAnsiTheme="minorEastAsia" w:eastAsiaTheme="minorEastAsia" w:cstheme="minorEastAsia"/>
        </w:rPr>
        <w:t>奖励分值的计算时间是从入学开始到申报年的8月31日止，且只能以奖状、期刊原件为凭证计算一次。发表刊物以正式发表的日期为准，获奖作品以盖章时间为准</w:t>
      </w:r>
      <w:r>
        <w:rPr>
          <w:rFonts w:hint="eastAsia" w:asciiTheme="minorEastAsia" w:hAnsiTheme="minorEastAsia" w:eastAsiaTheme="minorEastAsia" w:cstheme="minorEastAsia"/>
          <w:color w:val="000000"/>
        </w:rPr>
        <w:t>。</w:t>
      </w:r>
    </w:p>
    <w:p>
      <w:pPr>
        <w:spacing w:line="360" w:lineRule="auto"/>
        <w:rPr>
          <w:rFonts w:asciiTheme="minorEastAsia" w:hAnsiTheme="minorEastAsia" w:eastAsiaTheme="minorEastAsia" w:cstheme="minorEastAsia"/>
        </w:rPr>
      </w:pPr>
      <w:r>
        <w:rPr>
          <w:rFonts w:hint="eastAsia" w:asciiTheme="minorEastAsia" w:hAnsiTheme="minorEastAsia" w:eastAsiaTheme="minorEastAsia" w:cstheme="minorEastAsia"/>
        </w:rPr>
        <w:t>1、竞赛成果类</w:t>
      </w:r>
    </w:p>
    <w:p>
      <w:pPr>
        <w:spacing w:line="288" w:lineRule="auto"/>
        <w:rPr>
          <w:rFonts w:asciiTheme="minorEastAsia" w:hAnsiTheme="minorEastAsia" w:eastAsiaTheme="minorEastAsia" w:cstheme="minorEastAsia"/>
        </w:rPr>
      </w:pPr>
      <w:r>
        <w:rPr>
          <w:rFonts w:hint="eastAsia" w:asciiTheme="minorEastAsia" w:hAnsiTheme="minorEastAsia" w:eastAsiaTheme="minorEastAsia" w:cstheme="minorEastAsia"/>
        </w:rPr>
        <w:t>（1）同一或相似作品参加不同赛事，作品按最佳成绩计算，不能进行累加；</w:t>
      </w:r>
    </w:p>
    <w:p>
      <w:pPr>
        <w:spacing w:line="288" w:lineRule="auto"/>
        <w:rPr>
          <w:rFonts w:asciiTheme="minorEastAsia" w:hAnsiTheme="minorEastAsia" w:eastAsiaTheme="minorEastAsia" w:cstheme="minorEastAsia"/>
        </w:rPr>
      </w:pPr>
      <w:r>
        <w:rPr>
          <w:rFonts w:hint="eastAsia" w:asciiTheme="minorEastAsia" w:hAnsiTheme="minorEastAsia" w:eastAsiaTheme="minorEastAsia" w:cstheme="minorEastAsia"/>
        </w:rPr>
        <w:t>（2）</w:t>
      </w:r>
      <w:bookmarkStart w:id="0" w:name="_Hlk82005638"/>
      <w:r>
        <w:rPr>
          <w:rFonts w:hint="eastAsia" w:asciiTheme="minorEastAsia" w:hAnsiTheme="minorEastAsia" w:eastAsiaTheme="minorEastAsia" w:cstheme="minorEastAsia"/>
        </w:rPr>
        <w:t>若设计或美术作品署名为二名作者，则第一、二作者分别按奖励分值的60%、40%计算；若获奖作品署名为三名及以上作者，则第一、二、三作者分别按奖励分值的60%、30%、10%计算，第四位及以后排名的作者不计分值；</w:t>
      </w:r>
    </w:p>
    <w:bookmarkEnd w:id="0"/>
    <w:p>
      <w:pPr>
        <w:spacing w:line="288" w:lineRule="auto"/>
        <w:rPr>
          <w:rFonts w:asciiTheme="minorEastAsia" w:hAnsiTheme="minorEastAsia" w:eastAsiaTheme="minorEastAsia" w:cstheme="minorEastAsia"/>
        </w:rPr>
      </w:pPr>
      <w:r>
        <w:rPr>
          <w:rFonts w:hint="eastAsia" w:asciiTheme="minorEastAsia" w:hAnsiTheme="minorEastAsia" w:eastAsiaTheme="minorEastAsia" w:cstheme="minorEastAsia"/>
        </w:rPr>
        <w:t>（3）对无等级和只设一至二个等级的赛事，优秀奖视为二等奖计分，入选则仍然按入选等次计分；</w:t>
      </w:r>
    </w:p>
    <w:p>
      <w:pPr>
        <w:spacing w:line="288" w:lineRule="auto"/>
        <w:rPr>
          <w:rFonts w:asciiTheme="minorEastAsia" w:hAnsiTheme="minorEastAsia" w:eastAsiaTheme="minorEastAsia" w:cstheme="minorEastAsia"/>
        </w:rPr>
      </w:pPr>
      <w:r>
        <w:rPr>
          <w:rFonts w:hint="eastAsia" w:asciiTheme="minorEastAsia" w:hAnsiTheme="minorEastAsia" w:eastAsiaTheme="minorEastAsia" w:cstheme="minorEastAsia"/>
        </w:rPr>
        <w:t>（4）团队性展演（如舞蹈、音乐类）项目主</w:t>
      </w:r>
      <w:bookmarkStart w:id="1" w:name="_Hlk56582150"/>
      <w:r>
        <w:rPr>
          <w:rFonts w:hint="eastAsia" w:asciiTheme="minorEastAsia" w:hAnsiTheme="minorEastAsia" w:eastAsiaTheme="minorEastAsia" w:cstheme="minorEastAsia"/>
        </w:rPr>
        <w:t>要演员按60%奖励分值加分</w:t>
      </w:r>
      <w:bookmarkEnd w:id="1"/>
      <w:r>
        <w:rPr>
          <w:rFonts w:hint="eastAsia" w:asciiTheme="minorEastAsia" w:hAnsiTheme="minorEastAsia" w:eastAsiaTheme="minorEastAsia" w:cstheme="minorEastAsia"/>
        </w:rPr>
        <w:t>，其他成员按50%奖励分值加分。</w:t>
      </w:r>
    </w:p>
    <w:p>
      <w:pPr>
        <w:spacing w:line="360" w:lineRule="auto"/>
        <w:rPr>
          <w:rFonts w:asciiTheme="minorEastAsia" w:hAnsiTheme="minorEastAsia" w:eastAsiaTheme="minorEastAsia" w:cstheme="minorEastAsia"/>
        </w:rPr>
      </w:pPr>
      <w:r>
        <w:rPr>
          <w:rFonts w:hint="eastAsia" w:asciiTheme="minorEastAsia" w:hAnsiTheme="minorEastAsia" w:eastAsiaTheme="minorEastAsia" w:cstheme="minorEastAsia"/>
          <w:color w:val="000000"/>
          <w:kern w:val="0"/>
          <w:sz w:val="24"/>
        </w:rPr>
        <w:t>2、</w:t>
      </w:r>
      <w:r>
        <w:rPr>
          <w:rFonts w:hint="eastAsia" w:asciiTheme="minorEastAsia" w:hAnsiTheme="minorEastAsia" w:eastAsiaTheme="minorEastAsia" w:cstheme="minorEastAsia"/>
        </w:rPr>
        <w:t>科创成果类</w:t>
      </w:r>
    </w:p>
    <w:p>
      <w:pPr>
        <w:spacing w:line="288" w:lineRule="auto"/>
        <w:rPr>
          <w:rFonts w:asciiTheme="minorEastAsia" w:hAnsiTheme="minorEastAsia" w:eastAsiaTheme="minorEastAsia" w:cstheme="minorEastAsia"/>
        </w:rPr>
      </w:pPr>
      <w:r>
        <w:rPr>
          <w:rFonts w:hint="eastAsia" w:asciiTheme="minorEastAsia" w:hAnsiTheme="minorEastAsia" w:eastAsiaTheme="minorEastAsia" w:cstheme="minorEastAsia"/>
        </w:rPr>
        <w:t>（1）论文内容是与艺术专业相关的学术性论文，全国中文核心刊物参照北大图书馆目录，CSSCI期刊参照南大目录；</w:t>
      </w:r>
    </w:p>
    <w:p>
      <w:pPr>
        <w:spacing w:line="288" w:lineRule="auto"/>
        <w:rPr>
          <w:rFonts w:asciiTheme="minorEastAsia" w:hAnsiTheme="minorEastAsia" w:eastAsiaTheme="minorEastAsia" w:cstheme="minorEastAsia"/>
        </w:rPr>
      </w:pPr>
      <w:r>
        <w:rPr>
          <w:rFonts w:hint="eastAsia" w:asciiTheme="minorEastAsia" w:hAnsiTheme="minorEastAsia" w:eastAsiaTheme="minorEastAsia" w:cstheme="minorEastAsia"/>
        </w:rPr>
        <w:t>（2）论文必须以重庆大学为第一署名单位，且为第一作者，若署名为二名作者及以后排名的，不计分。增刊发表的论文或学术会议论文集上的论文不计分；</w:t>
      </w:r>
    </w:p>
    <w:p>
      <w:pPr>
        <w:spacing w:line="288" w:lineRule="auto"/>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（3）作品发表按作品所占版面的比例赋奖励分值。</w:t>
      </w:r>
    </w:p>
    <w:p>
      <w:pPr>
        <w:spacing w:line="288" w:lineRule="auto"/>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（4）同一或相似作品参加不同赛事，作品按最佳成绩计算，不能进行累加；</w:t>
      </w:r>
    </w:p>
    <w:p>
      <w:pPr>
        <w:widowControl/>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5）专利的专利权人必须为重庆大学才能认定加分。专利加分只认定排名前五名：排名第一名按50%奖励分值加分，其余成员以总分80%除以项目参与总人数来计分。实用新型专利和外观设计专利取最高分，不累计加分；</w:t>
      </w:r>
    </w:p>
    <w:p>
      <w:pPr>
        <w:spacing w:line="288" w:lineRule="auto"/>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（6）创新、创业实践活动负责人按总分的50%计分，其余成员以总分80%除以项目参与总人数来计分；</w:t>
      </w:r>
    </w:p>
    <w:p>
      <w:pPr>
        <w:spacing w:line="288" w:lineRule="auto"/>
        <w:rPr>
          <w:rFonts w:asciiTheme="minorEastAsia" w:hAnsiTheme="minorEastAsia" w:eastAsiaTheme="minorEastAsia" w:cstheme="minorEastAsia"/>
        </w:rPr>
      </w:pPr>
      <w:r>
        <w:rPr>
          <w:rFonts w:hint="eastAsia" w:asciiTheme="minorEastAsia" w:hAnsiTheme="minorEastAsia" w:eastAsiaTheme="minorEastAsia" w:cstheme="minorEastAsia"/>
        </w:rPr>
        <w:t>（7）不同等级的同一项目只按最高分项计分，不累计积分；不同项目可以累积积分。</w:t>
      </w:r>
    </w:p>
    <w:p>
      <w:pPr>
        <w:adjustRightInd w:val="0"/>
        <w:snapToGrid w:val="0"/>
        <w:spacing w:line="288" w:lineRule="auto"/>
        <w:rPr>
          <w:rFonts w:asciiTheme="minorEastAsia" w:hAnsiTheme="minorEastAsia" w:eastAsiaTheme="minorEastAsia" w:cstheme="minorEastAsia"/>
        </w:rPr>
      </w:pPr>
      <w:r>
        <w:rPr>
          <w:rFonts w:hint="eastAsia" w:asciiTheme="minorEastAsia" w:hAnsiTheme="minorEastAsia" w:eastAsiaTheme="minorEastAsia" w:cstheme="minorEastAsia"/>
        </w:rPr>
        <w:t>3、公益成果类</w:t>
      </w:r>
    </w:p>
    <w:p>
      <w:pPr>
        <w:adjustRightInd w:val="0"/>
        <w:snapToGrid w:val="0"/>
        <w:spacing w:line="288" w:lineRule="auto"/>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rPr>
        <w:t>（1）</w:t>
      </w:r>
      <w:r>
        <w:rPr>
          <w:rFonts w:hint="eastAsia" w:asciiTheme="minorEastAsia" w:hAnsiTheme="minorEastAsia" w:eastAsiaTheme="minorEastAsia" w:cstheme="minorEastAsia"/>
          <w:color w:val="000000" w:themeColor="text1"/>
          <w14:textFill>
            <w14:solidFill>
              <w14:schemeClr w14:val="tx1"/>
            </w14:solidFill>
          </w14:textFill>
        </w:rPr>
        <w:t>志愿者服务加分项目只认定国际官方组织大型志愿活动、国家级志愿服务。校级公益志愿服务作为必备条件，不作为加分项。</w:t>
      </w:r>
    </w:p>
    <w:p>
      <w:pPr>
        <w:adjustRightInd w:val="0"/>
        <w:snapToGrid w:val="0"/>
        <w:spacing w:line="288" w:lineRule="auto"/>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（2）大型赛会服务，须提供主办方活动证明、工作内容，参与时长低于三个工作日不计分；</w:t>
      </w:r>
    </w:p>
    <w:p>
      <w:pPr>
        <w:spacing w:line="288" w:lineRule="auto"/>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（3）应急救援服务，须提供相关服务证明或新闻报道；</w:t>
      </w:r>
    </w:p>
    <w:p>
      <w:pPr>
        <w:spacing w:line="288" w:lineRule="auto"/>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（4）社会机构服务，须提供相关服务证明、工作内容，参与时长低于五个工作日不计分；</w:t>
      </w:r>
    </w:p>
    <w:p>
      <w:pPr>
        <w:spacing w:line="288" w:lineRule="auto"/>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（5）政策法规宣讲服务，须提供相关服务证明、工作内容，参与时长低于五个工作日不计分；</w:t>
      </w:r>
    </w:p>
    <w:p>
      <w:pPr>
        <w:spacing w:line="288" w:lineRule="auto"/>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（6）各类荣誉称号，指由中宣部、教育部、团中央、全国妇联、重庆市等颁发的各类年度的荣誉称号，如三好学生，优秀学生干部、精神文明先进个人等思政类年度的荣誉称号，</w:t>
      </w:r>
      <w:r>
        <w:rPr>
          <w:rFonts w:hint="eastAsia" w:asciiTheme="minorEastAsia" w:hAnsiTheme="minorEastAsia" w:eastAsiaTheme="minorEastAsia" w:cstheme="minorEastAsia"/>
          <w:bCs/>
          <w:color w:val="000000" w:themeColor="text1"/>
          <w:szCs w:val="21"/>
          <w14:textFill>
            <w14:solidFill>
              <w14:schemeClr w14:val="tx1"/>
            </w14:solidFill>
          </w14:textFill>
        </w:rPr>
        <w:t>每年度只对得分最高的一个项目计分一次，不累加</w:t>
      </w:r>
      <w:r>
        <w:rPr>
          <w:rFonts w:hint="eastAsia" w:asciiTheme="minorEastAsia" w:hAnsiTheme="minorEastAsia" w:eastAsiaTheme="minorEastAsia" w:cstheme="minorEastAsia"/>
          <w:color w:val="000000" w:themeColor="text1"/>
          <w14:textFill>
            <w14:solidFill>
              <w14:schemeClr w14:val="tx1"/>
            </w14:solidFill>
          </w14:textFill>
        </w:rPr>
        <w:t>；</w:t>
      </w:r>
    </w:p>
    <w:p>
      <w:pPr>
        <w:spacing w:line="288" w:lineRule="auto"/>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(7）支教，须提供主办方公文通知；</w:t>
      </w:r>
    </w:p>
    <w:p>
      <w:pPr>
        <w:spacing w:line="288" w:lineRule="auto"/>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(8）服役，须提供相关服役证明，服役期不低于2年。</w:t>
      </w:r>
    </w:p>
    <w:p>
      <w:pPr>
        <w:adjustRightInd w:val="0"/>
        <w:snapToGrid w:val="0"/>
        <w:spacing w:line="288" w:lineRule="auto"/>
        <w:rPr>
          <w:rFonts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szCs w:val="21"/>
        </w:rPr>
        <w:t>4、</w:t>
      </w:r>
      <w:r>
        <w:rPr>
          <w:rFonts w:hint="eastAsia" w:asciiTheme="minorEastAsia" w:hAnsiTheme="minorEastAsia" w:eastAsiaTheme="minorEastAsia" w:cstheme="minorEastAsia"/>
          <w:color w:val="000000" w:themeColor="text1"/>
          <w14:textFill>
            <w14:solidFill>
              <w14:schemeClr w14:val="tx1"/>
            </w14:solidFill>
          </w14:textFill>
        </w:rPr>
        <w:t>未列入学校和学院奖励分值的项目，由学院推免工作小组根据相关规定认定。</w:t>
      </w:r>
    </w:p>
    <w:p>
      <w:pPr>
        <w:rPr>
          <w:rFonts w:asciiTheme="minorEastAsia" w:hAnsiTheme="minorEastAsia" w:eastAsiaTheme="minorEastAsia" w:cstheme="minorEastAsia"/>
        </w:rPr>
      </w:pPr>
    </w:p>
    <w:p>
      <w:pPr>
        <w:rPr>
          <w:rFonts w:asciiTheme="minorEastAsia" w:hAnsiTheme="minorEastAsia" w:eastAsiaTheme="minorEastAsia" w:cstheme="minorEastAsia"/>
        </w:rPr>
      </w:pPr>
    </w:p>
    <w:p>
      <w:pPr>
        <w:rPr>
          <w:rFonts w:asciiTheme="minorEastAsia" w:hAnsiTheme="minorEastAsia" w:eastAsiaTheme="minorEastAsia" w:cstheme="minorEastAsia"/>
        </w:rPr>
      </w:pPr>
    </w:p>
    <w:p>
      <w:pPr>
        <w:rPr>
          <w:rFonts w:asciiTheme="minorEastAsia" w:hAnsiTheme="minorEastAsia" w:eastAsiaTheme="minorEastAsia" w:cstheme="minorEastAsia"/>
        </w:rPr>
      </w:pPr>
    </w:p>
    <w:p>
      <w:pPr>
        <w:rPr>
          <w:rFonts w:asciiTheme="minorEastAsia" w:hAnsiTheme="minorEastAsia" w:eastAsiaTheme="minorEastAsia" w:cstheme="minorEastAsia"/>
        </w:rPr>
      </w:pPr>
    </w:p>
    <w:p>
      <w:pPr>
        <w:rPr>
          <w:rFonts w:asciiTheme="minorEastAsia" w:hAnsiTheme="minorEastAsia" w:eastAsiaTheme="minorEastAsia" w:cstheme="minorEastAsia"/>
        </w:rPr>
      </w:pPr>
    </w:p>
    <w:p>
      <w:pPr>
        <w:rPr>
          <w:rFonts w:asciiTheme="minorEastAsia" w:hAnsiTheme="minorEastAsia" w:eastAsiaTheme="minorEastAsia" w:cstheme="minorEastAsia"/>
        </w:rPr>
      </w:pPr>
    </w:p>
    <w:p>
      <w:pPr>
        <w:rPr>
          <w:rFonts w:asciiTheme="minorEastAsia" w:hAnsiTheme="minorEastAsia" w:eastAsiaTheme="minorEastAsia" w:cstheme="minorEastAsia"/>
        </w:rPr>
      </w:pPr>
    </w:p>
    <w:p>
      <w:pPr>
        <w:rPr>
          <w:rFonts w:asciiTheme="minorEastAsia" w:hAnsiTheme="minorEastAsia" w:eastAsiaTheme="minorEastAsia" w:cstheme="minorEastAsia"/>
          <w:sz w:val="24"/>
        </w:rPr>
      </w:pPr>
    </w:p>
    <w:p>
      <w:pPr>
        <w:rPr>
          <w:rFonts w:asciiTheme="minorEastAsia" w:hAnsiTheme="minorEastAsia" w:eastAsiaTheme="minorEastAsia" w:cstheme="minorEastAsia"/>
          <w:sz w:val="24"/>
        </w:rPr>
      </w:pPr>
    </w:p>
    <w:p>
      <w:pPr>
        <w:rPr>
          <w:rFonts w:asciiTheme="minorEastAsia" w:hAnsiTheme="minorEastAsia" w:eastAsiaTheme="minorEastAsia" w:cstheme="minorEastAsia"/>
          <w:sz w:val="24"/>
        </w:rPr>
      </w:pPr>
    </w:p>
    <w:p>
      <w:pPr>
        <w:rPr>
          <w:rFonts w:asciiTheme="minorEastAsia" w:hAnsiTheme="minorEastAsia" w:eastAsiaTheme="minorEastAsia" w:cstheme="minorEastAsia"/>
          <w:sz w:val="24"/>
        </w:rPr>
      </w:pPr>
    </w:p>
    <w:p>
      <w:pPr>
        <w:rPr>
          <w:rFonts w:asciiTheme="minorEastAsia" w:hAnsiTheme="minorEastAsia" w:eastAsiaTheme="minorEastAsia" w:cstheme="minorEastAsia"/>
          <w:sz w:val="24"/>
        </w:rPr>
      </w:pPr>
    </w:p>
    <w:p>
      <w:pPr>
        <w:rPr>
          <w:rFonts w:asciiTheme="minorEastAsia" w:hAnsiTheme="minorEastAsia" w:eastAsiaTheme="minorEastAsia" w:cstheme="minorEastAsia"/>
          <w:sz w:val="24"/>
        </w:rPr>
      </w:pPr>
    </w:p>
    <w:p>
      <w:pPr>
        <w:rPr>
          <w:rFonts w:asciiTheme="minorEastAsia" w:hAnsiTheme="minorEastAsia" w:eastAsiaTheme="minorEastAsia" w:cstheme="minorEastAsia"/>
          <w:sz w:val="24"/>
        </w:rPr>
      </w:pPr>
    </w:p>
    <w:p>
      <w:pPr>
        <w:rPr>
          <w:rFonts w:asciiTheme="minorEastAsia" w:hAnsiTheme="minorEastAsia" w:eastAsiaTheme="minorEastAsia" w:cstheme="minorEastAsia"/>
          <w:sz w:val="24"/>
        </w:rPr>
      </w:pPr>
    </w:p>
    <w:p>
      <w:pPr>
        <w:rPr>
          <w:rFonts w:asciiTheme="minorEastAsia" w:hAnsiTheme="minorEastAsia" w:eastAsiaTheme="minorEastAsia" w:cstheme="minorEastAsia"/>
        </w:rPr>
      </w:pPr>
      <w:r>
        <w:rPr>
          <w:rFonts w:hint="eastAsia" w:asciiTheme="minorEastAsia" w:hAnsiTheme="minorEastAsia" w:eastAsiaTheme="minorEastAsia" w:cstheme="minorEastAsia"/>
          <w:sz w:val="24"/>
        </w:rPr>
        <w:t>【附件2】</w:t>
      </w:r>
    </w:p>
    <w:p>
      <w:pPr>
        <w:rPr>
          <w:rFonts w:asciiTheme="minorEastAsia" w:hAnsiTheme="minorEastAsia" w:eastAsiaTheme="minorEastAsia" w:cstheme="minorEastAsia"/>
        </w:rPr>
      </w:pPr>
    </w:p>
    <w:tbl>
      <w:tblPr>
        <w:tblStyle w:val="5"/>
        <w:tblW w:w="9330" w:type="dxa"/>
        <w:tblInd w:w="-504" w:type="dxa"/>
        <w:tblLayout w:type="autofit"/>
        <w:tblCellMar>
          <w:top w:w="0" w:type="dxa"/>
          <w:left w:w="108" w:type="dxa"/>
          <w:bottom w:w="0" w:type="dxa"/>
          <w:right w:w="108" w:type="dxa"/>
        </w:tblCellMar>
      </w:tblPr>
      <w:tblGrid>
        <w:gridCol w:w="1253"/>
        <w:gridCol w:w="3846"/>
        <w:gridCol w:w="690"/>
        <w:gridCol w:w="3541"/>
      </w:tblGrid>
      <w:tr>
        <w:tblPrEx>
          <w:tblCellMar>
            <w:top w:w="0" w:type="dxa"/>
            <w:left w:w="108" w:type="dxa"/>
            <w:bottom w:w="0" w:type="dxa"/>
            <w:right w:w="108" w:type="dxa"/>
          </w:tblCellMar>
        </w:tblPrEx>
        <w:trPr>
          <w:trHeight w:val="405" w:hRule="atLeast"/>
        </w:trPr>
        <w:tc>
          <w:tcPr>
            <w:tcW w:w="9330" w:type="dxa"/>
            <w:gridSpan w:val="4"/>
            <w:tcBorders>
              <w:top w:val="nil"/>
              <w:left w:val="nil"/>
              <w:bottom w:val="nil"/>
              <w:right w:val="nil"/>
            </w:tcBorders>
            <w:noWrap/>
            <w:vAlign w:val="center"/>
          </w:tcPr>
          <w:p>
            <w:pPr>
              <w:widowControl/>
              <w:jc w:val="center"/>
              <w:textAlignment w:val="center"/>
              <w:rPr>
                <w:rFonts w:ascii="宋体" w:hAnsi="宋体"/>
                <w:color w:val="000000"/>
                <w:sz w:val="28"/>
                <w:szCs w:val="28"/>
              </w:rPr>
            </w:pPr>
            <w:r>
              <w:rPr>
                <w:rFonts w:hint="eastAsia" w:ascii="宋体" w:hAnsi="宋体"/>
                <w:color w:val="000000" w:themeColor="text1"/>
                <w:kern w:val="0"/>
                <w:sz w:val="28"/>
                <w:szCs w:val="28"/>
                <w14:textFill>
                  <w14:solidFill>
                    <w14:schemeClr w14:val="tx1"/>
                  </w14:solidFill>
                </w14:textFill>
              </w:rPr>
              <w:t>大学生设计类竞赛汇总表</w:t>
            </w:r>
          </w:p>
        </w:tc>
      </w:tr>
      <w:tr>
        <w:tblPrEx>
          <w:tblCellMar>
            <w:top w:w="0" w:type="dxa"/>
            <w:left w:w="108" w:type="dxa"/>
            <w:bottom w:w="0" w:type="dxa"/>
            <w:right w:w="108" w:type="dxa"/>
          </w:tblCellMar>
        </w:tblPrEx>
        <w:trPr>
          <w:trHeight w:val="680" w:hRule="atLeast"/>
        </w:trPr>
        <w:tc>
          <w:tcPr>
            <w:tcW w:w="1253"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olor w:val="000000"/>
              </w:rPr>
            </w:pPr>
            <w:r>
              <w:rPr>
                <w:rFonts w:hint="eastAsia" w:ascii="宋体" w:hAnsi="宋体"/>
                <w:color w:val="000000"/>
                <w:kern w:val="0"/>
              </w:rPr>
              <w:t>序号</w:t>
            </w:r>
          </w:p>
        </w:tc>
        <w:tc>
          <w:tcPr>
            <w:tcW w:w="3846" w:type="dxa"/>
            <w:tcBorders>
              <w:top w:val="single" w:color="000000" w:sz="4" w:space="0"/>
              <w:left w:val="nil"/>
              <w:bottom w:val="single" w:color="000000" w:sz="4" w:space="0"/>
              <w:right w:val="single" w:color="000000" w:sz="4" w:space="0"/>
            </w:tcBorders>
            <w:noWrap/>
            <w:vAlign w:val="center"/>
          </w:tcPr>
          <w:p>
            <w:pPr>
              <w:widowControl/>
              <w:jc w:val="left"/>
              <w:textAlignment w:val="center"/>
              <w:rPr>
                <w:rFonts w:ascii="宋体" w:hAnsi="宋体"/>
                <w:color w:val="000000"/>
              </w:rPr>
            </w:pPr>
            <w:r>
              <w:rPr>
                <w:rFonts w:hint="eastAsia" w:ascii="宋体" w:hAnsi="宋体"/>
                <w:color w:val="000000"/>
                <w:kern w:val="0"/>
              </w:rPr>
              <w:t>竞赛名称</w:t>
            </w:r>
          </w:p>
        </w:tc>
        <w:tc>
          <w:tcPr>
            <w:tcW w:w="690" w:type="dxa"/>
            <w:tcBorders>
              <w:top w:val="single" w:color="000000" w:sz="4" w:space="0"/>
              <w:left w:val="nil"/>
              <w:bottom w:val="single" w:color="000000" w:sz="4" w:space="0"/>
              <w:right w:val="single" w:color="000000" w:sz="4" w:space="0"/>
            </w:tcBorders>
            <w:vAlign w:val="center"/>
          </w:tcPr>
          <w:p>
            <w:pPr>
              <w:widowControl/>
              <w:jc w:val="center"/>
              <w:textAlignment w:val="center"/>
              <w:rPr>
                <w:rFonts w:ascii="宋体" w:hAnsi="宋体"/>
                <w:color w:val="000000"/>
              </w:rPr>
            </w:pPr>
            <w:r>
              <w:rPr>
                <w:rFonts w:hint="eastAsia" w:ascii="宋体" w:hAnsi="宋体"/>
                <w:color w:val="000000"/>
                <w:kern w:val="0"/>
              </w:rPr>
              <w:t>认定类别</w:t>
            </w:r>
          </w:p>
        </w:tc>
        <w:tc>
          <w:tcPr>
            <w:tcW w:w="3541" w:type="dxa"/>
            <w:tcBorders>
              <w:top w:val="single" w:color="000000" w:sz="4" w:space="0"/>
              <w:left w:val="nil"/>
              <w:bottom w:val="single" w:color="000000" w:sz="4" w:space="0"/>
              <w:right w:val="single" w:color="000000" w:sz="4" w:space="0"/>
            </w:tcBorders>
            <w:noWrap/>
            <w:vAlign w:val="center"/>
          </w:tcPr>
          <w:p>
            <w:pPr>
              <w:widowControl/>
              <w:jc w:val="left"/>
              <w:textAlignment w:val="center"/>
              <w:rPr>
                <w:rFonts w:ascii="宋体" w:hAnsi="宋体"/>
                <w:color w:val="000000"/>
              </w:rPr>
            </w:pPr>
            <w:r>
              <w:rPr>
                <w:rFonts w:hint="eastAsia" w:ascii="宋体" w:hAnsi="宋体"/>
                <w:color w:val="000000"/>
                <w:kern w:val="0"/>
              </w:rPr>
              <w:t xml:space="preserve">举办单位 </w:t>
            </w:r>
          </w:p>
        </w:tc>
      </w:tr>
      <w:tr>
        <w:trPr>
          <w:trHeight w:val="440" w:hRule="atLeast"/>
        </w:trPr>
        <w:tc>
          <w:tcPr>
            <w:tcW w:w="1253" w:type="dxa"/>
            <w:tcBorders>
              <w:top w:val="nil"/>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olor w:val="000000"/>
                <w:sz w:val="18"/>
                <w:szCs w:val="18"/>
              </w:rPr>
            </w:pPr>
            <w:r>
              <w:rPr>
                <w:rFonts w:hint="eastAsia" w:ascii="宋体" w:hAnsi="宋体"/>
                <w:color w:val="000000"/>
                <w:kern w:val="0"/>
                <w:sz w:val="18"/>
                <w:szCs w:val="18"/>
              </w:rPr>
              <w:t>1</w:t>
            </w:r>
          </w:p>
        </w:tc>
        <w:tc>
          <w:tcPr>
            <w:tcW w:w="3846" w:type="dxa"/>
            <w:tcBorders>
              <w:top w:val="nil"/>
              <w:left w:val="nil"/>
              <w:bottom w:val="single" w:color="000000" w:sz="4" w:space="0"/>
              <w:right w:val="single" w:color="000000" w:sz="4" w:space="0"/>
            </w:tcBorders>
            <w:noWrap/>
            <w:vAlign w:val="center"/>
          </w:tcPr>
          <w:p>
            <w:pPr>
              <w:widowControl/>
              <w:jc w:val="left"/>
              <w:textAlignment w:val="center"/>
              <w:rPr>
                <w:rFonts w:ascii="宋体" w:hAnsi="宋体"/>
                <w:color w:val="000000"/>
                <w:sz w:val="18"/>
                <w:szCs w:val="18"/>
              </w:rPr>
            </w:pPr>
            <w:r>
              <w:rPr>
                <w:rFonts w:hint="eastAsia" w:ascii="宋体" w:hAnsi="宋体"/>
                <w:color w:val="000000"/>
                <w:kern w:val="0"/>
                <w:sz w:val="18"/>
                <w:szCs w:val="18"/>
              </w:rPr>
              <w:t xml:space="preserve"> 德国红点设计奖 </w:t>
            </w:r>
          </w:p>
        </w:tc>
        <w:tc>
          <w:tcPr>
            <w:tcW w:w="690" w:type="dxa"/>
            <w:tcBorders>
              <w:top w:val="nil"/>
              <w:left w:val="nil"/>
              <w:bottom w:val="single" w:color="000000" w:sz="4" w:space="0"/>
              <w:right w:val="single" w:color="000000" w:sz="4" w:space="0"/>
            </w:tcBorders>
            <w:noWrap/>
            <w:vAlign w:val="center"/>
          </w:tcPr>
          <w:p>
            <w:pPr>
              <w:widowControl/>
              <w:jc w:val="center"/>
              <w:textAlignment w:val="center"/>
              <w:rPr>
                <w:rFonts w:ascii="宋体" w:hAnsi="宋体"/>
                <w:color w:val="000000"/>
                <w:sz w:val="18"/>
                <w:szCs w:val="18"/>
              </w:rPr>
            </w:pPr>
            <w:r>
              <w:rPr>
                <w:rFonts w:hint="eastAsia" w:ascii="宋体" w:hAnsi="宋体"/>
                <w:color w:val="000000"/>
                <w:kern w:val="0"/>
                <w:sz w:val="18"/>
                <w:szCs w:val="18"/>
              </w:rPr>
              <w:t>A</w:t>
            </w:r>
          </w:p>
        </w:tc>
        <w:tc>
          <w:tcPr>
            <w:tcW w:w="3541" w:type="dxa"/>
            <w:tcBorders>
              <w:top w:val="nil"/>
              <w:left w:val="nil"/>
              <w:bottom w:val="single" w:color="000000" w:sz="4" w:space="0"/>
              <w:right w:val="single" w:color="000000" w:sz="4" w:space="0"/>
            </w:tcBorders>
            <w:vAlign w:val="center"/>
          </w:tcPr>
          <w:p>
            <w:pPr>
              <w:widowControl/>
              <w:jc w:val="left"/>
              <w:textAlignment w:val="center"/>
              <w:rPr>
                <w:rFonts w:ascii="宋体" w:hAnsi="宋体"/>
                <w:color w:val="000000"/>
                <w:sz w:val="18"/>
                <w:szCs w:val="18"/>
              </w:rPr>
            </w:pPr>
            <w:r>
              <w:rPr>
                <w:rFonts w:hint="eastAsia" w:ascii="宋体" w:hAnsi="宋体"/>
                <w:color w:val="000000"/>
                <w:kern w:val="0"/>
                <w:sz w:val="18"/>
                <w:szCs w:val="18"/>
              </w:rPr>
              <w:t>德国设计协会</w:t>
            </w:r>
          </w:p>
        </w:tc>
      </w:tr>
      <w:tr>
        <w:tblPrEx>
          <w:tblCellMar>
            <w:top w:w="0" w:type="dxa"/>
            <w:left w:w="108" w:type="dxa"/>
            <w:bottom w:w="0" w:type="dxa"/>
            <w:right w:w="108" w:type="dxa"/>
          </w:tblCellMar>
        </w:tblPrEx>
        <w:trPr>
          <w:trHeight w:val="440" w:hRule="atLeast"/>
        </w:trPr>
        <w:tc>
          <w:tcPr>
            <w:tcW w:w="1253"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olor w:val="000000"/>
                <w:sz w:val="18"/>
                <w:szCs w:val="18"/>
              </w:rPr>
            </w:pPr>
            <w:r>
              <w:rPr>
                <w:rFonts w:hint="eastAsia" w:ascii="宋体" w:hAnsi="宋体"/>
                <w:color w:val="000000"/>
                <w:kern w:val="0"/>
                <w:sz w:val="18"/>
                <w:szCs w:val="18"/>
              </w:rPr>
              <w:t>2</w:t>
            </w:r>
          </w:p>
        </w:tc>
        <w:tc>
          <w:tcPr>
            <w:tcW w:w="3846" w:type="dxa"/>
            <w:tcBorders>
              <w:top w:val="single" w:color="000000" w:sz="4" w:space="0"/>
              <w:left w:val="nil"/>
              <w:bottom w:val="single" w:color="000000" w:sz="4" w:space="0"/>
              <w:right w:val="single" w:color="000000" w:sz="4" w:space="0"/>
            </w:tcBorders>
            <w:noWrap/>
            <w:vAlign w:val="center"/>
          </w:tcPr>
          <w:p>
            <w:pPr>
              <w:widowControl/>
              <w:jc w:val="left"/>
              <w:textAlignment w:val="center"/>
              <w:rPr>
                <w:rFonts w:ascii="宋体" w:hAnsi="宋体"/>
                <w:color w:val="000000"/>
                <w:sz w:val="18"/>
                <w:szCs w:val="18"/>
              </w:rPr>
            </w:pPr>
            <w:r>
              <w:rPr>
                <w:rFonts w:hint="eastAsia" w:ascii="宋体" w:hAnsi="宋体"/>
                <w:color w:val="000000"/>
                <w:kern w:val="0"/>
                <w:sz w:val="18"/>
                <w:szCs w:val="18"/>
              </w:rPr>
              <w:t>IF 设计奖</w:t>
            </w:r>
          </w:p>
        </w:tc>
        <w:tc>
          <w:tcPr>
            <w:tcW w:w="690" w:type="dxa"/>
            <w:tcBorders>
              <w:top w:val="single" w:color="000000" w:sz="4" w:space="0"/>
              <w:left w:val="nil"/>
              <w:bottom w:val="single" w:color="000000" w:sz="4" w:space="0"/>
              <w:right w:val="single" w:color="000000" w:sz="4" w:space="0"/>
            </w:tcBorders>
            <w:noWrap/>
            <w:vAlign w:val="center"/>
          </w:tcPr>
          <w:p>
            <w:pPr>
              <w:widowControl/>
              <w:jc w:val="center"/>
              <w:textAlignment w:val="center"/>
              <w:rPr>
                <w:rFonts w:ascii="宋体" w:hAnsi="宋体"/>
                <w:color w:val="000000"/>
                <w:sz w:val="18"/>
                <w:szCs w:val="18"/>
              </w:rPr>
            </w:pPr>
            <w:r>
              <w:rPr>
                <w:rFonts w:hint="eastAsia" w:ascii="宋体" w:hAnsi="宋体"/>
                <w:color w:val="000000"/>
                <w:kern w:val="0"/>
                <w:sz w:val="18"/>
                <w:szCs w:val="18"/>
              </w:rPr>
              <w:t>A</w:t>
            </w:r>
          </w:p>
        </w:tc>
        <w:tc>
          <w:tcPr>
            <w:tcW w:w="3541" w:type="dxa"/>
            <w:tcBorders>
              <w:top w:val="single" w:color="000000" w:sz="4" w:space="0"/>
              <w:left w:val="nil"/>
              <w:bottom w:val="single" w:color="000000" w:sz="4" w:space="0"/>
              <w:right w:val="single" w:color="000000" w:sz="4" w:space="0"/>
            </w:tcBorders>
            <w:vAlign w:val="center"/>
          </w:tcPr>
          <w:p>
            <w:pPr>
              <w:widowControl/>
              <w:jc w:val="left"/>
              <w:textAlignment w:val="center"/>
              <w:rPr>
                <w:rFonts w:ascii="宋体" w:hAnsi="宋体"/>
                <w:color w:val="000000"/>
                <w:sz w:val="18"/>
                <w:szCs w:val="18"/>
              </w:rPr>
            </w:pPr>
            <w:r>
              <w:rPr>
                <w:rFonts w:hint="eastAsia" w:ascii="宋体" w:hAnsi="宋体"/>
                <w:color w:val="000000"/>
                <w:kern w:val="0"/>
                <w:sz w:val="18"/>
                <w:szCs w:val="18"/>
              </w:rPr>
              <w:t xml:space="preserve"> 汉诺威工业设计论坛</w:t>
            </w:r>
          </w:p>
        </w:tc>
      </w:tr>
      <w:tr>
        <w:tblPrEx>
          <w:tblCellMar>
            <w:top w:w="0" w:type="dxa"/>
            <w:left w:w="108" w:type="dxa"/>
            <w:bottom w:w="0" w:type="dxa"/>
            <w:right w:w="108" w:type="dxa"/>
          </w:tblCellMar>
        </w:tblPrEx>
        <w:trPr>
          <w:trHeight w:val="440" w:hRule="atLeast"/>
        </w:trPr>
        <w:tc>
          <w:tcPr>
            <w:tcW w:w="1253"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olor w:val="000000"/>
                <w:sz w:val="18"/>
                <w:szCs w:val="18"/>
              </w:rPr>
            </w:pPr>
            <w:r>
              <w:rPr>
                <w:rFonts w:hint="eastAsia" w:ascii="宋体" w:hAnsi="宋体"/>
                <w:color w:val="000000"/>
                <w:kern w:val="0"/>
                <w:sz w:val="18"/>
                <w:szCs w:val="18"/>
              </w:rPr>
              <w:t>3</w:t>
            </w:r>
          </w:p>
        </w:tc>
        <w:tc>
          <w:tcPr>
            <w:tcW w:w="3846" w:type="dxa"/>
            <w:tcBorders>
              <w:top w:val="single" w:color="000000" w:sz="4" w:space="0"/>
              <w:left w:val="nil"/>
              <w:bottom w:val="single" w:color="000000" w:sz="4" w:space="0"/>
              <w:right w:val="single" w:color="000000" w:sz="4" w:space="0"/>
            </w:tcBorders>
            <w:noWrap/>
            <w:vAlign w:val="center"/>
          </w:tcPr>
          <w:p>
            <w:pPr>
              <w:widowControl/>
              <w:jc w:val="left"/>
              <w:textAlignment w:val="center"/>
              <w:rPr>
                <w:rFonts w:ascii="宋体" w:hAnsi="宋体"/>
                <w:color w:val="FF0000"/>
                <w:sz w:val="18"/>
                <w:szCs w:val="18"/>
              </w:rPr>
            </w:pPr>
            <w:r>
              <w:rPr>
                <w:rFonts w:hint="eastAsia" w:ascii="宋体" w:hAnsi="宋体"/>
                <w:color w:val="000000"/>
                <w:kern w:val="0"/>
                <w:sz w:val="18"/>
                <w:szCs w:val="18"/>
              </w:rPr>
              <w:t>中国大学生广告艺术节学院奖</w:t>
            </w:r>
          </w:p>
        </w:tc>
        <w:tc>
          <w:tcPr>
            <w:tcW w:w="690" w:type="dxa"/>
            <w:tcBorders>
              <w:top w:val="single" w:color="000000" w:sz="4" w:space="0"/>
              <w:left w:val="nil"/>
              <w:bottom w:val="single" w:color="000000" w:sz="4" w:space="0"/>
              <w:right w:val="single" w:color="000000" w:sz="4" w:space="0"/>
            </w:tcBorders>
            <w:noWrap/>
            <w:vAlign w:val="center"/>
          </w:tcPr>
          <w:p>
            <w:pPr>
              <w:widowControl/>
              <w:jc w:val="center"/>
              <w:textAlignment w:val="center"/>
              <w:rPr>
                <w:rFonts w:ascii="宋体" w:hAnsi="宋体"/>
                <w:color w:val="FF0000"/>
                <w:sz w:val="18"/>
                <w:szCs w:val="18"/>
              </w:rPr>
            </w:pPr>
            <w:r>
              <w:rPr>
                <w:rFonts w:hint="eastAsia" w:ascii="宋体" w:hAnsi="宋体"/>
                <w:color w:val="000000"/>
                <w:kern w:val="0"/>
                <w:sz w:val="18"/>
                <w:szCs w:val="18"/>
              </w:rPr>
              <w:t>D</w:t>
            </w:r>
          </w:p>
        </w:tc>
        <w:tc>
          <w:tcPr>
            <w:tcW w:w="3541" w:type="dxa"/>
            <w:tcBorders>
              <w:top w:val="single" w:color="000000" w:sz="4" w:space="0"/>
              <w:left w:val="nil"/>
              <w:bottom w:val="single" w:color="000000" w:sz="4" w:space="0"/>
              <w:right w:val="single" w:color="000000" w:sz="4" w:space="0"/>
            </w:tcBorders>
            <w:vAlign w:val="center"/>
          </w:tcPr>
          <w:p>
            <w:pPr>
              <w:widowControl/>
              <w:jc w:val="left"/>
              <w:textAlignment w:val="center"/>
              <w:rPr>
                <w:rFonts w:ascii="宋体" w:hAnsi="宋体"/>
                <w:color w:val="FF0000"/>
                <w:sz w:val="18"/>
                <w:szCs w:val="18"/>
              </w:rPr>
            </w:pPr>
            <w:r>
              <w:rPr>
                <w:rFonts w:hint="eastAsia" w:ascii="宋体" w:hAnsi="宋体"/>
                <w:color w:val="FF0000"/>
                <w:kern w:val="0"/>
                <w:sz w:val="18"/>
                <w:szCs w:val="18"/>
              </w:rPr>
              <w:t xml:space="preserve"> </w:t>
            </w:r>
            <w:r>
              <w:rPr>
                <w:rFonts w:hint="eastAsia" w:ascii="宋体" w:hAnsi="宋体"/>
                <w:color w:val="000000"/>
                <w:kern w:val="0"/>
                <w:sz w:val="18"/>
                <w:szCs w:val="18"/>
              </w:rPr>
              <w:t>中国广告协会主办 广告人文化集团承办</w:t>
            </w:r>
          </w:p>
        </w:tc>
      </w:tr>
      <w:tr>
        <w:tblPrEx>
          <w:tblCellMar>
            <w:top w:w="0" w:type="dxa"/>
            <w:left w:w="108" w:type="dxa"/>
            <w:bottom w:w="0" w:type="dxa"/>
            <w:right w:w="108" w:type="dxa"/>
          </w:tblCellMar>
        </w:tblPrEx>
        <w:trPr>
          <w:trHeight w:val="1160" w:hRule="atLeast"/>
        </w:trPr>
        <w:tc>
          <w:tcPr>
            <w:tcW w:w="1253"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olor w:val="000000"/>
                <w:sz w:val="18"/>
                <w:szCs w:val="18"/>
              </w:rPr>
            </w:pPr>
            <w:r>
              <w:rPr>
                <w:rFonts w:hint="eastAsia" w:ascii="宋体" w:hAnsi="宋体"/>
                <w:color w:val="000000"/>
                <w:kern w:val="0"/>
                <w:sz w:val="18"/>
                <w:szCs w:val="18"/>
              </w:rPr>
              <w:t>4</w:t>
            </w:r>
          </w:p>
        </w:tc>
        <w:tc>
          <w:tcPr>
            <w:tcW w:w="3846" w:type="dxa"/>
            <w:tcBorders>
              <w:top w:val="single" w:color="000000" w:sz="4" w:space="0"/>
              <w:left w:val="nil"/>
              <w:bottom w:val="single" w:color="000000" w:sz="4" w:space="0"/>
              <w:right w:val="single" w:color="000000" w:sz="4" w:space="0"/>
            </w:tcBorders>
            <w:noWrap/>
            <w:vAlign w:val="center"/>
          </w:tcPr>
          <w:p>
            <w:pPr>
              <w:widowControl/>
              <w:jc w:val="left"/>
              <w:textAlignment w:val="center"/>
              <w:rPr>
                <w:rFonts w:ascii="宋体" w:hAnsi="宋体"/>
                <w:color w:val="000000"/>
                <w:sz w:val="18"/>
                <w:szCs w:val="18"/>
              </w:rPr>
            </w:pPr>
            <w:r>
              <w:rPr>
                <w:rFonts w:hint="eastAsia" w:ascii="宋体" w:hAnsi="宋体"/>
                <w:color w:val="000000"/>
                <w:kern w:val="0"/>
                <w:sz w:val="18"/>
                <w:szCs w:val="18"/>
              </w:rPr>
              <w:t>红星原创奖</w:t>
            </w:r>
          </w:p>
        </w:tc>
        <w:tc>
          <w:tcPr>
            <w:tcW w:w="690" w:type="dxa"/>
            <w:tcBorders>
              <w:top w:val="single" w:color="000000" w:sz="4" w:space="0"/>
              <w:left w:val="nil"/>
              <w:bottom w:val="single" w:color="000000" w:sz="4" w:space="0"/>
              <w:right w:val="single" w:color="000000" w:sz="4" w:space="0"/>
            </w:tcBorders>
            <w:noWrap/>
            <w:vAlign w:val="center"/>
          </w:tcPr>
          <w:p>
            <w:pPr>
              <w:widowControl/>
              <w:jc w:val="center"/>
              <w:textAlignment w:val="center"/>
              <w:rPr>
                <w:rFonts w:ascii="宋体" w:hAnsi="宋体"/>
                <w:color w:val="000000"/>
                <w:sz w:val="18"/>
                <w:szCs w:val="18"/>
              </w:rPr>
            </w:pPr>
            <w:r>
              <w:rPr>
                <w:rFonts w:hint="eastAsia" w:ascii="宋体" w:hAnsi="宋体"/>
                <w:color w:val="000000"/>
                <w:kern w:val="0"/>
                <w:sz w:val="18"/>
                <w:szCs w:val="18"/>
              </w:rPr>
              <w:t>D</w:t>
            </w:r>
          </w:p>
        </w:tc>
        <w:tc>
          <w:tcPr>
            <w:tcW w:w="3541" w:type="dxa"/>
            <w:tcBorders>
              <w:top w:val="single" w:color="000000" w:sz="4" w:space="0"/>
              <w:left w:val="nil"/>
              <w:bottom w:val="single" w:color="000000" w:sz="4" w:space="0"/>
              <w:right w:val="single" w:color="000000" w:sz="4" w:space="0"/>
            </w:tcBorders>
            <w:vAlign w:val="center"/>
          </w:tcPr>
          <w:p>
            <w:pPr>
              <w:widowControl/>
              <w:jc w:val="left"/>
              <w:textAlignment w:val="center"/>
              <w:rPr>
                <w:rFonts w:ascii="宋体" w:hAnsi="宋体"/>
                <w:color w:val="000000"/>
                <w:sz w:val="18"/>
                <w:szCs w:val="18"/>
              </w:rPr>
            </w:pPr>
            <w:r>
              <w:rPr>
                <w:rFonts w:hint="eastAsia" w:ascii="宋体" w:hAnsi="宋体"/>
                <w:color w:val="000000"/>
                <w:kern w:val="0"/>
                <w:sz w:val="18"/>
                <w:szCs w:val="18"/>
              </w:rPr>
              <w:t>中国工业设计协会、北京工业设计促进中心、国务院发展研究中心《新经济导刊》杂志社</w:t>
            </w:r>
          </w:p>
        </w:tc>
      </w:tr>
      <w:tr>
        <w:tblPrEx>
          <w:tblCellMar>
            <w:top w:w="0" w:type="dxa"/>
            <w:left w:w="108" w:type="dxa"/>
            <w:bottom w:w="0" w:type="dxa"/>
            <w:right w:w="108" w:type="dxa"/>
          </w:tblCellMar>
        </w:tblPrEx>
        <w:trPr>
          <w:trHeight w:val="440" w:hRule="atLeast"/>
        </w:trPr>
        <w:tc>
          <w:tcPr>
            <w:tcW w:w="1253"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olor w:val="000000"/>
                <w:sz w:val="18"/>
                <w:szCs w:val="18"/>
              </w:rPr>
            </w:pPr>
            <w:r>
              <w:rPr>
                <w:rFonts w:hint="eastAsia" w:ascii="宋体" w:hAnsi="宋体"/>
                <w:color w:val="000000"/>
                <w:kern w:val="0"/>
                <w:sz w:val="18"/>
                <w:szCs w:val="18"/>
              </w:rPr>
              <w:t>5</w:t>
            </w:r>
          </w:p>
        </w:tc>
        <w:tc>
          <w:tcPr>
            <w:tcW w:w="3846" w:type="dxa"/>
            <w:tcBorders>
              <w:top w:val="single" w:color="000000" w:sz="4" w:space="0"/>
              <w:left w:val="nil"/>
              <w:bottom w:val="single" w:color="000000" w:sz="4" w:space="0"/>
              <w:right w:val="single" w:color="000000" w:sz="4" w:space="0"/>
            </w:tcBorders>
            <w:noWrap/>
            <w:vAlign w:val="center"/>
          </w:tcPr>
          <w:p>
            <w:pPr>
              <w:widowControl/>
              <w:jc w:val="left"/>
              <w:textAlignment w:val="center"/>
              <w:rPr>
                <w:rFonts w:ascii="宋体" w:hAnsi="宋体"/>
                <w:color w:val="000000"/>
                <w:sz w:val="18"/>
                <w:szCs w:val="18"/>
              </w:rPr>
            </w:pPr>
            <w:r>
              <w:rPr>
                <w:rFonts w:hint="eastAsia" w:ascii="宋体" w:hAnsi="宋体"/>
                <w:color w:val="000000"/>
                <w:kern w:val="0"/>
                <w:sz w:val="18"/>
                <w:szCs w:val="18"/>
              </w:rPr>
              <w:t xml:space="preserve"> 大学生艺术展演活动</w:t>
            </w:r>
          </w:p>
        </w:tc>
        <w:tc>
          <w:tcPr>
            <w:tcW w:w="690" w:type="dxa"/>
            <w:tcBorders>
              <w:top w:val="single" w:color="000000" w:sz="4" w:space="0"/>
              <w:left w:val="nil"/>
              <w:bottom w:val="single" w:color="000000" w:sz="4" w:space="0"/>
              <w:right w:val="single" w:color="000000" w:sz="4" w:space="0"/>
            </w:tcBorders>
            <w:noWrap/>
            <w:vAlign w:val="center"/>
          </w:tcPr>
          <w:p>
            <w:pPr>
              <w:widowControl/>
              <w:jc w:val="center"/>
              <w:textAlignment w:val="center"/>
              <w:rPr>
                <w:rFonts w:ascii="宋体" w:hAnsi="宋体"/>
                <w:color w:val="000000"/>
                <w:sz w:val="18"/>
                <w:szCs w:val="18"/>
              </w:rPr>
            </w:pPr>
            <w:r>
              <w:rPr>
                <w:rFonts w:hint="eastAsia" w:ascii="宋体" w:hAnsi="宋体"/>
                <w:color w:val="000000"/>
                <w:kern w:val="0"/>
                <w:sz w:val="18"/>
                <w:szCs w:val="18"/>
              </w:rPr>
              <w:t>D</w:t>
            </w:r>
          </w:p>
        </w:tc>
        <w:tc>
          <w:tcPr>
            <w:tcW w:w="3541" w:type="dxa"/>
            <w:tcBorders>
              <w:top w:val="single" w:color="000000" w:sz="4" w:space="0"/>
              <w:left w:val="nil"/>
              <w:bottom w:val="single" w:color="000000" w:sz="4" w:space="0"/>
              <w:right w:val="single" w:color="000000" w:sz="4" w:space="0"/>
            </w:tcBorders>
            <w:vAlign w:val="center"/>
          </w:tcPr>
          <w:p>
            <w:pPr>
              <w:widowControl/>
              <w:jc w:val="left"/>
              <w:textAlignment w:val="center"/>
              <w:rPr>
                <w:rFonts w:ascii="宋体" w:hAnsi="宋体"/>
                <w:color w:val="000000"/>
                <w:sz w:val="18"/>
                <w:szCs w:val="18"/>
              </w:rPr>
            </w:pPr>
            <w:r>
              <w:rPr>
                <w:rFonts w:hint="eastAsia" w:ascii="宋体" w:hAnsi="宋体"/>
                <w:color w:val="000000"/>
                <w:kern w:val="0"/>
                <w:sz w:val="18"/>
                <w:szCs w:val="18"/>
              </w:rPr>
              <w:t>教育部办公厅</w:t>
            </w:r>
          </w:p>
        </w:tc>
      </w:tr>
      <w:tr>
        <w:tblPrEx>
          <w:tblCellMar>
            <w:top w:w="0" w:type="dxa"/>
            <w:left w:w="108" w:type="dxa"/>
            <w:bottom w:w="0" w:type="dxa"/>
            <w:right w:w="108" w:type="dxa"/>
          </w:tblCellMar>
        </w:tblPrEx>
        <w:trPr>
          <w:trHeight w:val="1420" w:hRule="atLeast"/>
        </w:trPr>
        <w:tc>
          <w:tcPr>
            <w:tcW w:w="1253"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olor w:val="000000"/>
                <w:sz w:val="18"/>
                <w:szCs w:val="18"/>
              </w:rPr>
            </w:pPr>
            <w:r>
              <w:rPr>
                <w:rFonts w:hint="eastAsia" w:ascii="宋体" w:hAnsi="宋体"/>
                <w:color w:val="000000"/>
                <w:kern w:val="0"/>
                <w:sz w:val="18"/>
                <w:szCs w:val="18"/>
              </w:rPr>
              <w:t>6</w:t>
            </w:r>
          </w:p>
        </w:tc>
        <w:tc>
          <w:tcPr>
            <w:tcW w:w="3846" w:type="dxa"/>
            <w:tcBorders>
              <w:top w:val="single" w:color="000000" w:sz="4" w:space="0"/>
              <w:left w:val="nil"/>
              <w:bottom w:val="single" w:color="000000" w:sz="4" w:space="0"/>
              <w:right w:val="single" w:color="000000" w:sz="4" w:space="0"/>
            </w:tcBorders>
            <w:noWrap/>
            <w:vAlign w:val="center"/>
          </w:tcPr>
          <w:p>
            <w:pPr>
              <w:widowControl/>
              <w:jc w:val="left"/>
              <w:textAlignment w:val="center"/>
              <w:rPr>
                <w:rFonts w:ascii="宋体" w:hAnsi="宋体"/>
                <w:color w:val="000000"/>
                <w:sz w:val="18"/>
                <w:szCs w:val="18"/>
              </w:rPr>
            </w:pPr>
            <w:r>
              <w:rPr>
                <w:rFonts w:hint="eastAsia" w:ascii="宋体" w:hAnsi="宋体"/>
                <w:color w:val="000000"/>
                <w:kern w:val="0"/>
                <w:sz w:val="18"/>
                <w:szCs w:val="18"/>
              </w:rPr>
              <w:t>全国大学生工业设计大赛</w:t>
            </w:r>
          </w:p>
        </w:tc>
        <w:tc>
          <w:tcPr>
            <w:tcW w:w="690" w:type="dxa"/>
            <w:tcBorders>
              <w:top w:val="single" w:color="000000" w:sz="4" w:space="0"/>
              <w:left w:val="nil"/>
              <w:bottom w:val="single" w:color="000000" w:sz="4" w:space="0"/>
              <w:right w:val="single" w:color="000000" w:sz="4" w:space="0"/>
            </w:tcBorders>
            <w:noWrap/>
            <w:vAlign w:val="center"/>
          </w:tcPr>
          <w:p>
            <w:pPr>
              <w:widowControl/>
              <w:jc w:val="center"/>
              <w:textAlignment w:val="center"/>
              <w:rPr>
                <w:rFonts w:ascii="宋体" w:hAnsi="宋体"/>
                <w:color w:val="000000"/>
                <w:sz w:val="18"/>
                <w:szCs w:val="18"/>
              </w:rPr>
            </w:pPr>
            <w:r>
              <w:rPr>
                <w:rFonts w:hint="eastAsia" w:ascii="宋体" w:hAnsi="宋体"/>
                <w:color w:val="000000"/>
                <w:kern w:val="0"/>
                <w:sz w:val="18"/>
                <w:szCs w:val="18"/>
              </w:rPr>
              <w:t>D</w:t>
            </w:r>
          </w:p>
        </w:tc>
        <w:tc>
          <w:tcPr>
            <w:tcW w:w="3541" w:type="dxa"/>
            <w:tcBorders>
              <w:top w:val="single" w:color="000000" w:sz="4" w:space="0"/>
              <w:left w:val="nil"/>
              <w:bottom w:val="single" w:color="000000" w:sz="4" w:space="0"/>
              <w:right w:val="single" w:color="000000" w:sz="4" w:space="0"/>
            </w:tcBorders>
            <w:vAlign w:val="center"/>
          </w:tcPr>
          <w:p>
            <w:pPr>
              <w:widowControl/>
              <w:jc w:val="left"/>
              <w:textAlignment w:val="center"/>
              <w:rPr>
                <w:rFonts w:ascii="宋体" w:hAnsi="宋体"/>
                <w:color w:val="000000"/>
                <w:sz w:val="18"/>
                <w:szCs w:val="18"/>
              </w:rPr>
            </w:pPr>
            <w:r>
              <w:rPr>
                <w:rFonts w:hint="eastAsia" w:ascii="宋体" w:hAnsi="宋体"/>
                <w:color w:val="000000"/>
                <w:kern w:val="0"/>
                <w:sz w:val="18"/>
                <w:szCs w:val="18"/>
              </w:rPr>
              <w:t>全国工业设计一流专业建设协同创新平台、广东省教育厅、广东省本科高校工业设计专业教学指导委员会</w:t>
            </w:r>
          </w:p>
        </w:tc>
      </w:tr>
      <w:tr>
        <w:tblPrEx>
          <w:tblCellMar>
            <w:top w:w="0" w:type="dxa"/>
            <w:left w:w="108" w:type="dxa"/>
            <w:bottom w:w="0" w:type="dxa"/>
            <w:right w:w="108" w:type="dxa"/>
          </w:tblCellMar>
        </w:tblPrEx>
        <w:trPr>
          <w:trHeight w:val="1440" w:hRule="atLeast"/>
        </w:trPr>
        <w:tc>
          <w:tcPr>
            <w:tcW w:w="1253"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olor w:val="000000"/>
                <w:sz w:val="18"/>
                <w:szCs w:val="18"/>
              </w:rPr>
            </w:pPr>
            <w:r>
              <w:rPr>
                <w:rFonts w:hint="eastAsia" w:ascii="宋体" w:hAnsi="宋体"/>
                <w:color w:val="000000"/>
                <w:kern w:val="0"/>
                <w:sz w:val="18"/>
                <w:szCs w:val="18"/>
              </w:rPr>
              <w:t>7</w:t>
            </w:r>
          </w:p>
        </w:tc>
        <w:tc>
          <w:tcPr>
            <w:tcW w:w="3846" w:type="dxa"/>
            <w:tcBorders>
              <w:top w:val="single" w:color="000000" w:sz="4" w:space="0"/>
              <w:left w:val="nil"/>
              <w:bottom w:val="single" w:color="000000" w:sz="4" w:space="0"/>
              <w:right w:val="single" w:color="000000" w:sz="4" w:space="0"/>
            </w:tcBorders>
            <w:noWrap/>
            <w:vAlign w:val="center"/>
          </w:tcPr>
          <w:p>
            <w:pPr>
              <w:widowControl/>
              <w:jc w:val="left"/>
              <w:textAlignment w:val="center"/>
              <w:rPr>
                <w:rFonts w:ascii="宋体" w:hAnsi="宋体"/>
                <w:color w:val="000000"/>
                <w:sz w:val="18"/>
                <w:szCs w:val="18"/>
              </w:rPr>
            </w:pPr>
            <w:r>
              <w:rPr>
                <w:rFonts w:hint="eastAsia" w:ascii="宋体" w:hAnsi="宋体"/>
                <w:color w:val="000000"/>
                <w:kern w:val="0"/>
                <w:sz w:val="18"/>
                <w:szCs w:val="18"/>
              </w:rPr>
              <w:t>全国大学生广告艺术设计大赛</w:t>
            </w:r>
          </w:p>
        </w:tc>
        <w:tc>
          <w:tcPr>
            <w:tcW w:w="690" w:type="dxa"/>
            <w:tcBorders>
              <w:top w:val="single" w:color="000000" w:sz="4" w:space="0"/>
              <w:left w:val="nil"/>
              <w:bottom w:val="single" w:color="000000" w:sz="4" w:space="0"/>
              <w:right w:val="single" w:color="000000" w:sz="4" w:space="0"/>
            </w:tcBorders>
            <w:noWrap/>
            <w:vAlign w:val="center"/>
          </w:tcPr>
          <w:p>
            <w:pPr>
              <w:widowControl/>
              <w:jc w:val="center"/>
              <w:textAlignment w:val="center"/>
              <w:rPr>
                <w:rFonts w:ascii="宋体" w:hAnsi="宋体"/>
                <w:color w:val="000000"/>
                <w:sz w:val="18"/>
                <w:szCs w:val="18"/>
              </w:rPr>
            </w:pPr>
            <w:r>
              <w:rPr>
                <w:rFonts w:hint="eastAsia" w:ascii="宋体" w:hAnsi="宋体"/>
                <w:color w:val="000000"/>
                <w:kern w:val="0"/>
                <w:sz w:val="18"/>
                <w:szCs w:val="18"/>
              </w:rPr>
              <w:t>D</w:t>
            </w:r>
          </w:p>
        </w:tc>
        <w:tc>
          <w:tcPr>
            <w:tcW w:w="3541" w:type="dxa"/>
            <w:tcBorders>
              <w:top w:val="single" w:color="000000" w:sz="4" w:space="0"/>
              <w:left w:val="nil"/>
              <w:bottom w:val="single" w:color="000000" w:sz="4" w:space="0"/>
              <w:right w:val="single" w:color="000000" w:sz="4" w:space="0"/>
            </w:tcBorders>
            <w:vAlign w:val="center"/>
          </w:tcPr>
          <w:p>
            <w:pPr>
              <w:widowControl/>
              <w:jc w:val="left"/>
              <w:textAlignment w:val="center"/>
              <w:rPr>
                <w:rFonts w:ascii="宋体" w:hAnsi="宋体"/>
                <w:color w:val="000000"/>
                <w:sz w:val="18"/>
                <w:szCs w:val="18"/>
              </w:rPr>
            </w:pPr>
            <w:r>
              <w:rPr>
                <w:rFonts w:hint="eastAsia" w:ascii="宋体" w:hAnsi="宋体"/>
                <w:color w:val="000000"/>
                <w:kern w:val="0"/>
                <w:sz w:val="18"/>
                <w:szCs w:val="18"/>
              </w:rPr>
              <w:t>全国大学生广告艺术大赛组委会、中国传媒大学、大广赛文化传播（北京）有限公司</w:t>
            </w:r>
          </w:p>
        </w:tc>
      </w:tr>
      <w:tr>
        <w:tblPrEx>
          <w:tblCellMar>
            <w:top w:w="0" w:type="dxa"/>
            <w:left w:w="108" w:type="dxa"/>
            <w:bottom w:w="0" w:type="dxa"/>
            <w:right w:w="108" w:type="dxa"/>
          </w:tblCellMar>
        </w:tblPrEx>
        <w:trPr>
          <w:trHeight w:val="2460" w:hRule="atLeast"/>
        </w:trPr>
        <w:tc>
          <w:tcPr>
            <w:tcW w:w="1253"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olor w:val="000000"/>
                <w:sz w:val="18"/>
                <w:szCs w:val="18"/>
              </w:rPr>
            </w:pPr>
            <w:r>
              <w:rPr>
                <w:rFonts w:hint="eastAsia" w:ascii="宋体" w:hAnsi="宋体"/>
                <w:color w:val="000000"/>
                <w:kern w:val="0"/>
                <w:sz w:val="18"/>
                <w:szCs w:val="18"/>
              </w:rPr>
              <w:t>8</w:t>
            </w:r>
          </w:p>
        </w:tc>
        <w:tc>
          <w:tcPr>
            <w:tcW w:w="3846" w:type="dxa"/>
            <w:tcBorders>
              <w:top w:val="single" w:color="000000" w:sz="4" w:space="0"/>
              <w:left w:val="nil"/>
              <w:bottom w:val="single" w:color="000000" w:sz="4" w:space="0"/>
              <w:right w:val="single" w:color="000000" w:sz="4" w:space="0"/>
            </w:tcBorders>
            <w:noWrap/>
            <w:vAlign w:val="center"/>
          </w:tcPr>
          <w:p>
            <w:pPr>
              <w:widowControl/>
              <w:jc w:val="left"/>
              <w:textAlignment w:val="center"/>
              <w:rPr>
                <w:rFonts w:ascii="宋体" w:hAnsi="宋体"/>
                <w:color w:val="000000"/>
                <w:sz w:val="18"/>
                <w:szCs w:val="18"/>
              </w:rPr>
            </w:pPr>
            <w:r>
              <w:rPr>
                <w:rFonts w:hint="eastAsia" w:ascii="宋体" w:hAnsi="宋体"/>
                <w:color w:val="000000"/>
                <w:kern w:val="0"/>
                <w:sz w:val="18"/>
                <w:szCs w:val="18"/>
              </w:rPr>
              <w:t>中国大学生计算机设计大赛</w:t>
            </w:r>
          </w:p>
        </w:tc>
        <w:tc>
          <w:tcPr>
            <w:tcW w:w="690" w:type="dxa"/>
            <w:tcBorders>
              <w:top w:val="single" w:color="000000" w:sz="4" w:space="0"/>
              <w:left w:val="nil"/>
              <w:bottom w:val="single" w:color="000000" w:sz="4" w:space="0"/>
              <w:right w:val="single" w:color="000000" w:sz="4" w:space="0"/>
            </w:tcBorders>
            <w:noWrap/>
            <w:vAlign w:val="center"/>
          </w:tcPr>
          <w:p>
            <w:pPr>
              <w:widowControl/>
              <w:jc w:val="center"/>
              <w:textAlignment w:val="center"/>
              <w:rPr>
                <w:rFonts w:ascii="宋体" w:hAnsi="宋体"/>
                <w:color w:val="000000"/>
                <w:sz w:val="18"/>
                <w:szCs w:val="18"/>
              </w:rPr>
            </w:pPr>
            <w:r>
              <w:rPr>
                <w:rFonts w:hint="eastAsia" w:ascii="宋体" w:hAnsi="宋体"/>
                <w:color w:val="000000"/>
                <w:kern w:val="0"/>
                <w:sz w:val="18"/>
                <w:szCs w:val="18"/>
              </w:rPr>
              <w:t>D</w:t>
            </w:r>
          </w:p>
        </w:tc>
        <w:tc>
          <w:tcPr>
            <w:tcW w:w="3541" w:type="dxa"/>
            <w:tcBorders>
              <w:top w:val="single" w:color="000000" w:sz="4" w:space="0"/>
              <w:left w:val="nil"/>
              <w:bottom w:val="single" w:color="000000" w:sz="4" w:space="0"/>
              <w:right w:val="single" w:color="000000" w:sz="4" w:space="0"/>
            </w:tcBorders>
            <w:vAlign w:val="center"/>
          </w:tcPr>
          <w:p>
            <w:pPr>
              <w:widowControl/>
              <w:jc w:val="left"/>
              <w:textAlignment w:val="center"/>
              <w:rPr>
                <w:rFonts w:ascii="宋体" w:hAnsi="宋体"/>
                <w:color w:val="000000"/>
                <w:sz w:val="18"/>
                <w:szCs w:val="18"/>
              </w:rPr>
            </w:pPr>
            <w:r>
              <w:rPr>
                <w:rFonts w:hint="eastAsia" w:ascii="宋体" w:hAnsi="宋体"/>
                <w:color w:val="000000"/>
                <w:kern w:val="0"/>
                <w:sz w:val="18"/>
                <w:szCs w:val="18"/>
              </w:rPr>
              <w:t>教育部高等学校计算机类专业教学指导委员会、教育部高等学校软件工程专业教学指导委员会、教育部高等学校大学计算机课程教学指导委员会、教育部高等学校文科计算机基础教学指导分委员会、中国教育电视台</w:t>
            </w:r>
          </w:p>
        </w:tc>
      </w:tr>
      <w:tr>
        <w:tblPrEx>
          <w:tblCellMar>
            <w:top w:w="0" w:type="dxa"/>
            <w:left w:w="108" w:type="dxa"/>
            <w:bottom w:w="0" w:type="dxa"/>
            <w:right w:w="108" w:type="dxa"/>
          </w:tblCellMar>
        </w:tblPrEx>
        <w:trPr>
          <w:trHeight w:val="440" w:hRule="atLeast"/>
        </w:trPr>
        <w:tc>
          <w:tcPr>
            <w:tcW w:w="1253"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olor w:val="000000"/>
                <w:sz w:val="18"/>
                <w:szCs w:val="18"/>
              </w:rPr>
            </w:pPr>
            <w:r>
              <w:rPr>
                <w:rFonts w:hint="eastAsia" w:ascii="宋体" w:hAnsi="宋体"/>
                <w:color w:val="000000"/>
                <w:kern w:val="0"/>
                <w:sz w:val="18"/>
                <w:szCs w:val="18"/>
              </w:rPr>
              <w:t>9</w:t>
            </w:r>
          </w:p>
        </w:tc>
        <w:tc>
          <w:tcPr>
            <w:tcW w:w="3846" w:type="dxa"/>
            <w:tcBorders>
              <w:top w:val="single" w:color="000000" w:sz="4" w:space="0"/>
              <w:left w:val="nil"/>
              <w:bottom w:val="single" w:color="000000" w:sz="4" w:space="0"/>
              <w:right w:val="single" w:color="000000" w:sz="4" w:space="0"/>
            </w:tcBorders>
            <w:noWrap/>
            <w:vAlign w:val="center"/>
          </w:tcPr>
          <w:p>
            <w:pPr>
              <w:widowControl/>
              <w:jc w:val="left"/>
              <w:textAlignment w:val="center"/>
              <w:rPr>
                <w:rFonts w:ascii="宋体" w:hAnsi="宋体"/>
                <w:color w:val="000000"/>
                <w:sz w:val="18"/>
                <w:szCs w:val="18"/>
              </w:rPr>
            </w:pPr>
            <w:r>
              <w:rPr>
                <w:rFonts w:hint="eastAsia" w:ascii="宋体" w:hAnsi="宋体"/>
                <w:color w:val="000000"/>
                <w:kern w:val="0"/>
                <w:sz w:val="18"/>
                <w:szCs w:val="18"/>
              </w:rPr>
              <w:t>中国大学生原创动漫大赛</w:t>
            </w:r>
          </w:p>
        </w:tc>
        <w:tc>
          <w:tcPr>
            <w:tcW w:w="690" w:type="dxa"/>
            <w:tcBorders>
              <w:top w:val="single" w:color="000000" w:sz="4" w:space="0"/>
              <w:left w:val="nil"/>
              <w:bottom w:val="single" w:color="000000" w:sz="4" w:space="0"/>
              <w:right w:val="single" w:color="000000" w:sz="4" w:space="0"/>
            </w:tcBorders>
            <w:noWrap/>
            <w:vAlign w:val="center"/>
          </w:tcPr>
          <w:p>
            <w:pPr>
              <w:widowControl/>
              <w:jc w:val="center"/>
              <w:textAlignment w:val="center"/>
              <w:rPr>
                <w:rFonts w:ascii="宋体" w:hAnsi="宋体"/>
                <w:color w:val="000000"/>
                <w:sz w:val="18"/>
                <w:szCs w:val="18"/>
              </w:rPr>
            </w:pPr>
            <w:r>
              <w:rPr>
                <w:rFonts w:hint="eastAsia" w:ascii="宋体" w:hAnsi="宋体"/>
                <w:color w:val="000000"/>
                <w:kern w:val="0"/>
                <w:sz w:val="18"/>
                <w:szCs w:val="18"/>
              </w:rPr>
              <w:t>D</w:t>
            </w:r>
          </w:p>
        </w:tc>
        <w:tc>
          <w:tcPr>
            <w:tcW w:w="3541" w:type="dxa"/>
            <w:tcBorders>
              <w:top w:val="single" w:color="000000" w:sz="4" w:space="0"/>
              <w:left w:val="nil"/>
              <w:bottom w:val="single" w:color="000000" w:sz="4" w:space="0"/>
              <w:right w:val="single" w:color="000000" w:sz="4" w:space="0"/>
            </w:tcBorders>
            <w:noWrap/>
            <w:vAlign w:val="center"/>
          </w:tcPr>
          <w:p>
            <w:pPr>
              <w:widowControl/>
              <w:jc w:val="left"/>
              <w:textAlignment w:val="center"/>
              <w:rPr>
                <w:rFonts w:ascii="宋体" w:hAnsi="宋体"/>
                <w:color w:val="000000"/>
                <w:sz w:val="18"/>
                <w:szCs w:val="18"/>
              </w:rPr>
            </w:pPr>
            <w:r>
              <w:rPr>
                <w:rFonts w:hint="eastAsia" w:ascii="宋体" w:hAnsi="宋体"/>
                <w:color w:val="000000"/>
                <w:kern w:val="0"/>
                <w:sz w:val="18"/>
                <w:szCs w:val="18"/>
              </w:rPr>
              <w:t>教育部、文化部</w:t>
            </w:r>
          </w:p>
        </w:tc>
      </w:tr>
      <w:tr>
        <w:tblPrEx>
          <w:tblCellMar>
            <w:top w:w="0" w:type="dxa"/>
            <w:left w:w="108" w:type="dxa"/>
            <w:bottom w:w="0" w:type="dxa"/>
            <w:right w:w="108" w:type="dxa"/>
          </w:tblCellMar>
        </w:tblPrEx>
        <w:trPr>
          <w:trHeight w:val="1360" w:hRule="atLeast"/>
        </w:trPr>
        <w:tc>
          <w:tcPr>
            <w:tcW w:w="1253"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olor w:val="000000"/>
                <w:sz w:val="18"/>
                <w:szCs w:val="18"/>
              </w:rPr>
            </w:pPr>
            <w:r>
              <w:rPr>
                <w:rFonts w:hint="eastAsia" w:ascii="宋体" w:hAnsi="宋体"/>
                <w:color w:val="000000"/>
                <w:kern w:val="0"/>
                <w:sz w:val="18"/>
                <w:szCs w:val="18"/>
              </w:rPr>
              <w:t>10</w:t>
            </w:r>
          </w:p>
        </w:tc>
        <w:tc>
          <w:tcPr>
            <w:tcW w:w="3846" w:type="dxa"/>
            <w:tcBorders>
              <w:top w:val="single" w:color="000000" w:sz="4" w:space="0"/>
              <w:left w:val="nil"/>
              <w:bottom w:val="single" w:color="000000" w:sz="4" w:space="0"/>
              <w:right w:val="single" w:color="000000" w:sz="4" w:space="0"/>
            </w:tcBorders>
            <w:noWrap/>
            <w:vAlign w:val="center"/>
          </w:tcPr>
          <w:p>
            <w:pPr>
              <w:widowControl/>
              <w:jc w:val="left"/>
              <w:textAlignment w:val="center"/>
              <w:rPr>
                <w:rFonts w:ascii="宋体" w:hAnsi="宋体"/>
                <w:color w:val="FF0000"/>
                <w:sz w:val="18"/>
                <w:szCs w:val="18"/>
              </w:rPr>
            </w:pPr>
            <w:r>
              <w:rPr>
                <w:rFonts w:hint="eastAsia" w:ascii="宋体" w:hAnsi="宋体"/>
                <w:color w:val="000000"/>
                <w:kern w:val="0"/>
                <w:sz w:val="18"/>
                <w:szCs w:val="18"/>
              </w:rPr>
              <w:t>白金创意国际大学生平面设计大赛</w:t>
            </w:r>
          </w:p>
        </w:tc>
        <w:tc>
          <w:tcPr>
            <w:tcW w:w="690" w:type="dxa"/>
            <w:tcBorders>
              <w:top w:val="single" w:color="000000" w:sz="4" w:space="0"/>
              <w:left w:val="nil"/>
              <w:bottom w:val="single" w:color="000000" w:sz="4" w:space="0"/>
              <w:right w:val="single" w:color="000000" w:sz="4" w:space="0"/>
            </w:tcBorders>
            <w:noWrap/>
            <w:vAlign w:val="center"/>
          </w:tcPr>
          <w:p>
            <w:pPr>
              <w:widowControl/>
              <w:jc w:val="center"/>
              <w:textAlignment w:val="center"/>
              <w:rPr>
                <w:rFonts w:ascii="宋体" w:hAnsi="宋体"/>
                <w:color w:val="FF0000"/>
                <w:sz w:val="18"/>
                <w:szCs w:val="18"/>
              </w:rPr>
            </w:pPr>
            <w:r>
              <w:rPr>
                <w:rFonts w:hint="eastAsia" w:ascii="宋体" w:hAnsi="宋体"/>
                <w:color w:val="000000"/>
                <w:kern w:val="0"/>
                <w:sz w:val="18"/>
                <w:szCs w:val="18"/>
              </w:rPr>
              <w:t>D</w:t>
            </w:r>
          </w:p>
        </w:tc>
        <w:tc>
          <w:tcPr>
            <w:tcW w:w="3541" w:type="dxa"/>
            <w:tcBorders>
              <w:top w:val="single" w:color="000000" w:sz="4" w:space="0"/>
              <w:left w:val="nil"/>
              <w:bottom w:val="single" w:color="000000" w:sz="4" w:space="0"/>
              <w:right w:val="single" w:color="000000" w:sz="4" w:space="0"/>
            </w:tcBorders>
            <w:vAlign w:val="center"/>
          </w:tcPr>
          <w:p>
            <w:pPr>
              <w:widowControl/>
              <w:jc w:val="left"/>
              <w:textAlignment w:val="center"/>
              <w:rPr>
                <w:rFonts w:ascii="宋体" w:hAnsi="宋体"/>
                <w:color w:val="FF0000"/>
                <w:sz w:val="18"/>
                <w:szCs w:val="18"/>
              </w:rPr>
            </w:pPr>
            <w:r>
              <w:rPr>
                <w:rFonts w:hint="eastAsia" w:ascii="宋体" w:hAnsi="宋体"/>
                <w:color w:val="000000"/>
                <w:kern w:val="0"/>
                <w:sz w:val="18"/>
                <w:szCs w:val="18"/>
              </w:rPr>
              <w:t>中国美术学院</w:t>
            </w:r>
          </w:p>
        </w:tc>
      </w:tr>
      <w:tr>
        <w:tblPrEx>
          <w:tblCellMar>
            <w:top w:w="0" w:type="dxa"/>
            <w:left w:w="108" w:type="dxa"/>
            <w:bottom w:w="0" w:type="dxa"/>
            <w:right w:w="108" w:type="dxa"/>
          </w:tblCellMar>
        </w:tblPrEx>
        <w:trPr>
          <w:trHeight w:val="440" w:hRule="atLeast"/>
        </w:trPr>
        <w:tc>
          <w:tcPr>
            <w:tcW w:w="1253"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olor w:val="000000"/>
                <w:sz w:val="18"/>
                <w:szCs w:val="18"/>
              </w:rPr>
            </w:pPr>
            <w:r>
              <w:rPr>
                <w:rFonts w:hint="eastAsia" w:ascii="宋体" w:hAnsi="宋体"/>
                <w:color w:val="000000"/>
                <w:kern w:val="0"/>
                <w:sz w:val="18"/>
                <w:szCs w:val="18"/>
              </w:rPr>
              <w:t>11</w:t>
            </w:r>
          </w:p>
        </w:tc>
        <w:tc>
          <w:tcPr>
            <w:tcW w:w="3846" w:type="dxa"/>
            <w:tcBorders>
              <w:top w:val="single" w:color="000000" w:sz="4" w:space="0"/>
              <w:left w:val="nil"/>
              <w:bottom w:val="single" w:color="000000" w:sz="4" w:space="0"/>
              <w:right w:val="single" w:color="000000" w:sz="4" w:space="0"/>
            </w:tcBorders>
            <w:noWrap/>
            <w:vAlign w:val="center"/>
          </w:tcPr>
          <w:p>
            <w:pPr>
              <w:widowControl/>
              <w:jc w:val="left"/>
              <w:textAlignment w:val="center"/>
              <w:rPr>
                <w:rFonts w:ascii="宋体" w:hAnsi="宋体"/>
                <w:color w:val="000000"/>
                <w:sz w:val="18"/>
                <w:szCs w:val="18"/>
              </w:rPr>
            </w:pPr>
            <w:r>
              <w:rPr>
                <w:rFonts w:hint="eastAsia" w:ascii="宋体" w:hAnsi="宋体"/>
                <w:color w:val="000000"/>
                <w:kern w:val="0"/>
                <w:sz w:val="18"/>
                <w:szCs w:val="18"/>
              </w:rPr>
              <w:t>中国包装创意设计大赛</w:t>
            </w:r>
          </w:p>
        </w:tc>
        <w:tc>
          <w:tcPr>
            <w:tcW w:w="690" w:type="dxa"/>
            <w:tcBorders>
              <w:top w:val="single" w:color="000000" w:sz="4" w:space="0"/>
              <w:left w:val="nil"/>
              <w:bottom w:val="single" w:color="000000" w:sz="4" w:space="0"/>
              <w:right w:val="single" w:color="000000" w:sz="4" w:space="0"/>
            </w:tcBorders>
            <w:noWrap/>
            <w:vAlign w:val="center"/>
          </w:tcPr>
          <w:p>
            <w:pPr>
              <w:widowControl/>
              <w:jc w:val="center"/>
              <w:textAlignment w:val="center"/>
              <w:rPr>
                <w:rFonts w:ascii="宋体" w:hAnsi="宋体"/>
                <w:color w:val="000000"/>
                <w:sz w:val="18"/>
                <w:szCs w:val="18"/>
              </w:rPr>
            </w:pPr>
            <w:r>
              <w:rPr>
                <w:rFonts w:hint="eastAsia" w:ascii="宋体" w:hAnsi="宋体"/>
                <w:color w:val="000000"/>
                <w:kern w:val="0"/>
                <w:sz w:val="18"/>
                <w:szCs w:val="18"/>
              </w:rPr>
              <w:t>D</w:t>
            </w:r>
          </w:p>
        </w:tc>
        <w:tc>
          <w:tcPr>
            <w:tcW w:w="3541" w:type="dxa"/>
            <w:tcBorders>
              <w:top w:val="single" w:color="000000" w:sz="4" w:space="0"/>
              <w:left w:val="nil"/>
              <w:bottom w:val="single" w:color="000000" w:sz="4" w:space="0"/>
              <w:right w:val="single" w:color="000000" w:sz="4" w:space="0"/>
            </w:tcBorders>
            <w:vAlign w:val="center"/>
          </w:tcPr>
          <w:p>
            <w:pPr>
              <w:widowControl/>
              <w:jc w:val="left"/>
              <w:textAlignment w:val="center"/>
              <w:rPr>
                <w:rFonts w:ascii="宋体" w:hAnsi="宋体"/>
                <w:color w:val="000000"/>
                <w:sz w:val="18"/>
                <w:szCs w:val="18"/>
              </w:rPr>
            </w:pPr>
            <w:r>
              <w:rPr>
                <w:rFonts w:hint="eastAsia" w:ascii="宋体" w:hAnsi="宋体"/>
                <w:color w:val="000000"/>
                <w:kern w:val="0"/>
                <w:sz w:val="18"/>
                <w:szCs w:val="18"/>
              </w:rPr>
              <w:t xml:space="preserve">中国包装联合会  </w:t>
            </w:r>
          </w:p>
        </w:tc>
      </w:tr>
      <w:tr>
        <w:tblPrEx>
          <w:tblCellMar>
            <w:top w:w="0" w:type="dxa"/>
            <w:left w:w="108" w:type="dxa"/>
            <w:bottom w:w="0" w:type="dxa"/>
            <w:right w:w="108" w:type="dxa"/>
          </w:tblCellMar>
        </w:tblPrEx>
        <w:trPr>
          <w:trHeight w:val="1160" w:hRule="atLeast"/>
        </w:trPr>
        <w:tc>
          <w:tcPr>
            <w:tcW w:w="1253"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olor w:val="000000"/>
                <w:sz w:val="18"/>
                <w:szCs w:val="18"/>
              </w:rPr>
            </w:pPr>
            <w:r>
              <w:rPr>
                <w:rFonts w:hint="eastAsia" w:ascii="宋体" w:hAnsi="宋体"/>
                <w:color w:val="000000"/>
                <w:kern w:val="0"/>
                <w:sz w:val="18"/>
                <w:szCs w:val="18"/>
              </w:rPr>
              <w:t>12</w:t>
            </w:r>
          </w:p>
        </w:tc>
        <w:tc>
          <w:tcPr>
            <w:tcW w:w="3846" w:type="dxa"/>
            <w:tcBorders>
              <w:top w:val="single" w:color="000000" w:sz="4" w:space="0"/>
              <w:left w:val="nil"/>
              <w:bottom w:val="single" w:color="000000" w:sz="4" w:space="0"/>
              <w:right w:val="single" w:color="000000" w:sz="4" w:space="0"/>
            </w:tcBorders>
            <w:vAlign w:val="center"/>
          </w:tcPr>
          <w:p>
            <w:pPr>
              <w:widowControl/>
              <w:jc w:val="left"/>
              <w:textAlignment w:val="center"/>
              <w:rPr>
                <w:rFonts w:ascii="宋体" w:hAnsi="宋体"/>
                <w:color w:val="000000"/>
                <w:sz w:val="18"/>
                <w:szCs w:val="18"/>
              </w:rPr>
            </w:pPr>
            <w:r>
              <w:rPr>
                <w:rFonts w:hint="eastAsia" w:ascii="宋体" w:hAnsi="宋体"/>
                <w:color w:val="000000"/>
                <w:kern w:val="0"/>
                <w:sz w:val="18"/>
                <w:szCs w:val="18"/>
              </w:rPr>
              <w:t>未来设计师全国高校数字艺术设计大赛（NCDA）</w:t>
            </w:r>
          </w:p>
        </w:tc>
        <w:tc>
          <w:tcPr>
            <w:tcW w:w="690" w:type="dxa"/>
            <w:tcBorders>
              <w:top w:val="single" w:color="000000" w:sz="4" w:space="0"/>
              <w:left w:val="nil"/>
              <w:bottom w:val="single" w:color="000000" w:sz="4" w:space="0"/>
              <w:right w:val="single" w:color="000000" w:sz="4" w:space="0"/>
            </w:tcBorders>
            <w:noWrap/>
            <w:vAlign w:val="center"/>
          </w:tcPr>
          <w:p>
            <w:pPr>
              <w:widowControl/>
              <w:jc w:val="center"/>
              <w:textAlignment w:val="center"/>
              <w:rPr>
                <w:rFonts w:ascii="宋体" w:hAnsi="宋体"/>
                <w:color w:val="000000"/>
                <w:sz w:val="18"/>
                <w:szCs w:val="18"/>
              </w:rPr>
            </w:pPr>
            <w:r>
              <w:rPr>
                <w:rFonts w:hint="eastAsia" w:ascii="宋体" w:hAnsi="宋体"/>
                <w:color w:val="000000"/>
                <w:kern w:val="0"/>
                <w:sz w:val="18"/>
                <w:szCs w:val="18"/>
              </w:rPr>
              <w:t>D</w:t>
            </w:r>
          </w:p>
        </w:tc>
        <w:tc>
          <w:tcPr>
            <w:tcW w:w="3541" w:type="dxa"/>
            <w:tcBorders>
              <w:top w:val="single" w:color="000000" w:sz="4" w:space="0"/>
              <w:left w:val="nil"/>
              <w:bottom w:val="single" w:color="000000" w:sz="4" w:space="0"/>
              <w:right w:val="single" w:color="000000" w:sz="4" w:space="0"/>
            </w:tcBorders>
            <w:vAlign w:val="center"/>
          </w:tcPr>
          <w:p>
            <w:pPr>
              <w:widowControl/>
              <w:jc w:val="left"/>
              <w:textAlignment w:val="center"/>
              <w:rPr>
                <w:rFonts w:ascii="宋体" w:hAnsi="宋体"/>
                <w:color w:val="000000"/>
                <w:sz w:val="18"/>
                <w:szCs w:val="18"/>
              </w:rPr>
            </w:pPr>
            <w:r>
              <w:rPr>
                <w:rFonts w:hint="eastAsia" w:ascii="宋体" w:hAnsi="宋体"/>
                <w:color w:val="000000"/>
                <w:kern w:val="0"/>
                <w:sz w:val="18"/>
                <w:szCs w:val="18"/>
              </w:rPr>
              <w:t>工业和信息化部人才交流中心、未来设计师·全国高校数字艺术设计大赛组委会</w:t>
            </w:r>
          </w:p>
        </w:tc>
      </w:tr>
      <w:tr>
        <w:tblPrEx>
          <w:tblCellMar>
            <w:top w:w="0" w:type="dxa"/>
            <w:left w:w="108" w:type="dxa"/>
            <w:bottom w:w="0" w:type="dxa"/>
            <w:right w:w="108" w:type="dxa"/>
          </w:tblCellMar>
        </w:tblPrEx>
        <w:trPr>
          <w:trHeight w:val="1120" w:hRule="atLeast"/>
        </w:trPr>
        <w:tc>
          <w:tcPr>
            <w:tcW w:w="1253"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olor w:val="000000"/>
                <w:sz w:val="18"/>
                <w:szCs w:val="18"/>
              </w:rPr>
            </w:pPr>
            <w:r>
              <w:rPr>
                <w:rFonts w:hint="eastAsia" w:ascii="宋体" w:hAnsi="宋体"/>
                <w:color w:val="000000"/>
                <w:kern w:val="0"/>
                <w:sz w:val="18"/>
                <w:szCs w:val="18"/>
              </w:rPr>
              <w:t>13</w:t>
            </w:r>
          </w:p>
        </w:tc>
        <w:tc>
          <w:tcPr>
            <w:tcW w:w="3846" w:type="dxa"/>
            <w:tcBorders>
              <w:top w:val="single" w:color="000000" w:sz="4" w:space="0"/>
              <w:left w:val="nil"/>
              <w:bottom w:val="single" w:color="000000" w:sz="4" w:space="0"/>
              <w:right w:val="single" w:color="000000" w:sz="4" w:space="0"/>
            </w:tcBorders>
            <w:noWrap/>
            <w:vAlign w:val="center"/>
          </w:tcPr>
          <w:p>
            <w:pPr>
              <w:widowControl/>
              <w:jc w:val="left"/>
              <w:textAlignment w:val="center"/>
              <w:rPr>
                <w:rFonts w:ascii="宋体" w:hAnsi="宋体"/>
                <w:color w:val="000000"/>
                <w:sz w:val="18"/>
                <w:szCs w:val="18"/>
              </w:rPr>
            </w:pPr>
            <w:r>
              <w:rPr>
                <w:rFonts w:hint="eastAsia" w:ascii="宋体" w:hAnsi="宋体"/>
                <w:color w:val="000000"/>
                <w:kern w:val="0"/>
                <w:sz w:val="18"/>
                <w:szCs w:val="18"/>
              </w:rPr>
              <w:t>中国好创意暨全国数字艺术设计大赛</w:t>
            </w:r>
          </w:p>
        </w:tc>
        <w:tc>
          <w:tcPr>
            <w:tcW w:w="690" w:type="dxa"/>
            <w:tcBorders>
              <w:top w:val="single" w:color="000000" w:sz="4" w:space="0"/>
              <w:left w:val="nil"/>
              <w:bottom w:val="single" w:color="000000" w:sz="4" w:space="0"/>
              <w:right w:val="single" w:color="000000" w:sz="4" w:space="0"/>
            </w:tcBorders>
            <w:noWrap/>
            <w:vAlign w:val="center"/>
          </w:tcPr>
          <w:p>
            <w:pPr>
              <w:widowControl/>
              <w:jc w:val="center"/>
              <w:textAlignment w:val="center"/>
              <w:rPr>
                <w:rFonts w:ascii="宋体" w:hAnsi="宋体"/>
                <w:color w:val="000000"/>
                <w:sz w:val="18"/>
                <w:szCs w:val="18"/>
              </w:rPr>
            </w:pPr>
            <w:r>
              <w:rPr>
                <w:rFonts w:hint="eastAsia" w:ascii="宋体" w:hAnsi="宋体"/>
                <w:color w:val="000000"/>
                <w:kern w:val="0"/>
                <w:sz w:val="18"/>
                <w:szCs w:val="18"/>
              </w:rPr>
              <w:t>D</w:t>
            </w:r>
          </w:p>
        </w:tc>
        <w:tc>
          <w:tcPr>
            <w:tcW w:w="3541" w:type="dxa"/>
            <w:tcBorders>
              <w:top w:val="single" w:color="000000" w:sz="4" w:space="0"/>
              <w:left w:val="nil"/>
              <w:bottom w:val="single" w:color="000000" w:sz="4" w:space="0"/>
              <w:right w:val="single" w:color="000000" w:sz="4" w:space="0"/>
            </w:tcBorders>
            <w:vAlign w:val="center"/>
          </w:tcPr>
          <w:p>
            <w:pPr>
              <w:widowControl/>
              <w:jc w:val="left"/>
              <w:textAlignment w:val="center"/>
              <w:rPr>
                <w:rFonts w:ascii="宋体" w:hAnsi="宋体"/>
                <w:color w:val="000000"/>
                <w:sz w:val="18"/>
                <w:szCs w:val="18"/>
              </w:rPr>
            </w:pPr>
            <w:r>
              <w:rPr>
                <w:rFonts w:hint="eastAsia" w:ascii="宋体" w:hAnsi="宋体"/>
                <w:color w:val="000000"/>
                <w:kern w:val="0"/>
                <w:sz w:val="18"/>
                <w:szCs w:val="18"/>
              </w:rPr>
              <w:t>中国电子视像行业协会、中国好创意暨全国数字艺术设计大赛组织委员会</w:t>
            </w:r>
          </w:p>
        </w:tc>
      </w:tr>
      <w:tr>
        <w:tblPrEx>
          <w:tblCellMar>
            <w:top w:w="0" w:type="dxa"/>
            <w:left w:w="108" w:type="dxa"/>
            <w:bottom w:w="0" w:type="dxa"/>
            <w:right w:w="108" w:type="dxa"/>
          </w:tblCellMar>
        </w:tblPrEx>
        <w:trPr>
          <w:trHeight w:val="440" w:hRule="atLeast"/>
        </w:trPr>
        <w:tc>
          <w:tcPr>
            <w:tcW w:w="1253"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olor w:val="000000"/>
                <w:sz w:val="18"/>
                <w:szCs w:val="18"/>
              </w:rPr>
            </w:pPr>
            <w:r>
              <w:rPr>
                <w:rFonts w:hint="eastAsia" w:ascii="宋体" w:hAnsi="宋体"/>
                <w:color w:val="000000"/>
                <w:kern w:val="0"/>
                <w:sz w:val="18"/>
                <w:szCs w:val="18"/>
              </w:rPr>
              <w:t>14</w:t>
            </w:r>
          </w:p>
        </w:tc>
        <w:tc>
          <w:tcPr>
            <w:tcW w:w="3846" w:type="dxa"/>
            <w:tcBorders>
              <w:top w:val="single" w:color="000000" w:sz="4" w:space="0"/>
              <w:left w:val="nil"/>
              <w:bottom w:val="single" w:color="000000" w:sz="4" w:space="0"/>
              <w:right w:val="single" w:color="000000" w:sz="4" w:space="0"/>
            </w:tcBorders>
            <w:noWrap/>
            <w:vAlign w:val="center"/>
          </w:tcPr>
          <w:p>
            <w:pPr>
              <w:widowControl/>
              <w:jc w:val="left"/>
              <w:textAlignment w:val="center"/>
              <w:rPr>
                <w:rFonts w:ascii="宋体" w:hAnsi="宋体"/>
                <w:color w:val="000000"/>
                <w:sz w:val="18"/>
                <w:szCs w:val="18"/>
              </w:rPr>
            </w:pPr>
            <w:r>
              <w:rPr>
                <w:rFonts w:hint="eastAsia" w:ascii="宋体" w:hAnsi="宋体"/>
                <w:color w:val="000000"/>
                <w:kern w:val="0"/>
                <w:sz w:val="18"/>
                <w:szCs w:val="18"/>
              </w:rPr>
              <w:t>中国设计智造大奖</w:t>
            </w:r>
          </w:p>
        </w:tc>
        <w:tc>
          <w:tcPr>
            <w:tcW w:w="690" w:type="dxa"/>
            <w:tcBorders>
              <w:top w:val="single" w:color="000000" w:sz="4" w:space="0"/>
              <w:left w:val="nil"/>
              <w:bottom w:val="single" w:color="000000" w:sz="4" w:space="0"/>
              <w:right w:val="single" w:color="000000" w:sz="4" w:space="0"/>
            </w:tcBorders>
            <w:noWrap/>
            <w:vAlign w:val="center"/>
          </w:tcPr>
          <w:p>
            <w:pPr>
              <w:widowControl/>
              <w:jc w:val="center"/>
              <w:textAlignment w:val="center"/>
              <w:rPr>
                <w:rFonts w:ascii="宋体" w:hAnsi="宋体"/>
                <w:color w:val="000000"/>
                <w:sz w:val="18"/>
                <w:szCs w:val="18"/>
              </w:rPr>
            </w:pPr>
            <w:r>
              <w:rPr>
                <w:rFonts w:hint="eastAsia" w:ascii="宋体" w:hAnsi="宋体"/>
                <w:color w:val="000000"/>
                <w:kern w:val="0"/>
                <w:sz w:val="18"/>
                <w:szCs w:val="18"/>
              </w:rPr>
              <w:t>D</w:t>
            </w:r>
          </w:p>
        </w:tc>
        <w:tc>
          <w:tcPr>
            <w:tcW w:w="3541" w:type="dxa"/>
            <w:tcBorders>
              <w:top w:val="single" w:color="000000" w:sz="4" w:space="0"/>
              <w:left w:val="nil"/>
              <w:bottom w:val="single" w:color="000000" w:sz="4" w:space="0"/>
              <w:right w:val="single" w:color="000000" w:sz="4" w:space="0"/>
            </w:tcBorders>
            <w:vAlign w:val="center"/>
          </w:tcPr>
          <w:p>
            <w:pPr>
              <w:widowControl/>
              <w:jc w:val="left"/>
              <w:textAlignment w:val="center"/>
              <w:rPr>
                <w:rFonts w:ascii="宋体" w:hAnsi="宋体"/>
                <w:color w:val="000000"/>
                <w:sz w:val="18"/>
                <w:szCs w:val="18"/>
              </w:rPr>
            </w:pPr>
            <w:r>
              <w:rPr>
                <w:rFonts w:hint="eastAsia" w:ascii="宋体" w:hAnsi="宋体"/>
                <w:color w:val="000000"/>
                <w:kern w:val="0"/>
                <w:sz w:val="18"/>
                <w:szCs w:val="18"/>
              </w:rPr>
              <w:t>中国美术学院</w:t>
            </w:r>
          </w:p>
        </w:tc>
      </w:tr>
      <w:tr>
        <w:tblPrEx>
          <w:tblCellMar>
            <w:top w:w="0" w:type="dxa"/>
            <w:left w:w="108" w:type="dxa"/>
            <w:bottom w:w="0" w:type="dxa"/>
            <w:right w:w="108" w:type="dxa"/>
          </w:tblCellMar>
        </w:tblPrEx>
        <w:trPr>
          <w:trHeight w:val="440" w:hRule="atLeast"/>
        </w:trPr>
        <w:tc>
          <w:tcPr>
            <w:tcW w:w="1253"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olor w:val="000000"/>
                <w:sz w:val="18"/>
                <w:szCs w:val="18"/>
              </w:rPr>
            </w:pPr>
            <w:r>
              <w:rPr>
                <w:rFonts w:hint="eastAsia" w:ascii="宋体" w:hAnsi="宋体"/>
                <w:color w:val="000000"/>
                <w:kern w:val="0"/>
                <w:sz w:val="18"/>
                <w:szCs w:val="18"/>
              </w:rPr>
              <w:t>15</w:t>
            </w:r>
          </w:p>
        </w:tc>
        <w:tc>
          <w:tcPr>
            <w:tcW w:w="3846" w:type="dxa"/>
            <w:tcBorders>
              <w:top w:val="single" w:color="000000" w:sz="4" w:space="0"/>
              <w:left w:val="nil"/>
              <w:bottom w:val="single" w:color="000000" w:sz="4" w:space="0"/>
              <w:right w:val="single" w:color="000000" w:sz="4" w:space="0"/>
            </w:tcBorders>
            <w:noWrap/>
            <w:vAlign w:val="center"/>
          </w:tcPr>
          <w:p>
            <w:pPr>
              <w:widowControl/>
              <w:jc w:val="left"/>
              <w:textAlignment w:val="center"/>
              <w:rPr>
                <w:rFonts w:ascii="宋体" w:hAnsi="宋体"/>
                <w:color w:val="000000"/>
                <w:sz w:val="18"/>
                <w:szCs w:val="18"/>
              </w:rPr>
            </w:pPr>
            <w:r>
              <w:rPr>
                <w:rFonts w:hint="eastAsia" w:ascii="宋体" w:hAnsi="宋体"/>
                <w:color w:val="000000"/>
                <w:kern w:val="0"/>
                <w:sz w:val="18"/>
                <w:szCs w:val="18"/>
              </w:rPr>
              <w:t>中国高校设计学学科师生优秀作品展</w:t>
            </w:r>
          </w:p>
        </w:tc>
        <w:tc>
          <w:tcPr>
            <w:tcW w:w="690" w:type="dxa"/>
            <w:tcBorders>
              <w:top w:val="single" w:color="000000" w:sz="4" w:space="0"/>
              <w:left w:val="nil"/>
              <w:bottom w:val="single" w:color="000000" w:sz="4" w:space="0"/>
              <w:right w:val="single" w:color="000000" w:sz="4" w:space="0"/>
            </w:tcBorders>
            <w:noWrap/>
            <w:vAlign w:val="center"/>
          </w:tcPr>
          <w:p>
            <w:pPr>
              <w:widowControl/>
              <w:jc w:val="center"/>
              <w:textAlignment w:val="center"/>
              <w:rPr>
                <w:rFonts w:ascii="宋体" w:hAnsi="宋体"/>
                <w:color w:val="000000"/>
                <w:sz w:val="18"/>
                <w:szCs w:val="18"/>
              </w:rPr>
            </w:pPr>
            <w:r>
              <w:rPr>
                <w:rFonts w:hint="eastAsia" w:ascii="宋体" w:hAnsi="宋体"/>
                <w:color w:val="000000"/>
                <w:kern w:val="0"/>
                <w:sz w:val="18"/>
                <w:szCs w:val="18"/>
              </w:rPr>
              <w:t>D</w:t>
            </w:r>
          </w:p>
        </w:tc>
        <w:tc>
          <w:tcPr>
            <w:tcW w:w="3541" w:type="dxa"/>
            <w:tcBorders>
              <w:top w:val="single" w:color="000000" w:sz="4" w:space="0"/>
              <w:left w:val="nil"/>
              <w:bottom w:val="single" w:color="000000" w:sz="4" w:space="0"/>
              <w:right w:val="single" w:color="000000" w:sz="4" w:space="0"/>
            </w:tcBorders>
            <w:vAlign w:val="center"/>
          </w:tcPr>
          <w:p>
            <w:pPr>
              <w:widowControl/>
              <w:jc w:val="left"/>
              <w:textAlignment w:val="center"/>
              <w:rPr>
                <w:rFonts w:ascii="宋体" w:hAnsi="宋体"/>
                <w:color w:val="000000"/>
                <w:sz w:val="18"/>
                <w:szCs w:val="18"/>
              </w:rPr>
            </w:pPr>
            <w:r>
              <w:rPr>
                <w:rFonts w:hint="eastAsia" w:ascii="宋体" w:hAnsi="宋体"/>
                <w:color w:val="000000"/>
                <w:kern w:val="0"/>
                <w:sz w:val="18"/>
                <w:szCs w:val="18"/>
              </w:rPr>
              <w:t>国家工业设计研究院</w:t>
            </w:r>
          </w:p>
        </w:tc>
      </w:tr>
      <w:tr>
        <w:tblPrEx>
          <w:tblCellMar>
            <w:top w:w="0" w:type="dxa"/>
            <w:left w:w="108" w:type="dxa"/>
            <w:bottom w:w="0" w:type="dxa"/>
            <w:right w:w="108" w:type="dxa"/>
          </w:tblCellMar>
        </w:tblPrEx>
        <w:trPr>
          <w:trHeight w:val="440" w:hRule="atLeast"/>
        </w:trPr>
        <w:tc>
          <w:tcPr>
            <w:tcW w:w="1253"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olor w:val="000000"/>
                <w:sz w:val="18"/>
                <w:szCs w:val="18"/>
              </w:rPr>
            </w:pPr>
            <w:r>
              <w:rPr>
                <w:rFonts w:hint="eastAsia" w:ascii="宋体" w:hAnsi="宋体"/>
                <w:color w:val="000000"/>
                <w:kern w:val="0"/>
                <w:sz w:val="18"/>
                <w:szCs w:val="18"/>
              </w:rPr>
              <w:t>16</w:t>
            </w:r>
          </w:p>
        </w:tc>
        <w:tc>
          <w:tcPr>
            <w:tcW w:w="3846" w:type="dxa"/>
            <w:tcBorders>
              <w:top w:val="single" w:color="000000" w:sz="4" w:space="0"/>
              <w:left w:val="nil"/>
              <w:bottom w:val="single" w:color="000000" w:sz="4" w:space="0"/>
              <w:right w:val="single" w:color="000000" w:sz="4" w:space="0"/>
            </w:tcBorders>
            <w:noWrap/>
            <w:vAlign w:val="center"/>
          </w:tcPr>
          <w:p>
            <w:pPr>
              <w:widowControl/>
              <w:jc w:val="left"/>
              <w:textAlignment w:val="center"/>
              <w:rPr>
                <w:rFonts w:ascii="宋体" w:hAnsi="宋体"/>
                <w:color w:val="000000"/>
                <w:sz w:val="18"/>
                <w:szCs w:val="18"/>
              </w:rPr>
            </w:pPr>
            <w:r>
              <w:rPr>
                <w:rFonts w:hint="eastAsia" w:ascii="宋体" w:hAnsi="宋体"/>
                <w:color w:val="000000"/>
                <w:kern w:val="0"/>
                <w:sz w:val="18"/>
                <w:szCs w:val="18"/>
              </w:rPr>
              <w:t>中国之星设计奖</w:t>
            </w:r>
          </w:p>
        </w:tc>
        <w:tc>
          <w:tcPr>
            <w:tcW w:w="690" w:type="dxa"/>
            <w:tcBorders>
              <w:top w:val="single" w:color="000000" w:sz="4" w:space="0"/>
              <w:left w:val="nil"/>
              <w:bottom w:val="single" w:color="000000" w:sz="4" w:space="0"/>
              <w:right w:val="single" w:color="000000" w:sz="4" w:space="0"/>
            </w:tcBorders>
            <w:noWrap/>
            <w:vAlign w:val="center"/>
          </w:tcPr>
          <w:p>
            <w:pPr>
              <w:widowControl/>
              <w:jc w:val="center"/>
              <w:textAlignment w:val="center"/>
              <w:rPr>
                <w:rFonts w:ascii="宋体" w:hAnsi="宋体"/>
                <w:color w:val="000000"/>
                <w:sz w:val="18"/>
                <w:szCs w:val="18"/>
              </w:rPr>
            </w:pPr>
            <w:r>
              <w:rPr>
                <w:rFonts w:hint="eastAsia" w:ascii="宋体" w:hAnsi="宋体"/>
                <w:color w:val="000000"/>
                <w:kern w:val="0"/>
                <w:sz w:val="18"/>
                <w:szCs w:val="18"/>
              </w:rPr>
              <w:t>D</w:t>
            </w:r>
          </w:p>
        </w:tc>
        <w:tc>
          <w:tcPr>
            <w:tcW w:w="3541" w:type="dxa"/>
            <w:tcBorders>
              <w:top w:val="single" w:color="000000" w:sz="4" w:space="0"/>
              <w:left w:val="nil"/>
              <w:bottom w:val="single" w:color="000000" w:sz="4" w:space="0"/>
              <w:right w:val="single" w:color="000000" w:sz="4" w:space="0"/>
            </w:tcBorders>
            <w:vAlign w:val="center"/>
          </w:tcPr>
          <w:p>
            <w:pPr>
              <w:widowControl/>
              <w:jc w:val="left"/>
              <w:textAlignment w:val="center"/>
              <w:rPr>
                <w:rFonts w:ascii="宋体" w:hAnsi="宋体"/>
                <w:color w:val="000000"/>
                <w:sz w:val="18"/>
                <w:szCs w:val="18"/>
              </w:rPr>
            </w:pPr>
            <w:r>
              <w:rPr>
                <w:rFonts w:hint="eastAsia" w:ascii="宋体" w:hAnsi="宋体"/>
                <w:color w:val="000000"/>
                <w:kern w:val="0"/>
                <w:sz w:val="18"/>
                <w:szCs w:val="18"/>
              </w:rPr>
              <w:t>中国包装联合会设计委员会</w:t>
            </w:r>
          </w:p>
        </w:tc>
      </w:tr>
      <w:tr>
        <w:tblPrEx>
          <w:tblCellMar>
            <w:top w:w="0" w:type="dxa"/>
            <w:left w:w="108" w:type="dxa"/>
            <w:bottom w:w="0" w:type="dxa"/>
            <w:right w:w="108" w:type="dxa"/>
          </w:tblCellMar>
        </w:tblPrEx>
        <w:trPr>
          <w:trHeight w:val="780" w:hRule="atLeast"/>
        </w:trPr>
        <w:tc>
          <w:tcPr>
            <w:tcW w:w="1253"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olor w:val="000000"/>
                <w:sz w:val="18"/>
                <w:szCs w:val="18"/>
              </w:rPr>
            </w:pPr>
            <w:r>
              <w:rPr>
                <w:rFonts w:hint="eastAsia" w:ascii="宋体" w:hAnsi="宋体"/>
                <w:color w:val="000000"/>
                <w:kern w:val="0"/>
                <w:sz w:val="18"/>
                <w:szCs w:val="18"/>
              </w:rPr>
              <w:t>17</w:t>
            </w:r>
          </w:p>
        </w:tc>
        <w:tc>
          <w:tcPr>
            <w:tcW w:w="3846" w:type="dxa"/>
            <w:tcBorders>
              <w:top w:val="single" w:color="000000" w:sz="4" w:space="0"/>
              <w:left w:val="nil"/>
              <w:bottom w:val="single" w:color="000000" w:sz="4" w:space="0"/>
              <w:right w:val="single" w:color="000000" w:sz="4" w:space="0"/>
            </w:tcBorders>
            <w:noWrap/>
            <w:vAlign w:val="center"/>
          </w:tcPr>
          <w:p>
            <w:pPr>
              <w:widowControl/>
              <w:jc w:val="left"/>
              <w:textAlignment w:val="center"/>
              <w:rPr>
                <w:rFonts w:ascii="宋体" w:hAnsi="宋体"/>
                <w:color w:val="000000"/>
                <w:sz w:val="18"/>
                <w:szCs w:val="18"/>
              </w:rPr>
            </w:pPr>
            <w:r>
              <w:rPr>
                <w:rFonts w:hint="eastAsia" w:ascii="宋体" w:hAnsi="宋体"/>
                <w:color w:val="000000"/>
                <w:kern w:val="0"/>
                <w:sz w:val="18"/>
                <w:szCs w:val="18"/>
              </w:rPr>
              <w:t>中国国际动漫节</w:t>
            </w:r>
          </w:p>
        </w:tc>
        <w:tc>
          <w:tcPr>
            <w:tcW w:w="690" w:type="dxa"/>
            <w:tcBorders>
              <w:top w:val="single" w:color="000000" w:sz="4" w:space="0"/>
              <w:left w:val="nil"/>
              <w:bottom w:val="single" w:color="000000" w:sz="4" w:space="0"/>
              <w:right w:val="single" w:color="000000" w:sz="4" w:space="0"/>
            </w:tcBorders>
            <w:noWrap/>
            <w:vAlign w:val="center"/>
          </w:tcPr>
          <w:p>
            <w:pPr>
              <w:widowControl/>
              <w:jc w:val="center"/>
              <w:textAlignment w:val="center"/>
              <w:rPr>
                <w:rFonts w:ascii="宋体" w:hAnsi="宋体"/>
                <w:color w:val="000000"/>
                <w:sz w:val="18"/>
                <w:szCs w:val="18"/>
              </w:rPr>
            </w:pPr>
            <w:r>
              <w:rPr>
                <w:rFonts w:hint="eastAsia" w:ascii="宋体" w:hAnsi="宋体"/>
                <w:color w:val="000000"/>
                <w:kern w:val="0"/>
                <w:sz w:val="18"/>
                <w:szCs w:val="18"/>
              </w:rPr>
              <w:t>D</w:t>
            </w:r>
          </w:p>
        </w:tc>
        <w:tc>
          <w:tcPr>
            <w:tcW w:w="3541" w:type="dxa"/>
            <w:tcBorders>
              <w:top w:val="single" w:color="000000" w:sz="4" w:space="0"/>
              <w:left w:val="nil"/>
              <w:bottom w:val="single" w:color="000000" w:sz="4" w:space="0"/>
              <w:right w:val="single" w:color="000000" w:sz="4" w:space="0"/>
            </w:tcBorders>
            <w:vAlign w:val="center"/>
          </w:tcPr>
          <w:p>
            <w:pPr>
              <w:widowControl/>
              <w:jc w:val="left"/>
              <w:textAlignment w:val="center"/>
              <w:rPr>
                <w:rFonts w:ascii="宋体" w:hAnsi="宋体"/>
                <w:color w:val="000000"/>
                <w:sz w:val="18"/>
                <w:szCs w:val="18"/>
              </w:rPr>
            </w:pPr>
            <w:r>
              <w:rPr>
                <w:rFonts w:hint="eastAsia" w:ascii="宋体" w:hAnsi="宋体"/>
                <w:color w:val="000000"/>
                <w:kern w:val="0"/>
                <w:sz w:val="18"/>
                <w:szCs w:val="18"/>
              </w:rPr>
              <w:t>国家新闻出版广电总局、浙江省人民政府</w:t>
            </w:r>
          </w:p>
        </w:tc>
      </w:tr>
      <w:tr>
        <w:tblPrEx>
          <w:tblCellMar>
            <w:top w:w="0" w:type="dxa"/>
            <w:left w:w="108" w:type="dxa"/>
            <w:bottom w:w="0" w:type="dxa"/>
            <w:right w:w="108" w:type="dxa"/>
          </w:tblCellMar>
        </w:tblPrEx>
        <w:trPr>
          <w:trHeight w:val="600" w:hRule="atLeast"/>
        </w:trPr>
        <w:tc>
          <w:tcPr>
            <w:tcW w:w="1253"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olor w:val="000000"/>
                <w:sz w:val="18"/>
                <w:szCs w:val="18"/>
              </w:rPr>
            </w:pPr>
            <w:r>
              <w:rPr>
                <w:rFonts w:hint="eastAsia" w:ascii="宋体" w:hAnsi="宋体"/>
                <w:color w:val="000000"/>
                <w:kern w:val="0"/>
                <w:sz w:val="18"/>
                <w:szCs w:val="18"/>
              </w:rPr>
              <w:t>18</w:t>
            </w:r>
          </w:p>
        </w:tc>
        <w:tc>
          <w:tcPr>
            <w:tcW w:w="3846" w:type="dxa"/>
            <w:tcBorders>
              <w:top w:val="single" w:color="000000" w:sz="4" w:space="0"/>
              <w:left w:val="nil"/>
              <w:bottom w:val="single" w:color="000000" w:sz="4" w:space="0"/>
              <w:right w:val="single" w:color="000000" w:sz="4" w:space="0"/>
            </w:tcBorders>
            <w:noWrap/>
            <w:vAlign w:val="center"/>
          </w:tcPr>
          <w:p>
            <w:pPr>
              <w:widowControl/>
              <w:jc w:val="left"/>
              <w:textAlignment w:val="center"/>
              <w:rPr>
                <w:rFonts w:ascii="宋体" w:hAnsi="宋体"/>
                <w:color w:val="000000"/>
                <w:sz w:val="18"/>
                <w:szCs w:val="18"/>
              </w:rPr>
            </w:pPr>
            <w:r>
              <w:rPr>
                <w:rFonts w:hint="eastAsia" w:ascii="宋体" w:hAnsi="宋体"/>
                <w:color w:val="000000"/>
                <w:kern w:val="0"/>
                <w:sz w:val="18"/>
                <w:szCs w:val="18"/>
              </w:rPr>
              <w:t>两岸新锐设计竞赛</w:t>
            </w:r>
          </w:p>
        </w:tc>
        <w:tc>
          <w:tcPr>
            <w:tcW w:w="690" w:type="dxa"/>
            <w:tcBorders>
              <w:top w:val="single" w:color="000000" w:sz="4" w:space="0"/>
              <w:left w:val="nil"/>
              <w:bottom w:val="single" w:color="000000" w:sz="4" w:space="0"/>
              <w:right w:val="single" w:color="000000" w:sz="4" w:space="0"/>
            </w:tcBorders>
            <w:noWrap/>
            <w:vAlign w:val="center"/>
          </w:tcPr>
          <w:p>
            <w:pPr>
              <w:widowControl/>
              <w:jc w:val="center"/>
              <w:textAlignment w:val="center"/>
              <w:rPr>
                <w:rFonts w:ascii="宋体" w:hAnsi="宋体"/>
                <w:color w:val="000000"/>
                <w:sz w:val="18"/>
                <w:szCs w:val="18"/>
              </w:rPr>
            </w:pPr>
            <w:r>
              <w:rPr>
                <w:rFonts w:hint="eastAsia" w:ascii="宋体" w:hAnsi="宋体"/>
                <w:color w:val="000000"/>
                <w:kern w:val="0"/>
                <w:sz w:val="18"/>
                <w:szCs w:val="18"/>
              </w:rPr>
              <w:t>D</w:t>
            </w:r>
          </w:p>
        </w:tc>
        <w:tc>
          <w:tcPr>
            <w:tcW w:w="3541" w:type="dxa"/>
            <w:tcBorders>
              <w:top w:val="single" w:color="000000" w:sz="4" w:space="0"/>
              <w:left w:val="nil"/>
              <w:bottom w:val="single" w:color="000000" w:sz="4" w:space="0"/>
              <w:right w:val="single" w:color="000000" w:sz="4" w:space="0"/>
            </w:tcBorders>
            <w:vAlign w:val="center"/>
          </w:tcPr>
          <w:p>
            <w:pPr>
              <w:widowControl/>
              <w:jc w:val="left"/>
              <w:textAlignment w:val="center"/>
              <w:rPr>
                <w:rFonts w:ascii="宋体" w:hAnsi="宋体"/>
                <w:color w:val="000000"/>
                <w:sz w:val="18"/>
                <w:szCs w:val="18"/>
              </w:rPr>
            </w:pPr>
            <w:r>
              <w:rPr>
                <w:rFonts w:hint="eastAsia" w:ascii="宋体" w:hAnsi="宋体"/>
                <w:color w:val="000000"/>
                <w:kern w:val="0"/>
                <w:sz w:val="18"/>
                <w:szCs w:val="18"/>
              </w:rPr>
              <w:t>中国高等教育学会主办 民革中央联络部承办</w:t>
            </w:r>
          </w:p>
        </w:tc>
      </w:tr>
      <w:tr>
        <w:tblPrEx>
          <w:tblCellMar>
            <w:top w:w="0" w:type="dxa"/>
            <w:left w:w="108" w:type="dxa"/>
            <w:bottom w:w="0" w:type="dxa"/>
            <w:right w:w="108" w:type="dxa"/>
          </w:tblCellMar>
        </w:tblPrEx>
        <w:trPr>
          <w:trHeight w:val="780" w:hRule="atLeast"/>
        </w:trPr>
        <w:tc>
          <w:tcPr>
            <w:tcW w:w="1253"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olor w:val="000000"/>
                <w:sz w:val="18"/>
                <w:szCs w:val="18"/>
              </w:rPr>
            </w:pPr>
            <w:r>
              <w:rPr>
                <w:rFonts w:hint="eastAsia" w:ascii="宋体" w:hAnsi="宋体"/>
                <w:color w:val="000000"/>
                <w:kern w:val="0"/>
                <w:sz w:val="18"/>
                <w:szCs w:val="18"/>
              </w:rPr>
              <w:t>19</w:t>
            </w:r>
          </w:p>
        </w:tc>
        <w:tc>
          <w:tcPr>
            <w:tcW w:w="3846" w:type="dxa"/>
            <w:tcBorders>
              <w:top w:val="single" w:color="000000" w:sz="4" w:space="0"/>
              <w:left w:val="nil"/>
              <w:bottom w:val="single" w:color="000000" w:sz="4" w:space="0"/>
              <w:right w:val="single" w:color="000000" w:sz="4" w:space="0"/>
            </w:tcBorders>
            <w:noWrap/>
            <w:vAlign w:val="center"/>
          </w:tcPr>
          <w:p>
            <w:pPr>
              <w:widowControl/>
              <w:jc w:val="left"/>
              <w:textAlignment w:val="center"/>
              <w:rPr>
                <w:rFonts w:ascii="宋体" w:hAnsi="宋体"/>
                <w:color w:val="000000"/>
                <w:sz w:val="18"/>
                <w:szCs w:val="18"/>
              </w:rPr>
            </w:pPr>
            <w:r>
              <w:rPr>
                <w:rFonts w:hint="eastAsia" w:ascii="宋体" w:hAnsi="宋体"/>
                <w:color w:val="000000"/>
                <w:kern w:val="0"/>
                <w:sz w:val="18"/>
                <w:szCs w:val="18"/>
              </w:rPr>
              <w:t>中国人居环境设计学年奖</w:t>
            </w:r>
          </w:p>
        </w:tc>
        <w:tc>
          <w:tcPr>
            <w:tcW w:w="690" w:type="dxa"/>
            <w:tcBorders>
              <w:top w:val="single" w:color="000000" w:sz="4" w:space="0"/>
              <w:left w:val="nil"/>
              <w:bottom w:val="single" w:color="000000" w:sz="4" w:space="0"/>
              <w:right w:val="single" w:color="000000" w:sz="4" w:space="0"/>
            </w:tcBorders>
            <w:noWrap/>
            <w:vAlign w:val="center"/>
          </w:tcPr>
          <w:p>
            <w:pPr>
              <w:widowControl/>
              <w:jc w:val="center"/>
              <w:textAlignment w:val="center"/>
              <w:rPr>
                <w:rFonts w:ascii="宋体" w:hAnsi="宋体"/>
                <w:color w:val="000000"/>
                <w:sz w:val="18"/>
                <w:szCs w:val="18"/>
              </w:rPr>
            </w:pPr>
            <w:r>
              <w:rPr>
                <w:rFonts w:hint="eastAsia" w:ascii="宋体" w:hAnsi="宋体"/>
                <w:color w:val="000000"/>
                <w:kern w:val="0"/>
                <w:sz w:val="18"/>
                <w:szCs w:val="18"/>
              </w:rPr>
              <w:t>D</w:t>
            </w:r>
          </w:p>
        </w:tc>
        <w:tc>
          <w:tcPr>
            <w:tcW w:w="3541" w:type="dxa"/>
            <w:tcBorders>
              <w:top w:val="single" w:color="000000" w:sz="4" w:space="0"/>
              <w:left w:val="nil"/>
              <w:bottom w:val="single" w:color="000000" w:sz="4" w:space="0"/>
              <w:right w:val="single" w:color="000000" w:sz="4" w:space="0"/>
            </w:tcBorders>
            <w:vAlign w:val="center"/>
          </w:tcPr>
          <w:p>
            <w:pPr>
              <w:widowControl/>
              <w:jc w:val="left"/>
              <w:textAlignment w:val="center"/>
              <w:rPr>
                <w:rFonts w:ascii="宋体" w:hAnsi="宋体"/>
                <w:color w:val="000000"/>
                <w:sz w:val="18"/>
                <w:szCs w:val="18"/>
              </w:rPr>
            </w:pPr>
            <w:r>
              <w:rPr>
                <w:rFonts w:hint="eastAsia" w:ascii="宋体" w:hAnsi="宋体"/>
                <w:color w:val="000000"/>
                <w:kern w:val="0"/>
                <w:sz w:val="18"/>
                <w:szCs w:val="18"/>
              </w:rPr>
              <w:t>清华大学/教育部高等学校设计学类专业教学指导委员会</w:t>
            </w:r>
          </w:p>
        </w:tc>
      </w:tr>
    </w:tbl>
    <w:p/>
    <w:p>
      <w:pPr>
        <w:rPr>
          <w:rFonts w:asciiTheme="minorEastAsia" w:hAnsiTheme="minorEastAsia" w:eastAsiaTheme="minorEastAsia" w:cstheme="minorEastAsia"/>
        </w:rPr>
      </w:pPr>
    </w:p>
    <w:p>
      <w:pPr>
        <w:rPr>
          <w:rFonts w:asciiTheme="minorEastAsia" w:hAnsiTheme="minorEastAsia" w:eastAsiaTheme="minorEastAsia" w:cstheme="minorEastAsia"/>
        </w:rPr>
      </w:pPr>
    </w:p>
    <w:p>
      <w:pPr>
        <w:rPr>
          <w:rFonts w:asciiTheme="minorEastAsia" w:hAnsiTheme="minorEastAsia" w:eastAsiaTheme="minorEastAsia" w:cstheme="minorEastAsia"/>
          <w:sz w:val="18"/>
          <w:szCs w:val="18"/>
        </w:rPr>
      </w:pPr>
    </w:p>
    <w:p>
      <w:pPr>
        <w:rPr>
          <w:rFonts w:asciiTheme="minorEastAsia" w:hAnsiTheme="minorEastAsia" w:eastAsiaTheme="minorEastAsia" w:cstheme="minorEastAsia"/>
        </w:rPr>
      </w:pPr>
    </w:p>
    <w:p>
      <w:pPr>
        <w:rPr>
          <w:rFonts w:asciiTheme="minorEastAsia" w:hAnsiTheme="minorEastAsia" w:eastAsiaTheme="minorEastAsia" w:cstheme="minorEastAsia"/>
        </w:rPr>
      </w:pPr>
    </w:p>
    <w:p>
      <w:pPr>
        <w:rPr>
          <w:rFonts w:asciiTheme="minorEastAsia" w:hAnsiTheme="minorEastAsia" w:eastAsiaTheme="minorEastAsia" w:cstheme="minorEastAsia"/>
        </w:rPr>
      </w:pPr>
    </w:p>
    <w:p>
      <w:pPr>
        <w:rPr>
          <w:rFonts w:asciiTheme="minorEastAsia" w:hAnsiTheme="minorEastAsia" w:eastAsiaTheme="minorEastAsia" w:cstheme="minorEastAsia"/>
        </w:rPr>
      </w:pPr>
    </w:p>
    <w:p>
      <w:pPr>
        <w:rPr>
          <w:rFonts w:asciiTheme="minorEastAsia" w:hAnsiTheme="minorEastAsia" w:eastAsiaTheme="minorEastAsia" w:cstheme="minorEastAsia"/>
        </w:rPr>
      </w:pPr>
    </w:p>
    <w:p>
      <w:pPr>
        <w:rPr>
          <w:rFonts w:asciiTheme="minorEastAsia" w:hAnsiTheme="minorEastAsia" w:eastAsiaTheme="minorEastAsia" w:cstheme="minorEastAsia"/>
        </w:rPr>
      </w:pPr>
    </w:p>
    <w:p>
      <w:pPr>
        <w:rPr>
          <w:rFonts w:asciiTheme="minorEastAsia" w:hAnsiTheme="minorEastAsia" w:eastAsiaTheme="minorEastAsia" w:cstheme="minorEastAsia"/>
        </w:rPr>
      </w:pPr>
    </w:p>
    <w:p>
      <w:pPr>
        <w:rPr>
          <w:rFonts w:asciiTheme="minorEastAsia" w:hAnsiTheme="minorEastAsia" w:eastAsiaTheme="minorEastAsia" w:cstheme="minorEastAsia"/>
        </w:rPr>
      </w:pPr>
    </w:p>
    <w:p>
      <w:pPr>
        <w:rPr>
          <w:rFonts w:asciiTheme="minorEastAsia" w:hAnsiTheme="minorEastAsia" w:eastAsiaTheme="minorEastAsia" w:cstheme="minorEastAsia"/>
        </w:rPr>
      </w:pPr>
    </w:p>
    <w:sectPr>
      <w:pgSz w:w="11906" w:h="16838"/>
      <w:pgMar w:top="1440" w:right="1800" w:bottom="156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mYTE1NDYxODdmZTU2ZjdkZTcyZDc4NWRjMGI4ZTcifQ=="/>
  </w:docVars>
  <w:rsids>
    <w:rsidRoot w:val="00643DBD"/>
    <w:rsid w:val="000222AF"/>
    <w:rsid w:val="00054180"/>
    <w:rsid w:val="00056488"/>
    <w:rsid w:val="0006186A"/>
    <w:rsid w:val="000B1C29"/>
    <w:rsid w:val="00123282"/>
    <w:rsid w:val="00134082"/>
    <w:rsid w:val="0013728F"/>
    <w:rsid w:val="00162387"/>
    <w:rsid w:val="001807E0"/>
    <w:rsid w:val="001C5E64"/>
    <w:rsid w:val="00216BA4"/>
    <w:rsid w:val="00240850"/>
    <w:rsid w:val="00263D41"/>
    <w:rsid w:val="002656D8"/>
    <w:rsid w:val="00280186"/>
    <w:rsid w:val="002C06FC"/>
    <w:rsid w:val="00361416"/>
    <w:rsid w:val="003851CD"/>
    <w:rsid w:val="003D3670"/>
    <w:rsid w:val="0047285E"/>
    <w:rsid w:val="004A4412"/>
    <w:rsid w:val="004B677B"/>
    <w:rsid w:val="004C33A8"/>
    <w:rsid w:val="004E6C6E"/>
    <w:rsid w:val="004F0625"/>
    <w:rsid w:val="004F7B1F"/>
    <w:rsid w:val="00505F69"/>
    <w:rsid w:val="005625E5"/>
    <w:rsid w:val="005D3788"/>
    <w:rsid w:val="0060286D"/>
    <w:rsid w:val="006152EE"/>
    <w:rsid w:val="00643DBD"/>
    <w:rsid w:val="006A37F5"/>
    <w:rsid w:val="006D7569"/>
    <w:rsid w:val="00711323"/>
    <w:rsid w:val="00761F45"/>
    <w:rsid w:val="00774203"/>
    <w:rsid w:val="00785F72"/>
    <w:rsid w:val="007B72B8"/>
    <w:rsid w:val="007F1E56"/>
    <w:rsid w:val="007F71A2"/>
    <w:rsid w:val="00800B67"/>
    <w:rsid w:val="008124AD"/>
    <w:rsid w:val="008175A5"/>
    <w:rsid w:val="00840A1B"/>
    <w:rsid w:val="00863745"/>
    <w:rsid w:val="00873CBF"/>
    <w:rsid w:val="00876735"/>
    <w:rsid w:val="00895B30"/>
    <w:rsid w:val="008C43DA"/>
    <w:rsid w:val="008C49E7"/>
    <w:rsid w:val="00976009"/>
    <w:rsid w:val="009921A4"/>
    <w:rsid w:val="009B2321"/>
    <w:rsid w:val="009C4B2F"/>
    <w:rsid w:val="009D0138"/>
    <w:rsid w:val="009D2F3D"/>
    <w:rsid w:val="00A0767A"/>
    <w:rsid w:val="00A35E75"/>
    <w:rsid w:val="00A425B8"/>
    <w:rsid w:val="00AB7912"/>
    <w:rsid w:val="00AC77B4"/>
    <w:rsid w:val="00B0674E"/>
    <w:rsid w:val="00B1621D"/>
    <w:rsid w:val="00B26769"/>
    <w:rsid w:val="00B578F4"/>
    <w:rsid w:val="00B70161"/>
    <w:rsid w:val="00BA540A"/>
    <w:rsid w:val="00BC1E9C"/>
    <w:rsid w:val="00CC1653"/>
    <w:rsid w:val="00D350C7"/>
    <w:rsid w:val="00D60D90"/>
    <w:rsid w:val="00D90E61"/>
    <w:rsid w:val="00DC09D7"/>
    <w:rsid w:val="00DC723E"/>
    <w:rsid w:val="00E354A4"/>
    <w:rsid w:val="00E43D2A"/>
    <w:rsid w:val="00E47D55"/>
    <w:rsid w:val="00ED4C5A"/>
    <w:rsid w:val="00EF7599"/>
    <w:rsid w:val="00F1147F"/>
    <w:rsid w:val="00F21D9F"/>
    <w:rsid w:val="00F80859"/>
    <w:rsid w:val="00F92128"/>
    <w:rsid w:val="00F97224"/>
    <w:rsid w:val="00FA7630"/>
    <w:rsid w:val="00FA7C77"/>
    <w:rsid w:val="0250228D"/>
    <w:rsid w:val="03E458BE"/>
    <w:rsid w:val="09407A05"/>
    <w:rsid w:val="0A3E6E99"/>
    <w:rsid w:val="0FEC3181"/>
    <w:rsid w:val="10450B05"/>
    <w:rsid w:val="11126DC7"/>
    <w:rsid w:val="11845F8F"/>
    <w:rsid w:val="120365A6"/>
    <w:rsid w:val="1311486C"/>
    <w:rsid w:val="136019F2"/>
    <w:rsid w:val="1508174A"/>
    <w:rsid w:val="1836784E"/>
    <w:rsid w:val="19A11ABC"/>
    <w:rsid w:val="24A70630"/>
    <w:rsid w:val="259F1C8B"/>
    <w:rsid w:val="2CA330B1"/>
    <w:rsid w:val="2E9F3E48"/>
    <w:rsid w:val="325D1102"/>
    <w:rsid w:val="368B3417"/>
    <w:rsid w:val="3D1C5AB7"/>
    <w:rsid w:val="3DEF4AF0"/>
    <w:rsid w:val="3E8B29F0"/>
    <w:rsid w:val="41E46210"/>
    <w:rsid w:val="42373FF7"/>
    <w:rsid w:val="429F50A4"/>
    <w:rsid w:val="45DE247F"/>
    <w:rsid w:val="48544B0B"/>
    <w:rsid w:val="4CAA2C52"/>
    <w:rsid w:val="4F6E252C"/>
    <w:rsid w:val="51321BB6"/>
    <w:rsid w:val="52322221"/>
    <w:rsid w:val="533F2324"/>
    <w:rsid w:val="550B7D05"/>
    <w:rsid w:val="56D74511"/>
    <w:rsid w:val="5963306C"/>
    <w:rsid w:val="5A7929C6"/>
    <w:rsid w:val="5BB45B2D"/>
    <w:rsid w:val="5EF92521"/>
    <w:rsid w:val="6F693EB7"/>
    <w:rsid w:val="72683A78"/>
    <w:rsid w:val="73791357"/>
    <w:rsid w:val="766A3541"/>
    <w:rsid w:val="789B3CC7"/>
    <w:rsid w:val="79E430A2"/>
    <w:rsid w:val="7A332DE9"/>
    <w:rsid w:val="7DFA5B5E"/>
    <w:rsid w:val="7FF164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7">
    <w:name w:val="页眉 Char"/>
    <w:basedOn w:val="6"/>
    <w:link w:val="4"/>
    <w:qFormat/>
    <w:uiPriority w:val="99"/>
    <w:rPr>
      <w:sz w:val="18"/>
      <w:szCs w:val="18"/>
    </w:rPr>
  </w:style>
  <w:style w:type="character" w:customStyle="1" w:styleId="8">
    <w:name w:val="页脚 Char"/>
    <w:basedOn w:val="6"/>
    <w:link w:val="3"/>
    <w:qFormat/>
    <w:uiPriority w:val="99"/>
    <w:rPr>
      <w:sz w:val="18"/>
      <w:szCs w:val="18"/>
    </w:rPr>
  </w:style>
  <w:style w:type="character" w:customStyle="1" w:styleId="9">
    <w:name w:val="批注框文本 Char"/>
    <w:basedOn w:val="6"/>
    <w:link w:val="2"/>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CQU</Company>
  <Pages>8</Pages>
  <Words>3485</Words>
  <Characters>3663</Characters>
  <Lines>28</Lines>
  <Paragraphs>8</Paragraphs>
  <TotalTime>0</TotalTime>
  <ScaleCrop>false</ScaleCrop>
  <LinksUpToDate>false</LinksUpToDate>
  <CharactersWithSpaces>3684</CharactersWithSpaces>
  <Application>WPS Office_11.1.0.12019_F1E327BC-269C-435d-A152-05C5408002CA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2022-09-04T02:22:00Z</dcterms:created>
  <dc:creator>Xing Shiyue</dc:creator>
  <cp:lastModifiedBy>姚刚</cp:lastModifiedBy>
  <cp:lastPrinted>2022-06-14T01:26:00Z</cp:lastPrinted>
  <dcterms:modified xsi:type="dcterms:W3CDTF">2022-09-06T06:54:28Z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2052-11.1.0.12019</vt:lpwstr>
  </property>
  <property fmtid="{D5CDD505-2E9C-101B-9397-08002B2CF9AE}" pid="3" name="ICV">
    <vt:lpwstr>664ECB08D2C9446494BE472DB94636CF</vt:lpwstr>
  </property>
</Properties>
</file>