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F99FC">
      <w:pPr>
        <w:pStyle w:val="2"/>
        <w:spacing w:line="240" w:lineRule="auto"/>
        <w:ind w:firstLine="0" w:firstLineChars="0"/>
        <w:rPr>
          <w:rFonts w:hint="eastAsia" w:ascii="方正小标宋简体" w:hAnsi="方正小标宋简体" w:eastAsia="方正小标宋简体" w:cs="方正小标宋简体"/>
          <w:sz w:val="44"/>
          <w:szCs w:val="44"/>
        </w:rPr>
      </w:pPr>
      <w:bookmarkStart w:id="0" w:name="_Toc129854746"/>
      <w:bookmarkStart w:id="1" w:name="_Toc24992"/>
      <w:bookmarkStart w:id="2" w:name="_Toc4947"/>
      <w:bookmarkStart w:id="3" w:name="_Toc15571"/>
      <w:r>
        <w:rPr>
          <w:rFonts w:hint="eastAsia" w:ascii="方正小标宋简体" w:hAnsi="方正小标宋简体" w:eastAsia="方正小标宋简体" w:cs="方正小标宋简体"/>
          <w:sz w:val="44"/>
          <w:szCs w:val="44"/>
          <w:lang w:val="en-US" w:eastAsia="zh-CN"/>
        </w:rPr>
        <w:t>辽宁中医药</w:t>
      </w:r>
      <w:r>
        <w:rPr>
          <w:rFonts w:hint="eastAsia" w:ascii="方正小标宋简体" w:hAnsi="方正小标宋简体" w:eastAsia="方正小标宋简体" w:cs="方正小标宋简体"/>
          <w:sz w:val="44"/>
          <w:szCs w:val="44"/>
        </w:rPr>
        <w:t>大学本科学生转专业管理办法</w:t>
      </w:r>
      <w:bookmarkEnd w:id="0"/>
      <w:bookmarkEnd w:id="1"/>
      <w:bookmarkEnd w:id="2"/>
    </w:p>
    <w:bookmarkEnd w:id="3"/>
    <w:p w14:paraId="1E06D23D">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为充分调动学生学习积极性，满足学生学习兴趣和专业需求，拓展学生发展空间，促进人才个性化发展，根据教育部《普通高等学校学生管理规定》（教育部令第41号）和学校学籍管理相关规定的文件精神，结合我校实际，制定本管理办法。</w:t>
      </w:r>
    </w:p>
    <w:p w14:paraId="668320A7">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480" w:lineRule="exact"/>
        <w:jc w:val="center"/>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第一章 总则</w:t>
      </w:r>
    </w:p>
    <w:p w14:paraId="688A644C">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第一条</w:t>
      </w:r>
      <w:r>
        <w:rPr>
          <w:rFonts w:hint="eastAsia" w:ascii="仿宋_GB2312" w:hAnsi="仿宋_GB2312" w:eastAsia="仿宋_GB2312" w:cs="仿宋_GB2312"/>
          <w:color w:val="000000"/>
          <w:kern w:val="0"/>
          <w:sz w:val="32"/>
          <w:szCs w:val="32"/>
          <w:lang w:val="en-US" w:eastAsia="zh-CN" w:bidi="ar"/>
        </w:rPr>
        <w:t xml:space="preserve"> 本办法适用于具有辽宁中医药大学学籍的全日制普通高等教育本科生。</w:t>
      </w:r>
    </w:p>
    <w:p w14:paraId="29D2CE4A">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第二条</w:t>
      </w:r>
      <w:r>
        <w:rPr>
          <w:rFonts w:hint="eastAsia" w:ascii="仿宋_GB2312" w:hAnsi="仿宋_GB2312" w:eastAsia="仿宋_GB2312" w:cs="仿宋_GB2312"/>
          <w:color w:val="000000"/>
          <w:kern w:val="0"/>
          <w:sz w:val="32"/>
          <w:szCs w:val="32"/>
          <w:lang w:val="en-US" w:eastAsia="zh-CN" w:bidi="ar"/>
        </w:rPr>
        <w:t xml:space="preserve"> 转专业工作本着公开、公正、公平的原则进行，确保学校人才培养质量，与转入专业办学条件和培养能力相匹配；应征入伍，服役期满退役复学的学生，按国家有关政策优先考虑。</w:t>
      </w:r>
    </w:p>
    <w:p w14:paraId="01BE733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480" w:lineRule="exact"/>
        <w:jc w:val="center"/>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第二章 组织领导</w:t>
      </w:r>
    </w:p>
    <w:p w14:paraId="0FF2E0C9">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第三条</w:t>
      </w:r>
      <w:r>
        <w:rPr>
          <w:rFonts w:hint="eastAsia" w:ascii="仿宋_GB2312" w:hAnsi="仿宋_GB2312" w:eastAsia="仿宋_GB2312" w:cs="仿宋_GB2312"/>
          <w:color w:val="000000"/>
          <w:kern w:val="0"/>
          <w:sz w:val="32"/>
          <w:szCs w:val="32"/>
          <w:lang w:val="en-US" w:eastAsia="zh-CN" w:bidi="ar"/>
        </w:rPr>
        <w:t xml:space="preserve"> 学校成立由校长任组长，分管教学工作和学生工作副校长任副组长，学生工作处、教务处、专业所属学院负责人任成员的转专业工作领导小组，办公室设在学生工作处，负责组织实施转专业具体工作，并接受全校师生的监督和指导。</w:t>
      </w:r>
    </w:p>
    <w:p w14:paraId="23BE9AED">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第四条</w:t>
      </w:r>
      <w:r>
        <w:rPr>
          <w:rFonts w:hint="eastAsia" w:ascii="仿宋_GB2312" w:hAnsi="仿宋_GB2312" w:eastAsia="仿宋_GB2312" w:cs="仿宋_GB2312"/>
          <w:color w:val="000000"/>
          <w:kern w:val="0"/>
          <w:sz w:val="32"/>
          <w:szCs w:val="32"/>
          <w:lang w:val="en-US" w:eastAsia="zh-CN" w:bidi="ar"/>
        </w:rPr>
        <w:t xml:space="preserve"> 各本科生学院应成立转专业工作小组，负责开展转专业的各项具体工作。小组成员由5-7人组成，工作小组组长由学院负责人担任，成员由学院行政管理人员、专业负责人及专业教师代表组成。工作小组的具体职责是：转专业报名、审核拟转出学生申请资格及转专业其他事宜。</w:t>
      </w:r>
    </w:p>
    <w:p w14:paraId="7D3AD6BA">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480" w:lineRule="exact"/>
        <w:jc w:val="center"/>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第三章 转专业受理</w:t>
      </w:r>
    </w:p>
    <w:p w14:paraId="4362A5E3">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第五条</w:t>
      </w:r>
      <w:r>
        <w:rPr>
          <w:rFonts w:hint="eastAsia" w:ascii="仿宋_GB2312" w:hAnsi="仿宋_GB2312" w:eastAsia="仿宋_GB2312" w:cs="仿宋_GB2312"/>
          <w:color w:val="000000"/>
          <w:kern w:val="0"/>
          <w:sz w:val="32"/>
          <w:szCs w:val="32"/>
          <w:lang w:val="en-US" w:eastAsia="zh-CN" w:bidi="ar"/>
        </w:rPr>
        <w:t xml:space="preserve"> 转专业类型及资格 </w:t>
      </w:r>
    </w:p>
    <w:p w14:paraId="202635F7">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（一）选拔类转专业</w:t>
      </w:r>
    </w:p>
    <w:p w14:paraId="4AA0E536">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1.第一学期考试课成绩排名位列所在专业前10%的；</w:t>
      </w:r>
    </w:p>
    <w:p w14:paraId="2F7AFBD4">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2.中医药世家，所转专业为医药类专业。直系或三代内旁系</w:t>
      </w:r>
    </w:p>
    <w:p w14:paraId="5787AC4D">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rFonts w:hint="eastAsia" w:ascii="仿宋_GB2312" w:hAnsi="仿宋_GB2312" w:eastAsia="仿宋_GB2312" w:cs="仿宋_GB2312"/>
          <w:color w:val="000000"/>
          <w:kern w:val="0"/>
          <w:sz w:val="32"/>
          <w:szCs w:val="32"/>
          <w:lang w:val="en-US" w:eastAsia="zh-CN" w:bidi="ar"/>
        </w:rPr>
      </w:pPr>
      <w:bookmarkStart w:id="4" w:name="_GoBack"/>
      <w:bookmarkEnd w:id="4"/>
      <w:r>
        <w:rPr>
          <w:rFonts w:hint="eastAsia" w:ascii="仿宋_GB2312" w:hAnsi="仿宋_GB2312" w:eastAsia="仿宋_GB2312" w:cs="仿宋_GB2312"/>
          <w:color w:val="000000"/>
          <w:kern w:val="0"/>
          <w:sz w:val="32"/>
          <w:szCs w:val="32"/>
          <w:lang w:val="en-US" w:eastAsia="zh-CN" w:bidi="ar"/>
        </w:rPr>
        <w:t>血亲有中医药从业人员，并且获得与中医药相关的省级或省级以上荣誉，需提供户口本、亲属关系证明、荣誉证书和执业医师（药师）证等证明材料。</w:t>
      </w:r>
    </w:p>
    <w:p w14:paraId="278D8FB5">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符合上述两个条件之一，且学期所学全部课程成绩均达到60分以上。</w:t>
      </w:r>
    </w:p>
    <w:p w14:paraId="2B428E46">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（二）退役复学类转专业</w:t>
      </w:r>
    </w:p>
    <w:p w14:paraId="31C646B8">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在校期间应征入伍，服役期满退役复学。</w:t>
      </w:r>
    </w:p>
    <w:p w14:paraId="588F4FCA">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（三）特殊类转专业</w:t>
      </w:r>
    </w:p>
    <w:p w14:paraId="6A505705">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根据教育部、省教育厅及学校相关政策，有某种特殊原因需转专业以完成学业的申请转专业。包括：根据学校学科专业建设发展需要，由学校统一组织进行专业分流或调整的；学生入学后发现患有某种疾病或生理缺陷，</w:t>
      </w:r>
      <w:r>
        <w:rPr>
          <w:rFonts w:hint="eastAsia" w:ascii="仿宋_GB2312" w:hAnsi="仿宋_GB2312" w:eastAsia="仿宋_GB2312" w:cs="仿宋_GB2312"/>
          <w:color w:val="000000"/>
          <w:kern w:val="0"/>
          <w:sz w:val="32"/>
          <w:szCs w:val="32"/>
          <w:highlight w:val="none"/>
          <w:lang w:val="en-US" w:eastAsia="zh-CN" w:bidi="ar"/>
        </w:rPr>
        <w:t>经三级甲等医院检查证明，</w:t>
      </w:r>
      <w:r>
        <w:rPr>
          <w:rFonts w:hint="eastAsia" w:ascii="仿宋_GB2312" w:hAnsi="仿宋_GB2312" w:eastAsia="仿宋_GB2312" w:cs="仿宋_GB2312"/>
          <w:color w:val="000000"/>
          <w:kern w:val="0"/>
          <w:sz w:val="32"/>
          <w:szCs w:val="32"/>
          <w:lang w:val="en-US" w:eastAsia="zh-CN" w:bidi="ar"/>
        </w:rPr>
        <w:t>不能在原专业学习，但可以在本校其他专业学习的，且高考成绩高于入学当年申请转入专业生源地的最低录取分数线；因休学原因所学专业撤销或者停招，自愿转入学校建议的相近专业学习。</w:t>
      </w:r>
    </w:p>
    <w:p w14:paraId="55770469">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第六条</w:t>
      </w:r>
      <w:r>
        <w:rPr>
          <w:rFonts w:hint="eastAsia" w:ascii="仿宋_GB2312" w:hAnsi="仿宋_GB2312" w:eastAsia="仿宋_GB2312" w:cs="仿宋_GB2312"/>
          <w:color w:val="000000"/>
          <w:kern w:val="0"/>
          <w:sz w:val="32"/>
          <w:szCs w:val="32"/>
          <w:lang w:val="en-US" w:eastAsia="zh-CN" w:bidi="ar"/>
        </w:rPr>
        <w:t xml:space="preserve"> 有下列情况之一的，不允许转专业：</w:t>
      </w:r>
    </w:p>
    <w:p w14:paraId="60623080">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（一）未报到入学、注册取得学籍或入学未满一学期；</w:t>
      </w:r>
    </w:p>
    <w:p w14:paraId="04FE6D20">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（二）休学期间；</w:t>
      </w:r>
    </w:p>
    <w:p w14:paraId="4B7DE97E">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（三）在校期间有考试违纪行为、受过任何处分、降级；</w:t>
      </w:r>
    </w:p>
    <w:p w14:paraId="053C7D5D">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w:t>
      </w:r>
      <w:r>
        <w:rPr>
          <w:rFonts w:hint="eastAsia" w:ascii="仿宋_GB2312" w:hAnsi="仿宋_GB2312" w:eastAsia="仿宋_GB2312" w:cs="仿宋_GB2312"/>
          <w:color w:val="000000"/>
          <w:kern w:val="0"/>
          <w:sz w:val="32"/>
          <w:szCs w:val="32"/>
          <w:highlight w:val="none"/>
          <w:lang w:val="en-US" w:eastAsia="zh-CN" w:bidi="ar"/>
        </w:rPr>
        <w:t>国家（地方）专项计划、中外合作办学及其他特殊招生形式录取</w:t>
      </w:r>
      <w:r>
        <w:rPr>
          <w:rFonts w:hint="eastAsia" w:ascii="仿宋_GB2312" w:hAnsi="仿宋_GB2312" w:eastAsia="仿宋_GB2312" w:cs="仿宋_GB2312"/>
          <w:color w:val="000000"/>
          <w:kern w:val="0"/>
          <w:sz w:val="32"/>
          <w:szCs w:val="32"/>
          <w:lang w:val="en-US" w:eastAsia="zh-CN" w:bidi="ar"/>
        </w:rPr>
        <w:t>；</w:t>
      </w:r>
    </w:p>
    <w:p w14:paraId="31502669">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（五）低批次录取转入高批次录取专业的，或四年制、五年制转入5+3长学制。</w:t>
      </w:r>
    </w:p>
    <w:p w14:paraId="1B1C5449">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480" w:lineRule="exact"/>
        <w:jc w:val="center"/>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第四章 转专业工作流程</w:t>
      </w:r>
    </w:p>
    <w:p w14:paraId="415F42D9">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第七条</w:t>
      </w:r>
      <w:r>
        <w:rPr>
          <w:rFonts w:hint="eastAsia" w:ascii="仿宋_GB2312" w:hAnsi="仿宋_GB2312" w:eastAsia="仿宋_GB2312" w:cs="仿宋_GB2312"/>
          <w:color w:val="000000"/>
          <w:kern w:val="0"/>
          <w:sz w:val="32"/>
          <w:szCs w:val="32"/>
          <w:lang w:val="en-US" w:eastAsia="zh-CN" w:bidi="ar"/>
        </w:rPr>
        <w:t xml:space="preserve"> 选拔类转专业</w:t>
      </w:r>
    </w:p>
    <w:p w14:paraId="67FB2EAC">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（一）个人申请。完成学业的在校一年级本科生，政治表现好，入学体检结果需符合转入专业招生时对体检结果的要求。填写《辽宁中医药大学普通本科学生转专业申请表》，并提供相关证明材料原件及复印件。</w:t>
      </w:r>
    </w:p>
    <w:p w14:paraId="023BE858">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（二）学院考核。经相关部门初审，由转入学院考核，并将</w:t>
      </w:r>
    </w:p>
    <w:p w14:paraId="10319B83">
      <w:pPr>
        <w:keepNext w:val="0"/>
        <w:keepLines w:val="0"/>
        <w:pageBreakBefore w:val="0"/>
        <w:widowControl/>
        <w:suppressLineNumbers w:val="0"/>
        <w:kinsoku/>
        <w:wordWrap/>
        <w:overflowPunct/>
        <w:topLinePunct w:val="0"/>
        <w:autoSpaceDE/>
        <w:autoSpaceDN/>
        <w:bidi w:val="0"/>
        <w:adjustRightInd/>
        <w:snapToGrid/>
        <w:spacing w:line="480" w:lineRule="exact"/>
        <w:jc w:val="both"/>
        <w:textAlignment w:val="auto"/>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lang w:val="en-US" w:eastAsia="zh-CN" w:bidi="ar"/>
        </w:rPr>
        <w:t>考核结果报学生工作处。考核由笔试和面试组成，满分均为100分。笔试科目</w:t>
      </w:r>
      <w:r>
        <w:rPr>
          <w:rFonts w:hint="eastAsia" w:ascii="仿宋_GB2312" w:hAnsi="仿宋_GB2312" w:eastAsia="仿宋_GB2312" w:cs="仿宋_GB2312"/>
          <w:color w:val="auto"/>
          <w:kern w:val="0"/>
          <w:sz w:val="32"/>
          <w:szCs w:val="32"/>
          <w:lang w:val="en-US" w:eastAsia="zh-CN" w:bidi="ar"/>
        </w:rPr>
        <w:t>为</w:t>
      </w:r>
      <w:r>
        <w:rPr>
          <w:rFonts w:hint="eastAsia" w:ascii="仿宋_GB2312" w:hAnsi="仿宋_GB2312" w:eastAsia="仿宋_GB2312" w:cs="仿宋_GB2312"/>
          <w:color w:val="000000"/>
          <w:kern w:val="0"/>
          <w:sz w:val="32"/>
          <w:szCs w:val="32"/>
          <w:lang w:val="en-US" w:eastAsia="zh-CN" w:bidi="ar"/>
        </w:rPr>
        <w:t>转入专业一年级第一学期</w:t>
      </w:r>
      <w:r>
        <w:rPr>
          <w:rFonts w:hint="eastAsia" w:ascii="仿宋_GB2312" w:hAnsi="仿宋_GB2312" w:eastAsia="仿宋_GB2312" w:cs="仿宋_GB2312"/>
          <w:color w:val="auto"/>
          <w:kern w:val="0"/>
          <w:sz w:val="32"/>
          <w:szCs w:val="32"/>
          <w:lang w:val="en-US" w:eastAsia="zh-CN" w:bidi="ar"/>
        </w:rPr>
        <w:t>专业基础课，其</w:t>
      </w:r>
      <w:r>
        <w:rPr>
          <w:rFonts w:hint="eastAsia" w:ascii="仿宋_GB2312" w:hAnsi="仿宋_GB2312" w:eastAsia="仿宋_GB2312" w:cs="仿宋_GB2312"/>
          <w:color w:val="000000"/>
          <w:kern w:val="0"/>
          <w:sz w:val="32"/>
          <w:szCs w:val="32"/>
          <w:lang w:val="en-US" w:eastAsia="zh-CN" w:bidi="ar"/>
        </w:rPr>
        <w:t>难易程度与期末考试一致，笔试成绩按各科目的平均分计算。各科笔试成绩均达到60分以上者方可参加面试，转专业综合考核成绩=笔试成绩</w:t>
      </w:r>
      <w:r>
        <w:rPr>
          <w:rFonts w:hint="default" w:ascii="Arial" w:hAnsi="Arial" w:eastAsia="仿宋_GB2312" w:cs="Arial"/>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70%+面试成绩</w:t>
      </w:r>
      <w:r>
        <w:rPr>
          <w:rFonts w:hint="default" w:ascii="Arial" w:hAnsi="Arial" w:eastAsia="仿宋_GB2312" w:cs="Arial"/>
          <w:color w:val="000000"/>
          <w:kern w:val="0"/>
          <w:sz w:val="32"/>
          <w:szCs w:val="32"/>
          <w:lang w:val="en-US" w:eastAsia="zh-CN" w:bidi="ar"/>
        </w:rPr>
        <w:t>×</w:t>
      </w:r>
      <w:r>
        <w:rPr>
          <w:rFonts w:hint="eastAsia" w:ascii="仿宋_GB2312" w:hAnsi="仿宋_GB2312" w:eastAsia="仿宋_GB2312" w:cs="仿宋_GB2312"/>
          <w:color w:val="000000"/>
          <w:kern w:val="0"/>
          <w:sz w:val="32"/>
          <w:szCs w:val="32"/>
          <w:lang w:val="en-US" w:eastAsia="zh-CN" w:bidi="ar"/>
        </w:rPr>
        <w:t>30%。达到相关选拔要求，按综合考核成绩由高到低录取。</w:t>
      </w:r>
    </w:p>
    <w:p w14:paraId="1BC445AE">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（三）学校审核。学校本科生转专业工作领导小组审核通过后，公示7天，无异议后报校长办公会议审议。</w:t>
      </w:r>
    </w:p>
    <w:p w14:paraId="043030E5">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（四）办理手续。校长办公会议审议批准后，确定转专业名单，由学生工作处办理转专业手续。</w:t>
      </w:r>
    </w:p>
    <w:p w14:paraId="2F40017C">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第八条</w:t>
      </w:r>
      <w:r>
        <w:rPr>
          <w:rFonts w:hint="eastAsia" w:ascii="仿宋_GB2312" w:hAnsi="仿宋_GB2312" w:eastAsia="仿宋_GB2312" w:cs="仿宋_GB2312"/>
          <w:color w:val="000000"/>
          <w:kern w:val="0"/>
          <w:sz w:val="32"/>
          <w:szCs w:val="32"/>
          <w:lang w:val="en-US" w:eastAsia="zh-CN" w:bidi="ar"/>
        </w:rPr>
        <w:t xml:space="preserve"> 退役复学类转专业</w:t>
      </w:r>
    </w:p>
    <w:p w14:paraId="30F16BE5">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（一）个人申请。服役期满退役复学申请转专业的学生，需向学生工作处提交转专业申请、退役证明及相关佐证材料。</w:t>
      </w:r>
    </w:p>
    <w:p w14:paraId="40632485">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（二）学院考核。经相关部门初审，由转入学院考核，并将考核结果报学生工作处。</w:t>
      </w:r>
    </w:p>
    <w:p w14:paraId="63896FBD">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（三）学校审核。学校本科生转专业工作领导小组审核通过后，公示7天，无异议后报校长办公会议审议。</w:t>
      </w:r>
    </w:p>
    <w:p w14:paraId="353074A5">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（四）办理手续。校长办公会议审议批准后，确定转专业名单，由学生工作处办理转专业手续。</w:t>
      </w:r>
    </w:p>
    <w:p w14:paraId="49B3B409">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第九条</w:t>
      </w:r>
      <w:r>
        <w:rPr>
          <w:rFonts w:hint="eastAsia" w:ascii="仿宋_GB2312" w:hAnsi="仿宋_GB2312" w:eastAsia="仿宋_GB2312" w:cs="仿宋_GB2312"/>
          <w:color w:val="000000"/>
          <w:kern w:val="0"/>
          <w:sz w:val="32"/>
          <w:szCs w:val="32"/>
          <w:lang w:val="en-US" w:eastAsia="zh-CN" w:bidi="ar"/>
        </w:rPr>
        <w:t xml:space="preserve"> 特殊类转专业</w:t>
      </w:r>
    </w:p>
    <w:p w14:paraId="56A2884F">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（一）个人申请。因疾病、生理缺陷等申请转专业的学生，需提交转专业申请、</w:t>
      </w:r>
      <w:r>
        <w:rPr>
          <w:rFonts w:hint="eastAsia" w:ascii="仿宋_GB2312" w:hAnsi="仿宋_GB2312" w:eastAsia="仿宋_GB2312" w:cs="仿宋_GB2312"/>
          <w:color w:val="000000"/>
          <w:kern w:val="0"/>
          <w:sz w:val="32"/>
          <w:szCs w:val="32"/>
          <w:highlight w:val="none"/>
          <w:lang w:val="en-US" w:eastAsia="zh-CN" w:bidi="ar"/>
        </w:rPr>
        <w:t>三级甲等医院医疗诊断证明</w:t>
      </w:r>
      <w:r>
        <w:rPr>
          <w:rFonts w:hint="eastAsia" w:ascii="仿宋_GB2312" w:hAnsi="仿宋_GB2312" w:eastAsia="仿宋_GB2312" w:cs="仿宋_GB2312"/>
          <w:color w:val="000000"/>
          <w:kern w:val="0"/>
          <w:sz w:val="32"/>
          <w:szCs w:val="32"/>
          <w:lang w:val="en-US" w:eastAsia="zh-CN" w:bidi="ar"/>
        </w:rPr>
        <w:t>及相关佐证材料。</w:t>
      </w:r>
    </w:p>
    <w:p w14:paraId="3169D7FA">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（二）学院考核。在学生工作处统一组织下，由转出学院初审、转入学院考核同意后，将考核结果报学生工作处。</w:t>
      </w:r>
    </w:p>
    <w:p w14:paraId="0E418047">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（三）学校审核。学校本科生转专业工作领导小组审核通过后，公示7天，无异议后报校长办公会议审议。</w:t>
      </w:r>
    </w:p>
    <w:p w14:paraId="438BB0E3">
      <w:pPr>
        <w:keepNext w:val="0"/>
        <w:keepLines w:val="0"/>
        <w:pageBreakBefore w:val="0"/>
        <w:widowControl/>
        <w:suppressLineNumbers w:val="0"/>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（四）办理手续。校长办公会议审议批准后，确定转专业名单，由学生工作处办理转专业手续。</w:t>
      </w:r>
    </w:p>
    <w:p w14:paraId="2415800A">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第十条</w:t>
      </w:r>
      <w:r>
        <w:rPr>
          <w:rFonts w:hint="eastAsia" w:ascii="仿宋_GB2312" w:hAnsi="仿宋_GB2312" w:eastAsia="仿宋_GB2312" w:cs="仿宋_GB2312"/>
          <w:color w:val="000000"/>
          <w:kern w:val="0"/>
          <w:sz w:val="32"/>
          <w:szCs w:val="32"/>
          <w:lang w:val="en-US" w:eastAsia="zh-CN" w:bidi="ar"/>
        </w:rPr>
        <w:t xml:space="preserve"> 选拔类转专业、特殊类转专业只面向一年级本科生，符合条件的学生须在学校年度转专业计划限定的时间内提出申请，</w:t>
      </w:r>
      <w:r>
        <w:rPr>
          <w:rFonts w:hint="eastAsia" w:ascii="仿宋_GB2312" w:hAnsi="仿宋_GB2312" w:eastAsia="仿宋_GB2312" w:cs="仿宋_GB2312"/>
          <w:color w:val="000000"/>
          <w:kern w:val="0"/>
          <w:sz w:val="32"/>
          <w:szCs w:val="32"/>
          <w:highlight w:val="none"/>
          <w:lang w:val="en-US" w:eastAsia="zh-CN" w:bidi="ar"/>
        </w:rPr>
        <w:t>转专业工作在一年级第二学期开学前完成</w:t>
      </w:r>
      <w:r>
        <w:rPr>
          <w:rFonts w:hint="eastAsia" w:ascii="仿宋_GB2312" w:hAnsi="仿宋_GB2312" w:eastAsia="仿宋_GB2312" w:cs="仿宋_GB2312"/>
          <w:color w:val="000000"/>
          <w:kern w:val="0"/>
          <w:sz w:val="32"/>
          <w:szCs w:val="32"/>
          <w:lang w:val="en-US" w:eastAsia="zh-CN" w:bidi="ar"/>
        </w:rPr>
        <w:t>；退役复学类转专业，在复学学期内完成。</w:t>
      </w:r>
    </w:p>
    <w:p w14:paraId="4C578D62">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第十一条</w:t>
      </w:r>
      <w:r>
        <w:rPr>
          <w:rFonts w:hint="eastAsia" w:ascii="仿宋_GB2312" w:hAnsi="仿宋_GB2312" w:eastAsia="仿宋_GB2312" w:cs="仿宋_GB2312"/>
          <w:color w:val="000000"/>
          <w:kern w:val="0"/>
          <w:sz w:val="32"/>
          <w:szCs w:val="32"/>
          <w:lang w:val="en-US" w:eastAsia="zh-CN" w:bidi="ar"/>
        </w:rPr>
        <w:t xml:space="preserve"> 转专业学生必须办理学籍变动手续，并完成成绩认定后，到转入学院学习。</w:t>
      </w:r>
    </w:p>
    <w:p w14:paraId="41CCCAF6">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第十二条</w:t>
      </w:r>
      <w:r>
        <w:rPr>
          <w:rFonts w:hint="eastAsia" w:ascii="仿宋_GB2312" w:hAnsi="仿宋_GB2312" w:eastAsia="仿宋_GB2312" w:cs="仿宋_GB2312"/>
          <w:color w:val="000000"/>
          <w:kern w:val="0"/>
          <w:sz w:val="32"/>
          <w:szCs w:val="32"/>
          <w:lang w:val="en-US" w:eastAsia="zh-CN" w:bidi="ar"/>
        </w:rPr>
        <w:t xml:space="preserve"> 所缺转入专业必修课程，须自行补修并参加考核。</w:t>
      </w:r>
    </w:p>
    <w:p w14:paraId="6743C5D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480" w:lineRule="exact"/>
        <w:jc w:val="center"/>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第五章 转专业工作纪律</w:t>
      </w:r>
    </w:p>
    <w:p w14:paraId="1C9867FF">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第十三条</w:t>
      </w:r>
      <w:r>
        <w:rPr>
          <w:rFonts w:hint="eastAsia" w:ascii="仿宋_GB2312" w:hAnsi="仿宋_GB2312" w:eastAsia="仿宋_GB2312" w:cs="仿宋_GB2312"/>
          <w:color w:val="000000"/>
          <w:kern w:val="0"/>
          <w:sz w:val="32"/>
          <w:szCs w:val="32"/>
          <w:lang w:val="en-US" w:eastAsia="zh-CN" w:bidi="ar"/>
        </w:rPr>
        <w:t xml:space="preserve"> 转专业工作必须严格遵守相关规定。工作人员必须遵守工作纪律，如有违规、违纪行为，将严肃处理。触犯相关法律法规的，移送司法机关处理。</w:t>
      </w:r>
    </w:p>
    <w:p w14:paraId="649802BD">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 xml:space="preserve">第十四条 </w:t>
      </w:r>
      <w:r>
        <w:rPr>
          <w:rFonts w:hint="eastAsia" w:ascii="仿宋_GB2312" w:hAnsi="仿宋_GB2312" w:eastAsia="仿宋_GB2312" w:cs="仿宋_GB2312"/>
          <w:b w:val="0"/>
          <w:bCs w:val="0"/>
          <w:color w:val="000000"/>
          <w:kern w:val="0"/>
          <w:sz w:val="32"/>
          <w:szCs w:val="32"/>
          <w:lang w:val="en-US" w:eastAsia="zh-CN" w:bidi="ar"/>
        </w:rPr>
        <w:t>学生在申请及办理转专业手续过程中，应继续在原专业学习，遵守学习纪律，不得无故缺课、缺考等，无故旷考、考试不及格或考试违纪者按有关规定处理，同时取消其转专业资格。</w:t>
      </w:r>
    </w:p>
    <w:p w14:paraId="5F5884BE">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default"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 xml:space="preserve">第十五条 </w:t>
      </w:r>
      <w:r>
        <w:rPr>
          <w:rFonts w:hint="eastAsia" w:ascii="仿宋_GB2312" w:hAnsi="仿宋_GB2312" w:eastAsia="仿宋_GB2312" w:cs="仿宋_GB2312"/>
          <w:b w:val="0"/>
          <w:bCs w:val="0"/>
          <w:color w:val="000000"/>
          <w:kern w:val="0"/>
          <w:sz w:val="32"/>
          <w:szCs w:val="32"/>
          <w:lang w:val="en-US" w:eastAsia="zh-CN" w:bidi="ar"/>
        </w:rPr>
        <w:t>学生对转专业工作有异议的，可在公示期内向转专业工作领导小组或学校纪检监察处提出申诉。</w:t>
      </w:r>
    </w:p>
    <w:p w14:paraId="1389CE21">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480" w:lineRule="exact"/>
        <w:jc w:val="center"/>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第六章 附则</w:t>
      </w:r>
    </w:p>
    <w:p w14:paraId="79F392BE">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 xml:space="preserve">第十六条 </w:t>
      </w:r>
      <w:r>
        <w:rPr>
          <w:rFonts w:hint="eastAsia" w:ascii="仿宋_GB2312" w:hAnsi="仿宋_GB2312" w:eastAsia="仿宋_GB2312" w:cs="仿宋_GB2312"/>
          <w:color w:val="000000"/>
          <w:kern w:val="0"/>
          <w:sz w:val="32"/>
          <w:szCs w:val="32"/>
          <w:lang w:val="en-US" w:eastAsia="zh-CN" w:bidi="ar"/>
        </w:rPr>
        <w:t>学生转专业原则上在同年级进行，特殊情况可转至相应低年级。</w:t>
      </w:r>
    </w:p>
    <w:p w14:paraId="0A48B5F5">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ind w:firstLine="643" w:firstLineChars="200"/>
        <w:jc w:val="both"/>
        <w:textAlignment w:val="auto"/>
        <w:rPr>
          <w:rFonts w:hint="default"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 xml:space="preserve">第十七条 </w:t>
      </w:r>
      <w:r>
        <w:rPr>
          <w:rFonts w:hint="eastAsia" w:ascii="仿宋_GB2312" w:hAnsi="仿宋_GB2312" w:eastAsia="仿宋_GB2312" w:cs="仿宋_GB2312"/>
          <w:b w:val="0"/>
          <w:bCs w:val="0"/>
          <w:color w:val="000000"/>
          <w:kern w:val="0"/>
          <w:sz w:val="32"/>
          <w:szCs w:val="32"/>
          <w:lang w:val="en-US" w:eastAsia="zh-CN" w:bidi="ar"/>
        </w:rPr>
        <w:t>选拔类转专业，各专业可转入学生名额不多于该专业当年招生计划数的5%。</w:t>
      </w:r>
    </w:p>
    <w:p w14:paraId="51BD3A53">
      <w:pPr>
        <w:keepNext w:val="0"/>
        <w:keepLines w:val="0"/>
        <w:pageBreakBefore w:val="0"/>
        <w:widowControl/>
        <w:numPr>
          <w:ilvl w:val="0"/>
          <w:numId w:val="0"/>
        </w:numPr>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第十八条</w:t>
      </w:r>
      <w:r>
        <w:rPr>
          <w:rFonts w:hint="eastAsia" w:ascii="仿宋_GB2312" w:hAnsi="仿宋_GB2312" w:eastAsia="仿宋_GB2312" w:cs="仿宋_GB2312"/>
          <w:color w:val="000000"/>
          <w:kern w:val="0"/>
          <w:sz w:val="32"/>
          <w:szCs w:val="32"/>
          <w:lang w:val="en-US" w:eastAsia="zh-CN" w:bidi="ar"/>
        </w:rPr>
        <w:t xml:space="preserve"> 经批准转专业的学生，应按转入专业当年学费标准缴纳学费及其他费用。</w:t>
      </w:r>
    </w:p>
    <w:p w14:paraId="0E39F903">
      <w:pPr>
        <w:keepNext w:val="0"/>
        <w:keepLines w:val="0"/>
        <w:pageBreakBefore w:val="0"/>
        <w:widowControl/>
        <w:suppressLineNumbers w:val="0"/>
        <w:kinsoku/>
        <w:wordWrap/>
        <w:overflowPunct/>
        <w:topLinePunct w:val="0"/>
        <w:autoSpaceDE/>
        <w:autoSpaceDN/>
        <w:bidi w:val="0"/>
        <w:adjustRightInd/>
        <w:snapToGrid/>
        <w:spacing w:line="480" w:lineRule="exact"/>
        <w:ind w:firstLine="643"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b/>
          <w:bCs/>
          <w:color w:val="000000"/>
          <w:kern w:val="0"/>
          <w:sz w:val="32"/>
          <w:szCs w:val="32"/>
          <w:lang w:val="en-US" w:eastAsia="zh-CN" w:bidi="ar"/>
        </w:rPr>
        <w:t>第十九条</w:t>
      </w:r>
      <w:r>
        <w:rPr>
          <w:rFonts w:hint="eastAsia" w:ascii="仿宋_GB2312" w:hAnsi="仿宋_GB2312" w:eastAsia="仿宋_GB2312" w:cs="仿宋_GB2312"/>
          <w:color w:val="000000"/>
          <w:kern w:val="0"/>
          <w:sz w:val="32"/>
          <w:szCs w:val="32"/>
          <w:lang w:val="en-US" w:eastAsia="zh-CN" w:bidi="ar"/>
        </w:rPr>
        <w:t xml:space="preserve"> 本管理办法自印发之日起施行，原《辽宁中医药大学普通本科学生转专业实施细则》（辽中医校发〔2019〕19号）文件同时废止。</w:t>
      </w:r>
    </w:p>
    <w:sectPr>
      <w:footerReference r:id="rId3" w:type="default"/>
      <w:pgSz w:w="11906" w:h="16838"/>
      <w:pgMar w:top="1327" w:right="1519" w:bottom="1157"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8FAD6D81-18D2-4D3D-B703-9B6CD226A72E}"/>
  </w:font>
  <w:font w:name="黑体">
    <w:panose1 w:val="02010609060101010101"/>
    <w:charset w:val="86"/>
    <w:family w:val="auto"/>
    <w:pitch w:val="default"/>
    <w:sig w:usb0="800002BF" w:usb1="38CF7CFA" w:usb2="00000016" w:usb3="00000000" w:csb0="00040001" w:csb1="00000000"/>
    <w:embedRegular r:id="rId2" w:fontKey="{0A023439-DFAF-4367-8A58-F20DD7A56965}"/>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1" w:usb1="08000000" w:usb2="00000000" w:usb3="00000000" w:csb0="00040000" w:csb1="00000000"/>
    <w:embedRegular r:id="rId3" w:fontKey="{93FA539F-C2F5-4B16-AA38-7062DAF8AF28}"/>
  </w:font>
  <w:font w:name="仿宋_GB2312">
    <w:panose1 w:val="02010609030101010101"/>
    <w:charset w:val="86"/>
    <w:family w:val="auto"/>
    <w:pitch w:val="default"/>
    <w:sig w:usb0="00000001" w:usb1="080E0000" w:usb2="00000000" w:usb3="00000000" w:csb0="00040000" w:csb1="00000000"/>
    <w:embedRegular r:id="rId4" w:fontKey="{8E9C9B20-110A-43D8-B282-101B5C69AC4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F760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3026B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3026B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E1MTc1MjI2Nzc5NTY4YmI3NmY2NWRkOTA2OTNhOTQifQ=="/>
  </w:docVars>
  <w:rsids>
    <w:rsidRoot w:val="00000000"/>
    <w:rsid w:val="005629AF"/>
    <w:rsid w:val="006B6D1F"/>
    <w:rsid w:val="01C01848"/>
    <w:rsid w:val="04D81085"/>
    <w:rsid w:val="05807922"/>
    <w:rsid w:val="07C02047"/>
    <w:rsid w:val="242660B6"/>
    <w:rsid w:val="26E706B4"/>
    <w:rsid w:val="29D368AC"/>
    <w:rsid w:val="2EEB6718"/>
    <w:rsid w:val="31B402DB"/>
    <w:rsid w:val="34055D1B"/>
    <w:rsid w:val="34181017"/>
    <w:rsid w:val="37524CC1"/>
    <w:rsid w:val="37872145"/>
    <w:rsid w:val="380C4DB2"/>
    <w:rsid w:val="39191195"/>
    <w:rsid w:val="3A4D20AB"/>
    <w:rsid w:val="3A562527"/>
    <w:rsid w:val="41B15897"/>
    <w:rsid w:val="42631EB1"/>
    <w:rsid w:val="492A272A"/>
    <w:rsid w:val="49B75708"/>
    <w:rsid w:val="4AE7656F"/>
    <w:rsid w:val="4D962601"/>
    <w:rsid w:val="4ECC7EC7"/>
    <w:rsid w:val="56D44467"/>
    <w:rsid w:val="573D7F7D"/>
    <w:rsid w:val="573F04D3"/>
    <w:rsid w:val="59791DDF"/>
    <w:rsid w:val="5A156465"/>
    <w:rsid w:val="5B493302"/>
    <w:rsid w:val="61A15C42"/>
    <w:rsid w:val="63FF49B2"/>
    <w:rsid w:val="64E30905"/>
    <w:rsid w:val="6B325E09"/>
    <w:rsid w:val="711A2C4B"/>
    <w:rsid w:val="74C7474D"/>
    <w:rsid w:val="75FD761B"/>
    <w:rsid w:val="79690419"/>
    <w:rsid w:val="79CF2BCF"/>
    <w:rsid w:val="7B286407"/>
    <w:rsid w:val="7EE36B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line="400" w:lineRule="exact"/>
      <w:ind w:firstLine="560" w:firstLineChars="200"/>
      <w:jc w:val="center"/>
      <w:outlineLvl w:val="0"/>
    </w:pPr>
    <w:rPr>
      <w:rFonts w:ascii="Times New Roman" w:hAnsi="Times New Roman" w:eastAsia="宋体" w:cs="Times New Roman"/>
      <w:sz w:val="28"/>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717c2eed-b0da-4195-b021-f58f88ae9162</errorID>
      <errorWord>，到</errorWord>
      <group>L1_Word</group>
      <groupName>字词问题</groupName>
      <ability>L2_Typo</ability>
      <abilityName>字词错误</abilityName>
      <candidateList>
        <item>，</item>
      </candidateList>
      <explain/>
      <paraID>4C578D62</paraID>
      <start>29</start>
      <end>31</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11e9f3-48ea-4b7d-a3e1-f79914cf8030}">
  <ds:schemaRefs/>
</ds:datastoreItem>
</file>

<file path=docProps/app.xml><?xml version="1.0" encoding="utf-8"?>
<Properties xmlns="http://schemas.openxmlformats.org/officeDocument/2006/extended-properties" xmlns:vt="http://schemas.openxmlformats.org/officeDocument/2006/docPropsVTypes">
  <Template>Normal.dotm</Template>
  <Pages>4</Pages>
  <Words>2321</Words>
  <Characters>2346</Characters>
  <Lines>0</Lines>
  <Paragraphs>0</Paragraphs>
  <TotalTime>23</TotalTime>
  <ScaleCrop>false</ScaleCrop>
  <LinksUpToDate>false</LinksUpToDate>
  <CharactersWithSpaces>2372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2023-06-06T07:00:00Z</dcterms:created>
  <dc:creator>xsc</dc:creator>
  <cp:lastModifiedBy>企业用户_436914500</cp:lastModifiedBy>
  <cp:lastPrinted>2023-06-28T05:44:00Z</cp:lastPrinted>
  <dcterms:modified xsi:type="dcterms:W3CDTF">2026-03-01T07:44:28Z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35329AA5485740239120E0FBD7138702_13</vt:lpwstr>
  </property>
  <property fmtid="{D5CDD505-2E9C-101B-9397-08002B2CF9AE}" pid="4" name="KSOTemplateDocerSaveRecord">
    <vt:lpwstr>eyJoZGlkIjoiYjE4MmRkZmRiZTc4M2QwOTE3MTdhODQyOTNkNTkwNTYiLCJ1c2VySWQiOiIxNTU3NzI4MzgyIn0=</vt:lpwstr>
  </property>
</Properties>
</file>