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snapToGrid w:val="1"/>
        <w:spacing w:line="240"/>
        <w:ind/>
        <w:jc w:val="center"/>
        <w:rPr>
          <w:b w:val="1"/>
        </w:rPr>
      </w:pPr>
      <w:r>
        <w:rPr>
          <w:b w:val="1"/>
          <w:i w:val="0"/>
          <w:strike w:val="0"/>
          <w:spacing w:val="0"/>
          <w:u w:val="none"/>
        </w:rPr>
        <w:t>沈阳音乐学院2026年推荐优秀应届本科毕业生免试攻读研究生工作实施办法</w:t>
      </w:r>
    </w:p>
    <w:p>
      <w:pPr>
        <w:pBdr/>
        <w:snapToGrid w:val="1"/>
        <w:spacing w:line="240"/>
        <w:ind/>
        <w:jc w:val="center"/>
        <w:rPr>
          <w:b w:val="1"/>
          <w:i w:val="0"/>
          <w:strike w:val="0"/>
          <w:spacing w:val="0"/>
          <w:u w:val="none"/>
        </w:rPr>
      </w:pPr>
      <w:r>
        <w:rPr>
          <w:b w:val="1"/>
          <w:i w:val="0"/>
          <w:strike w:val="0"/>
          <w:spacing w:val="0"/>
          <w:u w:val="none"/>
        </w:rPr>
        <w:t>2025-09-11 来源：沈阳音乐学院</w:t>
      </w:r>
    </w:p>
    <w:p>
      <w:pPr>
        <w:snapToGrid w:val="1"/>
        <w:spacing w:line="240"/>
        <w:ind/>
        <w:jc w:val="center"/>
        <w:rPr>
          <w:b w:val="1"/>
          <w:i w:val="0"/>
          <w:strike w:val="0"/>
          <w:spacing w:val="0"/>
          <w:u w:val="none"/>
        </w:rPr>
      </w:pPr>
    </w:p>
    <w:p>
      <w:pPr>
        <w:pBdr>
          <w:bottom/>
        </w:pBdr>
        <w:snapToGrid w:val="1"/>
        <w:spacing w:line="240"/>
        <w:ind/>
        <w:jc w:val="center"/>
        <w:rPr>
          <w:b w:val="1"/>
        </w:rPr>
      </w:pPr>
      <w:r>
        <w:rPr>
          <w:b w:val="1"/>
          <w:i w:val="0"/>
          <w:strike w:val="0"/>
          <w:spacing w:val="0"/>
          <w:u w:val="none"/>
        </w:rPr>
        <w:t>沈阳音乐学院2026年推荐优秀应届本科毕业生免试攻读研究生工作实施办法</w:t>
      </w:r>
    </w:p>
    <w:p>
      <w:pPr>
        <w:snapToGrid w:val="1"/>
        <w:spacing w:line="240"/>
        <w:ind/>
        <w:rPr/>
      </w:pPr>
      <w:r>
        <w:rPr>
          <w:i w:val="0"/>
          <w:strike w:val="0"/>
          <w:spacing w:val="0"/>
          <w:u w:val="none"/>
        </w:rPr>
        <w:t>为加强和规范我校推荐优秀应届本科毕业生免试攻读硕士研究生工作（以下简称“推免工作”），健全和完善研究生招生多元录取机制，加大拔尖创新人才选拔培养力度，根据《全国普通高等学校推荐优秀应届本科毕业生免试攻读硕士学位研究生工作管理办法（试行）》（教学〔2006〕14号）、《教育部办公厅关于进一步规范和加强推荐优秀应届本科毕业生免试攻读研究生工作的通知》（教学厅〔2020〕12号）和《沈阳音乐学院推荐优秀应届本科毕业生免试攻读硕士研究生工作管理办法》要求，结合工作实际，制定本办法。</w:t>
      </w:r>
    </w:p>
    <w:p>
      <w:pPr>
        <w:snapToGrid w:val="1"/>
        <w:spacing w:line="240"/>
        <w:ind/>
        <w:rPr/>
      </w:pPr>
      <w:r>
        <w:rPr>
          <w:i w:val="0"/>
          <w:strike w:val="0"/>
          <w:spacing w:val="0"/>
          <w:u w:val="none"/>
        </w:rPr>
        <w:t>一、组织机构</w:t>
      </w:r>
    </w:p>
    <w:p>
      <w:pPr>
        <w:snapToGrid w:val="1"/>
        <w:spacing w:line="240"/>
        <w:ind/>
        <w:rPr/>
      </w:pPr>
      <w:r>
        <w:rPr>
          <w:i w:val="0"/>
          <w:strike w:val="0"/>
          <w:spacing w:val="0"/>
          <w:u w:val="none"/>
        </w:rPr>
        <w:t>成立由校长任组长，分管研究生教育、本科教学和学生工作的校领导为副组长，研究生部、教务处、党委学生工作部（党委武装部、学生处）、团委、科研处、招生就业处（创新创业中心）、艺术实践中心、学报编辑部等相关部门负责人和专家教授代表组成的推免工作领导小组（以下简称“领导小组”），统筹负责推免工作的组织领导、政策制定、名额分配、推荐工作、接收工作、录取名单审定等各项工作。</w:t>
      </w:r>
    </w:p>
    <w:p>
      <w:pPr>
        <w:snapToGrid w:val="1"/>
        <w:spacing w:line="240"/>
        <w:ind/>
        <w:rPr/>
      </w:pPr>
      <w:r>
        <w:rPr>
          <w:i w:val="0"/>
          <w:strike w:val="0"/>
          <w:spacing w:val="0"/>
          <w:u w:val="none"/>
        </w:rPr>
        <w:t>领导小组下设办公室，办公室设在党委研究生工作部（研究生部），办公室主任由研究生部主任兼任。</w:t>
      </w:r>
    </w:p>
    <w:p>
      <w:pPr>
        <w:snapToGrid w:val="1"/>
        <w:spacing w:line="240"/>
        <w:ind/>
        <w:rPr/>
      </w:pPr>
      <w:r>
        <w:rPr>
          <w:i w:val="0"/>
          <w:strike w:val="0"/>
          <w:spacing w:val="0"/>
          <w:u w:val="none"/>
        </w:rPr>
        <w:t>领导小组下设推荐工作组和接收工作组。推荐工作由教务处牵头，负责本校应届毕业生遴选推荐工作，组长由分管本科教学工作的副校长担任；接收工作由研究生部牵头，负责制定推免生复试录取办法、拟录取名单、数据上报等相关工作，组长由分管研究生教育工作的副校长担任。</w:t>
      </w:r>
    </w:p>
    <w:p>
      <w:pPr>
        <w:snapToGrid w:val="1"/>
        <w:spacing w:line="240"/>
        <w:ind/>
        <w:rPr/>
      </w:pPr>
      <w:r>
        <w:rPr>
          <w:i w:val="0"/>
          <w:strike w:val="0"/>
          <w:spacing w:val="0"/>
          <w:u w:val="none"/>
        </w:rPr>
        <w:t>各二级院系成立由院长/系主任任组长、分管教学和学生工作的院系副职领导任副组长，本单位教学秘书、辅导员和教师代表组成的推荐工作小组，具体实施本单位推荐工作，并将拟推荐结果报送至推荐工作组。</w:t>
      </w:r>
    </w:p>
    <w:p>
      <w:pPr>
        <w:snapToGrid w:val="1"/>
        <w:spacing w:line="240"/>
        <w:ind/>
        <w:rPr/>
      </w:pPr>
      <w:r>
        <w:rPr>
          <w:i w:val="0"/>
          <w:strike w:val="0"/>
          <w:spacing w:val="0"/>
          <w:u w:val="none"/>
        </w:rPr>
        <w:t>二、名额分配原则</w:t>
      </w:r>
    </w:p>
    <w:p>
      <w:pPr>
        <w:snapToGrid w:val="1"/>
        <w:spacing w:line="240"/>
        <w:ind/>
        <w:rPr/>
      </w:pPr>
      <w:r>
        <w:rPr>
          <w:i w:val="0"/>
          <w:strike w:val="0"/>
          <w:spacing w:val="0"/>
          <w:u w:val="none"/>
        </w:rPr>
        <w:t>领导小组参照当年度教育部下达的推免生名额及文件要求，根据学科专业建设需要，并统筹考虑各院系应届本科毕业生规模、教学及实践成果、毕业去向落实率等因素，以及学生在校期间参军入伍服兵役情况等，确定推免生推荐名额分配方案。各二级院系根据学校分配的推免生名额指标，制定本单位工作实施细则。</w:t>
      </w:r>
    </w:p>
    <w:p>
      <w:pPr>
        <w:snapToGrid w:val="1"/>
        <w:spacing w:line="240"/>
        <w:ind/>
        <w:rPr/>
      </w:pPr>
      <w:r>
        <w:rPr>
          <w:i w:val="0"/>
          <w:strike w:val="0"/>
          <w:spacing w:val="0"/>
          <w:u w:val="none"/>
        </w:rPr>
        <w:t>三、推免对象与报名条件</w:t>
      </w:r>
    </w:p>
    <w:p>
      <w:pPr>
        <w:snapToGrid w:val="1"/>
        <w:spacing w:line="240"/>
        <w:ind/>
        <w:rPr/>
      </w:pPr>
      <w:r>
        <w:rPr>
          <w:i w:val="0"/>
          <w:strike w:val="0"/>
          <w:spacing w:val="0"/>
          <w:u w:val="none"/>
        </w:rPr>
        <w:t>推免生应符合以下基本条件：</w:t>
      </w:r>
    </w:p>
    <w:p>
      <w:pPr>
        <w:snapToGrid w:val="1"/>
        <w:spacing w:line="240"/>
        <w:ind/>
        <w:rPr/>
      </w:pPr>
      <w:r>
        <w:rPr>
          <w:i w:val="0"/>
          <w:strike w:val="0"/>
          <w:spacing w:val="0"/>
          <w:u w:val="none"/>
        </w:rPr>
        <w:t>（一）拥护中国共产党的领导，具有高尚的爱国主义情操和集体主义精神，理想信念坚定；社会责任感强，遵纪守法，积极向上，身心健康。</w:t>
      </w:r>
    </w:p>
    <w:p>
      <w:pPr>
        <w:snapToGrid w:val="1"/>
        <w:spacing w:line="240"/>
        <w:ind/>
        <w:rPr/>
      </w:pPr>
      <w:r>
        <w:rPr>
          <w:i w:val="0"/>
          <w:strike w:val="0"/>
          <w:spacing w:val="0"/>
          <w:u w:val="none"/>
        </w:rPr>
        <w:t>（二）纳入国家普通本科招生计划录取的应届毕业生（不含专升本、第二学士学位）。</w:t>
      </w:r>
    </w:p>
    <w:p>
      <w:pPr>
        <w:snapToGrid w:val="1"/>
        <w:spacing w:line="240"/>
        <w:ind/>
        <w:rPr/>
      </w:pPr>
      <w:r>
        <w:rPr>
          <w:i w:val="0"/>
          <w:strike w:val="0"/>
          <w:spacing w:val="0"/>
          <w:u w:val="none"/>
        </w:rPr>
        <w:t>（三）勤奋学习，刻苦钻研，成绩优秀；学术研究兴趣浓厚，有较强的创新意识、创新能力和专业能力。</w:t>
      </w:r>
    </w:p>
    <w:p>
      <w:pPr>
        <w:snapToGrid w:val="1"/>
        <w:spacing w:line="240"/>
        <w:ind/>
        <w:rPr/>
      </w:pPr>
      <w:r>
        <w:rPr>
          <w:i w:val="0"/>
          <w:strike w:val="0"/>
          <w:spacing w:val="0"/>
          <w:u w:val="none"/>
        </w:rPr>
        <w:t>（四）诚实守信，学风端正，品行表现优良，在校期间注重网络言行，无在自媒体发布不良言论，无任何考试作弊、剽窃他人学术成果和违法违纪等受处分记录。</w:t>
      </w:r>
    </w:p>
    <w:p>
      <w:pPr>
        <w:snapToGrid w:val="1"/>
        <w:spacing w:line="240"/>
        <w:ind/>
        <w:rPr/>
      </w:pPr>
      <w:r>
        <w:rPr>
          <w:i w:val="0"/>
          <w:strike w:val="0"/>
          <w:spacing w:val="0"/>
          <w:u w:val="none"/>
        </w:rPr>
        <w:t>（五）无单科成绩不及格记录（选修课版块课程不纳入统计范围，成绩计算从入学开始连续统计至推免工作启动前一学期结束，以首次考试成绩为准）。</w:t>
      </w:r>
    </w:p>
    <w:p>
      <w:pPr>
        <w:snapToGrid w:val="1"/>
        <w:spacing w:line="240"/>
        <w:ind/>
        <w:rPr/>
      </w:pPr>
      <w:r>
        <w:rPr>
          <w:i w:val="0"/>
          <w:strike w:val="0"/>
          <w:spacing w:val="0"/>
          <w:u w:val="none"/>
        </w:rPr>
        <w:t>在校期间有参军入伍服兵役者，同等条件下优先推荐。</w:t>
      </w:r>
    </w:p>
    <w:p>
      <w:pPr>
        <w:snapToGrid w:val="1"/>
        <w:spacing w:line="240"/>
        <w:ind/>
        <w:rPr/>
      </w:pPr>
      <w:r>
        <w:rPr>
          <w:i w:val="0"/>
          <w:strike w:val="0"/>
          <w:spacing w:val="0"/>
          <w:u w:val="none"/>
        </w:rPr>
        <w:t>四、综合评价成绩认定</w:t>
      </w:r>
    </w:p>
    <w:p>
      <w:pPr>
        <w:snapToGrid w:val="1"/>
        <w:spacing w:line="240"/>
        <w:ind/>
        <w:rPr/>
      </w:pPr>
      <w:r>
        <w:rPr>
          <w:i w:val="0"/>
          <w:strike w:val="0"/>
          <w:spacing w:val="0"/>
          <w:u w:val="none"/>
        </w:rPr>
        <w:t>推免生资格一般通过学生自愿申报、各二级院系审核推荐、学校审核确定的方法产生。在满足基本条件前提下，以综合评价成绩为确定依据。</w:t>
      </w:r>
    </w:p>
    <w:p>
      <w:pPr>
        <w:snapToGrid w:val="1"/>
        <w:spacing w:line="240"/>
        <w:ind/>
        <w:rPr/>
      </w:pPr>
      <w:r>
        <w:rPr>
          <w:i w:val="0"/>
          <w:strike w:val="0"/>
          <w:spacing w:val="0"/>
          <w:u w:val="none"/>
        </w:rPr>
        <w:t>1.学业成绩要求</w:t>
      </w:r>
    </w:p>
    <w:p>
      <w:pPr>
        <w:snapToGrid w:val="1"/>
        <w:spacing w:line="240"/>
        <w:ind/>
        <w:rPr/>
      </w:pPr>
      <w:r>
        <w:rPr>
          <w:i w:val="0"/>
          <w:strike w:val="0"/>
          <w:spacing w:val="0"/>
          <w:u w:val="none"/>
        </w:rPr>
        <w:t>（1）专业主科课程平均成绩在90分（含）以上；</w:t>
      </w:r>
    </w:p>
    <w:p>
      <w:pPr>
        <w:snapToGrid w:val="1"/>
        <w:spacing w:line="240"/>
        <w:ind/>
        <w:rPr/>
      </w:pPr>
      <w:r>
        <w:rPr>
          <w:i w:val="0"/>
          <w:strike w:val="0"/>
          <w:spacing w:val="0"/>
          <w:u w:val="none"/>
        </w:rPr>
        <w:t>（2）思想政治理论课版块平均成绩在85分（含）以上；</w:t>
      </w:r>
    </w:p>
    <w:p>
      <w:pPr>
        <w:snapToGrid w:val="1"/>
        <w:spacing w:line="240"/>
        <w:ind/>
        <w:rPr/>
      </w:pPr>
      <w:r>
        <w:rPr>
          <w:i w:val="0"/>
          <w:strike w:val="0"/>
          <w:spacing w:val="0"/>
          <w:u w:val="none"/>
        </w:rPr>
        <w:t>（3）专业基础课版块平均成绩在80分（含）以上；</w:t>
      </w:r>
    </w:p>
    <w:p>
      <w:pPr>
        <w:snapToGrid w:val="1"/>
        <w:spacing w:line="240"/>
        <w:ind/>
        <w:rPr/>
      </w:pPr>
      <w:r>
        <w:rPr>
          <w:i w:val="0"/>
          <w:strike w:val="0"/>
          <w:spacing w:val="0"/>
          <w:u w:val="none"/>
        </w:rPr>
        <w:t>（4）公共基础课平均成绩在75分（含）以上。</w:t>
      </w:r>
    </w:p>
    <w:p>
      <w:pPr>
        <w:snapToGrid w:val="1"/>
        <w:spacing w:line="240"/>
        <w:ind/>
        <w:rPr/>
      </w:pPr>
      <w:r>
        <w:rPr>
          <w:i w:val="0"/>
          <w:strike w:val="0"/>
          <w:spacing w:val="0"/>
          <w:u w:val="none"/>
        </w:rPr>
        <w:t>2.成果及奖励成绩核算</w:t>
      </w:r>
    </w:p>
    <w:p>
      <w:pPr>
        <w:snapToGrid w:val="1"/>
        <w:spacing w:line="240"/>
        <w:ind/>
        <w:rPr/>
      </w:pPr>
      <w:r>
        <w:rPr>
          <w:i w:val="0"/>
          <w:strike w:val="0"/>
          <w:spacing w:val="0"/>
          <w:u w:val="none"/>
        </w:rPr>
        <w:t>成果及奖励成绩为在学期间获得与学业相关国内外重大比赛奖项者（作为主力成员参加，获得三等奖以上奖励），在核心期刊上以独立作者或第一作者发表的与学业相关的科研成果（如论文、作品等）。</w:t>
      </w:r>
    </w:p>
    <w:p>
      <w:pPr>
        <w:snapToGrid w:val="1"/>
        <w:spacing w:line="240"/>
        <w:ind/>
        <w:rPr/>
      </w:pPr>
      <w:r>
        <w:rPr>
          <w:i w:val="0"/>
          <w:strike w:val="0"/>
          <w:spacing w:val="0"/>
          <w:u w:val="none"/>
        </w:rPr>
        <w:t>学生在某一方面中有多项加分情况时，原则上只取一项，不得为仅符合单一或部分指标的学生单列计划或破格推荐。</w:t>
      </w:r>
    </w:p>
    <w:p>
      <w:pPr>
        <w:snapToGrid w:val="1"/>
        <w:spacing w:line="240"/>
        <w:ind/>
        <w:rPr/>
      </w:pPr>
      <w:r>
        <w:rPr>
          <w:i w:val="0"/>
          <w:strike w:val="0"/>
          <w:spacing w:val="0"/>
          <w:u w:val="none"/>
        </w:rPr>
        <w:t>3.综合评价成绩计算方式</w:t>
      </w:r>
    </w:p>
    <w:p>
      <w:pPr>
        <w:snapToGrid w:val="1"/>
        <w:spacing w:line="240"/>
        <w:ind/>
        <w:rPr/>
      </w:pPr>
      <w:r>
        <w:rPr>
          <w:i w:val="0"/>
          <w:strike w:val="0"/>
          <w:spacing w:val="0"/>
          <w:u w:val="none"/>
        </w:rPr>
        <w:t>综合评价成绩=A×0.8+B×0.2。其中：A为在学期间（最后一学年课程成绩不计入）思想政治理论课、公共基础课、专业基础课、专业主干课四个版块课程的平均成绩（按百分制计算）；B为在学期间成果及奖励成绩（按百分制计算）。二级院系推荐工作小组及推荐工作组依据《沈阳音乐学院推荐免试攻读硕士研究生成果及奖励成绩量化表》进行相关材料、分数审核认定。</w:t>
      </w:r>
    </w:p>
    <w:p>
      <w:pPr>
        <w:snapToGrid w:val="1"/>
        <w:spacing w:line="240"/>
        <w:ind/>
        <w:rPr/>
      </w:pPr>
      <w:r>
        <w:rPr>
          <w:i w:val="0"/>
          <w:strike w:val="0"/>
          <w:spacing w:val="0"/>
          <w:u w:val="none"/>
        </w:rPr>
        <w:t>二级院系推荐工作小组按照综合评价成绩分专业由高至低进行排序，综合评价成绩相同者按四个版块课程的平均成绩由高至低排序，学生各项成绩均保留两位小数。</w:t>
      </w:r>
    </w:p>
    <w:p>
      <w:pPr>
        <w:snapToGrid w:val="1"/>
        <w:spacing w:line="240"/>
        <w:ind/>
        <w:rPr/>
      </w:pPr>
      <w:r>
        <w:rPr>
          <w:i w:val="0"/>
          <w:strike w:val="0"/>
          <w:spacing w:val="0"/>
          <w:u w:val="none"/>
        </w:rPr>
        <w:t>4.审核认定</w:t>
      </w:r>
    </w:p>
    <w:p>
      <w:pPr>
        <w:snapToGrid w:val="1"/>
        <w:spacing w:line="240"/>
        <w:ind/>
        <w:rPr/>
      </w:pPr>
      <w:r>
        <w:rPr>
          <w:i w:val="0"/>
          <w:strike w:val="0"/>
          <w:spacing w:val="0"/>
          <w:u w:val="none"/>
        </w:rPr>
        <w:t>学校成立不少于5人的专家审核小组，可会同相关研究领域权威专家，对申请推免资格学生的相关材料进行审核鉴定，确定信息无误后，上报领导小组。</w:t>
      </w:r>
    </w:p>
    <w:p>
      <w:pPr>
        <w:snapToGrid w:val="1"/>
        <w:spacing w:line="240"/>
        <w:ind/>
        <w:rPr/>
      </w:pPr>
      <w:r>
        <w:rPr>
          <w:i w:val="0"/>
          <w:strike w:val="0"/>
          <w:spacing w:val="0"/>
          <w:u w:val="none"/>
        </w:rPr>
        <w:t>五、遴选工作程序</w:t>
      </w:r>
    </w:p>
    <w:p>
      <w:pPr>
        <w:snapToGrid w:val="1"/>
        <w:spacing w:line="240"/>
        <w:ind/>
        <w:rPr/>
      </w:pPr>
      <w:r>
        <w:rPr>
          <w:i w:val="0"/>
          <w:strike w:val="0"/>
          <w:spacing w:val="0"/>
          <w:u w:val="none"/>
        </w:rPr>
        <w:t>（一）各二级院系推荐工作小组根据学校的实施细则制定本单位实施细则。实施细则经学术分委员会、党政联席会讨论通过后报领导小组（推荐工作组）审核备案，并在二级院系内公示。</w:t>
      </w:r>
    </w:p>
    <w:p>
      <w:pPr>
        <w:snapToGrid w:val="1"/>
        <w:spacing w:line="240"/>
        <w:ind/>
        <w:rPr/>
      </w:pPr>
      <w:r>
        <w:rPr>
          <w:i w:val="0"/>
          <w:strike w:val="0"/>
          <w:spacing w:val="0"/>
          <w:u w:val="none"/>
        </w:rPr>
        <w:t>（二）各二级院系在实施细则公示阶段，负责受理学生的查询和咨询。</w:t>
      </w:r>
    </w:p>
    <w:p>
      <w:pPr>
        <w:snapToGrid w:val="1"/>
        <w:spacing w:line="240"/>
        <w:ind/>
        <w:rPr/>
      </w:pPr>
      <w:r>
        <w:rPr>
          <w:i w:val="0"/>
          <w:strike w:val="0"/>
          <w:spacing w:val="0"/>
          <w:u w:val="none"/>
        </w:rPr>
        <w:t>（三）学校下发推荐免试工作通知后，二级院系组织学生报名，符合推荐基本条件的学生经二级院系推荐工作小组初审合格后填写《沈阳音乐学院推荐免试攻读硕士研究生资格申请表》《沈阳音乐学院推荐免试攻读硕士研究生综合评价成绩量化审核表》，并提交至所在院系，同时提供相关证明材料的原件和复印件。</w:t>
      </w:r>
    </w:p>
    <w:p>
      <w:pPr>
        <w:snapToGrid w:val="1"/>
        <w:spacing w:line="240"/>
        <w:ind/>
        <w:rPr/>
      </w:pPr>
      <w:r>
        <w:rPr>
          <w:i w:val="0"/>
          <w:strike w:val="0"/>
          <w:spacing w:val="0"/>
          <w:u w:val="none"/>
        </w:rPr>
        <w:t>（四）二级院系推荐工作小组、专家审核小组、推荐工作组对学生申请条件与资格，学业成绩、成果及奖励成绩、综合测评成绩及排名等进行审核认定，由二级院系推荐工作小组按学校下达的推免指标确定初选名单。</w:t>
      </w:r>
    </w:p>
    <w:p>
      <w:pPr>
        <w:snapToGrid w:val="1"/>
        <w:spacing w:line="240"/>
        <w:ind/>
        <w:rPr/>
      </w:pPr>
      <w:r>
        <w:rPr>
          <w:i w:val="0"/>
          <w:strike w:val="0"/>
          <w:spacing w:val="0"/>
          <w:u w:val="none"/>
        </w:rPr>
        <w:t>（五）二级院系推荐工作小组应把学生思想品德考核作为推免生遴选的重要内容和依据，针对进入初选名单的学生成立专家组进行思想品德面试考核，专家组成员应不少于3人。面试全程要录音录像。思想品德考核不合格者不予推荐。</w:t>
      </w:r>
    </w:p>
    <w:p>
      <w:pPr>
        <w:snapToGrid w:val="1"/>
        <w:spacing w:line="240"/>
        <w:ind/>
        <w:rPr/>
      </w:pPr>
      <w:r>
        <w:rPr>
          <w:i w:val="0"/>
          <w:strike w:val="0"/>
          <w:spacing w:val="0"/>
          <w:u w:val="none"/>
        </w:rPr>
        <w:t>（六）二级院系按要求将拟推荐学生名单排序后报送学校推荐工作组，同时报送拟推荐学生的推荐材料。推荐材料包括：</w:t>
      </w:r>
    </w:p>
    <w:p>
      <w:pPr>
        <w:snapToGrid w:val="1"/>
        <w:spacing w:line="240"/>
        <w:ind/>
        <w:rPr/>
      </w:pPr>
      <w:r>
        <w:rPr>
          <w:i w:val="0"/>
          <w:strike w:val="0"/>
          <w:spacing w:val="0"/>
          <w:u w:val="none"/>
        </w:rPr>
        <w:t>1.《沈阳音乐学院推荐免试攻读硕士研究生资格申请表》；</w:t>
      </w:r>
    </w:p>
    <w:p>
      <w:pPr>
        <w:snapToGrid w:val="1"/>
        <w:spacing w:line="240"/>
        <w:ind/>
        <w:rPr/>
      </w:pPr>
      <w:r>
        <w:rPr>
          <w:i w:val="0"/>
          <w:strike w:val="0"/>
          <w:spacing w:val="0"/>
          <w:u w:val="none"/>
        </w:rPr>
        <w:t>2.学习成绩单纸质版与电子版,电子版要求是PDF格式，以“身份证号码_姓名”命名（四年制为1—6学期、五年制为1—8学期）；</w:t>
      </w:r>
    </w:p>
    <w:p>
      <w:pPr>
        <w:snapToGrid w:val="1"/>
        <w:spacing w:line="240"/>
        <w:ind/>
        <w:rPr/>
      </w:pPr>
      <w:r>
        <w:rPr>
          <w:i w:val="0"/>
          <w:strike w:val="0"/>
          <w:spacing w:val="0"/>
          <w:u w:val="none"/>
        </w:rPr>
        <w:t>3.沈阳音乐学院推荐免试攻读硕士研究生指标量化审核表；</w:t>
      </w:r>
    </w:p>
    <w:p>
      <w:pPr>
        <w:snapToGrid w:val="1"/>
        <w:spacing w:line="240"/>
        <w:ind/>
        <w:rPr/>
      </w:pPr>
      <w:r>
        <w:rPr>
          <w:i w:val="0"/>
          <w:strike w:val="0"/>
          <w:spacing w:val="0"/>
          <w:u w:val="none"/>
        </w:rPr>
        <w:t>4.获得奖项及科研学术成果的相关证明材料。</w:t>
      </w:r>
    </w:p>
    <w:p>
      <w:pPr>
        <w:snapToGrid w:val="1"/>
        <w:spacing w:line="240"/>
        <w:ind/>
        <w:rPr/>
      </w:pPr>
      <w:r>
        <w:rPr>
          <w:i w:val="0"/>
          <w:strike w:val="0"/>
          <w:spacing w:val="0"/>
          <w:u w:val="none"/>
        </w:rPr>
        <w:t>（七）拟推荐名单确定后由学校推荐工作组进行审核，确定应届本科毕业生免试拟推荐硕士研究生名单，报学校领导小组审议后进行公示，公示期不少于10个工作日。公示无异议后，报院长办公会、党委常委会审定。</w:t>
      </w:r>
    </w:p>
    <w:p>
      <w:pPr>
        <w:snapToGrid w:val="1"/>
        <w:spacing w:line="240"/>
        <w:ind/>
        <w:rPr/>
      </w:pPr>
      <w:r>
        <w:rPr>
          <w:i w:val="0"/>
          <w:strike w:val="0"/>
          <w:spacing w:val="0"/>
          <w:u w:val="none"/>
        </w:rPr>
        <w:t>（八）对公示名单有异议者，在公示期内可向领导小组反映，由领导小组查明情况。</w:t>
      </w:r>
    </w:p>
    <w:p>
      <w:pPr>
        <w:snapToGrid w:val="1"/>
        <w:spacing w:line="240"/>
        <w:ind/>
        <w:rPr/>
      </w:pPr>
      <w:r>
        <w:rPr>
          <w:i w:val="0"/>
          <w:strike w:val="0"/>
          <w:spacing w:val="0"/>
          <w:u w:val="none"/>
        </w:rPr>
        <w:t>六、管理与监督</w:t>
      </w:r>
    </w:p>
    <w:p>
      <w:pPr>
        <w:snapToGrid w:val="1"/>
        <w:spacing w:line="240"/>
        <w:ind/>
        <w:rPr/>
      </w:pPr>
      <w:r>
        <w:rPr>
          <w:i w:val="0"/>
          <w:strike w:val="0"/>
          <w:spacing w:val="0"/>
          <w:u w:val="none"/>
        </w:rPr>
        <w:t>（一）最终确定具有推免资格的学生，必须按时参加全国硕士研究生网上报名，但不参加当年硕士研究生统考。</w:t>
      </w:r>
    </w:p>
    <w:p>
      <w:pPr>
        <w:snapToGrid w:val="1"/>
        <w:spacing w:line="240"/>
        <w:ind/>
        <w:rPr/>
      </w:pPr>
      <w:r>
        <w:rPr>
          <w:i w:val="0"/>
          <w:strike w:val="0"/>
          <w:spacing w:val="0"/>
          <w:u w:val="none"/>
        </w:rPr>
        <w:t>（二）推免工作全程实施回避制度。推免相关工作人员有直系亲属或利益相关人员（如收费辅导教学等）报名参加推免招生的应主动申请回避，有非直系亲属等报名参加推免招生的要主动报备。相关学生在申请推免资格时也应主动报备声明。</w:t>
      </w:r>
    </w:p>
    <w:p>
      <w:pPr>
        <w:snapToGrid w:val="1"/>
        <w:spacing w:line="240"/>
        <w:ind/>
        <w:rPr/>
      </w:pPr>
      <w:r>
        <w:rPr>
          <w:i w:val="0"/>
          <w:strike w:val="0"/>
          <w:spacing w:val="0"/>
          <w:u w:val="none"/>
        </w:rPr>
        <w:t>七、推免资格取消</w:t>
      </w:r>
    </w:p>
    <w:p>
      <w:pPr>
        <w:snapToGrid w:val="1"/>
        <w:spacing w:line="240"/>
        <w:ind/>
        <w:rPr/>
      </w:pPr>
      <w:r>
        <w:rPr>
          <w:i w:val="0"/>
          <w:strike w:val="0"/>
          <w:spacing w:val="0"/>
          <w:u w:val="none"/>
        </w:rPr>
        <w:t>已被确定为推荐免试硕士研究生的，如在第四学年（四年制）或第五学年（五年制）出现下列情况之一，取消推免资格：</w:t>
      </w:r>
    </w:p>
    <w:p>
      <w:pPr>
        <w:snapToGrid w:val="1"/>
        <w:spacing w:line="240"/>
        <w:ind/>
        <w:rPr/>
      </w:pPr>
      <w:r>
        <w:rPr>
          <w:i w:val="0"/>
          <w:strike w:val="0"/>
          <w:spacing w:val="0"/>
          <w:u w:val="none"/>
        </w:rPr>
        <w:t>（一）有1门及以上课程考试不及格（选修课版块课程不纳入统计范围）。</w:t>
      </w:r>
    </w:p>
    <w:p>
      <w:pPr>
        <w:snapToGrid w:val="1"/>
        <w:spacing w:line="240"/>
        <w:ind/>
        <w:rPr/>
      </w:pPr>
      <w:r>
        <w:rPr>
          <w:i w:val="0"/>
          <w:strike w:val="0"/>
          <w:spacing w:val="0"/>
          <w:u w:val="none"/>
        </w:rPr>
        <w:t>（二）不能按时完成本科阶段学业未取得学士学位的。</w:t>
      </w:r>
    </w:p>
    <w:p>
      <w:pPr>
        <w:snapToGrid w:val="1"/>
        <w:spacing w:line="240"/>
        <w:ind/>
        <w:rPr/>
      </w:pPr>
      <w:r>
        <w:rPr>
          <w:i w:val="0"/>
          <w:strike w:val="0"/>
          <w:spacing w:val="0"/>
          <w:u w:val="none"/>
        </w:rPr>
        <w:t>（三）受到法律制裁、行政处罚或纪律处分的。</w:t>
      </w:r>
    </w:p>
    <w:p>
      <w:pPr>
        <w:snapToGrid w:val="1"/>
        <w:spacing w:line="240"/>
        <w:ind/>
        <w:rPr/>
      </w:pPr>
      <w:r>
        <w:rPr>
          <w:i w:val="0"/>
          <w:strike w:val="0"/>
          <w:spacing w:val="0"/>
          <w:u w:val="none"/>
        </w:rPr>
        <w:t>（四）弄虚作假，有创作/设计或论文抄袭、虚报获奖、科研成果造假等学术不端行为及其他严重影响推免过程和结果公平公正行为的。</w:t>
      </w:r>
    </w:p>
    <w:p>
      <w:pPr>
        <w:snapToGrid w:val="1"/>
        <w:spacing w:line="240"/>
        <w:ind/>
        <w:rPr/>
      </w:pPr>
      <w:r>
        <w:rPr>
          <w:i w:val="0"/>
          <w:strike w:val="0"/>
          <w:spacing w:val="0"/>
          <w:u w:val="none"/>
        </w:rPr>
        <w:t>（五）在自媒体发布不良言论及出国留学的。</w:t>
      </w:r>
    </w:p>
    <w:p>
      <w:pPr>
        <w:snapToGrid w:val="1"/>
        <w:spacing w:line="240"/>
        <w:ind/>
        <w:rPr/>
      </w:pPr>
      <w:r>
        <w:rPr>
          <w:i w:val="0"/>
          <w:strike w:val="0"/>
          <w:spacing w:val="0"/>
          <w:u w:val="none"/>
        </w:rPr>
        <w:t xml:space="preserve"> </w:t>
      </w:r>
    </w:p>
    <w:p>
      <w:pPr>
        <w:snapToGrid w:val="1"/>
        <w:spacing w:line="240"/>
        <w:ind/>
        <w:rPr/>
      </w:pPr>
    </w:p>
    <w:p>
      <w:pPr>
        <w:snapToGrid w:val="1"/>
        <w:spacing w:line="240"/>
        <w:ind/>
        <w:rPr/>
      </w:pPr>
      <w:r>
        <w:rPr>
          <w:i w:val="0"/>
          <w:strike w:val="0"/>
          <w:spacing w:val="0"/>
          <w:u w:val="none"/>
        </w:rPr>
        <w:t>申诉渠道</w:t>
      </w:r>
    </w:p>
    <w:p>
      <w:pPr>
        <w:snapToGrid w:val="1"/>
        <w:spacing w:line="240"/>
        <w:ind/>
        <w:rPr/>
      </w:pPr>
      <w:r>
        <w:rPr>
          <w:i w:val="0"/>
          <w:strike w:val="0"/>
          <w:spacing w:val="0"/>
          <w:u w:val="none"/>
        </w:rPr>
        <w:t>沈阳音乐学院</w:t>
      </w:r>
    </w:p>
    <w:p>
      <w:pPr>
        <w:snapToGrid w:val="1"/>
        <w:spacing w:line="240"/>
        <w:ind/>
        <w:rPr/>
      </w:pPr>
      <w:r>
        <w:rPr>
          <w:i w:val="0"/>
          <w:strike w:val="0"/>
          <w:spacing w:val="0"/>
          <w:u w:val="none"/>
        </w:rPr>
        <w:t>地址：暂无</w:t>
      </w:r>
    </w:p>
    <w:p>
      <w:pPr>
        <w:snapToGrid w:val="1"/>
        <w:spacing w:line="240"/>
        <w:ind/>
        <w:rPr/>
      </w:pPr>
      <w:r>
        <w:rPr>
          <w:i w:val="0"/>
          <w:strike w:val="0"/>
          <w:spacing w:val="0"/>
          <w:u w:val="none"/>
        </w:rPr>
        <w:t>邮编：暂无</w:t>
      </w:r>
    </w:p>
    <w:p>
      <w:pPr>
        <w:snapToGrid w:val="1"/>
        <w:spacing w:line="240"/>
        <w:ind/>
        <w:rPr/>
      </w:pPr>
      <w:r>
        <w:rPr>
          <w:i w:val="0"/>
          <w:strike w:val="0"/>
          <w:spacing w:val="0"/>
          <w:u w:val="none"/>
        </w:rPr>
        <w:t>邮箱：暂无</w:t>
      </w:r>
    </w:p>
    <w:p>
      <w:pPr>
        <w:snapToGrid w:val="1"/>
        <w:spacing w:line="240"/>
        <w:ind/>
        <w:rPr/>
      </w:pPr>
      <w:r>
        <w:rPr>
          <w:i w:val="0"/>
          <w:strike w:val="0"/>
          <w:spacing w:val="0"/>
          <w:u w:val="none"/>
        </w:rPr>
        <w:t>电话：暂无</w:t>
      </w:r>
    </w:p>
    <w:p>
      <w:pPr>
        <w:snapToGrid w:val="1"/>
        <w:spacing w:line="240"/>
        <w:ind/>
        <w:rPr/>
      </w:pPr>
      <w:r>
        <w:rPr>
          <w:i w:val="0"/>
          <w:strike w:val="0"/>
          <w:spacing w:val="0"/>
          <w:u w:val="none"/>
        </w:rPr>
        <w:t>传真：暂无</w:t>
      </w:r>
    </w:p>
    <w:p>
      <w:pPr>
        <w:snapToGrid w:val="1"/>
        <w:spacing w:line="240"/>
        <w:ind/>
        <w:rPr/>
      </w:pPr>
      <w:r>
        <w:rPr>
          <w:i w:val="0"/>
          <w:strike w:val="0"/>
          <w:spacing w:val="0"/>
          <w:u w:val="none"/>
        </w:rPr>
        <w:t>部门：暂无</w:t>
      </w:r>
    </w:p>
    <w:p>
      <w:pPr>
        <w:snapToGrid w:val="1"/>
        <w:spacing w:line="240"/>
        <w:ind/>
        <w:rPr/>
      </w:pPr>
      <w:r>
        <w:rPr>
          <w:i w:val="0"/>
          <w:strike w:val="0"/>
          <w:spacing w:val="0"/>
          <w:u w:val="none"/>
        </w:rPr>
        <w:t>辽宁省</w:t>
      </w:r>
    </w:p>
    <w:p>
      <w:pPr>
        <w:snapToGrid w:val="1"/>
        <w:spacing w:line="240"/>
        <w:ind/>
        <w:rPr/>
      </w:pPr>
      <w:r>
        <w:rPr>
          <w:i w:val="0"/>
          <w:strike w:val="0"/>
          <w:spacing w:val="0"/>
          <w:u w:val="none"/>
        </w:rPr>
        <w:t>地址：沈阳市于洪区怒江北街101号</w:t>
      </w:r>
    </w:p>
    <w:p>
      <w:pPr>
        <w:snapToGrid w:val="1"/>
        <w:spacing w:line="240"/>
        <w:ind/>
        <w:rPr/>
      </w:pPr>
      <w:r>
        <w:rPr>
          <w:i w:val="0"/>
          <w:strike w:val="0"/>
          <w:spacing w:val="0"/>
          <w:u w:val="none"/>
        </w:rPr>
        <w:t>邮编：110034</w:t>
      </w:r>
    </w:p>
    <w:p>
      <w:pPr>
        <w:snapToGrid w:val="1"/>
        <w:spacing w:line="240"/>
        <w:ind/>
        <w:rPr/>
      </w:pPr>
      <w:r>
        <w:rPr>
          <w:i w:val="0"/>
          <w:strike w:val="0"/>
          <w:spacing w:val="0"/>
          <w:u w:val="none"/>
        </w:rPr>
        <w:t>邮箱：yjszk.lnzkb@ln.gov.cn</w:t>
      </w:r>
    </w:p>
    <w:p>
      <w:pPr>
        <w:snapToGrid w:val="1"/>
        <w:spacing w:line="240"/>
        <w:ind/>
        <w:rPr/>
      </w:pPr>
      <w:r>
        <w:rPr>
          <w:i w:val="0"/>
          <w:strike w:val="0"/>
          <w:spacing w:val="0"/>
          <w:u w:val="none"/>
        </w:rPr>
        <w:t>电话：024-86157004</w:t>
      </w:r>
    </w:p>
    <w:p>
      <w:pPr>
        <w:snapToGrid w:val="1"/>
        <w:spacing w:line="240"/>
        <w:ind/>
        <w:rPr/>
      </w:pPr>
      <w:r>
        <w:rPr>
          <w:i w:val="0"/>
          <w:strike w:val="0"/>
          <w:spacing w:val="0"/>
          <w:u w:val="none"/>
        </w:rPr>
        <w:t>传真：024-86157003</w:t>
      </w:r>
    </w:p>
    <w:p>
      <w:pPr>
        <w:snapToGrid w:val="1"/>
        <w:spacing w:line="240"/>
        <w:ind/>
        <w:rPr/>
      </w:pPr>
      <w:r>
        <w:rPr>
          <w:i w:val="0"/>
          <w:strike w:val="0"/>
          <w:spacing w:val="0"/>
          <w:u w:val="none"/>
        </w:rPr>
        <w:t>部门：辽宁省招考办研究生招生考试部</w:t>
      </w:r>
    </w:p>
    <w:p>
      <w:pPr>
        <w:snapToGrid w:val="1"/>
        <w:spacing w:line="240"/>
        <w:ind/>
        <w:rPr/>
      </w:pPr>
    </w:p>
    <w:p>
      <w:pPr>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微软雅黑">
    <w:panose1 w:val="020B0503020204020204"/>
    <w:charset w:val="86" w:characterSet="ISO-8859-1"/>
    <w:family w:val="swiss"/>
    <w:pitch w:val="variable"/>
    <w:sig w:usb0="00000001" w:usb1="080E0000" w:usb2="00000016" w:usb3="00000000" w:csb0="0004001F" w:csb1="00000000"/>
  </w:font>
  <w:font w:name="Monaco">
    <w:altName w:val="Monaco"/>
    <w:panose1 w:val="00000000000000000000"/>
    <w:charset w:val="00" w:characterSet="ISO-8859-1"/>
    <w:family w:val="auto"/>
    <w:pitch w:val="variable"/>
    <w:sig w:usb0="A00002FF" w:usb1="500039FB" w:usb2="00000000" w:usb3="00000000" w:csb0="00000197" w:csb1="00000000"/>
  </w:font>
  <w:font w:name="Times New Roman">
    <w:panose1 w:val="02020603050405020304"/>
    <w:charset w:val="00" w:characterSet="ISO-8859-1"/>
    <w:family w:val="roman"/>
    <w:pitch w:val="variable"/>
    <w:sig w:usb0="20002A87" w:usb1="80000000" w:usb2="00000008" w:usb3="00000000" w:csb0="000001FF" w:csb1="00000000"/>
  </w:font>
  <w:font w:name="Calibri">
    <w:panose1 w:val="020F0502020204030204"/>
    <w:charset w:val="00" w:characterSet="ISO-8859-1"/>
    <w:family w:val="swiss"/>
    <w:pitch w:val="variable"/>
    <w:sig w:usb0="00000003" w:usb1="00000000" w:usb2="00000001" w:usb3="00000000" w:csb0="0000019F" w:csb1="00000000"/>
  </w:font>
  <w:font w:name="Calibri Light">
    <w:panose1 w:val="020F0302020204030204"/>
    <w:charset w:val="00" w:characterSet="ISO-8859-1"/>
    <w:family w:val="swiss"/>
    <w:pitch w:val="variable"/>
    <w:sig w:usb0="A00002EF" w:usb1="4000207B" w:usb2="00000000" w:usb3="00000000" w:csb0="0000019F" w:csb1="00000000"/>
  </w:font>
  <w:font w:name="Arial">
    <w:panose1 w:val="020B0604020202020204"/>
    <w:charset w:val="00" w:characterSet="ISO-8859-1"/>
    <w:family w:val="swiss"/>
    <w:pitch w:val="variable"/>
    <w:sig w:usb0="E0000AFF" w:usb1="00007843" w:usb2="00000001" w:usb3="00000000" w:csb0="000001BF" w:csb1="00000000"/>
  </w:font>
</w:fonts>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doNotFlipMirrorIndents" w:uri="http://schemas.microsoft.com/office/word" w:val="1"/>
    <w:compatSetting w:name="differentiateMultirowTableHeaders" w:uri="http://schemas.microsoft.com/office/word" w:val="1"/>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Table Classic 4" w:semiHidden="1" w:unhideWhenUsed="1"/>
    <w:lsdException w:name="List Table 5 Dark Accent 2" w:uiPriority="50"/>
    <w:lsdException w:name="Medium Grid 2" w:uiPriority="68"/>
    <w:lsdException w:name="toc 5" w:uiPriority="99"/>
    <w:lsdException w:name="Table Web 3" w:semiHidden="1" w:unhideWhenUsed="1"/>
    <w:lsdException w:name="List Table 3" w:uiPriority="48"/>
    <w:lsdException w:name="List Table 3 Accent 3" w:uiPriority="48"/>
    <w:lsdException w:name="List Table 1 Light Accent 2" w:uiPriority="46"/>
    <w:lsdException w:name="Grid Table 4 Accent 1" w:uiPriority="49"/>
    <w:lsdException w:name="Plain Table 2" w:uiPriority="42"/>
    <w:lsdException w:name="Grid Table 4" w:uiPriority="49"/>
    <w:lsdException w:name="Colorful Shading Accent 3" w:uiPriority="71"/>
    <w:lsdException w:name="Table 3D effects 2" w:semiHidden="1" w:unhideWhenUsed="1"/>
    <w:lsdException w:name="Light Shading Accent 1" w:uiPriority="60"/>
    <w:lsdException w:name="heading 9" w:unhideWhenUsed="1" w:qFormat="1"/>
    <w:lsdException w:name="Grid Table 4 Accent 2" w:uiPriority="49"/>
    <w:lsdException w:name="Smart Hyperlink" w:uiPriority="99" w:semiHidden="1" w:unhideWhenUsed="1"/>
    <w:lsdException w:name="List Table 3 Accent 5" w:uiPriority="48"/>
    <w:lsdException w:name="List Table 7 Colorful Accent 3" w:uiPriority="52"/>
    <w:lsdException w:name="Intense Reference" w:uiPriority="32" w:qFormat="1"/>
    <w:lsdException w:name="Medium List 2 Accent 3" w:uiPriority="66"/>
    <w:lsdException w:name="Grid Table 4 Accent 5" w:uiPriority="49"/>
    <w:lsdException w:name="Grid Table 5 Dark" w:uiPriority="50"/>
    <w:lsdException w:name="HTML Typewriter" w:uiPriority="99"/>
    <w:lsdException w:name="HTML Sample" w:uiPriority="99"/>
    <w:lsdException w:name="Grid Table 2 Accent 5" w:uiPriority="47"/>
    <w:lsdException w:name="Default Paragraph Font" w:uiPriority="1" w:semiHidden="1" w:unhideWhenUsed="1"/>
    <w:lsdException w:name="Light List" w:uiPriority="61"/>
    <w:lsdException w:name="Medium Shading 2 Accent 6" w:uiPriority="64"/>
    <w:lsdException w:name="Dark List Accent 2" w:uiPriority="70"/>
    <w:lsdException w:name="Grid Table 7 Colorful" w:uiPriority="52"/>
    <w:lsdException w:name="Grid Table 6 Colorful Accent 1" w:uiPriority="51"/>
    <w:lsdException w:name="Colorful List Accent 2" w:uiPriority="72"/>
    <w:lsdException w:name="Grid Table 7 Colorful Accent 5" w:uiPriority="52"/>
    <w:lsdException w:name="Medium List 2 Accent 6" w:uiPriority="66"/>
    <w:lsdException w:name="Subtle Reference" w:uiPriority="31" w:qFormat="1"/>
    <w:lsdException w:name="Grid Table 2" w:uiPriority="47"/>
    <w:lsdException w:name="Colorful Grid Accent 3" w:uiPriority="73"/>
    <w:lsdException w:name="List Table 7 Colorful Accent 4" w:uiPriority="52"/>
    <w:lsdException w:name="Medium Shading 2 Accent 2" w:uiPriority="64"/>
    <w:lsdException w:name="Medium Grid 1 Accent 6" w:uiPriority="67"/>
    <w:lsdException w:name="List Table 1 Light Accent 3" w:uiPriority="46"/>
    <w:lsdException w:name="Grid Table 1 Light" w:uiPriority="46"/>
    <w:lsdException w:name="Medium Shading 2 Accent 1" w:uiPriority="64"/>
    <w:lsdException w:name="Colorful Shading Accent 5" w:uiPriority="71"/>
    <w:lsdException w:name="Medium Shading 1" w:uiPriority="63"/>
    <w:lsdException w:name="List Table 5 Dark Accent 6" w:uiPriority="50"/>
    <w:lsdException w:name="Light Shading Accent 5" w:uiPriority="60"/>
    <w:lsdException w:name="Table Contemporary" w:semiHidden="1" w:unhideWhenUsed="1"/>
    <w:lsdException w:name="Medium Grid 3 Accent 6" w:uiPriority="69"/>
    <w:lsdException w:name="Grid Table 5 Dark Accent 2" w:uiPriority="50"/>
    <w:lsdException w:name="Subtitle" w:qFormat="1"/>
    <w:lsdException w:name="TOC Heading" w:uiPriority="39" w:semiHidden="1" w:unhideWhenUsed="1" w:qFormat="1"/>
    <w:lsdException w:name="Table Columns 3" w:semiHidden="1" w:unhideWhenUsed="1"/>
    <w:lsdException w:name="Colorful Grid Accent 2" w:uiPriority="73"/>
    <w:lsdException w:name="Light Shading Accent 6" w:uiPriority="60"/>
    <w:lsdException w:name="Grid Table 5 Dark Accent 4" w:uiPriority="50"/>
    <w:lsdException w:name="No Spacing" w:uiPriority="99"/>
    <w:lsdException w:name="List Table 2 Accent 1" w:uiPriority="47"/>
    <w:lsdException w:name="Table List 8" w:semiHidden="1" w:unhideWhenUsed="1"/>
    <w:lsdException w:name="Grid Table 4 Accent 6" w:uiPriority="49"/>
    <w:lsdException w:name="HTML Acronym" w:uiPriority="99"/>
    <w:lsdException w:name="Plain Table 5" w:uiPriority="45"/>
    <w:lsdException w:name="List Table 7 Colorful Accent 2" w:uiPriority="52"/>
    <w:lsdException w:name="HTML Top of Form" w:uiPriority="99" w:semiHidden="1" w:unhideWhenUsed="1"/>
    <w:lsdException w:name="Medium List 1 Accent 4" w:uiPriority="65"/>
    <w:lsdException w:name="Light Shading Accent 4" w:uiPriority="60"/>
    <w:lsdException w:name="List Table 2 Accent 3" w:uiPriority="47"/>
    <w:lsdException w:name="Grid Table Light" w:uiPriority="40"/>
    <w:lsdException w:name="Light List Accent 5" w:uiPriority="61"/>
    <w:lsdException w:name="Medium Grid 3" w:uiPriority="69"/>
    <w:lsdException w:name="Table Classic 3" w:semiHidden="1" w:unhideWhenUsed="1"/>
    <w:lsdException w:name="heading 2" w:qFormat="1"/>
    <w:lsdException w:name="HTML Keyboard" w:uiPriority="99"/>
    <w:lsdException w:name="Placeholder Text" w:uiPriority="99" w:semiHidden="1"/>
    <w:lsdException w:name="Title" w:qFormat="1"/>
    <w:lsdException w:name="Medium Grid 1 Accent 5" w:uiPriority="67"/>
    <w:lsdException w:name="Colorful Shading Accent 6" w:uiPriority="71"/>
    <w:lsdException w:name="List Table 6 Colorful Accent 3" w:uiPriority="51"/>
    <w:lsdException w:name="List Table 5 Dark Accent 1" w:uiPriority="50"/>
    <w:lsdException w:name="Colorful Grid Accent 5" w:uiPriority="73"/>
    <w:lsdException w:name="Medium Grid 1 Accent 3" w:uiPriority="67"/>
    <w:lsdException w:name="Intense Emphasis" w:uiPriority="21" w:qFormat="1"/>
    <w:lsdException w:name="Light List Accent 1" w:uiPriority="61"/>
    <w:lsdException w:name="Light Grid Accent 1" w:uiPriority="62"/>
    <w:lsdException w:name="heading 5" w:qFormat="1"/>
    <w:lsdException w:name="Table Columns 5" w:semiHidden="1" w:unhideWhenUsed="1"/>
    <w:lsdException w:name="heading 1" w:qFormat="1"/>
    <w:lsdException w:name="Grid Table 3 Accent 1" w:uiPriority="48"/>
    <w:lsdException w:name="Light List Accent 2" w:uiPriority="61"/>
    <w:lsdException w:name="List Table 6 Colorful Accent 1" w:uiPriority="51"/>
    <w:lsdException w:name="Table Web 1" w:semiHidden="1" w:unhideWhenUsed="1"/>
    <w:lsdException w:name="Book Title" w:uiPriority="33" w:qFormat="1"/>
    <w:lsdException w:name="Grid Table 5 Dark Accent 3" w:uiPriority="50"/>
    <w:lsdException w:name="Table Theme" w:semiHidden="1" w:unhideWhenUsed="1"/>
    <w:lsdException w:name="List Table 5 Dark Accent 4" w:uiPriority="50"/>
    <w:lsdException w:name="List Table 1 Light Accent 6" w:uiPriority="46"/>
    <w:lsdException w:name="heading 8" w:unhideWhenUsed="1" w:qFormat="1"/>
    <w:lsdException w:name="HTML Preformatted" w:uiPriority="99"/>
    <w:lsdException w:name="Light Shading Accent 2" w:uiPriority="60"/>
    <w:lsdException w:name="Plain Table 1" w:uiPriority="41"/>
    <w:lsdException w:name="Medium Shading 2 Accent 5" w:uiPriority="64"/>
    <w:lsdException w:name="Light Grid Accent 5" w:uiPriority="62"/>
    <w:lsdException w:name="Grid Table 1 Light Accent 4" w:uiPriority="46"/>
    <w:lsdException w:name="Table Grid 8" w:semiHidden="1" w:unhideWhenUsed="1"/>
    <w:lsdException w:name="Colorful List Accent 4" w:uiPriority="72"/>
    <w:lsdException w:name="heading 7" w:unhideWhenUsed="1" w:qFormat="1"/>
    <w:lsdException w:name="Medium Shading 2 Accent 3" w:uiPriority="64"/>
    <w:lsdException w:name="Light List Accent 4" w:uiPriority="61"/>
    <w:lsdException w:name="toc 1" w:uiPriority="99"/>
    <w:lsdException w:name="toc 8" w:uiPriority="99"/>
    <w:lsdException w:name="Colorful Grid Accent 4" w:uiPriority="73"/>
    <w:lsdException w:name="Grid Table 1 Light Accent 5" w:uiPriority="46"/>
    <w:lsdException w:name="Light Grid Accent 3" w:uiPriority="62"/>
    <w:lsdException w:name="heading 4" w:qFormat="1"/>
    <w:lsdException w:name="Light Grid Accent 4" w:uiPriority="62"/>
    <w:lsdException w:name="List Table 2 Accent 4" w:uiPriority="47"/>
    <w:lsdException w:name="Grid Table 5 Dark Accent 5" w:uiPriority="50"/>
    <w:lsdException w:name="Table Professional" w:semiHidden="1" w:unhideWhenUsed="1"/>
    <w:lsdException w:name="Medium Grid 2 Accent 5" w:uiPriority="68"/>
    <w:lsdException w:name="Normal Table" w:uiPriority="99" w:semiHidden="1" w:unhideWhenUsed="1"/>
    <w:lsdException w:name="HTML Definition" w:uiPriority="99"/>
    <w:lsdException w:name="List Table 3 Accent 4" w:uiPriority="48"/>
    <w:lsdException w:name="Normal" w:qFormat="1"/>
    <w:lsdException w:name="Table List 7" w:semiHidden="1" w:unhideWhenUsed="1"/>
    <w:lsdException w:name="Medium List 1 Accent 5" w:uiPriority="65"/>
    <w:lsdException w:name="Colorful Shading Accent 2" w:uiPriority="71"/>
    <w:lsdException w:name="Medium Grid 3 Accent 3" w:uiPriority="69"/>
    <w:lsdException w:name="Table Grid" w:qFormat="1"/>
    <w:lsdException w:name="Intense Quote" w:uiPriority="99"/>
    <w:lsdException w:name="Medium Grid 2 Accent 6" w:uiPriority="68"/>
    <w:lsdException w:name="Grid Table 4 Accent 4" w:uiPriority="49"/>
    <w:lsdException w:name="Dark List Accent 5" w:uiPriority="70"/>
    <w:lsdException w:name="Colorful Shading Accent 4" w:uiPriority="71"/>
    <w:lsdException w:name="HTML Cite" w:uiPriority="99"/>
    <w:lsdException w:name="Grid Table 6 Colorful Accent 5" w:uiPriority="51"/>
    <w:lsdException w:name="Dark List Accent 6" w:uiPriority="70"/>
    <w:lsdException w:name="Table Simple 3" w:semiHidden="1" w:unhideWhenUsed="1"/>
    <w:lsdException w:name="Emphasis" w:qFormat="1"/>
    <w:lsdException w:name="Colorful List" w:uiPriority="72"/>
    <w:lsdException w:name="List Table 6 Colorful Accent 6" w:uiPriority="51"/>
    <w:lsdException w:name="Table Columns 4" w:semiHidden="1" w:unhideWhenUsed="1"/>
    <w:lsdException w:name="Grid Table 4 Accent 3" w:uiPriority="49"/>
    <w:lsdException w:name="Grid Table 7 Colorful Accent 1" w:uiPriority="52"/>
    <w:lsdException w:name="Light Grid Accent 2" w:uiPriority="62"/>
    <w:lsdException w:name="Dark List Accent 4" w:uiPriority="70"/>
    <w:lsdException w:name="Grid Table 3" w:uiPriority="48"/>
    <w:lsdException w:name="List Table 4 Accent 6" w:uiPriority="49"/>
    <w:lsdException w:name="Colorful Grid Accent 1" w:uiPriority="73"/>
    <w:lsdException w:name="Table List 3" w:semiHidden="1" w:unhideWhenUsed="1"/>
    <w:lsdException w:name="Table Grid 1" w:semiHidden="1" w:unhideWhenUsed="1"/>
    <w:lsdException w:name="toc 9" w:uiPriority="99"/>
    <w:lsdException w:name="Smart Link" w:uiPriority="99" w:semiHidden="1" w:unhideWhenUsed="1"/>
    <w:lsdException w:name="Grid Table 6 Colorful Accent 3" w:uiPriority="51"/>
    <w:lsdException w:name="footnote text" w:uiPriority="99" w:semiHidden="1" w:unhideWhenUsed="1"/>
    <w:lsdException w:name="Grid Table 6 Colorful Accent 4" w:uiPriority="51"/>
    <w:lsdException w:name="heading 3" w:qFormat="1"/>
    <w:lsdException w:name="List Table 4 Accent 5" w:uiPriority="49"/>
    <w:lsdException w:name="Table Colorful 3" w:semiHidden="1" w:unhideWhenUsed="1"/>
    <w:lsdException w:name="toc 3" w:uiPriority="99"/>
    <w:lsdException w:name="HTML Bottom of Form" w:uiPriority="99" w:semiHidden="1" w:unhideWhenUsed="1"/>
    <w:lsdException w:name="List Table 4 Accent 4" w:uiPriority="49"/>
    <w:lsdException w:name="Outline List 2" w:uiPriority="99" w:semiHidden="1" w:unhideWhenUsed="1"/>
    <w:lsdException w:name="List Table 6 Colorful Accent 2" w:uiPriority="51"/>
    <w:lsdException w:name="List Table 5 Dark Accent 5" w:uiPriority="50"/>
    <w:lsdException w:name="Grid Table 6 Colorful" w:uiPriority="51"/>
    <w:lsdException w:name="List Table 1 Light" w:uiPriority="46"/>
    <w:lsdException w:name="Medium Shading 1 Accent 5" w:uiPriority="63"/>
    <w:lsdException w:name="Grid Table 2 Accent 4" w:uiPriority="47"/>
    <w:lsdException w:name="toc 2" w:uiPriority="99"/>
    <w:lsdException w:name="Table Classic 1" w:semiHidden="1" w:unhideWhenUsed="1"/>
    <w:lsdException w:name="List Table 4 Accent 3" w:uiPriority="49"/>
    <w:lsdException w:name="Medium Grid 1 Accent 4" w:uiPriority="67"/>
    <w:lsdException w:name="Table List 2" w:semiHidden="1" w:unhideWhenUsed="1"/>
    <w:lsdException w:name="List Table 2" w:uiPriority="47"/>
    <w:lsdException w:name="Medium List 1 Accent 1" w:uiPriority="65"/>
    <w:lsdException w:name="List Paragraph" w:uiPriority="99"/>
    <w:lsdException w:name="List Table 2 Accent 2" w:uiPriority="47"/>
    <w:lsdException w:name="Medium Grid 3 Accent 5" w:uiPriority="69"/>
    <w:lsdException w:name="caption" w:semiHidden="1" w:unhideWhenUsed="1" w:qFormat="1"/>
    <w:lsdException w:name="Medium List 2 Accent 1" w:uiPriority="66"/>
    <w:lsdException w:name="Outline List 3" w:uiPriority="99" w:semiHidden="1" w:unhideWhenUsed="1"/>
    <w:lsdException w:name="Grid Table 2 Accent 1" w:uiPriority="47"/>
    <w:lsdException w:name="Table Subtle 1" w:semiHidden="1" w:unhideWhenUsed="1"/>
    <w:lsdException w:name="List Table 4 Accent 1" w:uiPriority="49"/>
    <w:lsdException w:name="toc 7" w:uiPriority="99"/>
    <w:lsdException w:name="Grid Table 7 Colorful Accent 3" w:uiPriority="52"/>
    <w:lsdException w:name="Colorful List Accent 5" w:uiPriority="72"/>
    <w:lsdException w:name="List Table 3 Accent 6" w:uiPriority="48"/>
    <w:lsdException w:name="Grid Table 3 Accent 3" w:uiPriority="48"/>
    <w:lsdException w:name="No List" w:uiPriority="99" w:semiHidden="1" w:unhideWhenUsed="1"/>
    <w:lsdException w:name="List Table 1 Light Accent 4" w:uiPriority="46"/>
    <w:lsdException w:name="Medium Grid 3 Accent 4" w:uiPriority="69"/>
    <w:lsdException w:name="Medium Grid 3 Accent 1" w:uiPriority="69"/>
    <w:lsdException w:name="Grid Table 3 Accent 2" w:uiPriority="48"/>
    <w:lsdException w:name="Table Columns 2" w:semiHidden="1" w:unhideWhenUsed="1"/>
    <w:lsdException w:name="Grid Table 2 Accent 2" w:uiPriority="47"/>
    <w:lsdException w:name="Unresolved Mention" w:uiPriority="99" w:semiHidden="1" w:unhideWhenUsed="1"/>
    <w:lsdException w:name="Table Colorful 1" w:semiHidden="1" w:unhideWhenUsed="1"/>
    <w:lsdException w:name="Grid Table 7 Colorful Accent 2" w:uiPriority="52"/>
    <w:lsdException w:name="Medium List 1 Accent 2" w:uiPriority="65"/>
    <w:lsdException w:name="Colorful List Accent 1" w:uiPriority="72"/>
    <w:lsdException w:name="Grid Table 2 Accent 3" w:uiPriority="47"/>
    <w:lsdException w:name="Light Shading Accent 3" w:uiPriority="60"/>
    <w:lsdException w:name="Table Grid 2" w:semiHidden="1" w:unhideWhenUsed="1"/>
    <w:lsdException w:name="List Table 6 Colorful Accent 4" w:uiPriority="51"/>
    <w:lsdException w:name="Colorful Grid Accent 6" w:uiPriority="73"/>
    <w:lsdException w:name="Medium List 1 Accent 3" w:uiPriority="65"/>
    <w:lsdException w:name="Medium List 2 Accent 5" w:uiPriority="66"/>
    <w:lsdException w:name="Medium List 1" w:uiPriority="65"/>
    <w:lsdException w:name="List Table 5 Dark Accent 3" w:uiPriority="50"/>
    <w:lsdException w:name="Dark List Accent 3" w:uiPriority="70"/>
    <w:lsdException w:name="List Table 7 Colorful Accent 1" w:uiPriority="52"/>
    <w:lsdException w:name="Table List 5" w:semiHidden="1" w:unhideWhenUsed="1"/>
    <w:lsdException w:name="List Table 1 Light Accent 1" w:uiPriority="46"/>
    <w:lsdException w:name="Medium Shading 2 Accent 4" w:uiPriority="64"/>
    <w:lsdException w:name="Medium Grid 2 Accent 2" w:uiPriority="68"/>
    <w:lsdException w:name="Colorful List Accent 6" w:uiPriority="72"/>
    <w:lsdException w:name="Grid Table 6 Colorful Accent 2" w:uiPriority="51"/>
    <w:lsdException w:name="Table Colorful 2" w:semiHidden="1" w:unhideWhenUsed="1"/>
    <w:lsdException w:name="Table Grid 7" w:semiHidden="1" w:unhideWhenUsed="1"/>
    <w:lsdException w:name="Plain Table 4" w:uiPriority="44"/>
    <w:lsdException w:name="Hashtag" w:uiPriority="99" w:semiHidden="1" w:unhideWhenUsed="1"/>
    <w:lsdException w:name="Medium Shading 2" w:uiPriority="64"/>
    <w:lsdException w:name="Table Grid 5" w:semiHidden="1" w:unhideWhenUsed="1"/>
    <w:lsdException w:name="Table List 4" w:semiHidden="1" w:unhideWhenUsed="1"/>
    <w:lsdException w:name="Medium Shading 1 Accent 3" w:uiPriority="63"/>
    <w:lsdException w:name="Table Web 2" w:semiHidden="1" w:unhideWhenUsed="1"/>
    <w:lsdException w:name="Light List Accent 6" w:uiPriority="61"/>
    <w:lsdException w:name="Table Classic 2" w:semiHidden="1" w:unhideWhenUsed="1"/>
    <w:lsdException w:name="Colorful List Accent 3" w:uiPriority="72"/>
    <w:lsdException w:name="Medium Grid 2 Accent 3" w:uiPriority="68"/>
    <w:lsdException w:name="Light Grid" w:uiPriority="62"/>
    <w:lsdException w:name="Grid Table 6 Colorful Accent 6" w:uiPriority="51"/>
    <w:lsdException w:name="toc 6" w:uiPriority="99"/>
    <w:lsdException w:name="Grid Table 5 Dark Accent 1" w:uiPriority="50"/>
    <w:lsdException w:name="Strong" w:qFormat="1"/>
    <w:lsdException w:name="Dark List" w:uiPriority="70"/>
    <w:lsdException w:name="Medium Grid 2 Accent 1" w:uiPriority="68"/>
    <w:lsdException w:name="List Table 6 Colorful" w:uiPriority="51"/>
    <w:lsdException w:name="footnote reference" w:uiPriority="99" w:semiHidden="1" w:unhideWhenUsed="1"/>
    <w:lsdException w:name="Table Grid 3" w:semiHidden="1" w:unhideWhenUsed="1"/>
    <w:lsdException w:name="Table Columns 1" w:semiHidden="1" w:unhideWhenUsed="1"/>
    <w:lsdException w:name="Plain Table 3" w:uiPriority="43"/>
    <w:lsdException w:name="heading 6" w:qFormat="1"/>
    <w:lsdException w:name="List Table 1 Light Accent 5" w:uiPriority="46"/>
    <w:lsdException w:name="List Table 2 Accent 5" w:uiPriority="47"/>
    <w:lsdException w:name="Light List Accent 3" w:uiPriority="61"/>
    <w:lsdException w:name="Medium Shading 1 Accent 6" w:uiPriority="63"/>
    <w:lsdException w:name="Grid Table 3 Accent 5" w:uiPriority="48"/>
    <w:lsdException w:name="Grid Table 1 Light Accent 6" w:uiPriority="46"/>
    <w:lsdException w:name="Grid Table 7 Colorful Accent 4" w:uiPriority="52"/>
    <w:lsdException w:name="Table 3D effects 1" w:semiHidden="1" w:unhideWhenUsed="1"/>
    <w:lsdException w:name="List Table 3 Accent 2" w:uiPriority="48"/>
    <w:lsdException w:name="List Table 3 Accent 1" w:uiPriority="48"/>
    <w:lsdException w:name="Table Simple 1" w:semiHidden="1" w:unhideWhenUsed="1"/>
    <w:lsdException w:name="Light Grid Accent 6" w:uiPriority="62"/>
    <w:lsdException w:name="toc 4" w:uiPriority="99"/>
    <w:lsdException w:name="Subtle Emphasis" w:uiPriority="19" w:qFormat="1"/>
    <w:lsdException w:name="Medium Shading 1 Accent 1" w:uiPriority="63"/>
    <w:lsdException w:name="Grid Table 5 Dark Accent 6" w:uiPriority="50"/>
    <w:lsdException w:name="Medium Shading 1 Accent 2" w:uiPriority="63"/>
    <w:lsdException w:name="Grid Table 3 Accent 6" w:uiPriority="48"/>
    <w:lsdException w:name="Light Shading" w:uiPriority="60"/>
    <w:lsdException w:name="List Table 7 Colorful Accent 5" w:uiPriority="52"/>
    <w:lsdException w:name="Medium Grid 1" w:uiPriority="67"/>
    <w:lsdException w:name="Grid Table 1 Light Accent 2" w:uiPriority="46"/>
    <w:lsdException w:name="List Table 5 Dark" w:uiPriority="50"/>
    <w:lsdException w:name="Grid Table 1 Light Accent 1" w:uiPriority="46"/>
    <w:lsdException w:name="Medium List 2 Accent 4" w:uiPriority="66"/>
    <w:lsdException w:name="List Table 4" w:uiPriority="49"/>
    <w:lsdException w:name="Mention" w:uiPriority="99" w:semiHidden="1" w:unhideWhenUsed="1"/>
    <w:lsdException w:name="Table Simple 2" w:semiHidden="1" w:unhideWhenUsed="1"/>
    <w:lsdException w:name="Colorful Shading Accent 1" w:uiPriority="71"/>
    <w:lsdException w:name="Table Elegant" w:semiHidden="1" w:unhideWhenUsed="1"/>
    <w:lsdException w:name="List Table 4 Accent 2" w:uiPriority="49"/>
    <w:lsdException w:name="Dark List Accent 1" w:uiPriority="70"/>
    <w:lsdException w:name="List Table 2 Accent 6" w:uiPriority="47"/>
    <w:lsdException w:name="HTML Variable" w:uiPriority="99"/>
    <w:lsdException w:name="Table List 6" w:semiHidden="1" w:unhideWhenUsed="1"/>
    <w:lsdException w:name="List Table 7 Colorful" w:uiPriority="52"/>
    <w:lsdException w:name="Table Grid 6" w:semiHidden="1" w:unhideWhenUsed="1"/>
    <w:lsdException w:name="List Table 6 Colorful Accent 5" w:uiPriority="51"/>
    <w:lsdException w:name="Grid Table 7 Colorful Accent 6" w:uiPriority="52"/>
    <w:lsdException w:name="Grid Table 1 Light Accent 3" w:uiPriority="46"/>
    <w:lsdException w:name="Table 3D effects 3" w:semiHidden="1" w:unhideWhenUsed="1"/>
    <w:lsdException w:name="HTML Address" w:uiPriority="99"/>
    <w:lsdException w:name="Medium List 2" w:uiPriority="66"/>
    <w:lsdException w:name="Medium Grid 2 Accent 4" w:uiPriority="68"/>
    <w:lsdException w:name="Grid Table 3 Accent 4" w:uiPriority="48"/>
    <w:lsdException w:name="Medium Grid 1 Accent 1" w:uiPriority="67"/>
    <w:lsdException w:name="Revision" w:uiPriority="99" w:semiHidden="1"/>
    <w:lsdException w:name="Medium Grid 1 Accent 2" w:uiPriority="67"/>
    <w:lsdException w:name="Quote" w:uiPriority="99"/>
    <w:lsdException w:name="HTML Code" w:uiPriority="99"/>
    <w:lsdException w:name="Colorful Shading" w:uiPriority="71"/>
    <w:lsdException w:name="Medium Grid 3 Accent 2" w:uiPriority="69"/>
    <w:lsdException w:name="Bibliography" w:uiPriority="37" w:semiHidden="1" w:unhideWhenUsed="1"/>
    <w:lsdException w:name="Medium Shading 1 Accent 4" w:uiPriority="63"/>
    <w:lsdException w:name="Outline List 1" w:uiPriority="99" w:semiHidden="1" w:unhideWhenUsed="1"/>
    <w:lsdException w:name="List Table 7 Colorful Accent 6" w:uiPriority="52"/>
    <w:lsdException w:name="Medium List 2 Accent 2" w:uiPriority="66"/>
    <w:lsdException w:name="Table Grid 4" w:semiHidden="1" w:unhideWhenUsed="1"/>
    <w:lsdException w:name="Table Subtle 2" w:semiHidden="1" w:unhideWhenUsed="1"/>
    <w:lsdException w:name="Grid Table 2 Accent 6" w:uiPriority="47"/>
    <w:lsdException w:name="Colorful Grid" w:uiPriority="73"/>
    <w:lsdException w:name="Table List 1" w:semiHidden="1" w:unhideWhenUsed="1"/>
    <w:lsdException w:name="Medium List 1 Accent 6" w:uiPriority="65"/>
  </w:latentStyles>
  <w:style w:type="character" w:styleId="000016">
    <w:name w:val="Hyperlink"/>
    <w:basedOn w:val="00000b"/>
    <w:rPr>
      <w:color w:val="1E6FFF"/>
      <w:u w:val="single"/>
    </w:rPr>
  </w:style>
  <w:style w:type="paragraph" w:styleId="000003">
    <w:name w:val="heading 2"/>
    <w:basedOn w:val="000001"/>
    <w:next w:val="000001"/>
    <w:qFormat w:val="1"/>
    <w:pPr>
      <w:keepNext w:val="1"/>
      <w:keepLines w:val="1"/>
      <w:outlineLvl w:val="1"/>
    </w:pPr>
    <w:rPr>
      <w:b w:val="1"/>
      <w:sz w:val="32"/>
    </w:rPr>
  </w:style>
  <w:style w:type="paragraph" w:styleId="000004">
    <w:name w:val="heading 3"/>
    <w:basedOn w:val="000001"/>
    <w:next w:val="000001"/>
    <w:qFormat w:val="1"/>
    <w:pPr>
      <w:keepNext w:val="1"/>
      <w:keepLines w:val="1"/>
      <w:outlineLvl w:val="2"/>
    </w:pPr>
    <w:rPr>
      <w:b w:val="1"/>
      <w:sz w:val="28"/>
    </w:rPr>
  </w:style>
  <w:style w:type="paragraph" w:styleId="000005">
    <w:name w:val="heading 4"/>
    <w:basedOn w:val="000001"/>
    <w:next w:val="000001"/>
    <w:qFormat w:val="1"/>
    <w:pPr>
      <w:keepNext w:val="1"/>
      <w:keepLines w:val="1"/>
      <w:outlineLvl w:val="3"/>
    </w:pPr>
    <w:rPr>
      <w:b w:val="1"/>
      <w:sz w:val="24"/>
    </w:rPr>
  </w:style>
  <w:style w:type="character" w:styleId="000012" w:customStyle="1">
    <w:name w:val="副标题 字符"/>
    <w:basedOn w:val="00000b"/>
    <w:link w:val="000011"/>
    <w:rPr>
      <w:rFonts w:ascii="Arial" w:hAnsi="Arial" w:eastAsia="微软雅黑" w:cstheme="minorBidi"/>
      <w:b w:val="1"/>
      <w:bCs w:val="1"/>
      <w:kern w:val="28"/>
      <w:sz w:val="44"/>
      <w:szCs w:val="32"/>
    </w:rPr>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paragraph" w:styleId="000002">
    <w:name w:val="heading 1"/>
    <w:basedOn w:val="000001"/>
    <w:next w:val="000001"/>
    <w:qFormat w:val="1"/>
    <w:pPr>
      <w:keepNext w:val="1"/>
      <w:keepLines w:val="1"/>
      <w:outlineLvl w:val="0"/>
    </w:pPr>
    <w:rPr>
      <w:b w:val="1"/>
      <w:kern w:val="44"/>
      <w:sz w:val="36"/>
    </w:r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paragraph" w:styleId="000009">
    <w:name w:val="heading 8"/>
    <w:basedOn w:val="000001"/>
    <w:next w:val="000001"/>
    <w:unhideWhenUsed w:val="1"/>
    <w:qFormat w:val="1"/>
    <w:pPr>
      <w:keepNext w:val="1"/>
      <w:keepLines w:val="1"/>
      <w:spacing w:line="480" w:lineRule="auto"/>
      <w:outlineLvl w:val="7"/>
    </w:pPr>
    <w:rPr>
      <w:b w:val="1"/>
    </w:rPr>
  </w:style>
  <w:style w:type="paragraph" w:styleId="00000f">
    <w:name w:val="footer"/>
    <w:basedOn w:val="000001"/>
    <w:pPr>
      <w:tabs>
        <w:tab w:val="center" w:pos="4153"/>
        <w:tab w:val="right" w:pos="8306"/>
      </w:tabs>
      <w:snapToGrid w:val="0"/>
      <w:jc w:val="center"/>
    </w:pPr>
    <w:rPr>
      <w:sz w:val="18"/>
      <w:szCs w:val="18"/>
    </w:rPr>
  </w:style>
  <w:style w:type="numbering" w:styleId="00000d" w:default="1">
    <w:name w:val="No List"/>
    <w:uiPriority w:val="99"/>
    <w:semiHidden w:val="1"/>
    <w:unhideWhenUsed w:val="1"/>
  </w:style>
  <w:style w:type="paragraph" w:styleId="000008">
    <w:name w:val="heading 7"/>
    <w:basedOn w:val="000001"/>
    <w:next w:val="000001"/>
    <w:unhideWhenUsed w:val="1"/>
    <w:qFormat w:val="1"/>
    <w:pPr>
      <w:keepNext w:val="1"/>
      <w:keepLines w:val="1"/>
      <w:spacing w:line="480" w:lineRule="auto"/>
      <w:outlineLvl w:val="6"/>
    </w:pPr>
    <w:rPr>
      <w:b w:val="1"/>
    </w:rPr>
  </w:style>
  <w:style w:type="paragraph" w:styleId="00000a">
    <w:name w:val="heading 9"/>
    <w:basedOn w:val="000001"/>
    <w:next w:val="000001"/>
    <w:unhideWhenUsed w:val="1"/>
    <w:qFormat w:val="1"/>
    <w:pPr>
      <w:keepNext w:val="1"/>
      <w:keepLines w:val="1"/>
      <w:spacing w:line="480" w:lineRule="auto"/>
      <w:outlineLvl w:val="8"/>
    </w:pPr>
    <w:rPr>
      <w:b w:val="1"/>
    </w:rPr>
  </w:style>
  <w:style w:type="paragraph" w:styleId="000001" w:default="1">
    <w:name w:val="Normal"/>
    <w:qFormat w:val="1"/>
    <w:pPr>
      <w:widowControl w:val="0"/>
      <w:spacing w:before="60" w:after="60"/>
      <w:jc w:val="both"/>
    </w:pPr>
    <w:rPr>
      <w:color w:val="333333"/>
      <w:kern w:val="2"/>
      <w:sz w:val="22"/>
      <w:szCs w:val="24"/>
    </w:rPr>
  </w:style>
  <w:style w:type="paragraph" w:styleId="000013">
    <w:name w:val="Title"/>
    <w:basedOn w:val="000001"/>
    <w:next w:val="000001"/>
    <w:link w:val="000014"/>
    <w:qFormat w:val="1"/>
    <w:pPr>
      <w:jc w:val="center"/>
      <w:outlineLvl w:val="0"/>
    </w:pPr>
    <w:rPr>
      <w:rFonts w:cstheme="majorBidi"/>
      <w:b w:val="1"/>
      <w:bCs w:val="1"/>
      <w:sz w:val="48"/>
      <w:szCs w:val="32"/>
    </w:r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character" w:styleId="000014" w:customStyle="1">
    <w:name w:val="标题 字符"/>
    <w:basedOn w:val="00000b"/>
    <w:link w:val="000013"/>
    <w:rPr>
      <w:rFonts w:ascii="Arial" w:hAnsi="Arial" w:eastAsia="微软雅黑" w:cstheme="majorBidi"/>
      <w:b w:val="1"/>
      <w:bCs w:val="1"/>
      <w:kern w:val="2"/>
      <w:sz w:val="48"/>
      <w:szCs w:val="32"/>
    </w:rPr>
  </w:style>
  <w:style w:type="character" w:styleId="000017" w:customStyle="1">
    <w:name w:val="melo-codeblock-Base-theme-char"/>
    <w:uiPriority w:val="99"/>
    <w:rPr>
      <w:rFonts w:ascii="Monaco" w:hAnsi="Monaco" w:eastAsia="Monaco" w:cs="Monaco"/>
      <w:color w:val="000000"/>
      <w:sz w:val="21"/>
    </w:rPr>
  </w:style>
  <w:style w:type="character" w:styleId="00000b" w:default="1">
    <w:name w:val="Default Paragraph Font"/>
    <w:uiPriority w:val="1"/>
    <w:semiHidden w:val="1"/>
    <w:unhideWhenUsed w:val="1"/>
  </w:style>
  <w:style w:type="paragraph" w:styleId="000006">
    <w:name w:val="heading 5"/>
    <w:basedOn w:val="000001"/>
    <w:next w:val="000001"/>
    <w:qFormat w:val="1"/>
    <w:pPr>
      <w:keepNext w:val="1"/>
      <w:keepLines w:val="1"/>
      <w:spacing w:line="480" w:lineRule="auto"/>
      <w:outlineLvl w:val="4"/>
    </w:pPr>
    <w:rPr>
      <w:b w:val="1"/>
    </w:rPr>
  </w:style>
  <w:style w:type="paragraph" w:styleId="00000e">
    <w:name w:val="toc 8"/>
    <w:basedOn w:val="000001"/>
    <w:next w:val="000001"/>
    <w:autoRedefine w:val="1"/>
    <w:uiPriority w:val="99"/>
    <w:pPr>
      <w:ind w:left="2940" w:leftChars="1400"/>
    </w:p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styleId="000007">
    <w:name w:val="heading 6"/>
    <w:basedOn w:val="000001"/>
    <w:next w:val="000001"/>
    <w:qFormat w:val="1"/>
    <w:pPr>
      <w:keepNext w:val="1"/>
      <w:keepLines w:val="1"/>
      <w:spacing w:line="480" w:lineRule="auto"/>
      <w:outlineLvl w:val="5"/>
    </w:pPr>
    <w:rPr>
      <w:b w:val="1"/>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2026-03-20T15:38:10Z</dcterms:created>
  <dcterms:modified xsi:type="dcterms:W3CDTF">2026-03-20T15:38:10Z</dcterms:modified>
</cp:coreProperties>
</file>