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FEE" w:rsidRDefault="004F4CCE">
      <w:pPr>
        <w:snapToGrid w:val="0"/>
        <w:spacing w:line="360" w:lineRule="auto"/>
        <w:jc w:val="left"/>
        <w:textAlignment w:val="baseline"/>
        <w:rPr>
          <w:rFonts w:ascii="仿宋" w:hAnsi="仿宋" w:cs="Times New Roman" w:hint="default"/>
          <w:b/>
          <w:spacing w:val="-6"/>
          <w:sz w:val="24"/>
          <w:szCs w:val="28"/>
        </w:rPr>
      </w:pPr>
      <w:r>
        <w:rPr>
          <w:rFonts w:ascii="仿宋" w:hAnsi="仿宋" w:cs="Times New Roman"/>
          <w:b/>
          <w:spacing w:val="-6"/>
          <w:sz w:val="24"/>
          <w:szCs w:val="28"/>
        </w:rPr>
        <w:t>附件</w:t>
      </w:r>
      <w:r>
        <w:rPr>
          <w:rFonts w:ascii="仿宋" w:hAnsi="仿宋" w:cs="Times New Roman"/>
          <w:b/>
          <w:spacing w:val="-6"/>
          <w:sz w:val="24"/>
          <w:szCs w:val="28"/>
        </w:rPr>
        <w:t>1</w:t>
      </w:r>
      <w:r>
        <w:rPr>
          <w:rFonts w:ascii="仿宋" w:hAnsi="仿宋" w:cs="Times New Roman"/>
          <w:b/>
          <w:spacing w:val="-6"/>
          <w:sz w:val="24"/>
          <w:szCs w:val="28"/>
        </w:rPr>
        <w:t>：</w:t>
      </w:r>
    </w:p>
    <w:p w:rsidR="00E71FEE" w:rsidRDefault="004F4CCE">
      <w:pPr>
        <w:snapToGrid w:val="0"/>
        <w:spacing w:before="156" w:after="156" w:line="560" w:lineRule="exact"/>
        <w:jc w:val="center"/>
        <w:textAlignment w:val="baseline"/>
        <w:rPr>
          <w:rFonts w:ascii="仿宋" w:hAnsi="仿宋" w:cs="Times New Roman" w:hint="default"/>
          <w:b/>
          <w:spacing w:val="-6"/>
          <w:sz w:val="44"/>
          <w:szCs w:val="44"/>
        </w:rPr>
      </w:pPr>
      <w:r>
        <w:rPr>
          <w:rFonts w:ascii="仿宋" w:hAnsi="仿宋" w:cs="Times New Roman"/>
          <w:b/>
          <w:spacing w:val="-6"/>
          <w:sz w:val="44"/>
          <w:szCs w:val="44"/>
        </w:rPr>
        <w:t>东北大学悉尼智能科技学院</w:t>
      </w:r>
    </w:p>
    <w:p w:rsidR="00E71FEE" w:rsidRDefault="004F4CCE">
      <w:pPr>
        <w:snapToGrid w:val="0"/>
        <w:spacing w:before="156" w:after="156" w:line="560" w:lineRule="exact"/>
        <w:jc w:val="center"/>
        <w:textAlignment w:val="baseline"/>
        <w:rPr>
          <w:rFonts w:ascii="仿宋" w:hAnsi="仿宋" w:cs="Times New Roman" w:hint="default"/>
          <w:b/>
          <w:spacing w:val="-6"/>
          <w:sz w:val="44"/>
          <w:szCs w:val="44"/>
        </w:rPr>
      </w:pPr>
      <w:r>
        <w:rPr>
          <w:rFonts w:ascii="仿宋" w:hAnsi="仿宋" w:cs="Times New Roman"/>
          <w:b/>
          <w:spacing w:val="-6"/>
          <w:sz w:val="44"/>
          <w:szCs w:val="44"/>
        </w:rPr>
        <w:t>推荐免试攻读士研究生学术科研成果</w:t>
      </w:r>
      <w:proofErr w:type="gramStart"/>
      <w:r>
        <w:rPr>
          <w:rFonts w:ascii="仿宋" w:hAnsi="仿宋" w:cs="Times New Roman"/>
          <w:b/>
          <w:spacing w:val="-6"/>
          <w:sz w:val="44"/>
          <w:szCs w:val="44"/>
        </w:rPr>
        <w:t>和</w:t>
      </w:r>
      <w:proofErr w:type="gramEnd"/>
    </w:p>
    <w:p w:rsidR="00E71FEE" w:rsidRDefault="004F4CCE">
      <w:pPr>
        <w:snapToGrid w:val="0"/>
        <w:spacing w:before="156" w:after="156" w:line="560" w:lineRule="exact"/>
        <w:jc w:val="center"/>
        <w:textAlignment w:val="baseline"/>
        <w:rPr>
          <w:rFonts w:ascii="仿宋" w:hAnsi="仿宋" w:cs="Times New Roman" w:hint="default"/>
          <w:b/>
          <w:spacing w:val="-6"/>
          <w:sz w:val="44"/>
          <w:szCs w:val="44"/>
        </w:rPr>
      </w:pPr>
      <w:r>
        <w:rPr>
          <w:rFonts w:ascii="仿宋" w:hAnsi="仿宋" w:cs="Times New Roman"/>
          <w:b/>
          <w:spacing w:val="-6"/>
          <w:sz w:val="44"/>
          <w:szCs w:val="44"/>
        </w:rPr>
        <w:t>科技竞赛成果成绩计算办法</w:t>
      </w:r>
    </w:p>
    <w:p w:rsidR="00E71FEE" w:rsidRDefault="00E71FEE">
      <w:pPr>
        <w:textAlignment w:val="baseline"/>
        <w:rPr>
          <w:rFonts w:ascii="仿宋" w:hAnsi="仿宋" w:hint="default"/>
          <w:sz w:val="28"/>
          <w:szCs w:val="28"/>
        </w:rPr>
      </w:pPr>
    </w:p>
    <w:p w:rsidR="00E71FEE" w:rsidRDefault="004F4CCE">
      <w:pPr>
        <w:snapToGrid w:val="0"/>
        <w:spacing w:line="360" w:lineRule="auto"/>
        <w:ind w:firstLine="601"/>
        <w:textAlignment w:val="baseline"/>
        <w:rPr>
          <w:rFonts w:ascii="仿宋" w:hAnsi="仿宋" w:cs="Times New Roman" w:hint="default"/>
          <w:spacing w:val="-6"/>
          <w:sz w:val="28"/>
          <w:szCs w:val="28"/>
        </w:rPr>
      </w:pPr>
      <w:r>
        <w:rPr>
          <w:rFonts w:ascii="仿宋" w:hAnsi="仿宋" w:cs="Times New Roman"/>
          <w:spacing w:val="-6"/>
          <w:sz w:val="28"/>
          <w:szCs w:val="28"/>
        </w:rPr>
        <w:t>为加大拔尖创新人才培养力度，激发学生学术潜力，提高实践创新能力，促进学生全面发展。根据《关于修订</w:t>
      </w:r>
      <w:r>
        <w:rPr>
          <w:rFonts w:ascii="仿宋" w:hAnsi="仿宋" w:cs="Times New Roman"/>
          <w:spacing w:val="-6"/>
          <w:sz w:val="28"/>
          <w:szCs w:val="28"/>
        </w:rPr>
        <w:t>&lt;</w:t>
      </w:r>
      <w:r>
        <w:rPr>
          <w:rFonts w:ascii="仿宋" w:hAnsi="仿宋" w:cs="Times New Roman"/>
          <w:spacing w:val="-6"/>
          <w:sz w:val="28"/>
          <w:szCs w:val="28"/>
        </w:rPr>
        <w:t>东北大学秦皇岛分校关于推荐优秀应届本科毕业生免试攻读研究生工作实施细则</w:t>
      </w:r>
      <w:r>
        <w:rPr>
          <w:rFonts w:ascii="仿宋" w:hAnsi="仿宋" w:cs="Times New Roman"/>
          <w:spacing w:val="-6"/>
          <w:sz w:val="28"/>
          <w:szCs w:val="28"/>
        </w:rPr>
        <w:t>&gt;</w:t>
      </w:r>
      <w:r>
        <w:rPr>
          <w:rFonts w:ascii="仿宋" w:hAnsi="仿宋" w:cs="Times New Roman"/>
          <w:spacing w:val="-6"/>
          <w:sz w:val="28"/>
          <w:szCs w:val="28"/>
        </w:rPr>
        <w:t>的通知》（</w:t>
      </w:r>
      <w:proofErr w:type="gramStart"/>
      <w:r>
        <w:rPr>
          <w:rFonts w:ascii="仿宋" w:hAnsi="仿宋" w:cs="Times New Roman"/>
          <w:spacing w:val="-6"/>
          <w:sz w:val="28"/>
          <w:szCs w:val="28"/>
        </w:rPr>
        <w:t>东秦教</w:t>
      </w:r>
      <w:proofErr w:type="gramEnd"/>
      <w:r>
        <w:rPr>
          <w:rFonts w:ascii="仿宋" w:hAnsi="仿宋" w:cs="Times New Roman"/>
          <w:spacing w:val="-6"/>
          <w:sz w:val="28"/>
          <w:szCs w:val="28"/>
        </w:rPr>
        <w:t>〔</w:t>
      </w:r>
      <w:r>
        <w:rPr>
          <w:rFonts w:ascii="仿宋" w:hAnsi="仿宋" w:cs="Times New Roman"/>
          <w:spacing w:val="-6"/>
          <w:sz w:val="28"/>
          <w:szCs w:val="28"/>
        </w:rPr>
        <w:t>2021</w:t>
      </w:r>
      <w:r>
        <w:rPr>
          <w:rFonts w:ascii="仿宋" w:hAnsi="仿宋" w:cs="Times New Roman"/>
          <w:spacing w:val="-6"/>
          <w:sz w:val="28"/>
          <w:szCs w:val="28"/>
        </w:rPr>
        <w:t>〕</w:t>
      </w:r>
      <w:r>
        <w:rPr>
          <w:rFonts w:ascii="仿宋" w:hAnsi="仿宋" w:cs="Times New Roman"/>
          <w:spacing w:val="-6"/>
          <w:sz w:val="28"/>
          <w:szCs w:val="28"/>
        </w:rPr>
        <w:t>08</w:t>
      </w:r>
      <w:r>
        <w:rPr>
          <w:rFonts w:ascii="仿宋" w:hAnsi="仿宋" w:cs="Times New Roman"/>
          <w:spacing w:val="-6"/>
          <w:sz w:val="28"/>
          <w:szCs w:val="28"/>
        </w:rPr>
        <w:t>号）精神，在推荐符合条件的优秀应届本科毕业生免试攻读研究生（简称“推免”）时，学生的知识掌握和学术研究能力（</w:t>
      </w:r>
      <w:r>
        <w:rPr>
          <w:rFonts w:ascii="仿宋" w:hAnsi="仿宋" w:cs="Times New Roman"/>
          <w:spacing w:val="-6"/>
          <w:sz w:val="28"/>
          <w:szCs w:val="28"/>
        </w:rPr>
        <w:t>M1</w:t>
      </w:r>
      <w:r>
        <w:rPr>
          <w:rFonts w:ascii="仿宋" w:hAnsi="仿宋" w:cs="Times New Roman"/>
          <w:spacing w:val="-6"/>
          <w:sz w:val="28"/>
          <w:szCs w:val="28"/>
        </w:rPr>
        <w:t>）、创新能力（学科竞赛）（</w:t>
      </w:r>
      <w:r>
        <w:rPr>
          <w:rFonts w:ascii="仿宋" w:hAnsi="仿宋" w:cs="Times New Roman"/>
          <w:spacing w:val="-6"/>
          <w:sz w:val="28"/>
          <w:szCs w:val="28"/>
        </w:rPr>
        <w:t>M2</w:t>
      </w:r>
      <w:r>
        <w:rPr>
          <w:rFonts w:ascii="仿宋" w:hAnsi="仿宋" w:cs="Times New Roman"/>
          <w:spacing w:val="-6"/>
          <w:sz w:val="28"/>
          <w:szCs w:val="28"/>
        </w:rPr>
        <w:t>）参考学生的科研成果和参加各类科技创新竞赛活动等成果进行界定，具体加分办法如下：</w:t>
      </w:r>
    </w:p>
    <w:p w:rsidR="00E71FEE" w:rsidRDefault="004F4CCE" w:rsidP="00D312BB">
      <w:pPr>
        <w:snapToGrid w:val="0"/>
        <w:spacing w:line="360" w:lineRule="auto"/>
        <w:ind w:firstLineChars="200" w:firstLine="630"/>
        <w:jc w:val="left"/>
        <w:textAlignment w:val="baseline"/>
        <w:rPr>
          <w:rFonts w:ascii="仿宋" w:hAnsi="仿宋" w:cs="Times New Roman" w:hint="default"/>
          <w:b/>
          <w:bCs/>
          <w:spacing w:val="-6"/>
          <w:sz w:val="32"/>
          <w:szCs w:val="20"/>
        </w:rPr>
      </w:pPr>
      <w:r>
        <w:rPr>
          <w:rFonts w:ascii="仿宋" w:hAnsi="仿宋" w:cs="Times New Roman"/>
          <w:b/>
          <w:bCs/>
          <w:spacing w:val="-6"/>
          <w:sz w:val="32"/>
          <w:szCs w:val="20"/>
        </w:rPr>
        <w:t>一、加分原则</w:t>
      </w:r>
    </w:p>
    <w:p w:rsidR="00E71FEE" w:rsidRDefault="004F4CCE" w:rsidP="00D312BB">
      <w:pPr>
        <w:snapToGrid w:val="0"/>
        <w:spacing w:line="360" w:lineRule="auto"/>
        <w:ind w:firstLineChars="200" w:firstLine="548"/>
        <w:textAlignment w:val="baseline"/>
        <w:rPr>
          <w:rFonts w:ascii="仿宋" w:hAnsi="仿宋" w:cs="Times New Roman" w:hint="default"/>
          <w:spacing w:val="-6"/>
          <w:sz w:val="28"/>
          <w:szCs w:val="28"/>
        </w:rPr>
      </w:pPr>
      <w:r>
        <w:rPr>
          <w:rFonts w:ascii="仿宋" w:hAnsi="仿宋" w:cs="Times New Roman"/>
          <w:spacing w:val="-6"/>
          <w:sz w:val="28"/>
          <w:szCs w:val="28"/>
        </w:rPr>
        <w:t>1</w:t>
      </w:r>
      <w:r>
        <w:rPr>
          <w:rFonts w:ascii="仿宋" w:hAnsi="仿宋" w:cs="Times New Roman"/>
          <w:spacing w:val="-6"/>
          <w:sz w:val="28"/>
          <w:szCs w:val="28"/>
        </w:rPr>
        <w:t>、学生的知识掌握和学术研究能力（</w:t>
      </w:r>
      <w:r>
        <w:rPr>
          <w:rFonts w:ascii="仿宋" w:hAnsi="仿宋" w:cs="Times New Roman"/>
          <w:spacing w:val="-6"/>
          <w:sz w:val="28"/>
          <w:szCs w:val="28"/>
        </w:rPr>
        <w:t>M1</w:t>
      </w:r>
      <w:r>
        <w:rPr>
          <w:rFonts w:ascii="仿宋" w:hAnsi="仿宋" w:cs="Times New Roman"/>
          <w:spacing w:val="-6"/>
          <w:sz w:val="28"/>
          <w:szCs w:val="28"/>
        </w:rPr>
        <w:t>）与创新能力（学科竞赛）（</w:t>
      </w:r>
      <w:r>
        <w:rPr>
          <w:rFonts w:ascii="仿宋" w:hAnsi="仿宋" w:cs="Times New Roman"/>
          <w:spacing w:val="-6"/>
          <w:sz w:val="28"/>
          <w:szCs w:val="28"/>
        </w:rPr>
        <w:t>M2</w:t>
      </w:r>
      <w:r>
        <w:rPr>
          <w:rFonts w:ascii="仿宋" w:hAnsi="仿宋" w:cs="Times New Roman"/>
          <w:spacing w:val="-6"/>
          <w:sz w:val="28"/>
          <w:szCs w:val="28"/>
        </w:rPr>
        <w:t>）分别实行代表作制，有多项加分情况时，只取一项。</w:t>
      </w:r>
    </w:p>
    <w:p w:rsidR="00E71FEE" w:rsidRDefault="004F4CCE" w:rsidP="00D312BB">
      <w:pPr>
        <w:snapToGrid w:val="0"/>
        <w:spacing w:line="360" w:lineRule="auto"/>
        <w:ind w:firstLineChars="200" w:firstLine="548"/>
        <w:textAlignment w:val="baseline"/>
        <w:rPr>
          <w:rFonts w:ascii="仿宋" w:hAnsi="仿宋" w:cs="Times New Roman" w:hint="default"/>
          <w:spacing w:val="-6"/>
          <w:sz w:val="28"/>
          <w:szCs w:val="28"/>
        </w:rPr>
      </w:pPr>
      <w:r>
        <w:rPr>
          <w:rFonts w:ascii="仿宋" w:hAnsi="仿宋" w:cs="Times New Roman"/>
          <w:spacing w:val="-6"/>
          <w:sz w:val="28"/>
          <w:szCs w:val="28"/>
        </w:rPr>
        <w:t>2</w:t>
      </w:r>
      <w:r>
        <w:rPr>
          <w:rFonts w:ascii="仿宋" w:hAnsi="仿宋" w:cs="Times New Roman"/>
          <w:spacing w:val="-6"/>
          <w:sz w:val="28"/>
          <w:szCs w:val="28"/>
        </w:rPr>
        <w:t>、知识掌握和学术研究能力（</w:t>
      </w:r>
      <w:r>
        <w:rPr>
          <w:rFonts w:ascii="仿宋" w:hAnsi="仿宋" w:cs="Times New Roman"/>
          <w:spacing w:val="-6"/>
          <w:sz w:val="28"/>
          <w:szCs w:val="28"/>
        </w:rPr>
        <w:t>M1</w:t>
      </w:r>
      <w:r>
        <w:rPr>
          <w:rFonts w:ascii="仿宋" w:hAnsi="仿宋" w:cs="Times New Roman"/>
          <w:spacing w:val="-6"/>
          <w:sz w:val="28"/>
          <w:szCs w:val="28"/>
        </w:rPr>
        <w:t>）部分提交的作品必须与学生所学学科相关，且学生必须为第一作者。</w:t>
      </w:r>
    </w:p>
    <w:p w:rsidR="00E71FEE" w:rsidRDefault="004F4CCE" w:rsidP="00D312BB">
      <w:pPr>
        <w:snapToGrid w:val="0"/>
        <w:spacing w:line="360" w:lineRule="auto"/>
        <w:ind w:firstLineChars="200" w:firstLine="630"/>
        <w:jc w:val="left"/>
        <w:textAlignment w:val="baseline"/>
        <w:rPr>
          <w:rFonts w:ascii="仿宋" w:hAnsi="仿宋" w:cs="Times New Roman" w:hint="default"/>
          <w:b/>
          <w:bCs/>
          <w:spacing w:val="-6"/>
          <w:sz w:val="32"/>
          <w:szCs w:val="20"/>
        </w:rPr>
      </w:pPr>
      <w:bookmarkStart w:id="0" w:name="_Hlk532883852"/>
      <w:r>
        <w:rPr>
          <w:rFonts w:ascii="仿宋" w:hAnsi="仿宋" w:cs="Times New Roman"/>
          <w:b/>
          <w:bCs/>
          <w:spacing w:val="-6"/>
          <w:sz w:val="32"/>
          <w:szCs w:val="20"/>
        </w:rPr>
        <w:t>二、知识掌握和学术研究能力（</w:t>
      </w:r>
      <w:r>
        <w:rPr>
          <w:rFonts w:ascii="仿宋" w:hAnsi="仿宋" w:cs="Times New Roman"/>
          <w:b/>
          <w:bCs/>
          <w:spacing w:val="-6"/>
          <w:sz w:val="32"/>
          <w:szCs w:val="20"/>
        </w:rPr>
        <w:t>M1</w:t>
      </w:r>
      <w:r>
        <w:rPr>
          <w:rFonts w:ascii="仿宋" w:hAnsi="仿宋" w:cs="Times New Roman"/>
          <w:b/>
          <w:bCs/>
          <w:spacing w:val="-6"/>
          <w:sz w:val="32"/>
          <w:szCs w:val="20"/>
        </w:rPr>
        <w:t>）加分参考明细</w:t>
      </w:r>
      <w:bookmarkEnd w:id="0"/>
    </w:p>
    <w:p w:rsidR="00E71FEE" w:rsidRDefault="004F4CCE" w:rsidP="00D312BB">
      <w:pPr>
        <w:ind w:firstLineChars="200" w:firstLine="548"/>
        <w:textAlignment w:val="baseline"/>
        <w:rPr>
          <w:rFonts w:ascii="仿宋" w:hAnsi="仿宋" w:cs="Times New Roman" w:hint="default"/>
          <w:spacing w:val="-6"/>
          <w:sz w:val="28"/>
          <w:szCs w:val="28"/>
        </w:rPr>
      </w:pPr>
      <w:r>
        <w:rPr>
          <w:rFonts w:ascii="仿宋" w:hAnsi="仿宋" w:cs="Times New Roman"/>
          <w:spacing w:val="-6"/>
          <w:sz w:val="28"/>
          <w:szCs w:val="28"/>
        </w:rPr>
        <w:t>1</w:t>
      </w:r>
      <w:r>
        <w:rPr>
          <w:rFonts w:ascii="仿宋" w:hAnsi="仿宋" w:cs="Times New Roman"/>
          <w:spacing w:val="-6"/>
          <w:sz w:val="28"/>
          <w:szCs w:val="28"/>
        </w:rPr>
        <w:t>、加分项目及分值见表</w:t>
      </w:r>
      <w:r>
        <w:rPr>
          <w:rFonts w:ascii="仿宋" w:hAnsi="仿宋" w:cs="Times New Roman"/>
          <w:spacing w:val="-6"/>
          <w:sz w:val="28"/>
          <w:szCs w:val="28"/>
        </w:rPr>
        <w:t>1</w:t>
      </w:r>
      <w:r>
        <w:rPr>
          <w:rFonts w:ascii="仿宋" w:hAnsi="仿宋" w:cs="Times New Roman"/>
          <w:spacing w:val="-6"/>
          <w:sz w:val="28"/>
          <w:szCs w:val="28"/>
        </w:rPr>
        <w:t>。</w:t>
      </w:r>
    </w:p>
    <w:p w:rsidR="00E71FEE" w:rsidRDefault="004F4CCE" w:rsidP="00D312BB">
      <w:pPr>
        <w:snapToGrid w:val="0"/>
        <w:spacing w:line="560" w:lineRule="exact"/>
        <w:ind w:firstLineChars="200" w:firstLine="548"/>
        <w:textAlignment w:val="baseline"/>
        <w:rPr>
          <w:rFonts w:ascii="仿宋" w:hAnsi="仿宋" w:cs="Times New Roman" w:hint="default"/>
          <w:spacing w:val="-6"/>
          <w:sz w:val="28"/>
          <w:szCs w:val="28"/>
        </w:rPr>
      </w:pPr>
      <w:r>
        <w:rPr>
          <w:rFonts w:ascii="仿宋" w:hAnsi="仿宋" w:cs="Times New Roman"/>
          <w:spacing w:val="-6"/>
          <w:sz w:val="28"/>
          <w:szCs w:val="28"/>
        </w:rPr>
        <w:t>2</w:t>
      </w:r>
      <w:r>
        <w:rPr>
          <w:rFonts w:ascii="仿宋" w:hAnsi="仿宋" w:cs="Times New Roman"/>
          <w:spacing w:val="-6"/>
          <w:sz w:val="28"/>
          <w:szCs w:val="28"/>
        </w:rPr>
        <w:t>、论文、发明专利加分项目须以“东北大学”或“东北大学秦皇岛分校”为第一署名单位。</w:t>
      </w:r>
    </w:p>
    <w:p w:rsidR="00E71FEE" w:rsidRDefault="004F4CCE" w:rsidP="00D312BB">
      <w:pPr>
        <w:snapToGrid w:val="0"/>
        <w:spacing w:line="560" w:lineRule="exact"/>
        <w:ind w:firstLineChars="200" w:firstLine="548"/>
        <w:textAlignment w:val="baseline"/>
        <w:rPr>
          <w:rFonts w:ascii="仿宋" w:hAnsi="仿宋" w:cs="Times New Roman" w:hint="default"/>
          <w:spacing w:val="-6"/>
          <w:sz w:val="28"/>
          <w:szCs w:val="28"/>
        </w:rPr>
      </w:pPr>
      <w:r>
        <w:rPr>
          <w:rFonts w:ascii="仿宋" w:hAnsi="仿宋" w:cs="Times New Roman"/>
          <w:spacing w:val="-6"/>
          <w:sz w:val="28"/>
          <w:szCs w:val="28"/>
        </w:rPr>
        <w:t>3</w:t>
      </w:r>
      <w:r>
        <w:rPr>
          <w:rFonts w:ascii="仿宋" w:hAnsi="仿宋" w:cs="Times New Roman"/>
          <w:spacing w:val="-6"/>
          <w:sz w:val="28"/>
          <w:szCs w:val="28"/>
        </w:rPr>
        <w:t>、论文以正式发表</w:t>
      </w:r>
      <w:r>
        <w:rPr>
          <w:rFonts w:ascii="仿宋" w:hAnsi="仿宋" w:cs="Times New Roman"/>
          <w:spacing w:val="-6"/>
          <w:sz w:val="28"/>
          <w:szCs w:val="28"/>
        </w:rPr>
        <w:t>【不含线上发表，</w:t>
      </w:r>
      <w:r>
        <w:rPr>
          <w:rFonts w:ascii="仿宋" w:hAnsi="仿宋" w:cs="Times New Roman"/>
          <w:spacing w:val="-6"/>
          <w:sz w:val="28"/>
          <w:szCs w:val="28"/>
        </w:rPr>
        <w:t>截止日期为当年的</w:t>
      </w:r>
      <w:r>
        <w:rPr>
          <w:rFonts w:ascii="仿宋" w:hAnsi="仿宋" w:cs="Times New Roman"/>
          <w:spacing w:val="-6"/>
          <w:sz w:val="28"/>
          <w:szCs w:val="28"/>
        </w:rPr>
        <w:t>8</w:t>
      </w:r>
      <w:r>
        <w:rPr>
          <w:rFonts w:ascii="仿宋" w:hAnsi="仿宋" w:cs="Times New Roman"/>
          <w:spacing w:val="-6"/>
          <w:sz w:val="28"/>
          <w:szCs w:val="28"/>
        </w:rPr>
        <w:t>月</w:t>
      </w:r>
      <w:r>
        <w:rPr>
          <w:rFonts w:ascii="仿宋" w:hAnsi="仿宋" w:cs="Times New Roman"/>
          <w:spacing w:val="-6"/>
          <w:sz w:val="28"/>
          <w:szCs w:val="28"/>
        </w:rPr>
        <w:t>31</w:t>
      </w:r>
      <w:r>
        <w:rPr>
          <w:rFonts w:ascii="仿宋" w:hAnsi="仿宋" w:cs="Times New Roman"/>
          <w:spacing w:val="-6"/>
          <w:sz w:val="28"/>
          <w:szCs w:val="28"/>
        </w:rPr>
        <w:t>日】为计分依据。正式发表的论文，证明材料须提供刊物的封面、版权页、目录、</w:t>
      </w:r>
      <w:r>
        <w:rPr>
          <w:rFonts w:ascii="仿宋" w:hAnsi="仿宋" w:cs="Times New Roman"/>
          <w:spacing w:val="-6"/>
          <w:sz w:val="28"/>
          <w:szCs w:val="28"/>
        </w:rPr>
        <w:lastRenderedPageBreak/>
        <w:t>收录证明材料以及全文的复印件。发明专利以正式录用【成果发表截止日期为当年的</w:t>
      </w:r>
      <w:r>
        <w:rPr>
          <w:rFonts w:ascii="仿宋" w:hAnsi="仿宋" w:cs="Times New Roman"/>
          <w:spacing w:val="-6"/>
          <w:sz w:val="28"/>
          <w:szCs w:val="28"/>
        </w:rPr>
        <w:t>8</w:t>
      </w:r>
      <w:r>
        <w:rPr>
          <w:rFonts w:ascii="仿宋" w:hAnsi="仿宋" w:cs="Times New Roman"/>
          <w:spacing w:val="-6"/>
          <w:sz w:val="28"/>
          <w:szCs w:val="28"/>
        </w:rPr>
        <w:t>月</w:t>
      </w:r>
      <w:r>
        <w:rPr>
          <w:rFonts w:ascii="仿宋" w:hAnsi="仿宋" w:cs="Times New Roman"/>
          <w:spacing w:val="-6"/>
          <w:sz w:val="28"/>
          <w:szCs w:val="28"/>
        </w:rPr>
        <w:t>31</w:t>
      </w:r>
      <w:r>
        <w:rPr>
          <w:rFonts w:ascii="仿宋" w:hAnsi="仿宋" w:cs="Times New Roman"/>
          <w:spacing w:val="-6"/>
          <w:sz w:val="28"/>
          <w:szCs w:val="28"/>
        </w:rPr>
        <w:t>日】为计分依据。正式录用的专利，须提供发明专利内容及证书复印件。学院负责核对专业相关性及原件与附件的一致性。</w:t>
      </w:r>
    </w:p>
    <w:p w:rsidR="00E71FEE" w:rsidRDefault="004F4CCE">
      <w:pPr>
        <w:spacing w:before="156" w:after="156" w:line="360" w:lineRule="auto"/>
        <w:jc w:val="center"/>
        <w:textAlignment w:val="baseline"/>
        <w:rPr>
          <w:rFonts w:ascii="仿宋" w:hAnsi="仿宋" w:cs="Times New Roman" w:hint="default"/>
          <w:b/>
          <w:bCs/>
          <w:spacing w:val="-6"/>
          <w:sz w:val="24"/>
          <w:szCs w:val="24"/>
        </w:rPr>
      </w:pPr>
      <w:r>
        <w:rPr>
          <w:rFonts w:ascii="仿宋" w:hAnsi="仿宋" w:cs="Times New Roman"/>
          <w:b/>
          <w:bCs/>
          <w:spacing w:val="-6"/>
          <w:sz w:val="24"/>
          <w:szCs w:val="24"/>
        </w:rPr>
        <w:t>表</w:t>
      </w:r>
      <w:r>
        <w:rPr>
          <w:rFonts w:ascii="仿宋" w:hAnsi="仿宋" w:cs="Times New Roman"/>
          <w:b/>
          <w:bCs/>
          <w:spacing w:val="-6"/>
          <w:sz w:val="24"/>
          <w:szCs w:val="24"/>
        </w:rPr>
        <w:t>1  M1</w:t>
      </w:r>
      <w:r>
        <w:rPr>
          <w:rFonts w:ascii="仿宋" w:hAnsi="仿宋" w:cs="Times New Roman"/>
          <w:b/>
          <w:bCs/>
          <w:spacing w:val="-6"/>
          <w:sz w:val="24"/>
          <w:szCs w:val="24"/>
        </w:rPr>
        <w:t>加分参考明细表</w:t>
      </w:r>
    </w:p>
    <w:tbl>
      <w:tblPr>
        <w:tblStyle w:val="TableNormal"/>
        <w:tblW w:w="817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DD4E9"/>
        <w:tblLayout w:type="fixed"/>
        <w:tblLook w:val="04A0" w:firstRow="1" w:lastRow="0" w:firstColumn="1" w:lastColumn="0" w:noHBand="0" w:noVBand="1"/>
      </w:tblPr>
      <w:tblGrid>
        <w:gridCol w:w="704"/>
        <w:gridCol w:w="3260"/>
        <w:gridCol w:w="3544"/>
        <w:gridCol w:w="662"/>
      </w:tblGrid>
      <w:tr w:rsidR="00E71FEE">
        <w:trPr>
          <w:cantSplit/>
          <w:trHeight w:hRule="exact" w:val="708"/>
          <w:jc w:val="center"/>
        </w:trPr>
        <w:tc>
          <w:tcPr>
            <w:tcW w:w="704" w:type="dxa"/>
            <w:shd w:val="clear" w:color="auto" w:fill="auto"/>
            <w:tcMar>
              <w:top w:w="80" w:type="dxa"/>
              <w:left w:w="80" w:type="dxa"/>
              <w:bottom w:w="80" w:type="dxa"/>
              <w:right w:w="80" w:type="dxa"/>
            </w:tcMar>
            <w:vAlign w:val="center"/>
          </w:tcPr>
          <w:p w:rsidR="00E71FEE" w:rsidRDefault="004F4CCE">
            <w:pPr>
              <w:snapToGrid w:val="0"/>
              <w:jc w:val="center"/>
              <w:textAlignment w:val="baseline"/>
              <w:rPr>
                <w:rFonts w:ascii="仿宋" w:hAnsi="仿宋" w:hint="default"/>
                <w:b/>
                <w:sz w:val="22"/>
                <w:szCs w:val="24"/>
                <w:lang w:val="zh-TW" w:eastAsia="zh-TW"/>
              </w:rPr>
            </w:pPr>
            <w:r>
              <w:rPr>
                <w:rFonts w:ascii="仿宋" w:hAnsi="仿宋"/>
                <w:b/>
                <w:sz w:val="22"/>
                <w:szCs w:val="24"/>
                <w:lang w:val="zh-TW" w:eastAsia="zh-TW"/>
              </w:rPr>
              <w:t>加分项目</w:t>
            </w:r>
          </w:p>
        </w:tc>
        <w:tc>
          <w:tcPr>
            <w:tcW w:w="3260" w:type="dxa"/>
            <w:shd w:val="clear" w:color="auto" w:fill="auto"/>
            <w:tcMar>
              <w:top w:w="80" w:type="dxa"/>
              <w:left w:w="80" w:type="dxa"/>
              <w:bottom w:w="80" w:type="dxa"/>
              <w:right w:w="80" w:type="dxa"/>
            </w:tcMar>
            <w:vAlign w:val="center"/>
          </w:tcPr>
          <w:p w:rsidR="00E71FEE" w:rsidRDefault="004F4CCE">
            <w:pPr>
              <w:snapToGrid w:val="0"/>
              <w:jc w:val="center"/>
              <w:textAlignment w:val="baseline"/>
              <w:rPr>
                <w:rFonts w:ascii="仿宋" w:hAnsi="仿宋" w:hint="default"/>
                <w:b/>
                <w:sz w:val="22"/>
                <w:szCs w:val="24"/>
                <w:lang w:val="zh-TW"/>
              </w:rPr>
            </w:pPr>
            <w:r>
              <w:rPr>
                <w:rFonts w:ascii="仿宋" w:hAnsi="仿宋"/>
                <w:b/>
                <w:sz w:val="22"/>
                <w:szCs w:val="24"/>
                <w:lang w:val="zh-TW" w:eastAsia="zh-TW"/>
              </w:rPr>
              <w:t>成果</w:t>
            </w:r>
            <w:r>
              <w:rPr>
                <w:rFonts w:ascii="仿宋" w:hAnsi="仿宋"/>
                <w:b/>
                <w:sz w:val="22"/>
                <w:szCs w:val="24"/>
                <w:lang w:val="zh-TW"/>
              </w:rPr>
              <w:t>类别</w:t>
            </w:r>
          </w:p>
        </w:tc>
        <w:tc>
          <w:tcPr>
            <w:tcW w:w="3544" w:type="dxa"/>
            <w:shd w:val="clear" w:color="auto" w:fill="auto"/>
            <w:tcMar>
              <w:top w:w="80" w:type="dxa"/>
              <w:left w:w="80" w:type="dxa"/>
              <w:bottom w:w="80" w:type="dxa"/>
              <w:right w:w="80" w:type="dxa"/>
            </w:tcMar>
            <w:vAlign w:val="center"/>
          </w:tcPr>
          <w:p w:rsidR="00E71FEE" w:rsidRDefault="004F4CCE">
            <w:pPr>
              <w:snapToGrid w:val="0"/>
              <w:jc w:val="center"/>
              <w:textAlignment w:val="baseline"/>
              <w:rPr>
                <w:rFonts w:ascii="仿宋" w:hAnsi="仿宋" w:hint="default"/>
                <w:b/>
                <w:sz w:val="22"/>
                <w:szCs w:val="24"/>
                <w:lang w:val="zh-TW"/>
              </w:rPr>
            </w:pPr>
            <w:r>
              <w:rPr>
                <w:rFonts w:ascii="仿宋" w:hAnsi="仿宋"/>
                <w:b/>
                <w:sz w:val="22"/>
                <w:szCs w:val="24"/>
                <w:lang w:val="zh-TW" w:eastAsia="zh-TW"/>
              </w:rPr>
              <w:t>加分</w:t>
            </w:r>
          </w:p>
          <w:p w:rsidR="00E71FEE" w:rsidRDefault="004F4CCE">
            <w:pPr>
              <w:snapToGrid w:val="0"/>
              <w:jc w:val="center"/>
              <w:textAlignment w:val="baseline"/>
              <w:rPr>
                <w:rFonts w:ascii="仿宋" w:hAnsi="仿宋" w:hint="default"/>
                <w:b/>
                <w:sz w:val="22"/>
                <w:szCs w:val="24"/>
                <w:lang w:val="zh-TW" w:eastAsia="zh-TW"/>
              </w:rPr>
            </w:pPr>
            <w:r>
              <w:rPr>
                <w:rFonts w:ascii="仿宋" w:hAnsi="仿宋"/>
                <w:b/>
                <w:sz w:val="22"/>
                <w:szCs w:val="24"/>
                <w:lang w:val="zh-TW" w:eastAsia="zh-TW"/>
              </w:rPr>
              <w:t>标准</w:t>
            </w:r>
          </w:p>
        </w:tc>
        <w:tc>
          <w:tcPr>
            <w:tcW w:w="662" w:type="dxa"/>
            <w:shd w:val="clear" w:color="auto" w:fill="auto"/>
            <w:vAlign w:val="center"/>
          </w:tcPr>
          <w:p w:rsidR="00E71FEE" w:rsidRDefault="004F4CCE">
            <w:pPr>
              <w:snapToGrid w:val="0"/>
              <w:jc w:val="center"/>
              <w:textAlignment w:val="baseline"/>
              <w:rPr>
                <w:rFonts w:ascii="仿宋" w:hAnsi="仿宋" w:hint="default"/>
                <w:b/>
                <w:sz w:val="22"/>
                <w:szCs w:val="24"/>
                <w:lang w:val="zh-TW"/>
              </w:rPr>
            </w:pPr>
            <w:r>
              <w:rPr>
                <w:rFonts w:ascii="仿宋" w:hAnsi="仿宋"/>
                <w:b/>
                <w:sz w:val="22"/>
                <w:szCs w:val="24"/>
                <w:lang w:val="zh-TW"/>
              </w:rPr>
              <w:t>最高限项</w:t>
            </w:r>
          </w:p>
        </w:tc>
      </w:tr>
      <w:tr w:rsidR="00E71FEE">
        <w:trPr>
          <w:cantSplit/>
          <w:trHeight w:hRule="exact" w:val="2503"/>
          <w:jc w:val="center"/>
        </w:trPr>
        <w:tc>
          <w:tcPr>
            <w:tcW w:w="704" w:type="dxa"/>
            <w:vMerge w:val="restart"/>
            <w:shd w:val="clear" w:color="auto" w:fill="auto"/>
            <w:tcMar>
              <w:top w:w="80" w:type="dxa"/>
              <w:left w:w="80" w:type="dxa"/>
              <w:bottom w:w="80" w:type="dxa"/>
              <w:right w:w="80" w:type="dxa"/>
            </w:tcMar>
            <w:vAlign w:val="center"/>
          </w:tcPr>
          <w:p w:rsidR="00E71FEE" w:rsidRDefault="004F4CCE">
            <w:pPr>
              <w:snapToGrid w:val="0"/>
              <w:spacing w:line="276" w:lineRule="auto"/>
              <w:jc w:val="center"/>
              <w:textAlignment w:val="baseline"/>
              <w:rPr>
                <w:rFonts w:ascii="仿宋" w:hAnsi="仿宋" w:hint="default"/>
                <w:sz w:val="22"/>
                <w:szCs w:val="24"/>
                <w:lang w:val="zh-TW" w:eastAsia="zh-TW"/>
              </w:rPr>
            </w:pPr>
            <w:r>
              <w:rPr>
                <w:rFonts w:ascii="仿宋" w:hAnsi="仿宋"/>
                <w:sz w:val="22"/>
                <w:szCs w:val="24"/>
                <w:lang w:val="zh-TW" w:eastAsia="zh-TW"/>
              </w:rPr>
              <w:t>学</w:t>
            </w:r>
          </w:p>
          <w:p w:rsidR="00E71FEE" w:rsidRDefault="004F4CCE">
            <w:pPr>
              <w:snapToGrid w:val="0"/>
              <w:spacing w:line="276" w:lineRule="auto"/>
              <w:jc w:val="center"/>
              <w:textAlignment w:val="baseline"/>
              <w:rPr>
                <w:rFonts w:ascii="仿宋" w:hAnsi="仿宋" w:hint="default"/>
                <w:sz w:val="22"/>
                <w:szCs w:val="24"/>
                <w:lang w:val="zh-TW" w:eastAsia="zh-TW"/>
              </w:rPr>
            </w:pPr>
            <w:r>
              <w:rPr>
                <w:rFonts w:ascii="仿宋" w:hAnsi="仿宋"/>
                <w:sz w:val="22"/>
                <w:szCs w:val="24"/>
                <w:lang w:val="zh-TW" w:eastAsia="zh-TW"/>
              </w:rPr>
              <w:t>术论文和专利</w:t>
            </w:r>
          </w:p>
        </w:tc>
        <w:tc>
          <w:tcPr>
            <w:tcW w:w="3260" w:type="dxa"/>
            <w:shd w:val="clear" w:color="auto" w:fill="auto"/>
            <w:tcMar>
              <w:top w:w="80" w:type="dxa"/>
              <w:left w:w="80" w:type="dxa"/>
              <w:bottom w:w="80" w:type="dxa"/>
              <w:right w:w="80" w:type="dxa"/>
            </w:tcMar>
            <w:vAlign w:val="center"/>
          </w:tcPr>
          <w:p w:rsidR="00E71FEE" w:rsidRDefault="004F4CCE">
            <w:pPr>
              <w:snapToGrid w:val="0"/>
              <w:spacing w:line="276" w:lineRule="auto"/>
              <w:jc w:val="center"/>
              <w:textAlignment w:val="baseline"/>
              <w:rPr>
                <w:rFonts w:ascii="仿宋" w:hAnsi="仿宋" w:hint="default"/>
                <w:sz w:val="22"/>
                <w:szCs w:val="24"/>
                <w:lang w:val="zh-TW" w:eastAsia="zh-TW"/>
              </w:rPr>
            </w:pPr>
            <w:r>
              <w:rPr>
                <w:rFonts w:ascii="仿宋" w:hAnsi="仿宋"/>
                <w:sz w:val="22"/>
                <w:szCs w:val="24"/>
                <w:lang w:val="zh-TW" w:eastAsia="zh-TW"/>
              </w:rPr>
              <w:t>SCI</w:t>
            </w:r>
            <w:r>
              <w:rPr>
                <w:rFonts w:ascii="仿宋" w:hAnsi="仿宋"/>
                <w:sz w:val="22"/>
                <w:szCs w:val="24"/>
                <w:lang w:val="zh-TW"/>
              </w:rPr>
              <w:t>、</w:t>
            </w:r>
            <w:r>
              <w:rPr>
                <w:rFonts w:ascii="仿宋" w:hAnsi="仿宋"/>
                <w:sz w:val="22"/>
                <w:szCs w:val="24"/>
                <w:lang w:val="zh-TW" w:eastAsia="zh-TW"/>
              </w:rPr>
              <w:t>SSCI</w:t>
            </w:r>
            <w:r>
              <w:rPr>
                <w:rFonts w:ascii="仿宋" w:hAnsi="仿宋"/>
                <w:sz w:val="22"/>
                <w:szCs w:val="24"/>
                <w:lang w:val="zh-TW" w:eastAsia="zh-TW"/>
              </w:rPr>
              <w:t>收录</w:t>
            </w:r>
            <w:r>
              <w:rPr>
                <w:rFonts w:ascii="仿宋" w:hAnsi="仿宋"/>
                <w:sz w:val="22"/>
                <w:szCs w:val="24"/>
                <w:lang w:val="zh-TW"/>
              </w:rPr>
              <w:t>的期刊论文</w:t>
            </w:r>
          </w:p>
        </w:tc>
        <w:tc>
          <w:tcPr>
            <w:tcW w:w="3544" w:type="dxa"/>
            <w:shd w:val="clear" w:color="auto" w:fill="auto"/>
            <w:tcMar>
              <w:top w:w="80" w:type="dxa"/>
              <w:left w:w="80" w:type="dxa"/>
              <w:bottom w:w="80" w:type="dxa"/>
              <w:right w:w="80" w:type="dxa"/>
            </w:tcMar>
            <w:vAlign w:val="center"/>
          </w:tcPr>
          <w:p w:rsidR="00E71FEE" w:rsidRDefault="004F4CCE">
            <w:pPr>
              <w:snapToGrid w:val="0"/>
              <w:jc w:val="center"/>
              <w:textAlignment w:val="baseline"/>
              <w:rPr>
                <w:rFonts w:ascii="仿宋" w:hAnsi="仿宋" w:hint="default"/>
                <w:sz w:val="22"/>
                <w:szCs w:val="24"/>
                <w:lang w:val="zh-TW" w:eastAsia="zh-TW"/>
              </w:rPr>
            </w:pPr>
            <w:r>
              <w:rPr>
                <w:rFonts w:ascii="仿宋" w:hAnsi="仿宋"/>
                <w:sz w:val="22"/>
                <w:szCs w:val="24"/>
                <w:lang w:val="zh-TW" w:eastAsia="zh-TW"/>
              </w:rPr>
              <w:t>ESI</w:t>
            </w:r>
            <w:r>
              <w:rPr>
                <w:rFonts w:ascii="仿宋" w:hAnsi="仿宋"/>
                <w:sz w:val="22"/>
                <w:szCs w:val="24"/>
                <w:lang w:val="zh-TW" w:eastAsia="zh-TW"/>
              </w:rPr>
              <w:t>：</w:t>
            </w:r>
            <w:r>
              <w:rPr>
                <w:rFonts w:ascii="仿宋" w:hAnsi="仿宋"/>
                <w:sz w:val="22"/>
                <w:szCs w:val="24"/>
                <w:lang w:val="zh-TW" w:eastAsia="zh-TW"/>
              </w:rPr>
              <w:t>100</w:t>
            </w:r>
          </w:p>
          <w:p w:rsidR="00E71FEE" w:rsidRDefault="004F4CCE">
            <w:pPr>
              <w:snapToGrid w:val="0"/>
              <w:jc w:val="center"/>
              <w:textAlignment w:val="baseline"/>
              <w:rPr>
                <w:rFonts w:ascii="仿宋" w:hAnsi="仿宋" w:hint="default"/>
                <w:sz w:val="22"/>
                <w:szCs w:val="24"/>
                <w:lang w:val="zh-TW" w:eastAsia="zh-TW"/>
              </w:rPr>
            </w:pPr>
            <w:r>
              <w:rPr>
                <w:rFonts w:ascii="仿宋" w:hAnsi="仿宋"/>
                <w:sz w:val="22"/>
                <w:szCs w:val="24"/>
                <w:lang w:val="zh-TW" w:eastAsia="zh-TW"/>
              </w:rPr>
              <w:t>SSCI</w:t>
            </w:r>
            <w:r>
              <w:rPr>
                <w:rFonts w:ascii="仿宋" w:hAnsi="仿宋"/>
                <w:sz w:val="22"/>
                <w:szCs w:val="24"/>
                <w:lang w:val="zh-TW" w:eastAsia="zh-TW"/>
              </w:rPr>
              <w:t>收录：</w:t>
            </w:r>
            <w:r>
              <w:rPr>
                <w:rFonts w:ascii="仿宋" w:hAnsi="仿宋"/>
                <w:sz w:val="22"/>
                <w:szCs w:val="24"/>
                <w:lang w:val="zh-TW" w:eastAsia="zh-TW"/>
              </w:rPr>
              <w:t>80</w:t>
            </w:r>
          </w:p>
          <w:p w:rsidR="00E71FEE" w:rsidRDefault="004F4CCE">
            <w:pPr>
              <w:snapToGrid w:val="0"/>
              <w:jc w:val="center"/>
              <w:textAlignment w:val="baseline"/>
              <w:rPr>
                <w:rFonts w:ascii="仿宋" w:hAnsi="仿宋" w:hint="default"/>
                <w:sz w:val="22"/>
                <w:szCs w:val="24"/>
                <w:lang w:val="zh-TW" w:eastAsia="zh-TW"/>
              </w:rPr>
            </w:pPr>
            <w:r>
              <w:rPr>
                <w:rFonts w:ascii="仿宋" w:hAnsi="仿宋"/>
                <w:sz w:val="22"/>
                <w:szCs w:val="24"/>
                <w:lang w:val="zh-TW" w:eastAsia="zh-TW"/>
              </w:rPr>
              <w:t>SCI</w:t>
            </w:r>
            <w:r>
              <w:rPr>
                <w:rFonts w:ascii="仿宋" w:hAnsi="仿宋"/>
                <w:sz w:val="22"/>
                <w:szCs w:val="24"/>
                <w:lang w:val="zh-TW" w:eastAsia="zh-TW"/>
              </w:rPr>
              <w:t>一区、</w:t>
            </w:r>
            <w:r>
              <w:rPr>
                <w:rFonts w:ascii="仿宋" w:hAnsi="仿宋"/>
                <w:sz w:val="22"/>
                <w:szCs w:val="24"/>
                <w:lang w:val="zh-TW" w:eastAsia="zh-TW"/>
              </w:rPr>
              <w:t>60</w:t>
            </w:r>
          </w:p>
          <w:p w:rsidR="00E71FEE" w:rsidRDefault="004F4CCE">
            <w:pPr>
              <w:snapToGrid w:val="0"/>
              <w:jc w:val="center"/>
              <w:textAlignment w:val="baseline"/>
              <w:rPr>
                <w:rFonts w:ascii="仿宋" w:hAnsi="仿宋" w:hint="default"/>
                <w:sz w:val="22"/>
                <w:szCs w:val="24"/>
                <w:lang w:val="zh-TW" w:eastAsia="zh-TW"/>
              </w:rPr>
            </w:pPr>
            <w:r>
              <w:rPr>
                <w:rFonts w:ascii="仿宋" w:hAnsi="仿宋"/>
                <w:sz w:val="22"/>
                <w:szCs w:val="24"/>
                <w:lang w:val="zh-TW" w:eastAsia="zh-TW"/>
              </w:rPr>
              <w:t>SCI</w:t>
            </w:r>
            <w:r>
              <w:rPr>
                <w:rFonts w:ascii="仿宋" w:hAnsi="仿宋"/>
                <w:sz w:val="22"/>
                <w:szCs w:val="24"/>
                <w:lang w:val="zh-TW" w:eastAsia="zh-TW"/>
              </w:rPr>
              <w:t>二区：</w:t>
            </w:r>
            <w:r>
              <w:rPr>
                <w:rFonts w:ascii="仿宋" w:hAnsi="仿宋"/>
                <w:sz w:val="22"/>
                <w:szCs w:val="24"/>
                <w:lang w:val="zh-TW" w:eastAsia="zh-TW"/>
              </w:rPr>
              <w:t>40</w:t>
            </w:r>
          </w:p>
          <w:p w:rsidR="00E71FEE" w:rsidRDefault="004F4CCE">
            <w:pPr>
              <w:snapToGrid w:val="0"/>
              <w:jc w:val="center"/>
              <w:textAlignment w:val="baseline"/>
              <w:rPr>
                <w:rFonts w:ascii="仿宋" w:hAnsi="仿宋" w:hint="default"/>
                <w:sz w:val="22"/>
                <w:szCs w:val="24"/>
                <w:lang w:val="zh-TW" w:eastAsia="zh-TW"/>
              </w:rPr>
            </w:pPr>
            <w:r>
              <w:rPr>
                <w:rFonts w:ascii="仿宋" w:hAnsi="仿宋"/>
                <w:sz w:val="22"/>
                <w:szCs w:val="24"/>
                <w:lang w:val="zh-TW" w:eastAsia="zh-TW"/>
              </w:rPr>
              <w:t>SCI</w:t>
            </w:r>
            <w:r>
              <w:rPr>
                <w:rFonts w:ascii="仿宋" w:hAnsi="仿宋"/>
                <w:sz w:val="22"/>
                <w:szCs w:val="24"/>
                <w:lang w:val="zh-TW" w:eastAsia="zh-TW"/>
              </w:rPr>
              <w:t>三区：</w:t>
            </w:r>
            <w:r>
              <w:rPr>
                <w:rFonts w:ascii="仿宋" w:hAnsi="仿宋"/>
                <w:sz w:val="22"/>
                <w:szCs w:val="24"/>
                <w:lang w:val="zh-TW" w:eastAsia="zh-TW"/>
              </w:rPr>
              <w:t>30</w:t>
            </w:r>
          </w:p>
          <w:p w:rsidR="00E71FEE" w:rsidRDefault="004F4CCE">
            <w:pPr>
              <w:snapToGrid w:val="0"/>
              <w:jc w:val="center"/>
              <w:textAlignment w:val="baseline"/>
              <w:rPr>
                <w:rFonts w:ascii="仿宋" w:hAnsi="仿宋" w:hint="default"/>
                <w:sz w:val="22"/>
                <w:szCs w:val="24"/>
                <w:lang w:val="zh-TW" w:eastAsia="zh-TW"/>
              </w:rPr>
            </w:pPr>
            <w:r>
              <w:rPr>
                <w:rFonts w:ascii="仿宋" w:hAnsi="仿宋"/>
                <w:sz w:val="22"/>
                <w:szCs w:val="24"/>
                <w:lang w:val="zh-TW" w:eastAsia="zh-TW"/>
              </w:rPr>
              <w:t>SCI</w:t>
            </w:r>
            <w:r>
              <w:rPr>
                <w:rFonts w:ascii="仿宋" w:hAnsi="仿宋"/>
                <w:sz w:val="22"/>
                <w:szCs w:val="24"/>
                <w:lang w:val="zh-TW" w:eastAsia="zh-TW"/>
              </w:rPr>
              <w:t>四区：</w:t>
            </w:r>
            <w:r>
              <w:rPr>
                <w:rFonts w:ascii="仿宋" w:hAnsi="仿宋"/>
                <w:sz w:val="22"/>
                <w:szCs w:val="24"/>
                <w:lang w:val="zh-TW" w:eastAsia="zh-TW"/>
              </w:rPr>
              <w:t>20</w:t>
            </w:r>
          </w:p>
          <w:p w:rsidR="00E71FEE" w:rsidRDefault="004F4CCE">
            <w:pPr>
              <w:snapToGrid w:val="0"/>
              <w:jc w:val="center"/>
              <w:textAlignment w:val="baseline"/>
              <w:rPr>
                <w:rFonts w:ascii="仿宋" w:hAnsi="仿宋" w:hint="default"/>
                <w:sz w:val="22"/>
                <w:szCs w:val="24"/>
                <w:lang w:val="zh-TW"/>
              </w:rPr>
            </w:pPr>
            <w:r>
              <w:rPr>
                <w:rFonts w:ascii="仿宋" w:hAnsi="仿宋"/>
                <w:sz w:val="22"/>
                <w:szCs w:val="24"/>
                <w:lang w:val="zh-TW"/>
              </w:rPr>
              <w:t>（</w:t>
            </w:r>
            <w:r>
              <w:rPr>
                <w:rFonts w:ascii="仿宋" w:hAnsi="仿宋"/>
                <w:sz w:val="22"/>
                <w:szCs w:val="24"/>
                <w:lang w:val="zh-TW"/>
              </w:rPr>
              <w:t>SCI</w:t>
            </w:r>
            <w:r>
              <w:rPr>
                <w:rFonts w:ascii="仿宋" w:hAnsi="仿宋"/>
                <w:sz w:val="22"/>
                <w:szCs w:val="24"/>
                <w:lang w:val="zh-TW"/>
              </w:rPr>
              <w:t>分区以文章发表年度的</w:t>
            </w:r>
            <w:r>
              <w:rPr>
                <w:rFonts w:ascii="仿宋" w:hAnsi="仿宋"/>
                <w:sz w:val="22"/>
                <w:szCs w:val="24"/>
                <w:lang w:val="zh-TW"/>
              </w:rPr>
              <w:t>JCR</w:t>
            </w:r>
            <w:r>
              <w:rPr>
                <w:rFonts w:ascii="仿宋" w:hAnsi="仿宋"/>
                <w:sz w:val="22"/>
                <w:szCs w:val="24"/>
                <w:lang w:val="zh-TW"/>
              </w:rPr>
              <w:t>为准）</w:t>
            </w:r>
          </w:p>
        </w:tc>
        <w:tc>
          <w:tcPr>
            <w:tcW w:w="662" w:type="dxa"/>
            <w:vMerge w:val="restart"/>
            <w:shd w:val="clear" w:color="auto" w:fill="auto"/>
            <w:vAlign w:val="center"/>
          </w:tcPr>
          <w:p w:rsidR="00E71FEE" w:rsidRDefault="004F4CCE">
            <w:pPr>
              <w:snapToGrid w:val="0"/>
              <w:spacing w:line="276" w:lineRule="auto"/>
              <w:jc w:val="center"/>
              <w:textAlignment w:val="baseline"/>
              <w:rPr>
                <w:rFonts w:ascii="仿宋" w:hAnsi="仿宋" w:hint="default"/>
                <w:sz w:val="22"/>
                <w:szCs w:val="24"/>
                <w:lang w:val="zh-TW"/>
              </w:rPr>
            </w:pPr>
            <w:r>
              <w:rPr>
                <w:rFonts w:ascii="仿宋" w:hAnsi="仿宋"/>
                <w:sz w:val="22"/>
                <w:szCs w:val="24"/>
                <w:lang w:val="zh-TW"/>
              </w:rPr>
              <w:t>限加</w:t>
            </w:r>
          </w:p>
          <w:p w:rsidR="00E71FEE" w:rsidRDefault="004F4CCE">
            <w:pPr>
              <w:snapToGrid w:val="0"/>
              <w:spacing w:line="276" w:lineRule="auto"/>
              <w:jc w:val="center"/>
              <w:textAlignment w:val="baseline"/>
              <w:rPr>
                <w:rFonts w:ascii="仿宋" w:hAnsi="仿宋" w:hint="default"/>
                <w:sz w:val="22"/>
                <w:szCs w:val="24"/>
                <w:lang w:val="zh-TW"/>
              </w:rPr>
            </w:pPr>
            <w:r>
              <w:rPr>
                <w:rFonts w:ascii="仿宋" w:hAnsi="仿宋"/>
                <w:sz w:val="22"/>
                <w:szCs w:val="24"/>
                <w:lang w:val="zh-TW"/>
              </w:rPr>
              <w:t>1</w:t>
            </w:r>
            <w:r>
              <w:rPr>
                <w:rFonts w:ascii="仿宋" w:hAnsi="仿宋"/>
                <w:sz w:val="22"/>
                <w:szCs w:val="24"/>
                <w:lang w:val="zh-TW"/>
              </w:rPr>
              <w:t>项</w:t>
            </w:r>
          </w:p>
        </w:tc>
      </w:tr>
      <w:tr w:rsidR="00E71FEE">
        <w:trPr>
          <w:cantSplit/>
          <w:trHeight w:hRule="exact" w:val="924"/>
          <w:jc w:val="center"/>
        </w:trPr>
        <w:tc>
          <w:tcPr>
            <w:tcW w:w="704" w:type="dxa"/>
            <w:vMerge/>
            <w:shd w:val="clear" w:color="auto" w:fill="auto"/>
            <w:vAlign w:val="center"/>
          </w:tcPr>
          <w:p w:rsidR="00E71FEE" w:rsidRDefault="00E71FEE">
            <w:pPr>
              <w:snapToGrid w:val="0"/>
              <w:spacing w:line="276" w:lineRule="auto"/>
              <w:jc w:val="center"/>
              <w:textAlignment w:val="baseline"/>
              <w:rPr>
                <w:rFonts w:ascii="仿宋" w:hAnsi="仿宋" w:hint="default"/>
                <w:sz w:val="22"/>
                <w:szCs w:val="24"/>
                <w:lang w:val="zh-TW" w:eastAsia="zh-TW"/>
              </w:rPr>
            </w:pPr>
          </w:p>
        </w:tc>
        <w:tc>
          <w:tcPr>
            <w:tcW w:w="3260" w:type="dxa"/>
            <w:shd w:val="clear" w:color="auto" w:fill="auto"/>
            <w:tcMar>
              <w:top w:w="80" w:type="dxa"/>
              <w:left w:w="80" w:type="dxa"/>
              <w:bottom w:w="80" w:type="dxa"/>
              <w:right w:w="80" w:type="dxa"/>
            </w:tcMar>
            <w:vAlign w:val="center"/>
          </w:tcPr>
          <w:p w:rsidR="00E71FEE" w:rsidRDefault="004F4CCE">
            <w:pPr>
              <w:snapToGrid w:val="0"/>
              <w:jc w:val="center"/>
              <w:textAlignment w:val="baseline"/>
              <w:rPr>
                <w:rFonts w:ascii="仿宋" w:hAnsi="仿宋" w:hint="default"/>
                <w:sz w:val="22"/>
                <w:szCs w:val="24"/>
              </w:rPr>
            </w:pPr>
            <w:r>
              <w:rPr>
                <w:rFonts w:ascii="仿宋" w:hAnsi="仿宋"/>
                <w:sz w:val="22"/>
                <w:szCs w:val="24"/>
                <w:lang w:val="zh-TW"/>
              </w:rPr>
              <w:t>EI</w:t>
            </w:r>
            <w:r>
              <w:rPr>
                <w:rFonts w:ascii="仿宋" w:hAnsi="仿宋"/>
                <w:sz w:val="22"/>
                <w:szCs w:val="24"/>
                <w:lang w:val="zh-TW"/>
              </w:rPr>
              <w:t>收录的期刊论文，</w:t>
            </w:r>
            <w:r>
              <w:rPr>
                <w:rFonts w:ascii="仿宋" w:hAnsi="仿宋"/>
                <w:sz w:val="22"/>
                <w:szCs w:val="24"/>
                <w:lang w:val="zh-TW"/>
              </w:rPr>
              <w:t>CSSCI</w:t>
            </w:r>
            <w:r>
              <w:rPr>
                <w:rFonts w:ascii="仿宋" w:hAnsi="仿宋"/>
                <w:sz w:val="22"/>
                <w:szCs w:val="24"/>
                <w:lang w:val="zh-TW"/>
              </w:rPr>
              <w:t>来源期刊与集刊</w:t>
            </w:r>
          </w:p>
        </w:tc>
        <w:tc>
          <w:tcPr>
            <w:tcW w:w="3544" w:type="dxa"/>
            <w:shd w:val="clear" w:color="auto" w:fill="auto"/>
            <w:tcMar>
              <w:top w:w="80" w:type="dxa"/>
              <w:left w:w="80" w:type="dxa"/>
              <w:bottom w:w="80" w:type="dxa"/>
              <w:right w:w="80" w:type="dxa"/>
            </w:tcMar>
            <w:vAlign w:val="center"/>
          </w:tcPr>
          <w:p w:rsidR="00E71FEE" w:rsidRDefault="004F4CCE">
            <w:pPr>
              <w:snapToGrid w:val="0"/>
              <w:jc w:val="center"/>
              <w:textAlignment w:val="baseline"/>
              <w:rPr>
                <w:rFonts w:ascii="仿宋" w:hAnsi="仿宋" w:hint="default"/>
                <w:sz w:val="22"/>
                <w:szCs w:val="24"/>
              </w:rPr>
            </w:pPr>
            <w:r>
              <w:rPr>
                <w:rFonts w:ascii="仿宋" w:hAnsi="仿宋"/>
                <w:sz w:val="22"/>
                <w:szCs w:val="24"/>
              </w:rPr>
              <w:t>15</w:t>
            </w:r>
          </w:p>
          <w:p w:rsidR="00E71FEE" w:rsidRDefault="004F4CCE">
            <w:pPr>
              <w:snapToGrid w:val="0"/>
              <w:jc w:val="center"/>
              <w:textAlignment w:val="baseline"/>
              <w:rPr>
                <w:rFonts w:ascii="仿宋" w:hAnsi="仿宋" w:hint="default"/>
                <w:sz w:val="22"/>
                <w:szCs w:val="24"/>
              </w:rPr>
            </w:pPr>
            <w:r>
              <w:rPr>
                <w:rFonts w:ascii="仿宋" w:hAnsi="仿宋"/>
                <w:sz w:val="22"/>
                <w:szCs w:val="24"/>
              </w:rPr>
              <w:t>（</w:t>
            </w:r>
            <w:r>
              <w:rPr>
                <w:rFonts w:ascii="仿宋" w:hAnsi="仿宋"/>
                <w:sz w:val="22"/>
                <w:szCs w:val="24"/>
              </w:rPr>
              <w:t>CSSCI</w:t>
            </w:r>
            <w:r>
              <w:rPr>
                <w:rFonts w:ascii="仿宋" w:hAnsi="仿宋"/>
                <w:sz w:val="22"/>
                <w:szCs w:val="24"/>
              </w:rPr>
              <w:t>高水平论文及其分值由学院学术委员会负责认定）</w:t>
            </w:r>
          </w:p>
        </w:tc>
        <w:tc>
          <w:tcPr>
            <w:tcW w:w="662" w:type="dxa"/>
            <w:vMerge/>
            <w:shd w:val="clear" w:color="auto" w:fill="auto"/>
            <w:vAlign w:val="center"/>
          </w:tcPr>
          <w:p w:rsidR="00E71FEE" w:rsidRDefault="00E71FEE">
            <w:pPr>
              <w:snapToGrid w:val="0"/>
              <w:spacing w:line="276" w:lineRule="auto"/>
              <w:jc w:val="center"/>
              <w:textAlignment w:val="baseline"/>
              <w:rPr>
                <w:rFonts w:ascii="仿宋" w:hAnsi="仿宋" w:hint="default"/>
                <w:sz w:val="22"/>
                <w:szCs w:val="24"/>
                <w:lang w:val="zh-TW"/>
              </w:rPr>
            </w:pPr>
          </w:p>
        </w:tc>
      </w:tr>
      <w:tr w:rsidR="00E71FEE">
        <w:trPr>
          <w:cantSplit/>
          <w:trHeight w:hRule="exact" w:val="1194"/>
          <w:jc w:val="center"/>
        </w:trPr>
        <w:tc>
          <w:tcPr>
            <w:tcW w:w="704" w:type="dxa"/>
            <w:vMerge/>
            <w:shd w:val="clear" w:color="auto" w:fill="auto"/>
            <w:vAlign w:val="center"/>
          </w:tcPr>
          <w:p w:rsidR="00E71FEE" w:rsidRDefault="00E71FEE">
            <w:pPr>
              <w:snapToGrid w:val="0"/>
              <w:spacing w:line="276" w:lineRule="auto"/>
              <w:jc w:val="center"/>
              <w:textAlignment w:val="baseline"/>
              <w:rPr>
                <w:rFonts w:ascii="仿宋" w:hAnsi="仿宋" w:hint="default"/>
                <w:sz w:val="22"/>
                <w:szCs w:val="24"/>
                <w:lang w:val="zh-TW"/>
              </w:rPr>
            </w:pPr>
          </w:p>
        </w:tc>
        <w:tc>
          <w:tcPr>
            <w:tcW w:w="3260" w:type="dxa"/>
            <w:shd w:val="clear" w:color="auto" w:fill="auto"/>
            <w:tcMar>
              <w:top w:w="80" w:type="dxa"/>
              <w:left w:w="80" w:type="dxa"/>
              <w:bottom w:w="80" w:type="dxa"/>
              <w:right w:w="80" w:type="dxa"/>
            </w:tcMar>
            <w:vAlign w:val="center"/>
          </w:tcPr>
          <w:p w:rsidR="00E71FEE" w:rsidRDefault="004F4CCE">
            <w:pPr>
              <w:snapToGrid w:val="0"/>
              <w:spacing w:line="276" w:lineRule="auto"/>
              <w:jc w:val="center"/>
              <w:textAlignment w:val="baseline"/>
              <w:rPr>
                <w:rFonts w:ascii="仿宋" w:hAnsi="仿宋" w:hint="default"/>
                <w:sz w:val="22"/>
                <w:szCs w:val="24"/>
                <w:lang w:val="zh-TW"/>
              </w:rPr>
            </w:pPr>
            <w:r>
              <w:rPr>
                <w:rFonts w:ascii="仿宋" w:hAnsi="仿宋"/>
                <w:sz w:val="22"/>
                <w:szCs w:val="24"/>
                <w:lang w:val="zh-TW"/>
              </w:rPr>
              <w:t>CSSCI</w:t>
            </w:r>
            <w:r>
              <w:rPr>
                <w:rFonts w:ascii="仿宋" w:hAnsi="仿宋"/>
                <w:sz w:val="22"/>
                <w:szCs w:val="24"/>
                <w:lang w:val="zh-TW"/>
              </w:rPr>
              <w:t>来源期刊扩展版论文，中文核心期刊论文、</w:t>
            </w:r>
            <w:r>
              <w:rPr>
                <w:rFonts w:ascii="仿宋" w:hAnsi="仿宋"/>
                <w:sz w:val="22"/>
                <w:szCs w:val="24"/>
                <w:lang w:val="zh-TW"/>
              </w:rPr>
              <w:t>CSCD</w:t>
            </w:r>
            <w:r>
              <w:rPr>
                <w:rFonts w:ascii="仿宋" w:hAnsi="仿宋"/>
                <w:sz w:val="22"/>
                <w:szCs w:val="24"/>
                <w:lang w:val="zh-TW"/>
              </w:rPr>
              <w:t>收录期刊论文、</w:t>
            </w:r>
            <w:r>
              <w:rPr>
                <w:rFonts w:ascii="仿宋" w:hAnsi="仿宋"/>
                <w:sz w:val="22"/>
                <w:szCs w:val="24"/>
                <w:lang w:val="zh-TW"/>
              </w:rPr>
              <w:t>EI</w:t>
            </w:r>
            <w:r>
              <w:rPr>
                <w:rFonts w:ascii="仿宋" w:hAnsi="仿宋"/>
                <w:sz w:val="22"/>
                <w:szCs w:val="24"/>
                <w:lang w:val="zh-TW"/>
              </w:rPr>
              <w:t>收录的会议论文</w:t>
            </w:r>
          </w:p>
        </w:tc>
        <w:tc>
          <w:tcPr>
            <w:tcW w:w="3544" w:type="dxa"/>
            <w:shd w:val="clear" w:color="auto" w:fill="auto"/>
            <w:tcMar>
              <w:top w:w="80" w:type="dxa"/>
              <w:left w:w="80" w:type="dxa"/>
              <w:bottom w:w="80" w:type="dxa"/>
              <w:right w:w="80" w:type="dxa"/>
            </w:tcMar>
            <w:vAlign w:val="center"/>
          </w:tcPr>
          <w:p w:rsidR="00E71FEE" w:rsidRDefault="004F4CCE">
            <w:pPr>
              <w:snapToGrid w:val="0"/>
              <w:jc w:val="center"/>
              <w:textAlignment w:val="baseline"/>
              <w:rPr>
                <w:rFonts w:ascii="仿宋" w:hAnsi="仿宋" w:hint="default"/>
                <w:sz w:val="22"/>
                <w:szCs w:val="24"/>
              </w:rPr>
            </w:pPr>
            <w:r>
              <w:rPr>
                <w:rFonts w:ascii="仿宋" w:hAnsi="仿宋"/>
                <w:sz w:val="22"/>
                <w:szCs w:val="24"/>
              </w:rPr>
              <w:t>10</w:t>
            </w:r>
          </w:p>
        </w:tc>
        <w:tc>
          <w:tcPr>
            <w:tcW w:w="662" w:type="dxa"/>
            <w:vMerge/>
            <w:shd w:val="clear" w:color="auto" w:fill="auto"/>
            <w:vAlign w:val="center"/>
          </w:tcPr>
          <w:p w:rsidR="00E71FEE" w:rsidRDefault="00E71FEE">
            <w:pPr>
              <w:snapToGrid w:val="0"/>
              <w:spacing w:line="276" w:lineRule="auto"/>
              <w:jc w:val="center"/>
              <w:textAlignment w:val="baseline"/>
              <w:rPr>
                <w:rFonts w:ascii="仿宋" w:hAnsi="仿宋" w:hint="default"/>
                <w:sz w:val="22"/>
                <w:szCs w:val="24"/>
                <w:lang w:val="zh-TW" w:eastAsia="zh-TW"/>
              </w:rPr>
            </w:pPr>
          </w:p>
        </w:tc>
      </w:tr>
      <w:tr w:rsidR="00E71FEE">
        <w:trPr>
          <w:cantSplit/>
          <w:trHeight w:hRule="exact" w:val="1056"/>
          <w:jc w:val="center"/>
        </w:trPr>
        <w:tc>
          <w:tcPr>
            <w:tcW w:w="704" w:type="dxa"/>
            <w:vMerge/>
            <w:shd w:val="clear" w:color="auto" w:fill="auto"/>
            <w:vAlign w:val="center"/>
          </w:tcPr>
          <w:p w:rsidR="00E71FEE" w:rsidRDefault="00E71FEE">
            <w:pPr>
              <w:snapToGrid w:val="0"/>
              <w:spacing w:line="276" w:lineRule="auto"/>
              <w:jc w:val="center"/>
              <w:textAlignment w:val="baseline"/>
              <w:rPr>
                <w:rFonts w:ascii="仿宋" w:hAnsi="仿宋" w:hint="default"/>
                <w:sz w:val="22"/>
                <w:szCs w:val="24"/>
                <w:lang w:val="zh-TW" w:eastAsia="zh-TW"/>
              </w:rPr>
            </w:pPr>
          </w:p>
        </w:tc>
        <w:tc>
          <w:tcPr>
            <w:tcW w:w="3260" w:type="dxa"/>
            <w:shd w:val="clear" w:color="auto" w:fill="auto"/>
            <w:tcMar>
              <w:top w:w="80" w:type="dxa"/>
              <w:left w:w="80" w:type="dxa"/>
              <w:bottom w:w="80" w:type="dxa"/>
              <w:right w:w="80" w:type="dxa"/>
            </w:tcMar>
            <w:vAlign w:val="center"/>
          </w:tcPr>
          <w:p w:rsidR="00E71FEE" w:rsidRDefault="004F4CCE">
            <w:pPr>
              <w:snapToGrid w:val="0"/>
              <w:spacing w:line="276" w:lineRule="auto"/>
              <w:jc w:val="center"/>
              <w:textAlignment w:val="baseline"/>
              <w:rPr>
                <w:rFonts w:ascii="仿宋" w:hAnsi="仿宋" w:hint="default"/>
                <w:sz w:val="22"/>
                <w:szCs w:val="24"/>
                <w:lang w:val="zh-TW"/>
              </w:rPr>
            </w:pPr>
            <w:r>
              <w:rPr>
                <w:rFonts w:ascii="仿宋" w:hAnsi="仿宋"/>
                <w:sz w:val="22"/>
                <w:szCs w:val="24"/>
                <w:lang w:val="zh-TW"/>
              </w:rPr>
              <w:t>其他论文（</w:t>
            </w:r>
            <w:proofErr w:type="gramStart"/>
            <w:r>
              <w:rPr>
                <w:rFonts w:ascii="仿宋" w:hAnsi="仿宋"/>
                <w:sz w:val="22"/>
                <w:szCs w:val="24"/>
                <w:lang w:val="zh-TW"/>
              </w:rPr>
              <w:t>需被</w:t>
            </w:r>
            <w:proofErr w:type="gramEnd"/>
            <w:r>
              <w:rPr>
                <w:rFonts w:ascii="仿宋" w:hAnsi="仿宋"/>
                <w:sz w:val="22"/>
                <w:szCs w:val="24"/>
                <w:lang w:val="zh-TW"/>
              </w:rPr>
              <w:t>CNKI</w:t>
            </w:r>
            <w:r>
              <w:rPr>
                <w:rFonts w:ascii="仿宋" w:hAnsi="仿宋"/>
                <w:sz w:val="22"/>
                <w:szCs w:val="24"/>
                <w:lang w:val="zh-TW"/>
              </w:rPr>
              <w:t>收录，</w:t>
            </w:r>
            <w:proofErr w:type="gramStart"/>
            <w:r>
              <w:rPr>
                <w:rFonts w:ascii="仿宋" w:hAnsi="仿宋"/>
                <w:sz w:val="22"/>
                <w:szCs w:val="24"/>
                <w:lang w:val="zh-TW"/>
              </w:rPr>
              <w:t>且发表</w:t>
            </w:r>
            <w:proofErr w:type="gramEnd"/>
            <w:r>
              <w:rPr>
                <w:rFonts w:ascii="仿宋" w:hAnsi="仿宋"/>
                <w:sz w:val="22"/>
                <w:szCs w:val="24"/>
                <w:lang w:val="zh-TW"/>
              </w:rPr>
              <w:t>期刊必须具备综合影响因子和复合影响因子）</w:t>
            </w:r>
          </w:p>
        </w:tc>
        <w:tc>
          <w:tcPr>
            <w:tcW w:w="3544" w:type="dxa"/>
            <w:shd w:val="clear" w:color="auto" w:fill="auto"/>
            <w:tcMar>
              <w:top w:w="80" w:type="dxa"/>
              <w:left w:w="80" w:type="dxa"/>
              <w:bottom w:w="80" w:type="dxa"/>
              <w:right w:w="80" w:type="dxa"/>
            </w:tcMar>
            <w:vAlign w:val="center"/>
          </w:tcPr>
          <w:p w:rsidR="00E71FEE" w:rsidRDefault="004F4CCE">
            <w:pPr>
              <w:snapToGrid w:val="0"/>
              <w:spacing w:line="360" w:lineRule="auto"/>
              <w:jc w:val="center"/>
              <w:textAlignment w:val="baseline"/>
              <w:rPr>
                <w:rFonts w:ascii="仿宋" w:hAnsi="仿宋" w:hint="default"/>
                <w:sz w:val="22"/>
                <w:szCs w:val="24"/>
              </w:rPr>
            </w:pPr>
            <w:r>
              <w:rPr>
                <w:rFonts w:ascii="仿宋" w:hAnsi="仿宋"/>
                <w:sz w:val="22"/>
                <w:szCs w:val="24"/>
              </w:rPr>
              <w:t>5</w:t>
            </w:r>
          </w:p>
        </w:tc>
        <w:tc>
          <w:tcPr>
            <w:tcW w:w="662" w:type="dxa"/>
            <w:vMerge/>
            <w:shd w:val="clear" w:color="auto" w:fill="auto"/>
            <w:vAlign w:val="center"/>
          </w:tcPr>
          <w:p w:rsidR="00E71FEE" w:rsidRDefault="00E71FEE">
            <w:pPr>
              <w:snapToGrid w:val="0"/>
              <w:spacing w:line="276" w:lineRule="auto"/>
              <w:jc w:val="center"/>
              <w:textAlignment w:val="baseline"/>
              <w:rPr>
                <w:rFonts w:ascii="仿宋" w:hAnsi="仿宋" w:hint="default"/>
                <w:sz w:val="22"/>
                <w:szCs w:val="24"/>
                <w:lang w:val="zh-TW" w:eastAsia="zh-TW"/>
              </w:rPr>
            </w:pPr>
          </w:p>
        </w:tc>
      </w:tr>
      <w:tr w:rsidR="00E71FEE">
        <w:trPr>
          <w:cantSplit/>
          <w:trHeight w:hRule="exact" w:val="663"/>
          <w:jc w:val="center"/>
        </w:trPr>
        <w:tc>
          <w:tcPr>
            <w:tcW w:w="704" w:type="dxa"/>
            <w:vMerge/>
            <w:shd w:val="clear" w:color="auto" w:fill="auto"/>
            <w:vAlign w:val="center"/>
          </w:tcPr>
          <w:p w:rsidR="00E71FEE" w:rsidRDefault="00E71FEE">
            <w:pPr>
              <w:snapToGrid w:val="0"/>
              <w:spacing w:line="276" w:lineRule="auto"/>
              <w:jc w:val="center"/>
              <w:textAlignment w:val="baseline"/>
              <w:rPr>
                <w:rFonts w:ascii="仿宋" w:hAnsi="仿宋" w:hint="default"/>
                <w:sz w:val="22"/>
                <w:szCs w:val="24"/>
                <w:lang w:val="zh-TW" w:eastAsia="zh-TW"/>
              </w:rPr>
            </w:pPr>
          </w:p>
        </w:tc>
        <w:tc>
          <w:tcPr>
            <w:tcW w:w="3260" w:type="dxa"/>
            <w:shd w:val="clear" w:color="auto" w:fill="auto"/>
            <w:tcMar>
              <w:top w:w="80" w:type="dxa"/>
              <w:left w:w="80" w:type="dxa"/>
              <w:bottom w:w="80" w:type="dxa"/>
              <w:right w:w="80" w:type="dxa"/>
            </w:tcMar>
            <w:vAlign w:val="center"/>
          </w:tcPr>
          <w:p w:rsidR="00E71FEE" w:rsidRDefault="004F4CCE">
            <w:pPr>
              <w:snapToGrid w:val="0"/>
              <w:spacing w:line="276" w:lineRule="auto"/>
              <w:jc w:val="center"/>
              <w:textAlignment w:val="baseline"/>
              <w:rPr>
                <w:rFonts w:ascii="仿宋" w:hAnsi="仿宋" w:hint="default"/>
                <w:sz w:val="22"/>
                <w:szCs w:val="24"/>
                <w:lang w:val="zh-TW"/>
              </w:rPr>
            </w:pPr>
            <w:r>
              <w:rPr>
                <w:rFonts w:ascii="仿宋" w:hAnsi="仿宋"/>
                <w:sz w:val="22"/>
                <w:szCs w:val="24"/>
                <w:lang w:val="zh-TW"/>
              </w:rPr>
              <w:t>国际授权发明专利（已授权）</w:t>
            </w:r>
          </w:p>
        </w:tc>
        <w:tc>
          <w:tcPr>
            <w:tcW w:w="3544" w:type="dxa"/>
            <w:shd w:val="clear" w:color="auto" w:fill="auto"/>
            <w:tcMar>
              <w:top w:w="80" w:type="dxa"/>
              <w:left w:w="80" w:type="dxa"/>
              <w:bottom w:w="80" w:type="dxa"/>
              <w:right w:w="80" w:type="dxa"/>
            </w:tcMar>
            <w:vAlign w:val="center"/>
          </w:tcPr>
          <w:p w:rsidR="00E71FEE" w:rsidRDefault="004F4CCE">
            <w:pPr>
              <w:snapToGrid w:val="0"/>
              <w:spacing w:line="360" w:lineRule="auto"/>
              <w:jc w:val="center"/>
              <w:textAlignment w:val="baseline"/>
              <w:rPr>
                <w:rFonts w:ascii="仿宋" w:hAnsi="仿宋" w:hint="default"/>
                <w:sz w:val="22"/>
                <w:szCs w:val="24"/>
              </w:rPr>
            </w:pPr>
            <w:r>
              <w:rPr>
                <w:rFonts w:ascii="仿宋" w:hAnsi="仿宋"/>
                <w:sz w:val="22"/>
                <w:szCs w:val="24"/>
              </w:rPr>
              <w:t>25</w:t>
            </w:r>
          </w:p>
        </w:tc>
        <w:tc>
          <w:tcPr>
            <w:tcW w:w="662" w:type="dxa"/>
            <w:vMerge/>
            <w:shd w:val="clear" w:color="auto" w:fill="auto"/>
            <w:vAlign w:val="center"/>
          </w:tcPr>
          <w:p w:rsidR="00E71FEE" w:rsidRDefault="00E71FEE">
            <w:pPr>
              <w:snapToGrid w:val="0"/>
              <w:spacing w:line="276" w:lineRule="auto"/>
              <w:jc w:val="center"/>
              <w:textAlignment w:val="baseline"/>
              <w:rPr>
                <w:rFonts w:ascii="仿宋" w:hAnsi="仿宋" w:hint="default"/>
                <w:sz w:val="22"/>
                <w:szCs w:val="24"/>
                <w:lang w:val="zh-TW" w:eastAsia="zh-TW"/>
              </w:rPr>
            </w:pPr>
          </w:p>
        </w:tc>
      </w:tr>
      <w:tr w:rsidR="00E71FEE">
        <w:trPr>
          <w:cantSplit/>
          <w:trHeight w:hRule="exact" w:val="489"/>
          <w:jc w:val="center"/>
        </w:trPr>
        <w:tc>
          <w:tcPr>
            <w:tcW w:w="704" w:type="dxa"/>
            <w:vMerge/>
            <w:shd w:val="clear" w:color="auto" w:fill="auto"/>
            <w:vAlign w:val="center"/>
          </w:tcPr>
          <w:p w:rsidR="00E71FEE" w:rsidRDefault="00E71FEE">
            <w:pPr>
              <w:snapToGrid w:val="0"/>
              <w:spacing w:line="276" w:lineRule="auto"/>
              <w:jc w:val="center"/>
              <w:textAlignment w:val="baseline"/>
              <w:rPr>
                <w:rFonts w:ascii="仿宋" w:hAnsi="仿宋" w:hint="default"/>
                <w:sz w:val="22"/>
                <w:szCs w:val="24"/>
                <w:lang w:val="zh-TW" w:eastAsia="zh-TW"/>
              </w:rPr>
            </w:pPr>
          </w:p>
        </w:tc>
        <w:tc>
          <w:tcPr>
            <w:tcW w:w="3260" w:type="dxa"/>
            <w:shd w:val="clear" w:color="auto" w:fill="auto"/>
            <w:tcMar>
              <w:top w:w="80" w:type="dxa"/>
              <w:left w:w="80" w:type="dxa"/>
              <w:bottom w:w="80" w:type="dxa"/>
              <w:right w:w="80" w:type="dxa"/>
            </w:tcMar>
            <w:vAlign w:val="center"/>
          </w:tcPr>
          <w:p w:rsidR="00E71FEE" w:rsidRDefault="004F4CCE">
            <w:pPr>
              <w:snapToGrid w:val="0"/>
              <w:spacing w:line="276" w:lineRule="auto"/>
              <w:jc w:val="center"/>
              <w:textAlignment w:val="baseline"/>
              <w:rPr>
                <w:rFonts w:ascii="仿宋" w:hAnsi="仿宋" w:hint="default"/>
                <w:sz w:val="22"/>
                <w:szCs w:val="24"/>
                <w:lang w:val="zh-TW"/>
              </w:rPr>
            </w:pPr>
            <w:r>
              <w:rPr>
                <w:rFonts w:ascii="仿宋" w:hAnsi="仿宋"/>
                <w:sz w:val="22"/>
                <w:szCs w:val="24"/>
                <w:lang w:val="zh-TW"/>
              </w:rPr>
              <w:t>国内授权发明专利（已授权）</w:t>
            </w:r>
          </w:p>
        </w:tc>
        <w:tc>
          <w:tcPr>
            <w:tcW w:w="3544" w:type="dxa"/>
            <w:shd w:val="clear" w:color="auto" w:fill="auto"/>
            <w:tcMar>
              <w:top w:w="80" w:type="dxa"/>
              <w:left w:w="80" w:type="dxa"/>
              <w:bottom w:w="80" w:type="dxa"/>
              <w:right w:w="80" w:type="dxa"/>
            </w:tcMar>
            <w:vAlign w:val="center"/>
          </w:tcPr>
          <w:p w:rsidR="00E71FEE" w:rsidRDefault="004F4CCE">
            <w:pPr>
              <w:snapToGrid w:val="0"/>
              <w:spacing w:line="360" w:lineRule="auto"/>
              <w:jc w:val="center"/>
              <w:textAlignment w:val="baseline"/>
              <w:rPr>
                <w:rFonts w:ascii="仿宋" w:hAnsi="仿宋" w:hint="default"/>
                <w:sz w:val="22"/>
                <w:szCs w:val="24"/>
              </w:rPr>
            </w:pPr>
            <w:r>
              <w:rPr>
                <w:rFonts w:ascii="仿宋" w:hAnsi="仿宋"/>
                <w:sz w:val="22"/>
                <w:szCs w:val="24"/>
              </w:rPr>
              <w:t>20</w:t>
            </w:r>
          </w:p>
        </w:tc>
        <w:tc>
          <w:tcPr>
            <w:tcW w:w="662" w:type="dxa"/>
            <w:vMerge/>
            <w:shd w:val="clear" w:color="auto" w:fill="auto"/>
            <w:vAlign w:val="center"/>
          </w:tcPr>
          <w:p w:rsidR="00E71FEE" w:rsidRDefault="00E71FEE">
            <w:pPr>
              <w:snapToGrid w:val="0"/>
              <w:spacing w:line="276" w:lineRule="auto"/>
              <w:jc w:val="center"/>
              <w:textAlignment w:val="baseline"/>
              <w:rPr>
                <w:rFonts w:ascii="仿宋" w:hAnsi="仿宋" w:hint="default"/>
                <w:sz w:val="22"/>
                <w:szCs w:val="24"/>
                <w:lang w:val="zh-TW" w:eastAsia="zh-TW"/>
              </w:rPr>
            </w:pPr>
          </w:p>
        </w:tc>
      </w:tr>
    </w:tbl>
    <w:p w:rsidR="00E71FEE" w:rsidRDefault="00E71FEE" w:rsidP="00D312BB">
      <w:pPr>
        <w:snapToGrid w:val="0"/>
        <w:spacing w:line="560" w:lineRule="exact"/>
        <w:ind w:firstLineChars="200" w:firstLine="548"/>
        <w:textAlignment w:val="baseline"/>
        <w:rPr>
          <w:rFonts w:ascii="仿宋" w:hAnsi="仿宋" w:cs="Times New Roman" w:hint="default"/>
          <w:color w:val="FF0000"/>
          <w:spacing w:val="-6"/>
          <w:sz w:val="28"/>
          <w:szCs w:val="18"/>
        </w:rPr>
      </w:pPr>
    </w:p>
    <w:p w:rsidR="00E71FEE" w:rsidRDefault="004F4CCE" w:rsidP="00D312BB">
      <w:pPr>
        <w:snapToGrid w:val="0"/>
        <w:spacing w:line="360" w:lineRule="auto"/>
        <w:ind w:firstLineChars="200" w:firstLine="630"/>
        <w:jc w:val="left"/>
        <w:textAlignment w:val="baseline"/>
        <w:rPr>
          <w:rFonts w:ascii="仿宋" w:hAnsi="仿宋" w:cs="Times New Roman" w:hint="default"/>
          <w:b/>
          <w:bCs/>
          <w:spacing w:val="-6"/>
          <w:sz w:val="32"/>
          <w:szCs w:val="20"/>
        </w:rPr>
      </w:pPr>
      <w:r>
        <w:rPr>
          <w:rFonts w:ascii="仿宋" w:hAnsi="仿宋" w:cs="Times New Roman"/>
          <w:b/>
          <w:bCs/>
          <w:spacing w:val="-6"/>
          <w:sz w:val="32"/>
          <w:szCs w:val="20"/>
        </w:rPr>
        <w:t>三、创新能力（学科竞赛）（</w:t>
      </w:r>
      <w:r>
        <w:rPr>
          <w:rFonts w:ascii="仿宋" w:hAnsi="仿宋" w:cs="Times New Roman"/>
          <w:b/>
          <w:bCs/>
          <w:spacing w:val="-6"/>
          <w:sz w:val="32"/>
          <w:szCs w:val="20"/>
        </w:rPr>
        <w:t>M2</w:t>
      </w:r>
      <w:r>
        <w:rPr>
          <w:rFonts w:ascii="仿宋" w:hAnsi="仿宋" w:cs="Times New Roman"/>
          <w:b/>
          <w:bCs/>
          <w:spacing w:val="-6"/>
          <w:sz w:val="32"/>
          <w:szCs w:val="20"/>
        </w:rPr>
        <w:t>）加分参考明细</w:t>
      </w:r>
    </w:p>
    <w:p w:rsidR="00E71FEE" w:rsidRDefault="004F4CCE" w:rsidP="00D312BB">
      <w:pPr>
        <w:snapToGrid w:val="0"/>
        <w:spacing w:line="560" w:lineRule="exact"/>
        <w:ind w:firstLineChars="200" w:firstLine="548"/>
        <w:textAlignment w:val="baseline"/>
        <w:rPr>
          <w:rFonts w:ascii="仿宋" w:hAnsi="仿宋" w:cs="Times New Roman" w:hint="default"/>
          <w:color w:val="FF0000"/>
          <w:spacing w:val="-6"/>
          <w:sz w:val="28"/>
          <w:szCs w:val="18"/>
        </w:rPr>
      </w:pPr>
      <w:r>
        <w:rPr>
          <w:rFonts w:ascii="仿宋" w:hAnsi="仿宋" w:cs="Times New Roman"/>
          <w:spacing w:val="-6"/>
          <w:sz w:val="28"/>
          <w:szCs w:val="18"/>
        </w:rPr>
        <w:t>1</w:t>
      </w:r>
      <w:r>
        <w:rPr>
          <w:rFonts w:ascii="仿宋" w:hAnsi="仿宋" w:cs="Times New Roman"/>
          <w:spacing w:val="-6"/>
          <w:sz w:val="28"/>
          <w:szCs w:val="18"/>
        </w:rPr>
        <w:t>、加分项目及分值见表</w:t>
      </w:r>
      <w:r>
        <w:rPr>
          <w:rFonts w:ascii="仿宋" w:hAnsi="仿宋" w:cs="Times New Roman"/>
          <w:spacing w:val="-6"/>
          <w:sz w:val="28"/>
          <w:szCs w:val="18"/>
        </w:rPr>
        <w:t>2</w:t>
      </w:r>
      <w:r>
        <w:rPr>
          <w:rFonts w:ascii="仿宋" w:hAnsi="仿宋" w:cs="Times New Roman"/>
          <w:spacing w:val="-6"/>
          <w:sz w:val="28"/>
          <w:szCs w:val="18"/>
        </w:rPr>
        <w:t>，星级参照《东北大学秦皇岛分校学生课外学术科技竞赛管理办法》（</w:t>
      </w:r>
      <w:proofErr w:type="gramStart"/>
      <w:r>
        <w:rPr>
          <w:rFonts w:ascii="仿宋" w:hAnsi="仿宋" w:cs="Times New Roman"/>
          <w:spacing w:val="-6"/>
          <w:sz w:val="28"/>
          <w:szCs w:val="18"/>
        </w:rPr>
        <w:t>东秦校</w:t>
      </w:r>
      <w:proofErr w:type="gramEnd"/>
      <w:r>
        <w:rPr>
          <w:rFonts w:ascii="仿宋" w:hAnsi="仿宋" w:cs="Times New Roman"/>
          <w:spacing w:val="-6"/>
          <w:sz w:val="28"/>
          <w:szCs w:val="18"/>
        </w:rPr>
        <w:t>〔</w:t>
      </w:r>
      <w:r>
        <w:rPr>
          <w:rFonts w:ascii="仿宋" w:hAnsi="仿宋" w:cs="Times New Roman"/>
          <w:spacing w:val="-6"/>
          <w:sz w:val="28"/>
          <w:szCs w:val="18"/>
        </w:rPr>
        <w:t>2021</w:t>
      </w:r>
      <w:r>
        <w:rPr>
          <w:rFonts w:ascii="仿宋" w:hAnsi="仿宋" w:cs="Times New Roman"/>
          <w:spacing w:val="-6"/>
          <w:sz w:val="28"/>
          <w:szCs w:val="18"/>
        </w:rPr>
        <w:t>〕</w:t>
      </w:r>
      <w:r>
        <w:rPr>
          <w:rFonts w:ascii="仿宋" w:hAnsi="仿宋" w:cs="Times New Roman"/>
          <w:spacing w:val="-6"/>
          <w:sz w:val="28"/>
          <w:szCs w:val="18"/>
        </w:rPr>
        <w:t>19</w:t>
      </w:r>
      <w:r>
        <w:rPr>
          <w:rFonts w:ascii="仿宋" w:hAnsi="仿宋" w:cs="Times New Roman"/>
          <w:spacing w:val="-6"/>
          <w:sz w:val="28"/>
          <w:szCs w:val="18"/>
        </w:rPr>
        <w:t>号）</w:t>
      </w:r>
    </w:p>
    <w:p w:rsidR="00E71FEE" w:rsidRDefault="004F4CCE" w:rsidP="00D312BB">
      <w:pPr>
        <w:snapToGrid w:val="0"/>
        <w:spacing w:line="560" w:lineRule="exact"/>
        <w:ind w:firstLineChars="200" w:firstLine="548"/>
        <w:textAlignment w:val="baseline"/>
        <w:rPr>
          <w:rFonts w:ascii="仿宋" w:hAnsi="仿宋" w:cs="Times New Roman" w:hint="default"/>
          <w:spacing w:val="-6"/>
          <w:sz w:val="28"/>
          <w:szCs w:val="18"/>
        </w:rPr>
      </w:pPr>
      <w:r>
        <w:rPr>
          <w:rFonts w:ascii="仿宋" w:hAnsi="仿宋" w:cs="Times New Roman"/>
          <w:spacing w:val="-6"/>
          <w:sz w:val="28"/>
          <w:szCs w:val="18"/>
        </w:rPr>
        <w:lastRenderedPageBreak/>
        <w:t>2</w:t>
      </w:r>
      <w:r>
        <w:rPr>
          <w:rFonts w:ascii="仿宋" w:hAnsi="仿宋" w:cs="Times New Roman"/>
          <w:spacing w:val="-6"/>
          <w:sz w:val="28"/>
          <w:szCs w:val="18"/>
        </w:rPr>
        <w:t>、加分以大学生创新创业中心认定的比赛奖项等级为准，需提供获奖证书或竞赛组织部门发布的获奖文件。若团队参赛获奖，团队主力队员加分为表中相应的分数，其他成员加分为表中相应分数的</w:t>
      </w:r>
      <w:r>
        <w:rPr>
          <w:rFonts w:ascii="仿宋" w:hAnsi="仿宋" w:cs="Times New Roman"/>
          <w:spacing w:val="-6"/>
          <w:sz w:val="28"/>
          <w:szCs w:val="18"/>
        </w:rPr>
        <w:t>1/N</w:t>
      </w:r>
      <w:r>
        <w:rPr>
          <w:rFonts w:ascii="仿宋" w:hAnsi="仿宋" w:cs="Times New Roman"/>
          <w:spacing w:val="-6"/>
          <w:sz w:val="28"/>
          <w:szCs w:val="18"/>
        </w:rPr>
        <w:t>（</w:t>
      </w:r>
      <w:proofErr w:type="spellStart"/>
      <w:r>
        <w:rPr>
          <w:rFonts w:ascii="仿宋" w:hAnsi="仿宋" w:cs="Times New Roman"/>
          <w:spacing w:val="-6"/>
          <w:sz w:val="28"/>
          <w:szCs w:val="18"/>
        </w:rPr>
        <w:t>N</w:t>
      </w:r>
      <w:proofErr w:type="spellEnd"/>
      <w:r>
        <w:rPr>
          <w:rFonts w:ascii="仿宋" w:hAnsi="仿宋" w:cs="Times New Roman"/>
          <w:spacing w:val="-6"/>
          <w:sz w:val="28"/>
          <w:szCs w:val="18"/>
        </w:rPr>
        <w:t>为团队成员人数）。关于主力队员的相关规定，详见“东秦校〔</w:t>
      </w:r>
      <w:r>
        <w:rPr>
          <w:rFonts w:ascii="仿宋" w:hAnsi="仿宋" w:cs="Times New Roman"/>
          <w:spacing w:val="-6"/>
          <w:sz w:val="28"/>
          <w:szCs w:val="18"/>
        </w:rPr>
        <w:t>2021</w:t>
      </w:r>
      <w:r>
        <w:rPr>
          <w:rFonts w:ascii="仿宋" w:hAnsi="仿宋" w:cs="Times New Roman"/>
          <w:spacing w:val="-6"/>
          <w:sz w:val="28"/>
          <w:szCs w:val="18"/>
        </w:rPr>
        <w:t>〕</w:t>
      </w:r>
      <w:r>
        <w:rPr>
          <w:rFonts w:ascii="仿宋" w:hAnsi="仿宋" w:cs="Times New Roman"/>
          <w:spacing w:val="-6"/>
          <w:sz w:val="28"/>
          <w:szCs w:val="18"/>
        </w:rPr>
        <w:t>19</w:t>
      </w:r>
      <w:r>
        <w:rPr>
          <w:rFonts w:ascii="仿宋" w:hAnsi="仿宋" w:cs="Times New Roman"/>
          <w:spacing w:val="-6"/>
          <w:sz w:val="28"/>
          <w:szCs w:val="18"/>
        </w:rPr>
        <w:t>号”文件第四章第十四条。</w:t>
      </w:r>
    </w:p>
    <w:p w:rsidR="00E71FEE" w:rsidRDefault="004F4CCE" w:rsidP="00D312BB">
      <w:pPr>
        <w:snapToGrid w:val="0"/>
        <w:spacing w:line="560" w:lineRule="exact"/>
        <w:ind w:firstLineChars="200" w:firstLine="548"/>
        <w:textAlignment w:val="baseline"/>
        <w:rPr>
          <w:rFonts w:ascii="仿宋" w:hAnsi="仿宋" w:cs="Times New Roman" w:hint="default"/>
          <w:spacing w:val="-6"/>
          <w:sz w:val="28"/>
          <w:szCs w:val="18"/>
        </w:rPr>
      </w:pPr>
      <w:r>
        <w:rPr>
          <w:rFonts w:ascii="仿宋" w:hAnsi="仿宋" w:cs="Times New Roman"/>
          <w:spacing w:val="-6"/>
          <w:sz w:val="28"/>
          <w:szCs w:val="18"/>
        </w:rPr>
        <w:t>3</w:t>
      </w:r>
      <w:r>
        <w:rPr>
          <w:rFonts w:ascii="仿宋" w:hAnsi="仿宋" w:cs="Times New Roman"/>
          <w:spacing w:val="-6"/>
          <w:sz w:val="28"/>
          <w:szCs w:val="18"/>
        </w:rPr>
        <w:t>、学生参加同一竞赛多次获奖，</w:t>
      </w:r>
      <w:proofErr w:type="gramStart"/>
      <w:r>
        <w:rPr>
          <w:rFonts w:ascii="仿宋" w:hAnsi="仿宋" w:cs="Times New Roman"/>
          <w:spacing w:val="-6"/>
          <w:sz w:val="28"/>
          <w:szCs w:val="18"/>
        </w:rPr>
        <w:t>取最高</w:t>
      </w:r>
      <w:proofErr w:type="gramEnd"/>
      <w:r>
        <w:rPr>
          <w:rFonts w:ascii="仿宋" w:hAnsi="仿宋" w:cs="Times New Roman"/>
          <w:spacing w:val="-6"/>
          <w:sz w:val="28"/>
          <w:szCs w:val="18"/>
        </w:rPr>
        <w:t>分，</w:t>
      </w:r>
      <w:proofErr w:type="gramStart"/>
      <w:r>
        <w:rPr>
          <w:rFonts w:ascii="仿宋" w:hAnsi="仿宋" w:cs="Times New Roman"/>
          <w:spacing w:val="-6"/>
          <w:sz w:val="28"/>
          <w:szCs w:val="18"/>
        </w:rPr>
        <w:t>不</w:t>
      </w:r>
      <w:proofErr w:type="gramEnd"/>
      <w:r>
        <w:rPr>
          <w:rFonts w:ascii="仿宋" w:hAnsi="仿宋" w:cs="Times New Roman"/>
          <w:spacing w:val="-6"/>
          <w:sz w:val="28"/>
          <w:szCs w:val="18"/>
        </w:rPr>
        <w:t>累计加分。</w:t>
      </w:r>
    </w:p>
    <w:p w:rsidR="00E71FEE" w:rsidRDefault="004F4CCE" w:rsidP="00D312BB">
      <w:pPr>
        <w:snapToGrid w:val="0"/>
        <w:spacing w:line="560" w:lineRule="exact"/>
        <w:ind w:firstLineChars="200" w:firstLine="548"/>
        <w:textAlignment w:val="baseline"/>
        <w:rPr>
          <w:rFonts w:ascii="仿宋" w:hAnsi="仿宋" w:cs="Times New Roman" w:hint="default"/>
          <w:spacing w:val="-6"/>
          <w:sz w:val="28"/>
          <w:szCs w:val="18"/>
        </w:rPr>
      </w:pPr>
      <w:r>
        <w:rPr>
          <w:rFonts w:ascii="仿宋" w:hAnsi="仿宋" w:cs="Times New Roman" w:hint="default"/>
          <w:spacing w:val="-6"/>
          <w:sz w:val="28"/>
          <w:szCs w:val="18"/>
        </w:rPr>
        <w:t>4</w:t>
      </w:r>
      <w:r>
        <w:rPr>
          <w:rFonts w:ascii="仿宋" w:hAnsi="仿宋" w:cs="Times New Roman"/>
          <w:spacing w:val="-6"/>
          <w:sz w:val="28"/>
          <w:szCs w:val="18"/>
        </w:rPr>
        <w:t>、七星级竞赛对应的省赛，其省赛</w:t>
      </w:r>
      <w:proofErr w:type="gramStart"/>
      <w:r>
        <w:rPr>
          <w:rFonts w:ascii="仿宋" w:hAnsi="仿宋" w:cs="Times New Roman"/>
          <w:spacing w:val="-6"/>
          <w:sz w:val="28"/>
          <w:szCs w:val="18"/>
        </w:rPr>
        <w:t>最高奖加</w:t>
      </w:r>
      <w:r>
        <w:rPr>
          <w:rFonts w:ascii="仿宋" w:hAnsi="仿宋" w:cs="Times New Roman"/>
          <w:spacing w:val="-6"/>
          <w:sz w:val="28"/>
          <w:szCs w:val="18"/>
        </w:rPr>
        <w:t>8</w:t>
      </w:r>
      <w:r>
        <w:rPr>
          <w:rFonts w:ascii="仿宋" w:hAnsi="仿宋" w:cs="Times New Roman"/>
          <w:spacing w:val="-6"/>
          <w:sz w:val="28"/>
          <w:szCs w:val="18"/>
        </w:rPr>
        <w:t>分</w:t>
      </w:r>
      <w:proofErr w:type="gramEnd"/>
      <w:r>
        <w:rPr>
          <w:rFonts w:ascii="仿宋" w:hAnsi="仿宋" w:cs="Times New Roman"/>
          <w:spacing w:val="-6"/>
          <w:sz w:val="28"/>
          <w:szCs w:val="18"/>
        </w:rPr>
        <w:t>，如获得国赛资格，则加</w:t>
      </w:r>
      <w:r>
        <w:rPr>
          <w:rFonts w:ascii="仿宋" w:hAnsi="仿宋" w:cs="Times New Roman"/>
          <w:spacing w:val="-6"/>
          <w:sz w:val="28"/>
          <w:szCs w:val="18"/>
        </w:rPr>
        <w:t>12</w:t>
      </w:r>
      <w:r>
        <w:rPr>
          <w:rFonts w:ascii="仿宋" w:hAnsi="仿宋" w:cs="Times New Roman"/>
          <w:spacing w:val="-6"/>
          <w:sz w:val="28"/>
          <w:szCs w:val="18"/>
        </w:rPr>
        <w:t>分，其他奖项不加分。除此之外，其他级别竞赛获奖必须是国家级或国际级才有加分。</w:t>
      </w:r>
    </w:p>
    <w:p w:rsidR="00E71FEE" w:rsidRDefault="004F4CCE" w:rsidP="00D312BB">
      <w:pPr>
        <w:snapToGrid w:val="0"/>
        <w:spacing w:line="560" w:lineRule="exact"/>
        <w:ind w:firstLineChars="200" w:firstLine="548"/>
        <w:textAlignment w:val="baseline"/>
        <w:rPr>
          <w:rFonts w:ascii="仿宋" w:hAnsi="仿宋" w:cs="Times New Roman" w:hint="default"/>
          <w:spacing w:val="-6"/>
          <w:sz w:val="28"/>
          <w:szCs w:val="18"/>
        </w:rPr>
      </w:pPr>
      <w:r>
        <w:rPr>
          <w:rFonts w:ascii="仿宋" w:hAnsi="仿宋" w:cs="Times New Roman" w:hint="default"/>
          <w:spacing w:val="-6"/>
          <w:sz w:val="28"/>
          <w:szCs w:val="18"/>
        </w:rPr>
        <w:t>5</w:t>
      </w:r>
      <w:r>
        <w:rPr>
          <w:rFonts w:ascii="仿宋" w:hAnsi="仿宋" w:cs="Times New Roman"/>
          <w:spacing w:val="-6"/>
          <w:sz w:val="28"/>
          <w:szCs w:val="18"/>
        </w:rPr>
        <w:t>、学生获得</w:t>
      </w:r>
      <w:r>
        <w:rPr>
          <w:rFonts w:ascii="仿宋" w:hAnsi="仿宋" w:cs="Times New Roman"/>
          <w:spacing w:val="-6"/>
          <w:sz w:val="28"/>
          <w:szCs w:val="28"/>
        </w:rPr>
        <w:t>成果的截止日期为当</w:t>
      </w:r>
      <w:r>
        <w:rPr>
          <w:rFonts w:ascii="仿宋" w:hAnsi="仿宋" w:cs="Times New Roman"/>
          <w:spacing w:val="-6"/>
          <w:sz w:val="28"/>
          <w:szCs w:val="28"/>
        </w:rPr>
        <w:t>年的</w:t>
      </w:r>
      <w:r>
        <w:rPr>
          <w:rFonts w:ascii="仿宋" w:hAnsi="仿宋" w:cs="Times New Roman"/>
          <w:spacing w:val="-6"/>
          <w:sz w:val="28"/>
          <w:szCs w:val="28"/>
        </w:rPr>
        <w:t>8</w:t>
      </w:r>
      <w:r>
        <w:rPr>
          <w:rFonts w:ascii="仿宋" w:hAnsi="仿宋" w:cs="Times New Roman"/>
          <w:spacing w:val="-6"/>
          <w:sz w:val="28"/>
          <w:szCs w:val="28"/>
        </w:rPr>
        <w:t>月</w:t>
      </w:r>
      <w:r>
        <w:rPr>
          <w:rFonts w:ascii="仿宋" w:hAnsi="仿宋" w:cs="Times New Roman"/>
          <w:spacing w:val="-6"/>
          <w:sz w:val="28"/>
          <w:szCs w:val="28"/>
        </w:rPr>
        <w:t>31</w:t>
      </w:r>
      <w:r>
        <w:rPr>
          <w:rFonts w:ascii="仿宋" w:hAnsi="仿宋" w:cs="Times New Roman"/>
          <w:spacing w:val="-6"/>
          <w:sz w:val="28"/>
          <w:szCs w:val="28"/>
        </w:rPr>
        <w:t>日。</w:t>
      </w:r>
    </w:p>
    <w:p w:rsidR="00E71FEE" w:rsidRDefault="004F4CCE">
      <w:pPr>
        <w:spacing w:before="156" w:after="156" w:line="360" w:lineRule="auto"/>
        <w:jc w:val="center"/>
        <w:textAlignment w:val="baseline"/>
        <w:rPr>
          <w:rFonts w:ascii="仿宋" w:hAnsi="仿宋" w:cs="Times New Roman" w:hint="default"/>
          <w:b/>
          <w:bCs/>
          <w:spacing w:val="-6"/>
          <w:sz w:val="24"/>
          <w:szCs w:val="24"/>
        </w:rPr>
      </w:pPr>
      <w:r>
        <w:rPr>
          <w:rFonts w:ascii="仿宋" w:hAnsi="仿宋" w:cs="Times New Roman"/>
          <w:b/>
          <w:bCs/>
          <w:spacing w:val="-6"/>
          <w:sz w:val="24"/>
          <w:szCs w:val="24"/>
        </w:rPr>
        <w:t>表</w:t>
      </w:r>
      <w:r>
        <w:rPr>
          <w:rFonts w:ascii="仿宋" w:hAnsi="仿宋" w:cs="Times New Roman"/>
          <w:b/>
          <w:bCs/>
          <w:spacing w:val="-6"/>
          <w:sz w:val="24"/>
          <w:szCs w:val="24"/>
        </w:rPr>
        <w:t>2  M2</w:t>
      </w:r>
      <w:r>
        <w:rPr>
          <w:rFonts w:ascii="仿宋" w:hAnsi="仿宋" w:cs="Times New Roman"/>
          <w:b/>
          <w:bCs/>
          <w:spacing w:val="-6"/>
          <w:sz w:val="24"/>
          <w:szCs w:val="24"/>
        </w:rPr>
        <w:t>加分参考明细表</w:t>
      </w:r>
    </w:p>
    <w:tbl>
      <w:tblPr>
        <w:tblW w:w="5000" w:type="pct"/>
        <w:jc w:val="center"/>
        <w:tblLook w:val="04A0" w:firstRow="1" w:lastRow="0" w:firstColumn="1" w:lastColumn="0" w:noHBand="0" w:noVBand="1"/>
      </w:tblPr>
      <w:tblGrid>
        <w:gridCol w:w="1867"/>
        <w:gridCol w:w="2402"/>
        <w:gridCol w:w="1865"/>
        <w:gridCol w:w="3296"/>
      </w:tblGrid>
      <w:tr w:rsidR="00E71FEE">
        <w:trPr>
          <w:trHeight w:val="386"/>
          <w:jc w:val="center"/>
        </w:trPr>
        <w:tc>
          <w:tcPr>
            <w:tcW w:w="11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E71FEE" w:rsidRDefault="004F4CCE">
            <w:pPr>
              <w:snapToGrid w:val="0"/>
              <w:jc w:val="center"/>
              <w:textAlignment w:val="baseline"/>
              <w:rPr>
                <w:rFonts w:ascii="仿宋" w:hAnsi="仿宋" w:cs="Times New Roman" w:hint="default"/>
                <w:b/>
                <w:sz w:val="22"/>
                <w:szCs w:val="24"/>
                <w:lang w:val="zh-TW" w:eastAsia="zh-TW"/>
              </w:rPr>
            </w:pPr>
            <w:r>
              <w:rPr>
                <w:rFonts w:ascii="仿宋" w:hAnsi="仿宋" w:cs="Times New Roman"/>
                <w:b/>
                <w:sz w:val="22"/>
                <w:szCs w:val="24"/>
                <w:lang w:val="zh-TW" w:eastAsia="zh-TW"/>
              </w:rPr>
              <w:t>竞赛级别</w:t>
            </w:r>
          </w:p>
        </w:tc>
        <w:tc>
          <w:tcPr>
            <w:tcW w:w="1463" w:type="pct"/>
            <w:tcBorders>
              <w:top w:val="single" w:sz="4" w:space="0" w:color="auto"/>
              <w:left w:val="nil"/>
              <w:bottom w:val="single" w:sz="4" w:space="0" w:color="auto"/>
              <w:right w:val="single" w:sz="4" w:space="0" w:color="auto"/>
            </w:tcBorders>
            <w:shd w:val="clear" w:color="auto" w:fill="auto"/>
            <w:noWrap/>
            <w:vAlign w:val="center"/>
          </w:tcPr>
          <w:p w:rsidR="00E71FEE" w:rsidRDefault="004F4CCE">
            <w:pPr>
              <w:snapToGrid w:val="0"/>
              <w:jc w:val="center"/>
              <w:textAlignment w:val="baseline"/>
              <w:rPr>
                <w:rFonts w:ascii="仿宋" w:hAnsi="仿宋" w:cs="Times New Roman" w:hint="default"/>
                <w:b/>
                <w:sz w:val="22"/>
                <w:szCs w:val="24"/>
                <w:lang w:val="zh-TW" w:eastAsia="zh-TW"/>
              </w:rPr>
            </w:pPr>
            <w:r>
              <w:rPr>
                <w:rFonts w:ascii="仿宋" w:hAnsi="仿宋" w:cs="Times New Roman"/>
                <w:b/>
                <w:sz w:val="22"/>
                <w:szCs w:val="24"/>
                <w:lang w:val="zh-TW" w:eastAsia="zh-TW"/>
              </w:rPr>
              <w:t>名次</w:t>
            </w:r>
          </w:p>
        </w:tc>
        <w:tc>
          <w:tcPr>
            <w:tcW w:w="1178" w:type="pct"/>
            <w:tcBorders>
              <w:top w:val="single" w:sz="4" w:space="0" w:color="auto"/>
              <w:left w:val="nil"/>
              <w:bottom w:val="single" w:sz="4" w:space="0" w:color="auto"/>
              <w:right w:val="single" w:sz="4" w:space="0" w:color="auto"/>
            </w:tcBorders>
            <w:shd w:val="clear" w:color="auto" w:fill="auto"/>
            <w:noWrap/>
            <w:vAlign w:val="center"/>
          </w:tcPr>
          <w:p w:rsidR="00E71FEE" w:rsidRDefault="004F4CCE">
            <w:pPr>
              <w:snapToGrid w:val="0"/>
              <w:jc w:val="center"/>
              <w:textAlignment w:val="baseline"/>
              <w:rPr>
                <w:rFonts w:ascii="仿宋" w:hAnsi="仿宋" w:cs="Times New Roman" w:hint="default"/>
                <w:b/>
                <w:sz w:val="22"/>
                <w:szCs w:val="24"/>
                <w:lang w:val="zh-TW" w:eastAsia="zh-TW"/>
              </w:rPr>
            </w:pPr>
            <w:r>
              <w:rPr>
                <w:rFonts w:ascii="仿宋" w:hAnsi="仿宋" w:cs="Times New Roman"/>
                <w:b/>
                <w:sz w:val="22"/>
                <w:szCs w:val="24"/>
                <w:lang w:val="zh-TW" w:eastAsia="zh-TW"/>
              </w:rPr>
              <w:t>加分标准</w:t>
            </w:r>
          </w:p>
        </w:tc>
        <w:tc>
          <w:tcPr>
            <w:tcW w:w="1180" w:type="pct"/>
            <w:tcBorders>
              <w:top w:val="single" w:sz="4" w:space="0" w:color="auto"/>
              <w:left w:val="nil"/>
              <w:bottom w:val="single" w:sz="4" w:space="0" w:color="auto"/>
              <w:right w:val="single" w:sz="4" w:space="0" w:color="auto"/>
            </w:tcBorders>
            <w:shd w:val="clear" w:color="auto" w:fill="auto"/>
            <w:noWrap/>
            <w:vAlign w:val="center"/>
          </w:tcPr>
          <w:p w:rsidR="00E71FEE" w:rsidRDefault="004F4CCE">
            <w:pPr>
              <w:snapToGrid w:val="0"/>
              <w:jc w:val="center"/>
              <w:textAlignment w:val="baseline"/>
              <w:rPr>
                <w:rFonts w:ascii="仿宋" w:hAnsi="仿宋" w:cs="Times New Roman" w:hint="default"/>
                <w:b/>
                <w:sz w:val="22"/>
                <w:szCs w:val="24"/>
                <w:lang w:val="zh-TW"/>
              </w:rPr>
            </w:pPr>
            <w:r>
              <w:rPr>
                <w:rFonts w:ascii="仿宋" w:hAnsi="仿宋" w:cs="Times New Roman"/>
                <w:b/>
                <w:sz w:val="22"/>
                <w:szCs w:val="24"/>
                <w:lang w:val="zh-TW" w:eastAsia="zh-TW"/>
              </w:rPr>
              <w:t>限项</w:t>
            </w:r>
            <w:r>
              <w:rPr>
                <w:rFonts w:ascii="仿宋" w:hAnsi="仿宋" w:cs="Times New Roman"/>
                <w:b/>
                <w:sz w:val="22"/>
                <w:szCs w:val="24"/>
                <w:lang w:val="zh-TW"/>
              </w:rPr>
              <w:t>及说明</w:t>
            </w:r>
          </w:p>
        </w:tc>
      </w:tr>
      <w:tr w:rsidR="00E71FEE">
        <w:trPr>
          <w:trHeight w:val="386"/>
          <w:jc w:val="center"/>
        </w:trPr>
        <w:tc>
          <w:tcPr>
            <w:tcW w:w="1179" w:type="pct"/>
            <w:vMerge w:val="restart"/>
            <w:tcBorders>
              <w:top w:val="nil"/>
              <w:left w:val="single" w:sz="4" w:space="0" w:color="auto"/>
              <w:bottom w:val="single" w:sz="4" w:space="0" w:color="000000"/>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七星</w:t>
            </w:r>
          </w:p>
        </w:tc>
        <w:tc>
          <w:tcPr>
            <w:tcW w:w="1463"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一等奖</w:t>
            </w:r>
          </w:p>
        </w:tc>
        <w:tc>
          <w:tcPr>
            <w:tcW w:w="1178"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100</w:t>
            </w:r>
          </w:p>
        </w:tc>
        <w:tc>
          <w:tcPr>
            <w:tcW w:w="1180" w:type="pct"/>
            <w:vMerge w:val="restart"/>
            <w:tcBorders>
              <w:top w:val="nil"/>
              <w:left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proofErr w:type="gramStart"/>
            <w:r>
              <w:rPr>
                <w:rFonts w:ascii="仿宋" w:hAnsi="仿宋" w:cs="宋体"/>
                <w:sz w:val="22"/>
              </w:rPr>
              <w:t>限加</w:t>
            </w:r>
            <w:r>
              <w:rPr>
                <w:rFonts w:ascii="仿宋" w:hAnsi="仿宋" w:cs="宋体"/>
                <w:sz w:val="22"/>
              </w:rPr>
              <w:t>1</w:t>
            </w:r>
            <w:r>
              <w:rPr>
                <w:rFonts w:ascii="仿宋" w:hAnsi="仿宋" w:cs="宋体"/>
                <w:sz w:val="22"/>
              </w:rPr>
              <w:t>项</w:t>
            </w:r>
            <w:proofErr w:type="gramEnd"/>
          </w:p>
          <w:p w:rsidR="00E71FEE" w:rsidRDefault="00E71FEE">
            <w:pPr>
              <w:jc w:val="center"/>
              <w:textAlignment w:val="baseline"/>
              <w:rPr>
                <w:rFonts w:ascii="仿宋" w:hAnsi="仿宋" w:cs="宋体" w:hint="default"/>
                <w:sz w:val="22"/>
              </w:rPr>
            </w:pPr>
          </w:p>
          <w:p w:rsidR="00E71FEE" w:rsidRDefault="00E71FEE">
            <w:pPr>
              <w:jc w:val="center"/>
              <w:textAlignment w:val="baseline"/>
              <w:rPr>
                <w:rFonts w:ascii="仿宋" w:hAnsi="仿宋" w:cs="宋体" w:hint="default"/>
                <w:sz w:val="22"/>
              </w:rPr>
            </w:pPr>
          </w:p>
          <w:p w:rsidR="00E71FEE" w:rsidRDefault="004F4CCE">
            <w:pPr>
              <w:jc w:val="left"/>
              <w:textAlignment w:val="baseline"/>
              <w:rPr>
                <w:rFonts w:ascii="仿宋" w:hAnsi="仿宋" w:cs="宋体" w:hint="default"/>
                <w:sz w:val="22"/>
              </w:rPr>
            </w:pPr>
            <w:r>
              <w:rPr>
                <w:rFonts w:ascii="仿宋" w:hAnsi="仿宋" w:cs="宋体"/>
                <w:sz w:val="22"/>
              </w:rPr>
              <w:t>如奖项设置一等奖以上的奖项</w:t>
            </w:r>
          </w:p>
          <w:p w:rsidR="00E71FEE" w:rsidRDefault="004F4CCE">
            <w:pPr>
              <w:jc w:val="left"/>
              <w:textAlignment w:val="baseline"/>
              <w:rPr>
                <w:rFonts w:ascii="仿宋" w:hAnsi="仿宋" w:cs="宋体" w:hint="default"/>
                <w:sz w:val="22"/>
              </w:rPr>
            </w:pPr>
            <w:r>
              <w:rPr>
                <w:rFonts w:ascii="仿宋" w:hAnsi="仿宋" w:cs="宋体"/>
                <w:sz w:val="22"/>
              </w:rPr>
              <w:t>（如特等奖、特等奖提名等），</w:t>
            </w:r>
          </w:p>
          <w:p w:rsidR="00E71FEE" w:rsidRDefault="004F4CCE">
            <w:pPr>
              <w:jc w:val="left"/>
              <w:textAlignment w:val="baseline"/>
              <w:rPr>
                <w:rFonts w:ascii="仿宋" w:hAnsi="仿宋" w:cs="宋体" w:hint="default"/>
                <w:sz w:val="22"/>
              </w:rPr>
            </w:pPr>
            <w:r>
              <w:rPr>
                <w:rFonts w:ascii="仿宋" w:hAnsi="仿宋" w:cs="宋体"/>
                <w:sz w:val="22"/>
              </w:rPr>
              <w:t>则一等奖以上的奖项、一等奖、</w:t>
            </w:r>
          </w:p>
          <w:p w:rsidR="00E71FEE" w:rsidRDefault="004F4CCE">
            <w:pPr>
              <w:jc w:val="left"/>
              <w:textAlignment w:val="baseline"/>
              <w:rPr>
                <w:rFonts w:ascii="仿宋" w:hAnsi="仿宋" w:cs="宋体" w:hint="default"/>
                <w:sz w:val="22"/>
              </w:rPr>
            </w:pPr>
            <w:r>
              <w:rPr>
                <w:rFonts w:ascii="仿宋" w:hAnsi="仿宋" w:cs="宋体"/>
                <w:sz w:val="22"/>
              </w:rPr>
              <w:t>二等奖分别对应表中的一等奖、</w:t>
            </w:r>
          </w:p>
          <w:p w:rsidR="00E71FEE" w:rsidRDefault="004F4CCE">
            <w:pPr>
              <w:jc w:val="left"/>
              <w:textAlignment w:val="baseline"/>
              <w:rPr>
                <w:rFonts w:ascii="仿宋" w:hAnsi="仿宋" w:cs="宋体" w:hint="default"/>
                <w:sz w:val="22"/>
              </w:rPr>
            </w:pPr>
            <w:r>
              <w:rPr>
                <w:rFonts w:ascii="仿宋" w:hAnsi="仿宋" w:cs="宋体"/>
                <w:sz w:val="22"/>
              </w:rPr>
              <w:t>二等奖、三等奖；第四等不再</w:t>
            </w:r>
          </w:p>
          <w:p w:rsidR="00E71FEE" w:rsidRDefault="004F4CCE">
            <w:pPr>
              <w:jc w:val="left"/>
              <w:textAlignment w:val="baseline"/>
              <w:rPr>
                <w:rFonts w:ascii="仿宋" w:hAnsi="仿宋" w:cs="宋体" w:hint="default"/>
                <w:sz w:val="22"/>
              </w:rPr>
            </w:pPr>
            <w:r>
              <w:rPr>
                <w:rFonts w:ascii="仿宋" w:hAnsi="仿宋" w:cs="宋体"/>
                <w:sz w:val="22"/>
              </w:rPr>
              <w:t>加分。</w:t>
            </w:r>
          </w:p>
        </w:tc>
      </w:tr>
      <w:tr w:rsidR="00E71FEE">
        <w:trPr>
          <w:trHeight w:val="386"/>
          <w:jc w:val="center"/>
        </w:trPr>
        <w:tc>
          <w:tcPr>
            <w:tcW w:w="1179" w:type="pct"/>
            <w:vMerge/>
            <w:tcBorders>
              <w:top w:val="nil"/>
              <w:left w:val="single" w:sz="4" w:space="0" w:color="auto"/>
              <w:bottom w:val="single" w:sz="4" w:space="0" w:color="000000"/>
              <w:right w:val="single" w:sz="4" w:space="0" w:color="auto"/>
            </w:tcBorders>
            <w:vAlign w:val="center"/>
          </w:tcPr>
          <w:p w:rsidR="00E71FEE" w:rsidRDefault="00E71FEE">
            <w:pPr>
              <w:jc w:val="left"/>
              <w:textAlignment w:val="baseline"/>
              <w:rPr>
                <w:rFonts w:ascii="仿宋" w:hAnsi="仿宋" w:cs="宋体" w:hint="default"/>
                <w:sz w:val="22"/>
              </w:rPr>
            </w:pPr>
          </w:p>
        </w:tc>
        <w:tc>
          <w:tcPr>
            <w:tcW w:w="1463"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二等奖</w:t>
            </w:r>
          </w:p>
        </w:tc>
        <w:tc>
          <w:tcPr>
            <w:tcW w:w="1178"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60</w:t>
            </w:r>
          </w:p>
        </w:tc>
        <w:tc>
          <w:tcPr>
            <w:tcW w:w="1180" w:type="pct"/>
            <w:vMerge/>
            <w:tcBorders>
              <w:left w:val="single" w:sz="4" w:space="0" w:color="auto"/>
              <w:right w:val="single" w:sz="4" w:space="0" w:color="auto"/>
            </w:tcBorders>
            <w:vAlign w:val="center"/>
          </w:tcPr>
          <w:p w:rsidR="00E71FEE" w:rsidRDefault="00E71FEE">
            <w:pPr>
              <w:jc w:val="left"/>
              <w:textAlignment w:val="baseline"/>
              <w:rPr>
                <w:rFonts w:ascii="仿宋" w:hAnsi="仿宋" w:cs="宋体" w:hint="default"/>
                <w:sz w:val="22"/>
              </w:rPr>
            </w:pPr>
          </w:p>
        </w:tc>
      </w:tr>
      <w:tr w:rsidR="00E71FEE">
        <w:trPr>
          <w:trHeight w:val="386"/>
          <w:jc w:val="center"/>
        </w:trPr>
        <w:tc>
          <w:tcPr>
            <w:tcW w:w="1179" w:type="pct"/>
            <w:vMerge/>
            <w:tcBorders>
              <w:top w:val="nil"/>
              <w:left w:val="single" w:sz="4" w:space="0" w:color="auto"/>
              <w:bottom w:val="single" w:sz="4" w:space="0" w:color="000000"/>
              <w:right w:val="single" w:sz="4" w:space="0" w:color="auto"/>
            </w:tcBorders>
            <w:vAlign w:val="center"/>
          </w:tcPr>
          <w:p w:rsidR="00E71FEE" w:rsidRDefault="00E71FEE">
            <w:pPr>
              <w:jc w:val="left"/>
              <w:textAlignment w:val="baseline"/>
              <w:rPr>
                <w:rFonts w:ascii="仿宋" w:hAnsi="仿宋" w:cs="宋体" w:hint="default"/>
                <w:sz w:val="22"/>
              </w:rPr>
            </w:pPr>
          </w:p>
        </w:tc>
        <w:tc>
          <w:tcPr>
            <w:tcW w:w="1463"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三等奖</w:t>
            </w:r>
          </w:p>
        </w:tc>
        <w:tc>
          <w:tcPr>
            <w:tcW w:w="1178"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30</w:t>
            </w:r>
          </w:p>
        </w:tc>
        <w:tc>
          <w:tcPr>
            <w:tcW w:w="1180" w:type="pct"/>
            <w:vMerge/>
            <w:tcBorders>
              <w:left w:val="single" w:sz="4" w:space="0" w:color="auto"/>
              <w:right w:val="single" w:sz="4" w:space="0" w:color="auto"/>
            </w:tcBorders>
            <w:vAlign w:val="center"/>
          </w:tcPr>
          <w:p w:rsidR="00E71FEE" w:rsidRDefault="00E71FEE">
            <w:pPr>
              <w:jc w:val="left"/>
              <w:textAlignment w:val="baseline"/>
              <w:rPr>
                <w:rFonts w:ascii="仿宋" w:hAnsi="仿宋" w:cs="宋体" w:hint="default"/>
                <w:sz w:val="22"/>
              </w:rPr>
            </w:pPr>
          </w:p>
        </w:tc>
      </w:tr>
      <w:tr w:rsidR="00E71FEE">
        <w:trPr>
          <w:trHeight w:val="386"/>
          <w:jc w:val="center"/>
        </w:trPr>
        <w:tc>
          <w:tcPr>
            <w:tcW w:w="1179" w:type="pct"/>
            <w:vMerge w:val="restart"/>
            <w:tcBorders>
              <w:top w:val="nil"/>
              <w:left w:val="single" w:sz="4" w:space="0" w:color="auto"/>
              <w:bottom w:val="single" w:sz="4" w:space="0" w:color="000000"/>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六星</w:t>
            </w:r>
          </w:p>
        </w:tc>
        <w:tc>
          <w:tcPr>
            <w:tcW w:w="1463"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一等奖</w:t>
            </w:r>
          </w:p>
        </w:tc>
        <w:tc>
          <w:tcPr>
            <w:tcW w:w="1178"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60</w:t>
            </w:r>
          </w:p>
        </w:tc>
        <w:tc>
          <w:tcPr>
            <w:tcW w:w="1180" w:type="pct"/>
            <w:vMerge/>
            <w:tcBorders>
              <w:left w:val="single" w:sz="4" w:space="0" w:color="auto"/>
              <w:right w:val="single" w:sz="4" w:space="0" w:color="auto"/>
            </w:tcBorders>
            <w:shd w:val="clear" w:color="auto" w:fill="auto"/>
            <w:noWrap/>
            <w:vAlign w:val="center"/>
          </w:tcPr>
          <w:p w:rsidR="00E71FEE" w:rsidRDefault="00E71FEE">
            <w:pPr>
              <w:jc w:val="center"/>
              <w:textAlignment w:val="baseline"/>
              <w:rPr>
                <w:rFonts w:ascii="仿宋" w:hAnsi="仿宋" w:cs="宋体" w:hint="default"/>
                <w:sz w:val="22"/>
              </w:rPr>
            </w:pPr>
          </w:p>
        </w:tc>
      </w:tr>
      <w:tr w:rsidR="00E71FEE">
        <w:trPr>
          <w:trHeight w:val="386"/>
          <w:jc w:val="center"/>
        </w:trPr>
        <w:tc>
          <w:tcPr>
            <w:tcW w:w="1179" w:type="pct"/>
            <w:vMerge/>
            <w:tcBorders>
              <w:top w:val="nil"/>
              <w:left w:val="single" w:sz="4" w:space="0" w:color="auto"/>
              <w:bottom w:val="single" w:sz="4" w:space="0" w:color="000000"/>
              <w:right w:val="single" w:sz="4" w:space="0" w:color="auto"/>
            </w:tcBorders>
            <w:vAlign w:val="center"/>
          </w:tcPr>
          <w:p w:rsidR="00E71FEE" w:rsidRDefault="00E71FEE">
            <w:pPr>
              <w:jc w:val="left"/>
              <w:textAlignment w:val="baseline"/>
              <w:rPr>
                <w:rFonts w:ascii="仿宋" w:hAnsi="仿宋" w:cs="宋体" w:hint="default"/>
                <w:sz w:val="22"/>
              </w:rPr>
            </w:pPr>
          </w:p>
        </w:tc>
        <w:tc>
          <w:tcPr>
            <w:tcW w:w="1463"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二等奖</w:t>
            </w:r>
          </w:p>
        </w:tc>
        <w:tc>
          <w:tcPr>
            <w:tcW w:w="1178"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30</w:t>
            </w:r>
          </w:p>
        </w:tc>
        <w:tc>
          <w:tcPr>
            <w:tcW w:w="1180" w:type="pct"/>
            <w:vMerge/>
            <w:tcBorders>
              <w:left w:val="single" w:sz="4" w:space="0" w:color="auto"/>
              <w:right w:val="single" w:sz="4" w:space="0" w:color="auto"/>
            </w:tcBorders>
            <w:vAlign w:val="center"/>
          </w:tcPr>
          <w:p w:rsidR="00E71FEE" w:rsidRDefault="00E71FEE">
            <w:pPr>
              <w:jc w:val="left"/>
              <w:textAlignment w:val="baseline"/>
              <w:rPr>
                <w:rFonts w:ascii="仿宋" w:hAnsi="仿宋" w:cs="宋体" w:hint="default"/>
                <w:sz w:val="22"/>
              </w:rPr>
            </w:pPr>
          </w:p>
        </w:tc>
      </w:tr>
      <w:tr w:rsidR="00E71FEE">
        <w:trPr>
          <w:trHeight w:val="386"/>
          <w:jc w:val="center"/>
        </w:trPr>
        <w:tc>
          <w:tcPr>
            <w:tcW w:w="1179" w:type="pct"/>
            <w:vMerge/>
            <w:tcBorders>
              <w:top w:val="nil"/>
              <w:left w:val="single" w:sz="4" w:space="0" w:color="auto"/>
              <w:bottom w:val="single" w:sz="4" w:space="0" w:color="000000"/>
              <w:right w:val="single" w:sz="4" w:space="0" w:color="auto"/>
            </w:tcBorders>
            <w:vAlign w:val="center"/>
          </w:tcPr>
          <w:p w:rsidR="00E71FEE" w:rsidRDefault="00E71FEE">
            <w:pPr>
              <w:jc w:val="left"/>
              <w:textAlignment w:val="baseline"/>
              <w:rPr>
                <w:rFonts w:ascii="仿宋" w:hAnsi="仿宋" w:cs="宋体" w:hint="default"/>
                <w:sz w:val="22"/>
              </w:rPr>
            </w:pPr>
          </w:p>
        </w:tc>
        <w:tc>
          <w:tcPr>
            <w:tcW w:w="1463"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三等奖</w:t>
            </w:r>
          </w:p>
        </w:tc>
        <w:tc>
          <w:tcPr>
            <w:tcW w:w="1178"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15</w:t>
            </w:r>
          </w:p>
        </w:tc>
        <w:tc>
          <w:tcPr>
            <w:tcW w:w="1180" w:type="pct"/>
            <w:vMerge/>
            <w:tcBorders>
              <w:left w:val="single" w:sz="4" w:space="0" w:color="auto"/>
              <w:right w:val="single" w:sz="4" w:space="0" w:color="auto"/>
            </w:tcBorders>
            <w:vAlign w:val="center"/>
          </w:tcPr>
          <w:p w:rsidR="00E71FEE" w:rsidRDefault="00E71FEE">
            <w:pPr>
              <w:jc w:val="left"/>
              <w:textAlignment w:val="baseline"/>
              <w:rPr>
                <w:rFonts w:ascii="仿宋" w:hAnsi="仿宋" w:cs="宋体" w:hint="default"/>
                <w:sz w:val="22"/>
              </w:rPr>
            </w:pPr>
          </w:p>
        </w:tc>
      </w:tr>
      <w:tr w:rsidR="00E71FEE">
        <w:trPr>
          <w:trHeight w:val="386"/>
          <w:jc w:val="center"/>
        </w:trPr>
        <w:tc>
          <w:tcPr>
            <w:tcW w:w="1179" w:type="pct"/>
            <w:vMerge w:val="restart"/>
            <w:tcBorders>
              <w:top w:val="nil"/>
              <w:left w:val="single" w:sz="4" w:space="0" w:color="auto"/>
              <w:bottom w:val="single" w:sz="4" w:space="0" w:color="000000"/>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五星</w:t>
            </w:r>
          </w:p>
        </w:tc>
        <w:tc>
          <w:tcPr>
            <w:tcW w:w="1463"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一等奖</w:t>
            </w:r>
          </w:p>
        </w:tc>
        <w:tc>
          <w:tcPr>
            <w:tcW w:w="1178"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30</w:t>
            </w:r>
          </w:p>
        </w:tc>
        <w:tc>
          <w:tcPr>
            <w:tcW w:w="1180" w:type="pct"/>
            <w:vMerge/>
            <w:tcBorders>
              <w:left w:val="single" w:sz="4" w:space="0" w:color="auto"/>
              <w:right w:val="single" w:sz="4" w:space="0" w:color="auto"/>
            </w:tcBorders>
            <w:vAlign w:val="center"/>
          </w:tcPr>
          <w:p w:rsidR="00E71FEE" w:rsidRDefault="00E71FEE">
            <w:pPr>
              <w:jc w:val="left"/>
              <w:textAlignment w:val="baseline"/>
              <w:rPr>
                <w:rFonts w:ascii="仿宋" w:hAnsi="仿宋" w:cs="宋体" w:hint="default"/>
                <w:sz w:val="22"/>
              </w:rPr>
            </w:pPr>
          </w:p>
        </w:tc>
      </w:tr>
      <w:tr w:rsidR="00E71FEE">
        <w:trPr>
          <w:trHeight w:val="386"/>
          <w:jc w:val="center"/>
        </w:trPr>
        <w:tc>
          <w:tcPr>
            <w:tcW w:w="1179" w:type="pct"/>
            <w:vMerge/>
            <w:tcBorders>
              <w:top w:val="nil"/>
              <w:left w:val="single" w:sz="4" w:space="0" w:color="auto"/>
              <w:bottom w:val="single" w:sz="4" w:space="0" w:color="000000"/>
              <w:right w:val="single" w:sz="4" w:space="0" w:color="auto"/>
            </w:tcBorders>
            <w:vAlign w:val="center"/>
          </w:tcPr>
          <w:p w:rsidR="00E71FEE" w:rsidRDefault="00E71FEE">
            <w:pPr>
              <w:jc w:val="left"/>
              <w:textAlignment w:val="baseline"/>
              <w:rPr>
                <w:rFonts w:ascii="仿宋" w:hAnsi="仿宋" w:cs="宋体" w:hint="default"/>
                <w:sz w:val="22"/>
              </w:rPr>
            </w:pPr>
          </w:p>
        </w:tc>
        <w:tc>
          <w:tcPr>
            <w:tcW w:w="1463"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二等奖</w:t>
            </w:r>
          </w:p>
        </w:tc>
        <w:tc>
          <w:tcPr>
            <w:tcW w:w="1178"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15</w:t>
            </w:r>
          </w:p>
        </w:tc>
        <w:tc>
          <w:tcPr>
            <w:tcW w:w="1180" w:type="pct"/>
            <w:vMerge/>
            <w:tcBorders>
              <w:left w:val="single" w:sz="4" w:space="0" w:color="auto"/>
              <w:right w:val="single" w:sz="4" w:space="0" w:color="auto"/>
            </w:tcBorders>
            <w:vAlign w:val="center"/>
          </w:tcPr>
          <w:p w:rsidR="00E71FEE" w:rsidRDefault="00E71FEE">
            <w:pPr>
              <w:jc w:val="left"/>
              <w:textAlignment w:val="baseline"/>
              <w:rPr>
                <w:rFonts w:ascii="仿宋" w:hAnsi="仿宋" w:cs="宋体" w:hint="default"/>
                <w:sz w:val="22"/>
              </w:rPr>
            </w:pPr>
          </w:p>
        </w:tc>
      </w:tr>
      <w:tr w:rsidR="00E71FEE">
        <w:trPr>
          <w:trHeight w:val="386"/>
          <w:jc w:val="center"/>
        </w:trPr>
        <w:tc>
          <w:tcPr>
            <w:tcW w:w="1179" w:type="pct"/>
            <w:vMerge/>
            <w:tcBorders>
              <w:top w:val="nil"/>
              <w:left w:val="single" w:sz="4" w:space="0" w:color="auto"/>
              <w:bottom w:val="single" w:sz="4" w:space="0" w:color="000000"/>
              <w:right w:val="single" w:sz="4" w:space="0" w:color="auto"/>
            </w:tcBorders>
            <w:vAlign w:val="center"/>
          </w:tcPr>
          <w:p w:rsidR="00E71FEE" w:rsidRDefault="00E71FEE">
            <w:pPr>
              <w:jc w:val="left"/>
              <w:textAlignment w:val="baseline"/>
              <w:rPr>
                <w:rFonts w:ascii="仿宋" w:hAnsi="仿宋" w:cs="宋体" w:hint="default"/>
                <w:sz w:val="22"/>
              </w:rPr>
            </w:pPr>
          </w:p>
        </w:tc>
        <w:tc>
          <w:tcPr>
            <w:tcW w:w="1463"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三等奖</w:t>
            </w:r>
          </w:p>
        </w:tc>
        <w:tc>
          <w:tcPr>
            <w:tcW w:w="1178"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8</w:t>
            </w:r>
          </w:p>
        </w:tc>
        <w:tc>
          <w:tcPr>
            <w:tcW w:w="1180" w:type="pct"/>
            <w:vMerge/>
            <w:tcBorders>
              <w:left w:val="single" w:sz="4" w:space="0" w:color="auto"/>
              <w:right w:val="single" w:sz="4" w:space="0" w:color="auto"/>
            </w:tcBorders>
            <w:vAlign w:val="center"/>
          </w:tcPr>
          <w:p w:rsidR="00E71FEE" w:rsidRDefault="00E71FEE">
            <w:pPr>
              <w:jc w:val="left"/>
              <w:textAlignment w:val="baseline"/>
              <w:rPr>
                <w:rFonts w:ascii="仿宋" w:hAnsi="仿宋" w:cs="宋体" w:hint="default"/>
                <w:sz w:val="22"/>
              </w:rPr>
            </w:pPr>
          </w:p>
        </w:tc>
      </w:tr>
      <w:tr w:rsidR="00E71FEE">
        <w:trPr>
          <w:trHeight w:val="386"/>
          <w:jc w:val="center"/>
        </w:trPr>
        <w:tc>
          <w:tcPr>
            <w:tcW w:w="1179" w:type="pct"/>
            <w:vMerge w:val="restart"/>
            <w:tcBorders>
              <w:top w:val="nil"/>
              <w:left w:val="single" w:sz="4" w:space="0" w:color="auto"/>
              <w:bottom w:val="single" w:sz="4" w:space="0" w:color="000000"/>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四星</w:t>
            </w:r>
          </w:p>
        </w:tc>
        <w:tc>
          <w:tcPr>
            <w:tcW w:w="1463"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一等奖</w:t>
            </w:r>
          </w:p>
        </w:tc>
        <w:tc>
          <w:tcPr>
            <w:tcW w:w="1178"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15</w:t>
            </w:r>
          </w:p>
        </w:tc>
        <w:tc>
          <w:tcPr>
            <w:tcW w:w="1180" w:type="pct"/>
            <w:vMerge/>
            <w:tcBorders>
              <w:left w:val="single" w:sz="4" w:space="0" w:color="auto"/>
              <w:right w:val="single" w:sz="4" w:space="0" w:color="auto"/>
            </w:tcBorders>
            <w:vAlign w:val="center"/>
          </w:tcPr>
          <w:p w:rsidR="00E71FEE" w:rsidRDefault="00E71FEE">
            <w:pPr>
              <w:jc w:val="left"/>
              <w:textAlignment w:val="baseline"/>
              <w:rPr>
                <w:rFonts w:ascii="仿宋" w:hAnsi="仿宋" w:cs="宋体" w:hint="default"/>
                <w:sz w:val="22"/>
              </w:rPr>
            </w:pPr>
          </w:p>
        </w:tc>
      </w:tr>
      <w:tr w:rsidR="00E71FEE">
        <w:trPr>
          <w:trHeight w:val="386"/>
          <w:jc w:val="center"/>
        </w:trPr>
        <w:tc>
          <w:tcPr>
            <w:tcW w:w="1179" w:type="pct"/>
            <w:vMerge/>
            <w:tcBorders>
              <w:top w:val="nil"/>
              <w:left w:val="single" w:sz="4" w:space="0" w:color="auto"/>
              <w:bottom w:val="single" w:sz="4" w:space="0" w:color="000000"/>
              <w:right w:val="single" w:sz="4" w:space="0" w:color="auto"/>
            </w:tcBorders>
            <w:vAlign w:val="center"/>
          </w:tcPr>
          <w:p w:rsidR="00E71FEE" w:rsidRDefault="00E71FEE">
            <w:pPr>
              <w:jc w:val="left"/>
              <w:textAlignment w:val="baseline"/>
              <w:rPr>
                <w:rFonts w:ascii="仿宋" w:hAnsi="仿宋" w:cs="宋体" w:hint="default"/>
                <w:sz w:val="22"/>
              </w:rPr>
            </w:pPr>
          </w:p>
        </w:tc>
        <w:tc>
          <w:tcPr>
            <w:tcW w:w="1463"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二等奖</w:t>
            </w:r>
          </w:p>
        </w:tc>
        <w:tc>
          <w:tcPr>
            <w:tcW w:w="1178"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8</w:t>
            </w:r>
          </w:p>
        </w:tc>
        <w:tc>
          <w:tcPr>
            <w:tcW w:w="1180" w:type="pct"/>
            <w:vMerge/>
            <w:tcBorders>
              <w:left w:val="single" w:sz="4" w:space="0" w:color="auto"/>
              <w:right w:val="single" w:sz="4" w:space="0" w:color="auto"/>
            </w:tcBorders>
            <w:vAlign w:val="center"/>
          </w:tcPr>
          <w:p w:rsidR="00E71FEE" w:rsidRDefault="00E71FEE">
            <w:pPr>
              <w:jc w:val="left"/>
              <w:textAlignment w:val="baseline"/>
              <w:rPr>
                <w:rFonts w:ascii="仿宋" w:hAnsi="仿宋" w:cs="宋体" w:hint="default"/>
                <w:sz w:val="22"/>
              </w:rPr>
            </w:pPr>
          </w:p>
        </w:tc>
      </w:tr>
      <w:tr w:rsidR="00E71FEE">
        <w:trPr>
          <w:trHeight w:val="386"/>
          <w:jc w:val="center"/>
        </w:trPr>
        <w:tc>
          <w:tcPr>
            <w:tcW w:w="1179" w:type="pct"/>
            <w:vMerge/>
            <w:tcBorders>
              <w:top w:val="nil"/>
              <w:left w:val="single" w:sz="4" w:space="0" w:color="auto"/>
              <w:bottom w:val="single" w:sz="4" w:space="0" w:color="auto"/>
              <w:right w:val="single" w:sz="4" w:space="0" w:color="auto"/>
            </w:tcBorders>
            <w:vAlign w:val="center"/>
          </w:tcPr>
          <w:p w:rsidR="00E71FEE" w:rsidRDefault="00E71FEE">
            <w:pPr>
              <w:jc w:val="left"/>
              <w:textAlignment w:val="baseline"/>
              <w:rPr>
                <w:rFonts w:ascii="仿宋" w:hAnsi="仿宋" w:cs="宋体" w:hint="default"/>
                <w:sz w:val="22"/>
              </w:rPr>
            </w:pPr>
          </w:p>
        </w:tc>
        <w:tc>
          <w:tcPr>
            <w:tcW w:w="1463"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三等奖</w:t>
            </w:r>
          </w:p>
        </w:tc>
        <w:tc>
          <w:tcPr>
            <w:tcW w:w="1178" w:type="pct"/>
            <w:tcBorders>
              <w:top w:val="nil"/>
              <w:left w:val="nil"/>
              <w:bottom w:val="single" w:sz="4" w:space="0" w:color="auto"/>
              <w:right w:val="single" w:sz="4" w:space="0" w:color="auto"/>
            </w:tcBorders>
            <w:shd w:val="clear" w:color="auto" w:fill="auto"/>
            <w:noWrap/>
            <w:vAlign w:val="center"/>
          </w:tcPr>
          <w:p w:rsidR="00E71FEE" w:rsidRDefault="004F4CCE">
            <w:pPr>
              <w:jc w:val="center"/>
              <w:textAlignment w:val="baseline"/>
              <w:rPr>
                <w:rFonts w:ascii="仿宋" w:hAnsi="仿宋" w:cs="宋体" w:hint="default"/>
                <w:sz w:val="22"/>
              </w:rPr>
            </w:pPr>
            <w:r>
              <w:rPr>
                <w:rFonts w:ascii="仿宋" w:hAnsi="仿宋" w:cs="宋体"/>
                <w:sz w:val="22"/>
              </w:rPr>
              <w:t>4</w:t>
            </w:r>
          </w:p>
        </w:tc>
        <w:tc>
          <w:tcPr>
            <w:tcW w:w="1180" w:type="pct"/>
            <w:vMerge/>
            <w:tcBorders>
              <w:left w:val="single" w:sz="4" w:space="0" w:color="auto"/>
              <w:bottom w:val="single" w:sz="4" w:space="0" w:color="auto"/>
              <w:right w:val="single" w:sz="4" w:space="0" w:color="auto"/>
            </w:tcBorders>
            <w:vAlign w:val="center"/>
          </w:tcPr>
          <w:p w:rsidR="00E71FEE" w:rsidRDefault="00E71FEE">
            <w:pPr>
              <w:jc w:val="left"/>
              <w:textAlignment w:val="baseline"/>
              <w:rPr>
                <w:rFonts w:ascii="仿宋" w:hAnsi="仿宋" w:cs="宋体" w:hint="default"/>
                <w:sz w:val="22"/>
              </w:rPr>
            </w:pPr>
          </w:p>
        </w:tc>
      </w:tr>
    </w:tbl>
    <w:p w:rsidR="00E71FEE" w:rsidRDefault="00E71FEE">
      <w:pPr>
        <w:spacing w:line="360" w:lineRule="auto"/>
        <w:rPr>
          <w:rFonts w:ascii="仿宋" w:hAnsi="仿宋" w:hint="default"/>
          <w:sz w:val="32"/>
          <w:szCs w:val="32"/>
          <w:lang w:val="zh-TW" w:eastAsia="zh-TW"/>
        </w:rPr>
      </w:pPr>
    </w:p>
    <w:p w:rsidR="00E71FEE" w:rsidRDefault="004F4CCE">
      <w:pPr>
        <w:jc w:val="left"/>
        <w:rPr>
          <w:rFonts w:ascii="仿宋" w:hAnsi="仿宋" w:hint="default"/>
          <w:sz w:val="32"/>
          <w:szCs w:val="32"/>
          <w:lang w:val="zh-TW" w:eastAsia="zh-TW"/>
        </w:rPr>
      </w:pPr>
      <w:r>
        <w:rPr>
          <w:rFonts w:ascii="仿宋" w:hAnsi="仿宋" w:hint="default"/>
          <w:sz w:val="32"/>
          <w:szCs w:val="32"/>
          <w:lang w:val="zh-TW" w:eastAsia="zh-TW"/>
        </w:rPr>
        <w:br w:type="page"/>
      </w:r>
    </w:p>
    <w:p w:rsidR="00E71FEE" w:rsidRDefault="00E71FEE">
      <w:pPr>
        <w:rPr>
          <w:rFonts w:ascii="仿宋" w:hAnsi="仿宋" w:hint="default"/>
        </w:rPr>
      </w:pPr>
      <w:bookmarkStart w:id="1" w:name="_GoBack"/>
      <w:bookmarkEnd w:id="1"/>
    </w:p>
    <w:p w:rsidR="00E71FEE" w:rsidRDefault="00E71FEE">
      <w:pPr>
        <w:spacing w:line="360" w:lineRule="auto"/>
        <w:rPr>
          <w:rFonts w:ascii="仿宋" w:hAnsi="仿宋" w:hint="default"/>
          <w:color w:val="auto"/>
          <w:sz w:val="28"/>
          <w:szCs w:val="28"/>
        </w:rPr>
      </w:pPr>
    </w:p>
    <w:sectPr w:rsidR="00E71FEE">
      <w:pgSz w:w="11906" w:h="16838"/>
      <w:pgMar w:top="1440" w:right="1274" w:bottom="1440" w:left="1418"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CCE" w:rsidRDefault="004F4CCE" w:rsidP="00D312BB">
      <w:pPr>
        <w:rPr>
          <w:rFonts w:hint="default"/>
        </w:rPr>
      </w:pPr>
      <w:r>
        <w:separator/>
      </w:r>
    </w:p>
  </w:endnote>
  <w:endnote w:type="continuationSeparator" w:id="0">
    <w:p w:rsidR="004F4CCE" w:rsidRDefault="004F4CCE" w:rsidP="00D312BB">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CCE" w:rsidRDefault="004F4CCE" w:rsidP="00D312BB">
      <w:pPr>
        <w:rPr>
          <w:rFonts w:hint="default"/>
        </w:rPr>
      </w:pPr>
      <w:r>
        <w:separator/>
      </w:r>
    </w:p>
  </w:footnote>
  <w:footnote w:type="continuationSeparator" w:id="0">
    <w:p w:rsidR="004F4CCE" w:rsidRDefault="004F4CCE" w:rsidP="00D312BB">
      <w:pPr>
        <w:rPr>
          <w:rFonts w:hint="default"/>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000000"/>
    <w:multiLevelType w:val="multilevel"/>
    <w:tmpl w:val="2F000000"/>
    <w:lvl w:ilvl="0">
      <w:start w:val="3"/>
      <w:numFmt w:val="decimal"/>
      <w:suff w:val="nothing"/>
      <w:lvlText w:val="（%1）"/>
      <w:lvlJc w:val="left"/>
    </w:lvl>
    <w:lvl w:ilvl="1">
      <w:start w:val="3"/>
      <w:numFmt w:val="decimal"/>
      <w:suff w:val="nothing"/>
      <w:lvlText w:val="（%1）"/>
      <w:lvlJc w:val="left"/>
    </w:lvl>
    <w:lvl w:ilvl="2">
      <w:start w:val="3"/>
      <w:numFmt w:val="decimal"/>
      <w:suff w:val="nothing"/>
      <w:lvlText w:val="（%1）"/>
      <w:lvlJc w:val="left"/>
    </w:lvl>
    <w:lvl w:ilvl="3">
      <w:start w:val="3"/>
      <w:numFmt w:val="decimal"/>
      <w:suff w:val="nothing"/>
      <w:lvlText w:val="（%1）"/>
      <w:lvlJc w:val="left"/>
    </w:lvl>
    <w:lvl w:ilvl="4">
      <w:start w:val="3"/>
      <w:numFmt w:val="decimal"/>
      <w:suff w:val="nothing"/>
      <w:lvlText w:val="（%1）"/>
      <w:lvlJc w:val="left"/>
    </w:lvl>
    <w:lvl w:ilvl="5">
      <w:start w:val="3"/>
      <w:numFmt w:val="decimal"/>
      <w:suff w:val="nothing"/>
      <w:lvlText w:val="（%1）"/>
      <w:lvlJc w:val="left"/>
    </w:lvl>
    <w:lvl w:ilvl="6">
      <w:start w:val="3"/>
      <w:numFmt w:val="decimal"/>
      <w:suff w:val="nothing"/>
      <w:lvlText w:val="（%1）"/>
      <w:lvlJc w:val="left"/>
    </w:lvl>
    <w:lvl w:ilvl="7">
      <w:start w:val="3"/>
      <w:numFmt w:val="decimal"/>
      <w:suff w:val="nothing"/>
      <w:lvlText w:val="（%1）"/>
      <w:lvlJc w:val="left"/>
    </w:lvl>
    <w:lvl w:ilvl="8">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EzNjFhNmE4NTg5YzNlNzcyNTJmYWNkMDM3ZmExYjkifQ=="/>
  </w:docVars>
  <w:rsids>
    <w:rsidRoot w:val="00B67EA9"/>
    <w:rsid w:val="00027D18"/>
    <w:rsid w:val="00070D81"/>
    <w:rsid w:val="00086342"/>
    <w:rsid w:val="000A5B3D"/>
    <w:rsid w:val="000B38BB"/>
    <w:rsid w:val="00123166"/>
    <w:rsid w:val="00143778"/>
    <w:rsid w:val="00170A97"/>
    <w:rsid w:val="001915A7"/>
    <w:rsid w:val="001A7EA5"/>
    <w:rsid w:val="001F7B4D"/>
    <w:rsid w:val="00324575"/>
    <w:rsid w:val="003727AB"/>
    <w:rsid w:val="0040604A"/>
    <w:rsid w:val="00416B95"/>
    <w:rsid w:val="00461744"/>
    <w:rsid w:val="00466AA5"/>
    <w:rsid w:val="00477077"/>
    <w:rsid w:val="004C700B"/>
    <w:rsid w:val="004F4CCE"/>
    <w:rsid w:val="005672A0"/>
    <w:rsid w:val="00576163"/>
    <w:rsid w:val="00596ACB"/>
    <w:rsid w:val="00637BBD"/>
    <w:rsid w:val="006717C9"/>
    <w:rsid w:val="006A36A9"/>
    <w:rsid w:val="006B1090"/>
    <w:rsid w:val="006E019D"/>
    <w:rsid w:val="007204A2"/>
    <w:rsid w:val="00781C15"/>
    <w:rsid w:val="007A3259"/>
    <w:rsid w:val="0089687E"/>
    <w:rsid w:val="008B1836"/>
    <w:rsid w:val="008D1BE3"/>
    <w:rsid w:val="008E09C3"/>
    <w:rsid w:val="00932C42"/>
    <w:rsid w:val="009600CC"/>
    <w:rsid w:val="009964F3"/>
    <w:rsid w:val="009B6D96"/>
    <w:rsid w:val="009D02F8"/>
    <w:rsid w:val="00AA563F"/>
    <w:rsid w:val="00AB22F9"/>
    <w:rsid w:val="00AD3BA0"/>
    <w:rsid w:val="00AE15AF"/>
    <w:rsid w:val="00AF245C"/>
    <w:rsid w:val="00B00059"/>
    <w:rsid w:val="00B67EA9"/>
    <w:rsid w:val="00C13902"/>
    <w:rsid w:val="00C46E4A"/>
    <w:rsid w:val="00C565C6"/>
    <w:rsid w:val="00C877B1"/>
    <w:rsid w:val="00D312BB"/>
    <w:rsid w:val="00D56263"/>
    <w:rsid w:val="00E2368A"/>
    <w:rsid w:val="00E4193A"/>
    <w:rsid w:val="00E51EDC"/>
    <w:rsid w:val="00E71FEE"/>
    <w:rsid w:val="00E7675B"/>
    <w:rsid w:val="00E84B8B"/>
    <w:rsid w:val="00F53598"/>
    <w:rsid w:val="1477568E"/>
    <w:rsid w:val="17EA65DF"/>
    <w:rsid w:val="1BCD24BF"/>
    <w:rsid w:val="5DF663C4"/>
    <w:rsid w:val="68487080"/>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annotation text" w:semiHidden="0" w:uiPriority="0" w:unhideWhenUsed="0" w:qFormat="1"/>
    <w:lsdException w:name="header" w:semiHidden="0" w:uiPriority="0" w:unhideWhenUsed="0" w:qFormat="1"/>
    <w:lsdException w:name="footer" w:semiHidden="0" w:uiPriority="0" w:unhideWhenUsed="0" w:qFormat="1"/>
    <w:lsdException w:name="caption" w:uiPriority="35" w:qFormat="1"/>
    <w:lsdException w:name="footnote reference" w:semiHidden="0" w:uiPriority="0" w:unhideWhenUsed="0" w:qFormat="1"/>
    <w:lsdException w:name="annotation reference"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semiHidden="0" w:uiPriority="0" w:unhideWhenUsed="0" w:qFormat="1"/>
    <w:lsdException w:name="Table Subtle 1" w:semiHidden="0" w:unhideWhenUsed="0"/>
    <w:lsdException w:name="Table Web 2" w:semiHidden="0" w:unhideWhenUsed="0"/>
    <w:lsdException w:name="Table Web 3" w:semiHidden="0" w:unhideWhenUsed="0"/>
    <w:lsdException w:name="Balloon Text" w:semiHidden="0" w:uiPriority="0" w:unhideWhenUsed="0" w:qFormat="1"/>
    <w:lsdException w:name="Table Grid" w:semiHidden="0" w:uiPriority="39" w:unhideWhenUsed="0"/>
    <w:lsdException w:name="No Spacing" w:semiHidden="0" w:uiPriority="5"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26"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jc w:val="both"/>
    </w:pPr>
    <w:rPr>
      <w:rFonts w:ascii="Arial Unicode MS" w:eastAsia="仿宋" w:hAnsi="Arial Unicode MS" w:cs="Arial Unicode MS" w:hint="eastAsia"/>
      <w:color w:val="000000"/>
      <w:sz w:val="21"/>
      <w:szCs w:val="21"/>
    </w:rPr>
  </w:style>
  <w:style w:type="paragraph" w:styleId="1">
    <w:name w:val="heading 1"/>
    <w:basedOn w:val="a"/>
    <w:next w:val="a"/>
    <w:uiPriority w:val="9"/>
    <w:qFormat/>
    <w:pPr>
      <w:outlineLvl w:val="0"/>
    </w:pPr>
    <w:rPr>
      <w:sz w:val="28"/>
      <w:szCs w:val="28"/>
    </w:rPr>
  </w:style>
  <w:style w:type="paragraph" w:styleId="2">
    <w:name w:val="heading 2"/>
    <w:basedOn w:val="a"/>
    <w:next w:val="a"/>
    <w:uiPriority w:val="9"/>
    <w:semiHidden/>
    <w:unhideWhenUsed/>
    <w:qFormat/>
    <w:pPr>
      <w:outlineLvl w:val="1"/>
    </w:pPr>
  </w:style>
  <w:style w:type="paragraph" w:styleId="3">
    <w:name w:val="heading 3"/>
    <w:basedOn w:val="a"/>
    <w:next w:val="a"/>
    <w:uiPriority w:val="9"/>
    <w:semiHidden/>
    <w:unhideWhenUsed/>
    <w:qFormat/>
    <w:pPr>
      <w:ind w:leftChars="1000" w:left="1400" w:hanging="400"/>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Balloon Text"/>
    <w:basedOn w:val="a"/>
    <w:link w:val="Char0"/>
    <w:qFormat/>
    <w:rPr>
      <w:sz w:val="18"/>
      <w:szCs w:val="18"/>
    </w:rPr>
  </w:style>
  <w:style w:type="paragraph" w:styleId="a5">
    <w:name w:val="footer"/>
    <w:basedOn w:val="a"/>
    <w:link w:val="Char1"/>
    <w:qFormat/>
    <w:pPr>
      <w:tabs>
        <w:tab w:val="center" w:pos="4153"/>
        <w:tab w:val="right" w:pos="8306"/>
      </w:tabs>
      <w:snapToGrid w:val="0"/>
      <w:jc w:val="left"/>
    </w:pPr>
    <w:rPr>
      <w:sz w:val="18"/>
      <w:szCs w:val="18"/>
    </w:rPr>
  </w:style>
  <w:style w:type="paragraph" w:styleId="a6">
    <w:name w:val="header"/>
    <w:basedOn w:val="a"/>
    <w:link w:val="Char2"/>
    <w:qFormat/>
    <w:pPr>
      <w:pBdr>
        <w:bottom w:val="single" w:sz="6" w:space="1" w:color="000000"/>
      </w:pBdr>
      <w:tabs>
        <w:tab w:val="center" w:pos="4153"/>
        <w:tab w:val="right" w:pos="8306"/>
      </w:tabs>
      <w:snapToGrid w:val="0"/>
      <w:jc w:val="center"/>
    </w:pPr>
    <w:rPr>
      <w:sz w:val="18"/>
      <w:szCs w:val="18"/>
    </w:rPr>
  </w:style>
  <w:style w:type="paragraph" w:styleId="a7">
    <w:name w:val="footnote text"/>
    <w:basedOn w:val="a"/>
    <w:link w:val="Char3"/>
    <w:qFormat/>
    <w:pPr>
      <w:snapToGrid w:val="0"/>
      <w:jc w:val="left"/>
    </w:pPr>
    <w:rPr>
      <w:sz w:val="18"/>
      <w:szCs w:val="18"/>
    </w:rPr>
  </w:style>
  <w:style w:type="paragraph" w:styleId="a8">
    <w:name w:val="Title"/>
    <w:basedOn w:val="a"/>
    <w:next w:val="a"/>
    <w:uiPriority w:val="10"/>
    <w:qFormat/>
    <w:pPr>
      <w:spacing w:before="240" w:after="120"/>
      <w:jc w:val="center"/>
      <w:outlineLvl w:val="1"/>
    </w:pPr>
    <w:rPr>
      <w:b/>
      <w:sz w:val="32"/>
      <w:szCs w:val="32"/>
    </w:rPr>
  </w:style>
  <w:style w:type="paragraph" w:styleId="a9">
    <w:name w:val="annotation subject"/>
    <w:basedOn w:val="a3"/>
    <w:next w:val="a3"/>
    <w:link w:val="Char4"/>
    <w:qFormat/>
    <w:rPr>
      <w:b/>
    </w:rPr>
  </w:style>
  <w:style w:type="character" w:styleId="aa">
    <w:name w:val="annotation reference"/>
    <w:basedOn w:val="a0"/>
    <w:qFormat/>
    <w:rPr>
      <w:sz w:val="21"/>
      <w:szCs w:val="21"/>
    </w:rPr>
  </w:style>
  <w:style w:type="character" w:styleId="ab">
    <w:name w:val="footnote reference"/>
    <w:basedOn w:val="a0"/>
    <w:qFormat/>
    <w:rPr>
      <w:vertAlign w:val="superscript"/>
    </w:rPr>
  </w:style>
  <w:style w:type="paragraph" w:styleId="ac">
    <w:name w:val="No Spacing"/>
    <w:next w:val="a"/>
    <w:uiPriority w:val="5"/>
    <w:qFormat/>
    <w:pPr>
      <w:jc w:val="both"/>
    </w:pPr>
    <w:rPr>
      <w:sz w:val="21"/>
      <w:szCs w:val="21"/>
    </w:rPr>
  </w:style>
  <w:style w:type="paragraph" w:styleId="ad">
    <w:name w:val="List Paragraph"/>
    <w:basedOn w:val="a"/>
    <w:uiPriority w:val="26"/>
    <w:qFormat/>
    <w:pPr>
      <w:ind w:firstLine="420"/>
    </w:pPr>
  </w:style>
  <w:style w:type="character" w:customStyle="1" w:styleId="Char2">
    <w:name w:val="页眉 Char"/>
    <w:basedOn w:val="a0"/>
    <w:link w:val="a6"/>
    <w:qFormat/>
    <w:rPr>
      <w:rFonts w:ascii="Arial Unicode MS" w:eastAsia="仿宋" w:hAnsi="Arial Unicode MS" w:cs="Arial Unicode MS"/>
      <w:color w:val="000000"/>
      <w:sz w:val="18"/>
      <w:szCs w:val="18"/>
    </w:rPr>
  </w:style>
  <w:style w:type="character" w:customStyle="1" w:styleId="Char1">
    <w:name w:val="页脚 Char"/>
    <w:basedOn w:val="a0"/>
    <w:link w:val="a5"/>
    <w:qFormat/>
    <w:rPr>
      <w:rFonts w:ascii="Arial Unicode MS" w:eastAsia="仿宋" w:hAnsi="Arial Unicode MS" w:cs="Arial Unicode MS"/>
      <w:color w:val="000000"/>
      <w:sz w:val="18"/>
      <w:szCs w:val="18"/>
    </w:rPr>
  </w:style>
  <w:style w:type="character" w:customStyle="1" w:styleId="Char">
    <w:name w:val="批注文字 Char"/>
    <w:basedOn w:val="a0"/>
    <w:link w:val="a3"/>
    <w:qFormat/>
    <w:rPr>
      <w:rFonts w:ascii="Arial Unicode MS" w:eastAsia="仿宋" w:hAnsi="Arial Unicode MS" w:cs="Arial Unicode MS"/>
      <w:color w:val="000000"/>
      <w:sz w:val="21"/>
      <w:szCs w:val="21"/>
    </w:rPr>
  </w:style>
  <w:style w:type="character" w:customStyle="1" w:styleId="Char4">
    <w:name w:val="批注主题 Char"/>
    <w:basedOn w:val="Char"/>
    <w:link w:val="a9"/>
    <w:qFormat/>
    <w:rPr>
      <w:rFonts w:ascii="Arial Unicode MS" w:eastAsia="仿宋" w:hAnsi="Arial Unicode MS" w:cs="Arial Unicode MS"/>
      <w:b/>
      <w:color w:val="000000"/>
      <w:sz w:val="21"/>
      <w:szCs w:val="21"/>
    </w:rPr>
  </w:style>
  <w:style w:type="character" w:customStyle="1" w:styleId="Char0">
    <w:name w:val="批注框文本 Char"/>
    <w:basedOn w:val="a0"/>
    <w:link w:val="a4"/>
    <w:qFormat/>
    <w:rPr>
      <w:rFonts w:ascii="Arial Unicode MS" w:eastAsia="仿宋" w:hAnsi="Arial Unicode MS" w:cs="Arial Unicode MS"/>
      <w:color w:val="000000"/>
      <w:sz w:val="18"/>
      <w:szCs w:val="18"/>
    </w:rPr>
  </w:style>
  <w:style w:type="character" w:customStyle="1" w:styleId="Char3">
    <w:name w:val="脚注文本 Char"/>
    <w:basedOn w:val="a0"/>
    <w:link w:val="a7"/>
    <w:qFormat/>
    <w:rPr>
      <w:rFonts w:ascii="Arial Unicode MS" w:eastAsia="仿宋" w:hAnsi="Arial Unicode MS" w:cs="Arial Unicode MS"/>
      <w:color w:val="000000"/>
      <w:sz w:val="18"/>
      <w:szCs w:val="18"/>
    </w:rPr>
  </w:style>
  <w:style w:type="table" w:customStyle="1" w:styleId="TableNormal">
    <w:name w:val="Table Normal"/>
    <w:qFormat/>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annotation text" w:semiHidden="0" w:uiPriority="0" w:unhideWhenUsed="0" w:qFormat="1"/>
    <w:lsdException w:name="header" w:semiHidden="0" w:uiPriority="0" w:unhideWhenUsed="0" w:qFormat="1"/>
    <w:lsdException w:name="footer" w:semiHidden="0" w:uiPriority="0" w:unhideWhenUsed="0" w:qFormat="1"/>
    <w:lsdException w:name="caption" w:uiPriority="35" w:qFormat="1"/>
    <w:lsdException w:name="footnote reference" w:semiHidden="0" w:uiPriority="0" w:unhideWhenUsed="0" w:qFormat="1"/>
    <w:lsdException w:name="annotation reference"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annotation subject" w:semiHidden="0" w:uiPriority="0" w:unhideWhenUsed="0" w:qFormat="1"/>
    <w:lsdException w:name="Table Subtle 1" w:semiHidden="0" w:unhideWhenUsed="0"/>
    <w:lsdException w:name="Table Web 2" w:semiHidden="0" w:unhideWhenUsed="0"/>
    <w:lsdException w:name="Table Web 3" w:semiHidden="0" w:unhideWhenUsed="0"/>
    <w:lsdException w:name="Balloon Text" w:semiHidden="0" w:uiPriority="0" w:unhideWhenUsed="0" w:qFormat="1"/>
    <w:lsdException w:name="Table Grid" w:semiHidden="0" w:uiPriority="39" w:unhideWhenUsed="0"/>
    <w:lsdException w:name="No Spacing" w:semiHidden="0" w:uiPriority="5"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26"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jc w:val="both"/>
    </w:pPr>
    <w:rPr>
      <w:rFonts w:ascii="Arial Unicode MS" w:eastAsia="仿宋" w:hAnsi="Arial Unicode MS" w:cs="Arial Unicode MS" w:hint="eastAsia"/>
      <w:color w:val="000000"/>
      <w:sz w:val="21"/>
      <w:szCs w:val="21"/>
    </w:rPr>
  </w:style>
  <w:style w:type="paragraph" w:styleId="1">
    <w:name w:val="heading 1"/>
    <w:basedOn w:val="a"/>
    <w:next w:val="a"/>
    <w:uiPriority w:val="9"/>
    <w:qFormat/>
    <w:pPr>
      <w:outlineLvl w:val="0"/>
    </w:pPr>
    <w:rPr>
      <w:sz w:val="28"/>
      <w:szCs w:val="28"/>
    </w:rPr>
  </w:style>
  <w:style w:type="paragraph" w:styleId="2">
    <w:name w:val="heading 2"/>
    <w:basedOn w:val="a"/>
    <w:next w:val="a"/>
    <w:uiPriority w:val="9"/>
    <w:semiHidden/>
    <w:unhideWhenUsed/>
    <w:qFormat/>
    <w:pPr>
      <w:outlineLvl w:val="1"/>
    </w:pPr>
  </w:style>
  <w:style w:type="paragraph" w:styleId="3">
    <w:name w:val="heading 3"/>
    <w:basedOn w:val="a"/>
    <w:next w:val="a"/>
    <w:uiPriority w:val="9"/>
    <w:semiHidden/>
    <w:unhideWhenUsed/>
    <w:qFormat/>
    <w:pPr>
      <w:ind w:leftChars="1000" w:left="1400" w:hanging="400"/>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Balloon Text"/>
    <w:basedOn w:val="a"/>
    <w:link w:val="Char0"/>
    <w:qFormat/>
    <w:rPr>
      <w:sz w:val="18"/>
      <w:szCs w:val="18"/>
    </w:rPr>
  </w:style>
  <w:style w:type="paragraph" w:styleId="a5">
    <w:name w:val="footer"/>
    <w:basedOn w:val="a"/>
    <w:link w:val="Char1"/>
    <w:qFormat/>
    <w:pPr>
      <w:tabs>
        <w:tab w:val="center" w:pos="4153"/>
        <w:tab w:val="right" w:pos="8306"/>
      </w:tabs>
      <w:snapToGrid w:val="0"/>
      <w:jc w:val="left"/>
    </w:pPr>
    <w:rPr>
      <w:sz w:val="18"/>
      <w:szCs w:val="18"/>
    </w:rPr>
  </w:style>
  <w:style w:type="paragraph" w:styleId="a6">
    <w:name w:val="header"/>
    <w:basedOn w:val="a"/>
    <w:link w:val="Char2"/>
    <w:qFormat/>
    <w:pPr>
      <w:pBdr>
        <w:bottom w:val="single" w:sz="6" w:space="1" w:color="000000"/>
      </w:pBdr>
      <w:tabs>
        <w:tab w:val="center" w:pos="4153"/>
        <w:tab w:val="right" w:pos="8306"/>
      </w:tabs>
      <w:snapToGrid w:val="0"/>
      <w:jc w:val="center"/>
    </w:pPr>
    <w:rPr>
      <w:sz w:val="18"/>
      <w:szCs w:val="18"/>
    </w:rPr>
  </w:style>
  <w:style w:type="paragraph" w:styleId="a7">
    <w:name w:val="footnote text"/>
    <w:basedOn w:val="a"/>
    <w:link w:val="Char3"/>
    <w:qFormat/>
    <w:pPr>
      <w:snapToGrid w:val="0"/>
      <w:jc w:val="left"/>
    </w:pPr>
    <w:rPr>
      <w:sz w:val="18"/>
      <w:szCs w:val="18"/>
    </w:rPr>
  </w:style>
  <w:style w:type="paragraph" w:styleId="a8">
    <w:name w:val="Title"/>
    <w:basedOn w:val="a"/>
    <w:next w:val="a"/>
    <w:uiPriority w:val="10"/>
    <w:qFormat/>
    <w:pPr>
      <w:spacing w:before="240" w:after="120"/>
      <w:jc w:val="center"/>
      <w:outlineLvl w:val="1"/>
    </w:pPr>
    <w:rPr>
      <w:b/>
      <w:sz w:val="32"/>
      <w:szCs w:val="32"/>
    </w:rPr>
  </w:style>
  <w:style w:type="paragraph" w:styleId="a9">
    <w:name w:val="annotation subject"/>
    <w:basedOn w:val="a3"/>
    <w:next w:val="a3"/>
    <w:link w:val="Char4"/>
    <w:qFormat/>
    <w:rPr>
      <w:b/>
    </w:rPr>
  </w:style>
  <w:style w:type="character" w:styleId="aa">
    <w:name w:val="annotation reference"/>
    <w:basedOn w:val="a0"/>
    <w:qFormat/>
    <w:rPr>
      <w:sz w:val="21"/>
      <w:szCs w:val="21"/>
    </w:rPr>
  </w:style>
  <w:style w:type="character" w:styleId="ab">
    <w:name w:val="footnote reference"/>
    <w:basedOn w:val="a0"/>
    <w:qFormat/>
    <w:rPr>
      <w:vertAlign w:val="superscript"/>
    </w:rPr>
  </w:style>
  <w:style w:type="paragraph" w:styleId="ac">
    <w:name w:val="No Spacing"/>
    <w:next w:val="a"/>
    <w:uiPriority w:val="5"/>
    <w:qFormat/>
    <w:pPr>
      <w:jc w:val="both"/>
    </w:pPr>
    <w:rPr>
      <w:sz w:val="21"/>
      <w:szCs w:val="21"/>
    </w:rPr>
  </w:style>
  <w:style w:type="paragraph" w:styleId="ad">
    <w:name w:val="List Paragraph"/>
    <w:basedOn w:val="a"/>
    <w:uiPriority w:val="26"/>
    <w:qFormat/>
    <w:pPr>
      <w:ind w:firstLine="420"/>
    </w:pPr>
  </w:style>
  <w:style w:type="character" w:customStyle="1" w:styleId="Char2">
    <w:name w:val="页眉 Char"/>
    <w:basedOn w:val="a0"/>
    <w:link w:val="a6"/>
    <w:qFormat/>
    <w:rPr>
      <w:rFonts w:ascii="Arial Unicode MS" w:eastAsia="仿宋" w:hAnsi="Arial Unicode MS" w:cs="Arial Unicode MS"/>
      <w:color w:val="000000"/>
      <w:sz w:val="18"/>
      <w:szCs w:val="18"/>
    </w:rPr>
  </w:style>
  <w:style w:type="character" w:customStyle="1" w:styleId="Char1">
    <w:name w:val="页脚 Char"/>
    <w:basedOn w:val="a0"/>
    <w:link w:val="a5"/>
    <w:qFormat/>
    <w:rPr>
      <w:rFonts w:ascii="Arial Unicode MS" w:eastAsia="仿宋" w:hAnsi="Arial Unicode MS" w:cs="Arial Unicode MS"/>
      <w:color w:val="000000"/>
      <w:sz w:val="18"/>
      <w:szCs w:val="18"/>
    </w:rPr>
  </w:style>
  <w:style w:type="character" w:customStyle="1" w:styleId="Char">
    <w:name w:val="批注文字 Char"/>
    <w:basedOn w:val="a0"/>
    <w:link w:val="a3"/>
    <w:qFormat/>
    <w:rPr>
      <w:rFonts w:ascii="Arial Unicode MS" w:eastAsia="仿宋" w:hAnsi="Arial Unicode MS" w:cs="Arial Unicode MS"/>
      <w:color w:val="000000"/>
      <w:sz w:val="21"/>
      <w:szCs w:val="21"/>
    </w:rPr>
  </w:style>
  <w:style w:type="character" w:customStyle="1" w:styleId="Char4">
    <w:name w:val="批注主题 Char"/>
    <w:basedOn w:val="Char"/>
    <w:link w:val="a9"/>
    <w:qFormat/>
    <w:rPr>
      <w:rFonts w:ascii="Arial Unicode MS" w:eastAsia="仿宋" w:hAnsi="Arial Unicode MS" w:cs="Arial Unicode MS"/>
      <w:b/>
      <w:color w:val="000000"/>
      <w:sz w:val="21"/>
      <w:szCs w:val="21"/>
    </w:rPr>
  </w:style>
  <w:style w:type="character" w:customStyle="1" w:styleId="Char0">
    <w:name w:val="批注框文本 Char"/>
    <w:basedOn w:val="a0"/>
    <w:link w:val="a4"/>
    <w:qFormat/>
    <w:rPr>
      <w:rFonts w:ascii="Arial Unicode MS" w:eastAsia="仿宋" w:hAnsi="Arial Unicode MS" w:cs="Arial Unicode MS"/>
      <w:color w:val="000000"/>
      <w:sz w:val="18"/>
      <w:szCs w:val="18"/>
    </w:rPr>
  </w:style>
  <w:style w:type="character" w:customStyle="1" w:styleId="Char3">
    <w:name w:val="脚注文本 Char"/>
    <w:basedOn w:val="a0"/>
    <w:link w:val="a7"/>
    <w:qFormat/>
    <w:rPr>
      <w:rFonts w:ascii="Arial Unicode MS" w:eastAsia="仿宋" w:hAnsi="Arial Unicode MS" w:cs="Arial Unicode MS"/>
      <w:color w:val="000000"/>
      <w:sz w:val="18"/>
      <w:szCs w:val="18"/>
    </w:rPr>
  </w:style>
  <w:style w:type="table" w:customStyle="1" w:styleId="TableNormal">
    <w:name w:val="Table Normal"/>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230</Words>
  <Characters>1317</Characters>
  <Application>Microsoft Office Word</Application>
  <DocSecurity>0</DocSecurity>
  <Lines>10</Lines>
  <Paragraphs>3</Paragraphs>
  <ScaleCrop>false</ScaleCrop>
  <Company>XiaoMoTong</Company>
  <LinksUpToDate>false</LinksUpToDate>
  <CharactersWithSpaces>1544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dbdx12</cp:lastModifiedBy>
  <cp:revision>3</cp:revision>
  <cp:lastPrinted>2023-06-07T00:42:00Z</cp:lastPrinted>
  <dcterms:created xsi:type="dcterms:W3CDTF">2023-06-07T07:45:00Z</dcterms:created>
  <dcterms:modified xsi:type="dcterms:W3CDTF">2023-06-07T07:46:00Z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E4B50D7C3F424D68BB6AC128B7DCF017_13</vt:lpwstr>
  </property>
</Properties>
</file>