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BA134">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公文小标宋" w:hAnsi="方正公文小标宋" w:eastAsia="方正公文小标宋" w:cs="方正公文小标宋"/>
          <w:b/>
          <w:bCs/>
          <w:color w:val="000000"/>
          <w:kern w:val="0"/>
          <w:sz w:val="36"/>
          <w:szCs w:val="36"/>
          <w:lang w:eastAsia="zh-CN"/>
        </w:rPr>
      </w:pPr>
      <w:r>
        <w:rPr>
          <w:rFonts w:hint="eastAsia" w:ascii="方正公文小标宋" w:hAnsi="方正公文小标宋" w:eastAsia="方正公文小标宋" w:cs="方正公文小标宋"/>
          <w:b/>
          <w:bCs/>
          <w:color w:val="000000"/>
          <w:kern w:val="0"/>
          <w:sz w:val="36"/>
          <w:szCs w:val="36"/>
        </w:rPr>
        <w:t>关于做好</w:t>
      </w:r>
      <w:r>
        <w:rPr>
          <w:rFonts w:hint="eastAsia" w:ascii="方正公文小标宋" w:hAnsi="方正公文小标宋" w:eastAsia="方正公文小标宋" w:cs="方正公文小标宋"/>
          <w:b/>
          <w:bCs/>
          <w:color w:val="000000"/>
          <w:kern w:val="0"/>
          <w:sz w:val="36"/>
          <w:szCs w:val="36"/>
          <w:lang w:eastAsia="zh-CN"/>
        </w:rPr>
        <w:t>202</w:t>
      </w:r>
      <w:r>
        <w:rPr>
          <w:rFonts w:hint="eastAsia" w:ascii="方正公文小标宋" w:hAnsi="方正公文小标宋" w:eastAsia="方正公文小标宋" w:cs="方正公文小标宋"/>
          <w:b/>
          <w:bCs/>
          <w:color w:val="000000"/>
          <w:kern w:val="0"/>
          <w:sz w:val="36"/>
          <w:szCs w:val="36"/>
          <w:lang w:val="en-US" w:eastAsia="zh-CN"/>
        </w:rPr>
        <w:t>6</w:t>
      </w:r>
      <w:r>
        <w:rPr>
          <w:rFonts w:hint="eastAsia" w:ascii="方正公文小标宋" w:hAnsi="方正公文小标宋" w:eastAsia="方正公文小标宋" w:cs="方正公文小标宋"/>
          <w:b/>
          <w:bCs/>
          <w:color w:val="000000"/>
          <w:kern w:val="0"/>
          <w:sz w:val="36"/>
          <w:szCs w:val="36"/>
          <w:lang w:eastAsia="zh-CN"/>
        </w:rPr>
        <w:t>年</w:t>
      </w:r>
      <w:r>
        <w:rPr>
          <w:rFonts w:hint="eastAsia" w:ascii="方正公文小标宋" w:hAnsi="方正公文小标宋" w:eastAsia="方正公文小标宋" w:cs="方正公文小标宋"/>
          <w:b/>
          <w:bCs/>
          <w:color w:val="000000"/>
          <w:kern w:val="0"/>
          <w:sz w:val="36"/>
          <w:szCs w:val="36"/>
        </w:rPr>
        <w:t>推荐优秀应届本科毕业生免试攻读研究生遴选工作的通知</w:t>
      </w:r>
      <w:r>
        <w:rPr>
          <w:rFonts w:hint="eastAsia" w:ascii="方正公文小标宋" w:hAnsi="方正公文小标宋" w:eastAsia="方正公文小标宋" w:cs="方正公文小标宋"/>
          <w:b/>
          <w:bCs/>
          <w:color w:val="000000"/>
          <w:kern w:val="0"/>
          <w:sz w:val="36"/>
          <w:szCs w:val="36"/>
          <w:lang w:eastAsia="zh-CN"/>
        </w:rPr>
        <w:t>（</w:t>
      </w:r>
      <w:r>
        <w:rPr>
          <w:rFonts w:hint="eastAsia" w:ascii="方正公文小标宋" w:hAnsi="方正公文小标宋" w:eastAsia="方正公文小标宋" w:cs="方正公文小标宋"/>
          <w:b/>
          <w:bCs/>
          <w:color w:val="000000"/>
          <w:kern w:val="0"/>
          <w:sz w:val="36"/>
          <w:szCs w:val="36"/>
          <w:lang w:val="en-US" w:eastAsia="zh-CN"/>
        </w:rPr>
        <w:t>征求意见稿</w:t>
      </w:r>
      <w:r>
        <w:rPr>
          <w:rFonts w:hint="eastAsia" w:ascii="方正公文小标宋" w:hAnsi="方正公文小标宋" w:eastAsia="方正公文小标宋" w:cs="方正公文小标宋"/>
          <w:b/>
          <w:bCs/>
          <w:color w:val="000000"/>
          <w:kern w:val="0"/>
          <w:sz w:val="36"/>
          <w:szCs w:val="36"/>
          <w:lang w:eastAsia="zh-CN"/>
        </w:rPr>
        <w:t>）</w:t>
      </w:r>
    </w:p>
    <w:p w14:paraId="4E8B4549">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公文小标宋" w:hAnsi="方正公文小标宋" w:eastAsia="方正公文小标宋" w:cs="方正公文小标宋"/>
          <w:b/>
          <w:bCs/>
          <w:color w:val="000000"/>
          <w:kern w:val="0"/>
          <w:sz w:val="36"/>
          <w:szCs w:val="36"/>
          <w:lang w:eastAsia="zh-CN"/>
        </w:rPr>
      </w:pPr>
    </w:p>
    <w:p w14:paraId="0C1B22AB">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各单位</w:t>
      </w:r>
      <w:r>
        <w:rPr>
          <w:rFonts w:hint="eastAsia" w:ascii="仿宋_GB2312" w:hAnsi="仿宋_GB2312" w:eastAsia="仿宋_GB2312" w:cs="仿宋_GB2312"/>
          <w:sz w:val="30"/>
          <w:szCs w:val="30"/>
        </w:rPr>
        <w:t>：</w:t>
      </w:r>
    </w:p>
    <w:p w14:paraId="2C49C710">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为做好</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推荐优秀应届本科毕业生免试攻读研究生（以下简称推免）工作，根据教育部</w:t>
      </w:r>
      <w:r>
        <w:rPr>
          <w:rFonts w:hint="eastAsia" w:ascii="仿宋_GB2312" w:hAnsi="仿宋_GB2312" w:eastAsia="仿宋_GB2312" w:cs="仿宋_GB2312"/>
          <w:sz w:val="30"/>
          <w:szCs w:val="30"/>
          <w:lang w:eastAsia="zh-CN"/>
        </w:rPr>
        <w:t>有关文件精神</w:t>
      </w:r>
      <w:r>
        <w:rPr>
          <w:rFonts w:hint="eastAsia" w:ascii="仿宋_GB2312" w:hAnsi="仿宋_GB2312" w:eastAsia="仿宋_GB2312" w:cs="仿宋_GB2312"/>
          <w:sz w:val="30"/>
          <w:szCs w:val="30"/>
        </w:rPr>
        <w:t>以及《福建农林大学推荐优秀应届本科毕业生免试攻读研究生遴选工作实施办法》（闽农林大教〔</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rPr>
        <w:t>号，</w:t>
      </w:r>
      <w:r>
        <w:rPr>
          <w:rFonts w:hint="eastAsia" w:ascii="仿宋_GB2312" w:hAnsi="仿宋_GB2312" w:eastAsia="仿宋_GB2312" w:cs="仿宋_GB2312"/>
          <w:color w:val="000000"/>
          <w:kern w:val="0"/>
          <w:sz w:val="30"/>
          <w:szCs w:val="30"/>
        </w:rPr>
        <w:t>下称《推免办法》</w:t>
      </w:r>
      <w:r>
        <w:rPr>
          <w:rFonts w:hint="eastAsia" w:ascii="仿宋_GB2312" w:hAnsi="仿宋_GB2312" w:eastAsia="仿宋_GB2312" w:cs="仿宋_GB2312"/>
          <w:sz w:val="30"/>
          <w:szCs w:val="30"/>
        </w:rPr>
        <w:t>）《福建农林大学“严家显班”实施办法（202</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年修订）》（闽农林大教(202</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《福建农林大学“乡村振兴班”（暂定名）实施办法》（闽农林大教〔2018〕80号）</w:t>
      </w:r>
      <w:r>
        <w:rPr>
          <w:rFonts w:hint="eastAsia" w:ascii="仿宋_GB2312" w:hAnsi="仿宋_GB2312" w:eastAsia="仿宋_GB2312" w:cs="仿宋_GB2312"/>
          <w:sz w:val="30"/>
          <w:szCs w:val="30"/>
          <w:lang w:val="en-US" w:eastAsia="zh-CN"/>
        </w:rPr>
        <w:t>《2026年推免生遴选工作领导小组第一次会议纪要》</w:t>
      </w:r>
      <w:r>
        <w:rPr>
          <w:rFonts w:hint="eastAsia" w:ascii="仿宋_GB2312" w:hAnsi="仿宋_GB2312" w:eastAsia="仿宋_GB2312" w:cs="仿宋_GB2312"/>
          <w:sz w:val="30"/>
          <w:szCs w:val="30"/>
        </w:rPr>
        <w:t>等</w:t>
      </w:r>
      <w:r>
        <w:rPr>
          <w:rFonts w:hint="eastAsia" w:ascii="仿宋_GB2312" w:hAnsi="仿宋_GB2312" w:eastAsia="仿宋_GB2312" w:cs="仿宋_GB2312"/>
          <w:sz w:val="30"/>
          <w:szCs w:val="30"/>
          <w:lang w:val="en-US" w:eastAsia="zh-CN"/>
        </w:rPr>
        <w:t>精神</w:t>
      </w:r>
      <w:r>
        <w:rPr>
          <w:rFonts w:hint="eastAsia" w:ascii="仿宋_GB2312" w:hAnsi="仿宋_GB2312" w:eastAsia="仿宋_GB2312" w:cs="仿宋_GB2312"/>
          <w:sz w:val="30"/>
          <w:szCs w:val="30"/>
        </w:rPr>
        <w:t>，结合我校实际情况，现将我校</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推免工作有关事宜通知如下</w:t>
      </w:r>
      <w:r>
        <w:rPr>
          <w:rFonts w:hint="eastAsia" w:ascii="仿宋_GB2312" w:hAnsi="仿宋_GB2312" w:eastAsia="仿宋_GB2312" w:cs="仿宋_GB2312"/>
          <w:sz w:val="30"/>
          <w:szCs w:val="30"/>
          <w:lang w:eastAsia="zh-CN"/>
        </w:rPr>
        <w:t>。</w:t>
      </w:r>
    </w:p>
    <w:p w14:paraId="5A946489">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kern w:val="0"/>
          <w:sz w:val="30"/>
          <w:szCs w:val="30"/>
        </w:rPr>
      </w:pPr>
      <w:r>
        <w:rPr>
          <w:rFonts w:hint="eastAsia" w:ascii="黑体" w:hAnsi="黑体" w:eastAsia="黑体" w:cs="黑体"/>
          <w:b w:val="0"/>
          <w:bCs w:val="0"/>
          <w:color w:val="000000"/>
          <w:kern w:val="0"/>
          <w:sz w:val="30"/>
          <w:szCs w:val="30"/>
          <w:lang w:val="en-US" w:eastAsia="zh-CN"/>
        </w:rPr>
        <w:t>总体要求</w:t>
      </w:r>
    </w:p>
    <w:p w14:paraId="73FEB80E">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推免工作要以习近平新时代中国特色社会主义思想为指导，深入贯彻习近平总书记关于教育、人才等工作的重要论述，紧紧围绕落实立德树人根本任务，牢固树立质量意识，切实提高推荐质量，确保推免公平公正。</w:t>
      </w:r>
    </w:p>
    <w:p w14:paraId="04EB723F">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各学院应认真贯彻落实国家和学校的推免文件精神，根据学校的工作进度和要求开展工作。</w:t>
      </w:r>
      <w:r>
        <w:rPr>
          <w:rFonts w:hint="eastAsia" w:ascii="仿宋_GB2312" w:hAnsi="仿宋_GB2312" w:eastAsia="仿宋_GB2312" w:cs="仿宋_GB2312"/>
          <w:color w:val="000000"/>
          <w:kern w:val="0"/>
          <w:sz w:val="30"/>
          <w:szCs w:val="30"/>
          <w:lang w:eastAsia="zh-CN"/>
        </w:rPr>
        <w:t>参加推免的工作人员，应当坚守底线思维，签署推免工作安全责任书。安全责任书由学院专人保管，电子扫描件交学校存档备案。</w:t>
      </w:r>
    </w:p>
    <w:p w14:paraId="2D7243EB">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color w:val="000000"/>
          <w:kern w:val="0"/>
          <w:sz w:val="30"/>
          <w:szCs w:val="30"/>
          <w:lang w:val="en-US" w:eastAsia="zh-CN"/>
        </w:rPr>
      </w:pPr>
      <w:r>
        <w:rPr>
          <w:rFonts w:hint="eastAsia" w:ascii="黑体" w:hAnsi="黑体" w:eastAsia="黑体" w:cs="黑体"/>
          <w:b w:val="0"/>
          <w:bCs w:val="0"/>
          <w:color w:val="000000"/>
          <w:kern w:val="0"/>
          <w:sz w:val="30"/>
          <w:szCs w:val="30"/>
          <w:lang w:val="en-US" w:eastAsia="zh-CN"/>
        </w:rPr>
        <w:t>工作分工</w:t>
      </w:r>
    </w:p>
    <w:p w14:paraId="7DB598E4">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教务处牵头负责2026年推免生工作，统筹协调各学院和机关有关职能部门推进有关工作，合理把控进度，科学安排指标，统筹指导学院制定细则、审核补（重）考情况及做好推荐名单公示。研究生院负责做好相关文件的上传下达、政策解读、下达指标、上传结果等工作。学工部负责组织各学院做好学生的综合测评分（智育分、德育分等）计算、遴选审核排序推荐。校团委负责制定支教团选拔政策并组织人员遴选。考试中心负责审核外语等级考试成绩。各学院根据工作分工按时推进推免生工作。校纪委全程监督推免生工作。</w:t>
      </w:r>
    </w:p>
    <w:p w14:paraId="13DB3585">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color w:val="000000"/>
          <w:kern w:val="0"/>
          <w:sz w:val="30"/>
          <w:szCs w:val="30"/>
          <w:lang w:val="en-US" w:eastAsia="zh-CN"/>
        </w:rPr>
      </w:pPr>
      <w:r>
        <w:rPr>
          <w:rFonts w:hint="eastAsia" w:ascii="黑体" w:hAnsi="黑体" w:eastAsia="黑体" w:cs="黑体"/>
          <w:b w:val="0"/>
          <w:bCs w:val="0"/>
          <w:color w:val="000000"/>
          <w:kern w:val="0"/>
          <w:sz w:val="30"/>
          <w:szCs w:val="30"/>
          <w:lang w:val="en-US" w:eastAsia="zh-CN"/>
        </w:rPr>
        <w:t>工作安排</w:t>
      </w:r>
    </w:p>
    <w:p w14:paraId="26F0B480">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eastAsia="zh-CN"/>
        </w:rPr>
      </w:pPr>
      <w:r>
        <w:rPr>
          <w:rFonts w:hint="eastAsia" w:ascii="仿宋_GB2312" w:hAnsi="仿宋_GB2312" w:eastAsia="仿宋_GB2312" w:cs="仿宋_GB2312"/>
          <w:sz w:val="30"/>
          <w:szCs w:val="30"/>
          <w:lang w:val="en-US" w:eastAsia="zh-CN"/>
        </w:rPr>
        <w:t>推免名额待教育部下达年度总名额后，另文下发。</w:t>
      </w:r>
    </w:p>
    <w:p w14:paraId="479A2028">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eastAsia="zh-CN"/>
        </w:rPr>
      </w:pPr>
      <w:r>
        <w:rPr>
          <w:rFonts w:hint="eastAsia" w:ascii="仿宋_GB2312" w:hAnsi="仿宋_GB2312" w:eastAsia="仿宋_GB2312" w:cs="仿宋_GB2312"/>
          <w:sz w:val="30"/>
          <w:szCs w:val="30"/>
          <w:lang w:val="en-US" w:eastAsia="zh-CN"/>
        </w:rPr>
        <w:t>各学院按《推免办法》要求成立推免生遴选工作小组，</w:t>
      </w:r>
      <w:r>
        <w:rPr>
          <w:rFonts w:hint="eastAsia" w:ascii="仿宋_GB2312" w:hAnsi="仿宋_GB2312" w:eastAsia="仿宋_GB2312" w:cs="仿宋_GB2312"/>
          <w:color w:val="000000"/>
          <w:kern w:val="0"/>
          <w:sz w:val="30"/>
          <w:szCs w:val="30"/>
          <w:lang w:eastAsia="zh-CN"/>
        </w:rPr>
        <w:t>将《XXXX学院推免生遴选工作小组成员名单》报教务处备案。</w:t>
      </w:r>
    </w:p>
    <w:p w14:paraId="48775095">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月10日前，各学院推免生遴选工作小组根据本学院学科专业特点，按照有关文件要求，在不低于学校基本条件的基础上，制定《XXXX学院推免生遴选工作实施细则》（以下简称《学院推免细则》），报教务处审核后公示5天。推免工作开始前，在本学院官方网站上公布本年度推免生遴选工作实施细则。</w:t>
      </w:r>
    </w:p>
    <w:p w14:paraId="54E93388">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符合推荐条件的学生，由本人自愿在学院规定的时间内向所在学院提出书面申请，并提交相应的证明材料。未向学院申请或逾期申请者，视为自动放弃。</w:t>
      </w:r>
    </w:p>
    <w:p w14:paraId="5E5AEC6E">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各学院推免生遴选工作小组要严格落实推免考核评价工作集体决策、集体议事和回避制度，对申请者提交的材料逐份严格审核，进行全面综合评价，择优确定推免生初选名单及候补名单（所有名单需排序），并形成会议纪要，名单在学院内公示3个工作日，期满无异议的，经学院推免工作小组组长审核签字后报送教务处。学院若有开展“学术特长生”推免工作，根据教育部相关规定，各学院务必严格审核认定学生的特殊学术专长，从严把握，应组织专家审核小组（专家组成员应具有相关学科副教授以上职称，一般不少于5人）在学院范围内进行公开答辩，并给出明确审核鉴定意见且签字存档，答辩全程要录音录像。初选名单及“学术特长生”有关说明材料须在学院网页上公示不少于3个工作日。</w:t>
      </w:r>
    </w:p>
    <w:p w14:paraId="7C04E457">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9月中旬，各学院将初选名单连同有关材料报送教务处。学院考核有关记录材料、会议记录及相关记录介质由所在学院保存备查。</w:t>
      </w:r>
    </w:p>
    <w:p w14:paraId="76F74779">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教务处会同学生工作部、校团委等相关部门对初选名单进行复审，复审结果提交学校审定。审核确定的拟推免生名单在学校网站公示，公示无异议后，拟推免生名单报省教育考试院审核，审核合格后正式取得推免资格。</w:t>
      </w:r>
    </w:p>
    <w:p w14:paraId="4D656AE8">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所有拟推免生正式取得推免资格后，应及时登陆中国研究生招生信息网（http://yz.chsi.com.cn/，下称研招网）注册、关联学籍、填写个人基本信息、网上支付报名费、上传成绩单等，并根据个人意愿填报招生单位，按照招生单位要求参加复试。</w:t>
      </w:r>
    </w:p>
    <w:p w14:paraId="13B9749A">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对所有被招生单位接收的推免生，学校原则上不进行本科就业推荐。</w:t>
      </w:r>
    </w:p>
    <w:p w14:paraId="1D7FA23B">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afterAutospacing="0" w:line="520" w:lineRule="exact"/>
        <w:ind w:left="0" w:leftChars="0" w:firstLine="42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推免工作如遇上级政策调整，以上级政策为准。请各单位认真按照本通知各项要求，做好2026年推免工作，工作过程中如遇问题，请及时与教务处联系。</w:t>
      </w:r>
    </w:p>
    <w:p w14:paraId="7F152873">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联系人：陈老师</w:t>
      </w:r>
    </w:p>
    <w:p w14:paraId="13232EBB">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联系电话:0591-83789216</w:t>
      </w:r>
    </w:p>
    <w:p w14:paraId="4D40F095">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电子邮箱:</w:t>
      </w:r>
      <w:r>
        <w:rPr>
          <w:rFonts w:hint="eastAsia" w:ascii="仿宋_GB2312" w:hAnsi="仿宋_GB2312" w:eastAsia="仿宋_GB2312" w:cs="仿宋_GB2312"/>
          <w:color w:val="000000"/>
          <w:kern w:val="0"/>
          <w:sz w:val="30"/>
          <w:szCs w:val="30"/>
          <w:lang w:val="en-US" w:eastAsia="zh-CN"/>
        </w:rPr>
        <w:t>zsb@fafu.edu.cn</w:t>
      </w:r>
    </w:p>
    <w:p w14:paraId="18AABEF0">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2026年推免工作联系人专用QQ群：368176417</w:t>
      </w:r>
      <w:bookmarkStart w:id="0" w:name="_GoBack"/>
      <w:bookmarkEnd w:id="0"/>
    </w:p>
    <w:p w14:paraId="646137B3">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00" w:firstLineChars="200"/>
        <w:jc w:val="left"/>
        <w:textAlignment w:val="auto"/>
        <w:rPr>
          <w:rFonts w:hint="eastAsia" w:ascii="仿宋_GB2312" w:hAnsi="仿宋_GB2312" w:eastAsia="仿宋_GB2312" w:cs="仿宋_GB2312"/>
          <w:sz w:val="30"/>
          <w:szCs w:val="30"/>
          <w:lang w:val="en-US" w:eastAsia="zh-CN"/>
        </w:rPr>
      </w:pPr>
    </w:p>
    <w:p w14:paraId="5EEA00A1">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color w:val="000000"/>
          <w:kern w:val="0"/>
          <w:sz w:val="30"/>
          <w:szCs w:val="30"/>
          <w:lang w:val="en-US" w:eastAsia="zh-CN"/>
        </w:rPr>
      </w:pPr>
      <w:r>
        <w:rPr>
          <w:rFonts w:hint="eastAsia" w:ascii="黑体" w:hAnsi="黑体" w:eastAsia="黑体" w:cs="黑体"/>
          <w:b w:val="0"/>
          <w:bCs w:val="0"/>
          <w:color w:val="000000"/>
          <w:kern w:val="0"/>
          <w:sz w:val="30"/>
          <w:szCs w:val="30"/>
          <w:lang w:val="en-US" w:eastAsia="zh-CN"/>
        </w:rPr>
        <w:t>推免监督</w:t>
      </w:r>
    </w:p>
    <w:p w14:paraId="35CFFEDA">
      <w:pPr>
        <w:keepNext w:val="0"/>
        <w:keepLines w:val="0"/>
        <w:pageBreakBefore w:val="0"/>
        <w:numPr>
          <w:ilvl w:val="0"/>
          <w:numId w:val="3"/>
        </w:numPr>
        <w:kinsoku/>
        <w:wordWrap/>
        <w:overflowPunct/>
        <w:topLinePunct w:val="0"/>
        <w:autoSpaceDE/>
        <w:autoSpaceDN/>
        <w:bidi w:val="0"/>
        <w:adjustRightInd w:val="0"/>
        <w:snapToGrid w:val="0"/>
        <w:spacing w:line="520" w:lineRule="exact"/>
        <w:ind w:left="0" w:leftChars="0" w:firstLine="42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着力加强组织领导，各学院是推免生遴选工作的责任</w:t>
      </w:r>
      <w:r>
        <w:rPr>
          <w:rFonts w:hint="eastAsia" w:ascii="仿宋_GB2312" w:hAnsi="仿宋_GB2312" w:eastAsia="仿宋_GB2312" w:cs="仿宋_GB2312"/>
          <w:sz w:val="30"/>
          <w:szCs w:val="30"/>
        </w:rPr>
        <w:t>主体单位，开展遴选工作要切实遵守相关政策，按有关要求严格开展推免生工作，做到政策透明，信息公开，申诉畅通，维护推免生工作的公平、公正。</w:t>
      </w:r>
      <w:r>
        <w:rPr>
          <w:rFonts w:hint="eastAsia" w:ascii="仿宋_GB2312" w:hAnsi="仿宋_GB2312" w:eastAsia="仿宋_GB2312" w:cs="仿宋_GB2312"/>
          <w:sz w:val="30"/>
          <w:szCs w:val="30"/>
          <w:lang w:eastAsia="zh-CN"/>
        </w:rPr>
        <w:t>学院推免细则</w:t>
      </w:r>
      <w:r>
        <w:rPr>
          <w:rFonts w:hint="eastAsia" w:ascii="仿宋_GB2312" w:hAnsi="仿宋_GB2312" w:eastAsia="仿宋_GB2312" w:cs="仿宋_GB2312"/>
          <w:sz w:val="30"/>
          <w:szCs w:val="30"/>
          <w:lang w:val="en-US" w:eastAsia="zh-CN"/>
        </w:rPr>
        <w:t>、推免名额分配方案、拟推免名单等重要事项须由学院推免生遴选工作小组集体研究审定。推免工作相关制度、办法、实施细则及拟推免名单等重要事项均须事先以书面或会议形式向本单位党委汇报。</w:t>
      </w:r>
    </w:p>
    <w:p w14:paraId="15EEFFA7">
      <w:pPr>
        <w:keepNext w:val="0"/>
        <w:keepLines w:val="0"/>
        <w:pageBreakBefore w:val="0"/>
        <w:numPr>
          <w:ilvl w:val="0"/>
          <w:numId w:val="3"/>
        </w:numPr>
        <w:kinsoku/>
        <w:wordWrap/>
        <w:overflowPunct/>
        <w:topLinePunct w:val="0"/>
        <w:autoSpaceDE/>
        <w:autoSpaceDN/>
        <w:bidi w:val="0"/>
        <w:adjustRightInd w:val="0"/>
        <w:snapToGrid w:val="0"/>
        <w:spacing w:line="520" w:lineRule="exact"/>
        <w:ind w:left="0" w:leftChars="0" w:firstLine="42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加大信息公开力度。各学院要认真落实相关文件精神，按规定准确、规范、充分、及时公开推免名额、推荐办法、推免生名单（含姓名、专业、综合测评中德育和智育测评分数等）、咨询申诉渠道等推免生重要信息的公示公开工作，按照“谁公开、谁把关”“谁公开、谁解释”的原则，做好对所公开信息的把关和解释工作。</w:t>
      </w:r>
    </w:p>
    <w:p w14:paraId="374FD083">
      <w:pPr>
        <w:keepNext w:val="0"/>
        <w:keepLines w:val="0"/>
        <w:pageBreakBefore w:val="0"/>
        <w:numPr>
          <w:ilvl w:val="0"/>
          <w:numId w:val="3"/>
        </w:numPr>
        <w:kinsoku/>
        <w:wordWrap/>
        <w:overflowPunct/>
        <w:topLinePunct w:val="0"/>
        <w:autoSpaceDE/>
        <w:autoSpaceDN/>
        <w:bidi w:val="0"/>
        <w:adjustRightInd w:val="0"/>
        <w:snapToGrid w:val="0"/>
        <w:spacing w:line="520" w:lineRule="exact"/>
        <w:ind w:left="0" w:leftChars="0" w:firstLine="42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建立健全回避制度，推免相关工作人员有直系亲属或利益相关人员报名参加本单位推免招生的应主动申请回避，有非直系亲属等报名参加推免招生的要主动报备。相关学生申请推免资格时也应主动向学校报备声明。对未按规定报备声明回避关系的推免相关工作人员及学生，学校将依规严肃处理。</w:t>
      </w:r>
    </w:p>
    <w:p w14:paraId="330F6370">
      <w:pPr>
        <w:keepNext w:val="0"/>
        <w:keepLines w:val="0"/>
        <w:pageBreakBefore w:val="0"/>
        <w:numPr>
          <w:ilvl w:val="0"/>
          <w:numId w:val="3"/>
        </w:numPr>
        <w:kinsoku/>
        <w:wordWrap/>
        <w:overflowPunct/>
        <w:topLinePunct w:val="0"/>
        <w:autoSpaceDE/>
        <w:autoSpaceDN/>
        <w:bidi w:val="0"/>
        <w:adjustRightInd w:val="0"/>
        <w:snapToGrid w:val="0"/>
        <w:spacing w:line="520" w:lineRule="exact"/>
        <w:ind w:left="0" w:leftChars="0" w:firstLine="42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加强诚信道德教育，推免生如不守诚信，占用学校推免名额而未入学的，学校将对其诚信问题作出评价，对在推免生遴选过程中弄虚作假，有论文抄袭、虚报获奖或科研成果等学术不端行为或者有其他严重影响推免过程和结果公平公正行为的学生，一经查实，学校将取消其推免资格，已入学的，将通知招生单位取消其录取资格，并按有关规定进行处理。</w:t>
      </w:r>
    </w:p>
    <w:p w14:paraId="79BA009E">
      <w:pPr>
        <w:keepNext w:val="0"/>
        <w:keepLines w:val="0"/>
        <w:pageBreakBefore w:val="0"/>
        <w:numPr>
          <w:ilvl w:val="0"/>
          <w:numId w:val="3"/>
        </w:numPr>
        <w:kinsoku/>
        <w:wordWrap/>
        <w:overflowPunct/>
        <w:topLinePunct w:val="0"/>
        <w:autoSpaceDE/>
        <w:autoSpaceDN/>
        <w:bidi w:val="0"/>
        <w:adjustRightInd w:val="0"/>
        <w:snapToGrid w:val="0"/>
        <w:spacing w:line="520" w:lineRule="exact"/>
        <w:ind w:left="0" w:leftChars="0" w:firstLine="42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强化监督检查机制。学院要严格规范操作流程，健全审核机制，制定过程审核计划，要对资格初审通过的学生，将入学至今与推免有关佐证材料进行逐一校对，严格复核，杜绝弄虚作假、工作不实的情况。学院纪委（或纪检委员）做好监督本学院的推免工作，同时接受推免过程中违规违纪行为的举报。校纪委（监察专员办）做好监督的再监督工作，同时接受推免过程中违规违纪行为的举报。学校相关部门将对在推免工作中管理松懈、把关不严，未尽到审核责任、徇私舞弊、未按相关政策开展推免工作的单位和个人，严格按照相关规定进行处理。</w:t>
      </w:r>
    </w:p>
    <w:p w14:paraId="4D62AEDB">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color w:val="000000"/>
          <w:kern w:val="0"/>
          <w:sz w:val="30"/>
          <w:szCs w:val="30"/>
          <w:lang w:val="en-US" w:eastAsia="zh-CN"/>
        </w:rPr>
      </w:pPr>
      <w:r>
        <w:rPr>
          <w:rFonts w:hint="eastAsia" w:ascii="黑体" w:hAnsi="黑体" w:eastAsia="黑体" w:cs="黑体"/>
          <w:b w:val="0"/>
          <w:bCs w:val="0"/>
          <w:color w:val="000000"/>
          <w:kern w:val="0"/>
          <w:sz w:val="30"/>
          <w:szCs w:val="30"/>
          <w:lang w:val="en-US" w:eastAsia="zh-CN"/>
        </w:rPr>
        <w:t>材料报送</w:t>
      </w:r>
    </w:p>
    <w:p w14:paraId="6E1834B6">
      <w:pPr>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评审工作结束后，各学院需报送以下评审材料：</w:t>
      </w:r>
    </w:p>
    <w:p w14:paraId="043833B9">
      <w:pPr>
        <w:keepNext w:val="0"/>
        <w:keepLines w:val="0"/>
        <w:pageBreakBefore w:val="0"/>
        <w:widowControl/>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eastAsia="zh-CN"/>
        </w:rPr>
      </w:pPr>
      <w:r>
        <w:rPr>
          <w:rFonts w:hint="eastAsia" w:ascii="仿宋_GB2312" w:hAnsi="仿宋_GB2312" w:eastAsia="仿宋_GB2312" w:cs="仿宋_GB2312"/>
          <w:color w:val="000000"/>
          <w:kern w:val="0"/>
          <w:sz w:val="30"/>
          <w:szCs w:val="30"/>
        </w:rPr>
        <w:t>（1）</w:t>
      </w:r>
      <w:r>
        <w:rPr>
          <w:rFonts w:hint="eastAsia" w:ascii="仿宋_GB2312" w:hAnsi="仿宋_GB2312" w:eastAsia="仿宋_GB2312" w:cs="仿宋_GB2312"/>
          <w:color w:val="000000"/>
          <w:kern w:val="0"/>
          <w:sz w:val="30"/>
          <w:szCs w:val="30"/>
          <w:lang w:val="en-US" w:eastAsia="zh-CN"/>
        </w:rPr>
        <w:t>评审报告：包括</w:t>
      </w:r>
      <w:r>
        <w:rPr>
          <w:rFonts w:hint="eastAsia" w:ascii="仿宋_GB2312" w:hAnsi="仿宋_GB2312" w:eastAsia="仿宋_GB2312" w:cs="仿宋_GB2312"/>
          <w:color w:val="000000"/>
          <w:kern w:val="0"/>
          <w:sz w:val="30"/>
          <w:szCs w:val="30"/>
        </w:rPr>
        <w:t>评审办法、分配名额、公示情况和评审</w:t>
      </w:r>
      <w:r>
        <w:rPr>
          <w:rFonts w:hint="eastAsia" w:ascii="仿宋_GB2312" w:hAnsi="仿宋_GB2312" w:eastAsia="仿宋_GB2312" w:cs="仿宋_GB2312"/>
          <w:color w:val="000000"/>
          <w:kern w:val="0"/>
          <w:sz w:val="30"/>
          <w:szCs w:val="30"/>
          <w:lang w:val="en-US" w:eastAsia="zh-CN"/>
        </w:rPr>
        <w:t>会议、推荐</w:t>
      </w:r>
      <w:r>
        <w:rPr>
          <w:rFonts w:hint="eastAsia" w:ascii="仿宋_GB2312" w:hAnsi="仿宋_GB2312" w:eastAsia="仿宋_GB2312" w:cs="仿宋_GB2312"/>
          <w:color w:val="000000"/>
          <w:kern w:val="0"/>
          <w:sz w:val="30"/>
          <w:szCs w:val="30"/>
        </w:rPr>
        <w:t>结果等情况</w:t>
      </w:r>
      <w:r>
        <w:rPr>
          <w:rFonts w:hint="eastAsia" w:ascii="仿宋_GB2312" w:hAnsi="仿宋_GB2312" w:eastAsia="仿宋_GB2312" w:cs="仿宋_GB2312"/>
          <w:color w:val="000000"/>
          <w:kern w:val="0"/>
          <w:sz w:val="30"/>
          <w:szCs w:val="30"/>
          <w:lang w:eastAsia="zh-CN"/>
        </w:rPr>
        <w:t>。</w:t>
      </w:r>
    </w:p>
    <w:p w14:paraId="4B81B166">
      <w:pPr>
        <w:keepNext w:val="0"/>
        <w:keepLines w:val="0"/>
        <w:pageBreakBefore w:val="0"/>
        <w:widowControl/>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val="en-US" w:eastAsia="zh-CN"/>
        </w:rPr>
      </w:pPr>
      <w:r>
        <w:rPr>
          <w:rFonts w:hint="eastAsia" w:ascii="仿宋_GB2312" w:hAnsi="仿宋_GB2312" w:eastAsia="仿宋_GB2312" w:cs="仿宋_GB2312"/>
          <w:color w:val="000000"/>
          <w:kern w:val="0"/>
          <w:sz w:val="30"/>
          <w:szCs w:val="30"/>
          <w:lang w:val="en-US" w:eastAsia="zh-CN"/>
        </w:rPr>
        <w:t>（2）《</w:t>
      </w:r>
      <w:r>
        <w:rPr>
          <w:rFonts w:hint="eastAsia" w:ascii="仿宋_GB2312" w:hAnsi="仿宋_GB2312" w:eastAsia="仿宋_GB2312" w:cs="仿宋_GB2312"/>
          <w:sz w:val="30"/>
          <w:szCs w:val="30"/>
          <w:lang w:val="en-US" w:eastAsia="zh-CN"/>
        </w:rPr>
        <w:t>推荐免试攻读研究生申请表暨诚信承诺书</w:t>
      </w:r>
      <w:r>
        <w:rPr>
          <w:rFonts w:hint="eastAsia" w:ascii="仿宋_GB2312" w:hAnsi="仿宋_GB2312" w:eastAsia="仿宋_GB2312" w:cs="仿宋_GB2312"/>
          <w:color w:val="000000"/>
          <w:kern w:val="0"/>
          <w:sz w:val="30"/>
          <w:szCs w:val="30"/>
          <w:lang w:val="en-US" w:eastAsia="zh-CN"/>
        </w:rPr>
        <w:t>》《</w:t>
      </w:r>
      <w:r>
        <w:rPr>
          <w:rFonts w:hint="eastAsia" w:ascii="仿宋_GB2312" w:hAnsi="仿宋_GB2312" w:eastAsia="仿宋_GB2312" w:cs="仿宋_GB2312"/>
          <w:sz w:val="30"/>
          <w:szCs w:val="30"/>
          <w:lang w:val="en-US" w:eastAsia="zh-CN"/>
        </w:rPr>
        <w:t>推免生初选名单汇总表</w:t>
      </w:r>
      <w:r>
        <w:rPr>
          <w:rFonts w:hint="eastAsia" w:ascii="仿宋_GB2312" w:hAnsi="仿宋_GB2312" w:eastAsia="仿宋_GB2312" w:cs="仿宋_GB2312"/>
          <w:color w:val="000000"/>
          <w:kern w:val="0"/>
          <w:sz w:val="30"/>
          <w:szCs w:val="30"/>
          <w:lang w:val="en-US" w:eastAsia="zh-CN"/>
        </w:rPr>
        <w:t>》《学院推免生遴选工作小组成员名单》《</w:t>
      </w:r>
      <w:r>
        <w:rPr>
          <w:rFonts w:hint="eastAsia" w:ascii="仿宋_GB2312" w:hAnsi="仿宋_GB2312" w:eastAsia="仿宋_GB2312" w:cs="仿宋_GB2312"/>
          <w:sz w:val="30"/>
          <w:szCs w:val="30"/>
        </w:rPr>
        <w:t>推免工作程序备案表</w:t>
      </w:r>
      <w:r>
        <w:rPr>
          <w:rFonts w:hint="eastAsia" w:ascii="仿宋_GB2312" w:hAnsi="仿宋_GB2312" w:eastAsia="仿宋_GB2312" w:cs="仿宋_GB2312"/>
          <w:color w:val="000000"/>
          <w:kern w:val="0"/>
          <w:sz w:val="30"/>
          <w:szCs w:val="30"/>
          <w:lang w:val="en-US" w:eastAsia="zh-CN"/>
        </w:rPr>
        <w:t>》《</w:t>
      </w:r>
      <w:r>
        <w:rPr>
          <w:rFonts w:hint="eastAsia" w:ascii="仿宋_GB2312" w:hAnsi="仿宋_GB2312" w:eastAsia="仿宋_GB2312" w:cs="仿宋_GB2312"/>
          <w:sz w:val="30"/>
          <w:szCs w:val="30"/>
        </w:rPr>
        <w:t>推免工作人员安全责任书</w:t>
      </w:r>
      <w:r>
        <w:rPr>
          <w:rFonts w:hint="eastAsia" w:ascii="仿宋_GB2312" w:hAnsi="仿宋_GB2312" w:eastAsia="仿宋_GB2312" w:cs="仿宋_GB2312"/>
          <w:color w:val="000000"/>
          <w:kern w:val="0"/>
          <w:sz w:val="30"/>
          <w:szCs w:val="30"/>
          <w:lang w:val="en-US" w:eastAsia="zh-CN"/>
        </w:rPr>
        <w:t>》。</w:t>
      </w:r>
    </w:p>
    <w:p w14:paraId="302B78E3">
      <w:pPr>
        <w:keepNext w:val="0"/>
        <w:keepLines w:val="0"/>
        <w:pageBreakBefore w:val="0"/>
        <w:widowControl/>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val="en-US" w:eastAsia="zh-CN"/>
        </w:rPr>
      </w:pPr>
      <w:r>
        <w:rPr>
          <w:rFonts w:hint="eastAsia" w:ascii="仿宋_GB2312" w:hAnsi="仿宋_GB2312" w:eastAsia="仿宋_GB2312" w:cs="仿宋_GB2312"/>
          <w:color w:val="000000"/>
          <w:kern w:val="0"/>
          <w:sz w:val="30"/>
          <w:szCs w:val="30"/>
        </w:rPr>
        <w:t>（3）</w:t>
      </w:r>
      <w:r>
        <w:rPr>
          <w:rFonts w:hint="eastAsia" w:ascii="仿宋_GB2312" w:hAnsi="仿宋_GB2312" w:eastAsia="仿宋_GB2312" w:cs="仿宋_GB2312"/>
          <w:color w:val="000000"/>
          <w:kern w:val="0"/>
          <w:sz w:val="30"/>
          <w:szCs w:val="30"/>
          <w:lang w:val="en-US" w:eastAsia="zh-CN"/>
        </w:rPr>
        <w:t>公示过程（如网页或公众号截图、公示栏照片等）。</w:t>
      </w:r>
    </w:p>
    <w:p w14:paraId="445EEE18">
      <w:pPr>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报送要求</w:t>
      </w:r>
    </w:p>
    <w:p w14:paraId="70752ECC">
      <w:pPr>
        <w:keepNext w:val="0"/>
        <w:keepLines w:val="0"/>
        <w:pageBreakBefore w:val="0"/>
        <w:widowControl/>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仿宋_GB2312" w:hAnsi="仿宋_GB2312" w:eastAsia="仿宋_GB2312" w:cs="仿宋_GB2312"/>
          <w:color w:val="000000"/>
          <w:kern w:val="0"/>
          <w:sz w:val="30"/>
          <w:szCs w:val="30"/>
          <w:lang w:val="en-US"/>
        </w:rPr>
      </w:pPr>
      <w:r>
        <w:rPr>
          <w:rFonts w:hint="eastAsia" w:ascii="仿宋_GB2312" w:hAnsi="仿宋_GB2312" w:eastAsia="仿宋_GB2312" w:cs="仿宋_GB2312"/>
          <w:color w:val="000000"/>
          <w:kern w:val="0"/>
          <w:sz w:val="30"/>
          <w:szCs w:val="30"/>
        </w:rPr>
        <w:t>以纸质（盖章）和电子版形式同时报送</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lang w:val="en-US" w:eastAsia="zh-CN"/>
        </w:rPr>
        <w:t>其中</w:t>
      </w:r>
      <w:r>
        <w:rPr>
          <w:rFonts w:hint="eastAsia" w:ascii="仿宋_GB2312" w:hAnsi="仿宋_GB2312" w:eastAsia="仿宋_GB2312" w:cs="仿宋_GB2312"/>
          <w:sz w:val="30"/>
          <w:szCs w:val="30"/>
        </w:rPr>
        <w:t>推免工作人员安全责任书</w:t>
      </w:r>
      <w:r>
        <w:rPr>
          <w:rFonts w:hint="eastAsia" w:ascii="仿宋_GB2312" w:hAnsi="仿宋_GB2312" w:eastAsia="仿宋_GB2312" w:cs="仿宋_GB2312"/>
          <w:sz w:val="30"/>
          <w:szCs w:val="30"/>
          <w:lang w:val="en-US" w:eastAsia="zh-CN"/>
        </w:rPr>
        <w:t>只提交电子扫描件，原件由学院专人保管备查</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；电子版发送到</w:t>
      </w:r>
      <w:r>
        <w:rPr>
          <w:rFonts w:hint="eastAsia" w:ascii="仿宋_GB2312" w:hAnsi="仿宋_GB2312" w:eastAsia="仿宋_GB2312" w:cs="仿宋_GB2312"/>
          <w:color w:val="000000"/>
          <w:kern w:val="0"/>
          <w:sz w:val="30"/>
          <w:szCs w:val="30"/>
          <w:lang w:val="en-US" w:eastAsia="zh-CN"/>
        </w:rPr>
        <w:t>教务处招生办</w:t>
      </w:r>
      <w:r>
        <w:rPr>
          <w:rFonts w:hint="eastAsia" w:ascii="仿宋_GB2312" w:hAnsi="仿宋_GB2312" w:eastAsia="仿宋_GB2312" w:cs="仿宋_GB2312"/>
          <w:color w:val="000000"/>
          <w:kern w:val="0"/>
          <w:sz w:val="30"/>
          <w:szCs w:val="30"/>
        </w:rPr>
        <w:t>邮箱</w:t>
      </w:r>
      <w:r>
        <w:rPr>
          <w:rFonts w:hint="eastAsia" w:ascii="仿宋_GB2312" w:hAnsi="仿宋_GB2312" w:eastAsia="仿宋_GB2312" w:cs="仿宋_GB2312"/>
          <w:color w:val="000000"/>
          <w:kern w:val="0"/>
          <w:sz w:val="30"/>
          <w:szCs w:val="30"/>
          <w:lang w:val="en-US" w:eastAsia="zh-CN"/>
        </w:rPr>
        <w:t>zsb@fafu.edu.cn，邮件名统一为XXX学院-2026年推免生材料。</w:t>
      </w:r>
    </w:p>
    <w:p w14:paraId="43CA93A5">
      <w:pPr>
        <w:keepNext w:val="0"/>
        <w:keepLines w:val="0"/>
        <w:pageBreakBefore w:val="0"/>
        <w:widowControl/>
        <w:numPr>
          <w:ilvl w:val="0"/>
          <w:numId w:val="1"/>
        </w:numPr>
        <w:kinsoku/>
        <w:wordWrap/>
        <w:overflowPunct/>
        <w:topLinePunct w:val="0"/>
        <w:autoSpaceDE/>
        <w:autoSpaceDN/>
        <w:bidi w:val="0"/>
        <w:adjustRightInd w:val="0"/>
        <w:snapToGrid w:val="0"/>
        <w:spacing w:line="520" w:lineRule="exact"/>
        <w:ind w:left="0" w:leftChars="0" w:firstLine="600" w:firstLineChars="200"/>
        <w:jc w:val="left"/>
        <w:textAlignment w:val="auto"/>
        <w:rPr>
          <w:rFonts w:hint="eastAsia" w:ascii="黑体" w:hAnsi="黑体" w:eastAsia="黑体" w:cs="黑体"/>
          <w:b w:val="0"/>
          <w:bCs w:val="0"/>
          <w:color w:val="000000"/>
          <w:kern w:val="0"/>
          <w:sz w:val="30"/>
          <w:szCs w:val="30"/>
          <w:lang w:val="en-US" w:eastAsia="zh-CN"/>
        </w:rPr>
      </w:pPr>
      <w:r>
        <w:rPr>
          <w:rFonts w:hint="eastAsia" w:ascii="黑体" w:hAnsi="黑体" w:eastAsia="黑体" w:cs="黑体"/>
          <w:b w:val="0"/>
          <w:bCs w:val="0"/>
          <w:color w:val="000000"/>
          <w:kern w:val="0"/>
          <w:sz w:val="30"/>
          <w:szCs w:val="30"/>
          <w:lang w:val="en-US" w:eastAsia="zh-CN"/>
        </w:rPr>
        <w:t>其他注意事项</w:t>
      </w:r>
    </w:p>
    <w:p w14:paraId="7BDFBE5E">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rPr>
        <w:t>研究生支教团推免生名额及</w:t>
      </w:r>
      <w:r>
        <w:rPr>
          <w:rFonts w:hint="eastAsia" w:ascii="仿宋_GB2312" w:hAnsi="仿宋_GB2312" w:eastAsia="仿宋_GB2312" w:cs="仿宋_GB2312"/>
          <w:sz w:val="30"/>
          <w:szCs w:val="30"/>
          <w:highlight w:val="none"/>
        </w:rPr>
        <w:t>遴选办法等</w:t>
      </w:r>
      <w:r>
        <w:rPr>
          <w:rFonts w:hint="eastAsia" w:ascii="仿宋_GB2312" w:hAnsi="仿宋_GB2312" w:eastAsia="仿宋_GB2312" w:cs="仿宋_GB2312"/>
          <w:sz w:val="30"/>
          <w:szCs w:val="30"/>
        </w:rPr>
        <w:t>由校团委另行公布</w:t>
      </w:r>
      <w:r>
        <w:rPr>
          <w:rFonts w:hint="eastAsia" w:ascii="仿宋_GB2312" w:hAnsi="仿宋_GB2312" w:eastAsia="仿宋_GB2312" w:cs="仿宋_GB2312"/>
          <w:sz w:val="30"/>
          <w:szCs w:val="30"/>
          <w:highlight w:val="none"/>
        </w:rPr>
        <w:t>。</w:t>
      </w:r>
    </w:p>
    <w:p w14:paraId="5F4F6F07">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textAlignment w:val="auto"/>
        <w:rPr>
          <w:rFonts w:hint="eastAsia" w:ascii="仿宋_GB2312" w:hAnsi="仿宋_GB2312" w:eastAsia="仿宋_GB2312" w:cs="仿宋_GB2312"/>
          <w:sz w:val="30"/>
          <w:szCs w:val="30"/>
          <w:highlight w:val="none"/>
        </w:rPr>
      </w:pPr>
    </w:p>
    <w:p w14:paraId="01F55068">
      <w:pPr>
        <w:keepNext w:val="0"/>
        <w:keepLines w:val="0"/>
        <w:pageBreakBefore w:val="0"/>
        <w:kinsoku/>
        <w:wordWrap/>
        <w:overflowPunct/>
        <w:topLinePunct w:val="0"/>
        <w:autoSpaceDE/>
        <w:autoSpaceDN/>
        <w:bidi w:val="0"/>
        <w:adjustRightInd w:val="0"/>
        <w:snapToGrid w:val="0"/>
        <w:spacing w:line="520" w:lineRule="exact"/>
        <w:ind w:left="0" w:leftChars="0" w:firstLine="600" w:firstLineChars="200"/>
        <w:jc w:val="righ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福建农林大学</w:t>
      </w:r>
    </w:p>
    <w:p w14:paraId="7214E816">
      <w:pPr>
        <w:keepNext w:val="0"/>
        <w:keepLines w:val="0"/>
        <w:pageBreakBefore w:val="0"/>
        <w:kinsoku/>
        <w:wordWrap/>
        <w:overflowPunct/>
        <w:topLinePunct w:val="0"/>
        <w:autoSpaceDE/>
        <w:autoSpaceDN/>
        <w:bidi w:val="0"/>
        <w:adjustRightInd w:val="0"/>
        <w:snapToGrid w:val="0"/>
        <w:spacing w:line="520" w:lineRule="exact"/>
        <w:ind w:left="0" w:firstLine="600" w:firstLineChars="200"/>
        <w:jc w:val="right"/>
        <w:textAlignment w:val="auto"/>
        <w:rPr>
          <w:rFonts w:hint="eastAsia" w:ascii="仿宋" w:hAnsi="仿宋" w:eastAsia="仿宋" w:cs="仿宋"/>
          <w:sz w:val="30"/>
          <w:szCs w:val="30"/>
        </w:rPr>
      </w:pPr>
      <w:r>
        <w:rPr>
          <w:rFonts w:hint="eastAsia" w:ascii="仿宋_GB2312" w:hAnsi="仿宋_GB2312" w:eastAsia="仿宋_GB2312" w:cs="仿宋_GB2312"/>
          <w:sz w:val="30"/>
          <w:szCs w:val="30"/>
          <w:lang w:val="en-US" w:eastAsia="zh-CN"/>
        </w:rPr>
        <w:t>2025年7月1日</w:t>
      </w: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5E7987-51D2-48D1-9EE1-2BCAC3DFCD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74F59993-BC08-4820-9EFC-3E6A2D6736F1}"/>
  </w:font>
  <w:font w:name="仿宋_GB2312">
    <w:panose1 w:val="02010609030101010101"/>
    <w:charset w:val="86"/>
    <w:family w:val="auto"/>
    <w:pitch w:val="default"/>
    <w:sig w:usb0="00000001" w:usb1="080E0000" w:usb2="00000000" w:usb3="00000000" w:csb0="00040000" w:csb1="00000000"/>
    <w:embedRegular r:id="rId3" w:fontKey="{008E9E6B-62EE-417E-AF1B-40AF65F89E02}"/>
  </w:font>
  <w:font w:name="仿宋">
    <w:panose1 w:val="02010609060101010101"/>
    <w:charset w:val="86"/>
    <w:family w:val="auto"/>
    <w:pitch w:val="default"/>
    <w:sig w:usb0="800002BF" w:usb1="38CF7CFA" w:usb2="00000016" w:usb3="00000000" w:csb0="00040001" w:csb1="00000000"/>
    <w:embedRegular r:id="rId4" w:fontKey="{3069F124-C0A5-41D2-AF62-18BA34CAE7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DEAF">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4</w:t>
    </w:r>
    <w:r>
      <w:fldChar w:fldCharType="end"/>
    </w:r>
  </w:p>
  <w:p w14:paraId="55739E9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F0E7">
    <w:pPr>
      <w:pStyle w:val="5"/>
      <w:framePr w:wrap="around" w:vAnchor="text" w:hAnchor="margin" w:xAlign="center" w:y="1"/>
      <w:rPr>
        <w:rStyle w:val="11"/>
      </w:rPr>
    </w:pPr>
    <w:r>
      <w:fldChar w:fldCharType="begin"/>
    </w:r>
    <w:r>
      <w:rPr>
        <w:rStyle w:val="11"/>
      </w:rPr>
      <w:instrText xml:space="preserve">PAGE  </w:instrText>
    </w:r>
    <w:r>
      <w:fldChar w:fldCharType="end"/>
    </w:r>
  </w:p>
  <w:p w14:paraId="77ED1C1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E4FB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2B7FF"/>
    <w:multiLevelType w:val="singleLevel"/>
    <w:tmpl w:val="99E2B7FF"/>
    <w:lvl w:ilvl="0" w:tentative="0">
      <w:start w:val="1"/>
      <w:numFmt w:val="chineseCounting"/>
      <w:suff w:val="nothing"/>
      <w:lvlText w:val="（%1）"/>
      <w:lvlJc w:val="left"/>
      <w:pPr>
        <w:ind w:left="0" w:firstLine="420"/>
      </w:pPr>
      <w:rPr>
        <w:rFonts w:hint="eastAsia"/>
      </w:rPr>
    </w:lvl>
  </w:abstractNum>
  <w:abstractNum w:abstractNumId="1">
    <w:nsid w:val="D7B16117"/>
    <w:multiLevelType w:val="singleLevel"/>
    <w:tmpl w:val="D7B16117"/>
    <w:lvl w:ilvl="0" w:tentative="0">
      <w:start w:val="1"/>
      <w:numFmt w:val="chineseCounting"/>
      <w:suff w:val="nothing"/>
      <w:lvlText w:val="（%1）"/>
      <w:lvlJc w:val="left"/>
      <w:pPr>
        <w:ind w:left="0" w:firstLine="420"/>
      </w:pPr>
      <w:rPr>
        <w:rFonts w:hint="eastAsia"/>
      </w:rPr>
    </w:lvl>
  </w:abstractNum>
  <w:abstractNum w:abstractNumId="2">
    <w:nsid w:val="43F1C840"/>
    <w:multiLevelType w:val="singleLevel"/>
    <w:tmpl w:val="43F1C840"/>
    <w:lvl w:ilvl="0" w:tentative="0">
      <w:start w:val="1"/>
      <w:numFmt w:val="chineseCounting"/>
      <w:suff w:val="nothing"/>
      <w:lvlText w:val="（%1）"/>
      <w:lvlJc w:val="left"/>
      <w:pPr>
        <w:ind w:left="0" w:firstLine="420"/>
      </w:pPr>
      <w:rPr>
        <w:rFonts w:hint="eastAsia"/>
      </w:rPr>
    </w:lvl>
  </w:abstractNum>
  <w:abstractNum w:abstractNumId="3">
    <w:nsid w:val="75129336"/>
    <w:multiLevelType w:val="singleLevel"/>
    <w:tmpl w:val="75129336"/>
    <w:lvl w:ilvl="0" w:tentative="0">
      <w:start w:val="1"/>
      <w:numFmt w:val="chineseCounting"/>
      <w:suff w:val="nothing"/>
      <w:lvlText w:val="%1、"/>
      <w:lvlJc w:val="left"/>
      <w:pPr>
        <w:ind w:left="0" w:firstLine="42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NjNkYjg1YzllMTM1ZDZjYmY4ZTBjNDc2NjI0ODUifQ=="/>
  </w:docVars>
  <w:rsids>
    <w:rsidRoot w:val="00022054"/>
    <w:rsid w:val="0001450B"/>
    <w:rsid w:val="00022054"/>
    <w:rsid w:val="00027A79"/>
    <w:rsid w:val="0003289F"/>
    <w:rsid w:val="00091EE3"/>
    <w:rsid w:val="000A0BBC"/>
    <w:rsid w:val="000C3C1C"/>
    <w:rsid w:val="000C6275"/>
    <w:rsid w:val="000D2323"/>
    <w:rsid w:val="0013552C"/>
    <w:rsid w:val="00140EBF"/>
    <w:rsid w:val="00146E92"/>
    <w:rsid w:val="001476E4"/>
    <w:rsid w:val="001C3320"/>
    <w:rsid w:val="00270238"/>
    <w:rsid w:val="00296825"/>
    <w:rsid w:val="002B4CF6"/>
    <w:rsid w:val="002B5E40"/>
    <w:rsid w:val="002E4C3E"/>
    <w:rsid w:val="00310A4E"/>
    <w:rsid w:val="00324565"/>
    <w:rsid w:val="00325D4F"/>
    <w:rsid w:val="003330D3"/>
    <w:rsid w:val="00346938"/>
    <w:rsid w:val="00392453"/>
    <w:rsid w:val="00393DAD"/>
    <w:rsid w:val="003B46CC"/>
    <w:rsid w:val="003C5904"/>
    <w:rsid w:val="00413B35"/>
    <w:rsid w:val="004235D2"/>
    <w:rsid w:val="004577AC"/>
    <w:rsid w:val="00481C57"/>
    <w:rsid w:val="004937A7"/>
    <w:rsid w:val="00493899"/>
    <w:rsid w:val="004B1741"/>
    <w:rsid w:val="004D4B9E"/>
    <w:rsid w:val="004E1D1C"/>
    <w:rsid w:val="004E2A26"/>
    <w:rsid w:val="004F643D"/>
    <w:rsid w:val="004F64D1"/>
    <w:rsid w:val="0052693B"/>
    <w:rsid w:val="0053699E"/>
    <w:rsid w:val="0055006C"/>
    <w:rsid w:val="005834C9"/>
    <w:rsid w:val="005D165F"/>
    <w:rsid w:val="005D1B70"/>
    <w:rsid w:val="00606F04"/>
    <w:rsid w:val="00610BD9"/>
    <w:rsid w:val="00634657"/>
    <w:rsid w:val="00642BC3"/>
    <w:rsid w:val="00653990"/>
    <w:rsid w:val="00655D15"/>
    <w:rsid w:val="006760F8"/>
    <w:rsid w:val="00685B53"/>
    <w:rsid w:val="006A5970"/>
    <w:rsid w:val="006B7A6E"/>
    <w:rsid w:val="00714A6E"/>
    <w:rsid w:val="007248D2"/>
    <w:rsid w:val="00750085"/>
    <w:rsid w:val="007652C9"/>
    <w:rsid w:val="00780823"/>
    <w:rsid w:val="007825FF"/>
    <w:rsid w:val="007966B9"/>
    <w:rsid w:val="007A16D7"/>
    <w:rsid w:val="007A1ECB"/>
    <w:rsid w:val="007D328C"/>
    <w:rsid w:val="007D7217"/>
    <w:rsid w:val="00816D67"/>
    <w:rsid w:val="008478EA"/>
    <w:rsid w:val="0089597E"/>
    <w:rsid w:val="008A7F2F"/>
    <w:rsid w:val="008B6E79"/>
    <w:rsid w:val="008D6EE2"/>
    <w:rsid w:val="008E73AD"/>
    <w:rsid w:val="008F31DB"/>
    <w:rsid w:val="008F49C1"/>
    <w:rsid w:val="0090635F"/>
    <w:rsid w:val="0091071F"/>
    <w:rsid w:val="00913E88"/>
    <w:rsid w:val="00946BB0"/>
    <w:rsid w:val="00950E65"/>
    <w:rsid w:val="00981B4A"/>
    <w:rsid w:val="00982C7E"/>
    <w:rsid w:val="00993A5F"/>
    <w:rsid w:val="00995097"/>
    <w:rsid w:val="009A126E"/>
    <w:rsid w:val="00A0066F"/>
    <w:rsid w:val="00A2174A"/>
    <w:rsid w:val="00A42A74"/>
    <w:rsid w:val="00A525B8"/>
    <w:rsid w:val="00A9751E"/>
    <w:rsid w:val="00AA1E2C"/>
    <w:rsid w:val="00AB22CB"/>
    <w:rsid w:val="00AD4EE7"/>
    <w:rsid w:val="00AD7A54"/>
    <w:rsid w:val="00B01B66"/>
    <w:rsid w:val="00B20D48"/>
    <w:rsid w:val="00B501AD"/>
    <w:rsid w:val="00BB15F4"/>
    <w:rsid w:val="00BD3535"/>
    <w:rsid w:val="00C111EA"/>
    <w:rsid w:val="00C16159"/>
    <w:rsid w:val="00C50173"/>
    <w:rsid w:val="00C62942"/>
    <w:rsid w:val="00CD7DD0"/>
    <w:rsid w:val="00D04065"/>
    <w:rsid w:val="00D043AB"/>
    <w:rsid w:val="00D337D3"/>
    <w:rsid w:val="00D60417"/>
    <w:rsid w:val="00D60D40"/>
    <w:rsid w:val="00D70209"/>
    <w:rsid w:val="00D95586"/>
    <w:rsid w:val="00DC21CC"/>
    <w:rsid w:val="00E511BC"/>
    <w:rsid w:val="00E51660"/>
    <w:rsid w:val="00E623E0"/>
    <w:rsid w:val="00E65986"/>
    <w:rsid w:val="00EC1778"/>
    <w:rsid w:val="00F0762D"/>
    <w:rsid w:val="00F32563"/>
    <w:rsid w:val="00F40568"/>
    <w:rsid w:val="00F421D0"/>
    <w:rsid w:val="00F567AC"/>
    <w:rsid w:val="00F72564"/>
    <w:rsid w:val="00F808D0"/>
    <w:rsid w:val="00FC09E2"/>
    <w:rsid w:val="00FC6BE8"/>
    <w:rsid w:val="00FD3ADE"/>
    <w:rsid w:val="04043027"/>
    <w:rsid w:val="04A67464"/>
    <w:rsid w:val="052A5EDE"/>
    <w:rsid w:val="057A31B3"/>
    <w:rsid w:val="068072D1"/>
    <w:rsid w:val="08475C15"/>
    <w:rsid w:val="08AF79C5"/>
    <w:rsid w:val="092E688C"/>
    <w:rsid w:val="0BD1013B"/>
    <w:rsid w:val="0BE70CB4"/>
    <w:rsid w:val="0CAA6128"/>
    <w:rsid w:val="0E5F3216"/>
    <w:rsid w:val="0E6D5077"/>
    <w:rsid w:val="0F6C4F7A"/>
    <w:rsid w:val="0F9E2871"/>
    <w:rsid w:val="10971683"/>
    <w:rsid w:val="13B27DA0"/>
    <w:rsid w:val="13DC453D"/>
    <w:rsid w:val="13FD18E5"/>
    <w:rsid w:val="1A17794F"/>
    <w:rsid w:val="1AB13423"/>
    <w:rsid w:val="1B0011DE"/>
    <w:rsid w:val="1BB5208E"/>
    <w:rsid w:val="1C2C7853"/>
    <w:rsid w:val="1CA40080"/>
    <w:rsid w:val="1D5317F9"/>
    <w:rsid w:val="1DF779ED"/>
    <w:rsid w:val="2296305A"/>
    <w:rsid w:val="258D090B"/>
    <w:rsid w:val="265D04D1"/>
    <w:rsid w:val="29C47DF6"/>
    <w:rsid w:val="2DA07FDB"/>
    <w:rsid w:val="2EA86863"/>
    <w:rsid w:val="2F6824F8"/>
    <w:rsid w:val="30963095"/>
    <w:rsid w:val="34B90A7B"/>
    <w:rsid w:val="35137B38"/>
    <w:rsid w:val="3A704EFB"/>
    <w:rsid w:val="3B5E7C1A"/>
    <w:rsid w:val="3C720E5A"/>
    <w:rsid w:val="3E1128EF"/>
    <w:rsid w:val="4284024C"/>
    <w:rsid w:val="436C7E31"/>
    <w:rsid w:val="44D54429"/>
    <w:rsid w:val="46F435AC"/>
    <w:rsid w:val="496A77E2"/>
    <w:rsid w:val="4A3251BA"/>
    <w:rsid w:val="4AE951FB"/>
    <w:rsid w:val="4B4B0C04"/>
    <w:rsid w:val="4C8038C8"/>
    <w:rsid w:val="4D687931"/>
    <w:rsid w:val="4F5E69EE"/>
    <w:rsid w:val="50371C46"/>
    <w:rsid w:val="505E211E"/>
    <w:rsid w:val="534E6C7E"/>
    <w:rsid w:val="53D151FA"/>
    <w:rsid w:val="552E25A8"/>
    <w:rsid w:val="566701FF"/>
    <w:rsid w:val="63636F83"/>
    <w:rsid w:val="65B372AB"/>
    <w:rsid w:val="698C7C58"/>
    <w:rsid w:val="6B12629B"/>
    <w:rsid w:val="6CFB6D58"/>
    <w:rsid w:val="6F1C1509"/>
    <w:rsid w:val="6F3D3BB9"/>
    <w:rsid w:val="714C5443"/>
    <w:rsid w:val="723E24A9"/>
    <w:rsid w:val="729561C9"/>
    <w:rsid w:val="7464637F"/>
    <w:rsid w:val="74AA2238"/>
    <w:rsid w:val="794C0C88"/>
    <w:rsid w:val="79C41442"/>
    <w:rsid w:val="7A6B4829"/>
    <w:rsid w:val="7A9026EB"/>
    <w:rsid w:val="7BD623FC"/>
    <w:rsid w:val="7BEE611A"/>
    <w:rsid w:val="7C6362B8"/>
    <w:rsid w:val="7C907D0D"/>
    <w:rsid w:val="7DC3014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afterLines="0" w:afterAutospacing="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3"/>
    <w:qFormat/>
    <w:uiPriority w:val="0"/>
    <w:pPr>
      <w:ind w:firstLine="420" w:firstLineChars="100"/>
    </w:pPr>
  </w:style>
  <w:style w:type="character" w:styleId="11">
    <w:name w:val="page number"/>
    <w:basedOn w:val="10"/>
    <w:qFormat/>
    <w:uiPriority w:val="0"/>
  </w:style>
  <w:style w:type="character" w:styleId="12">
    <w:name w:val="FollowedHyperlink"/>
    <w:basedOn w:val="10"/>
    <w:qFormat/>
    <w:uiPriority w:val="0"/>
    <w:rPr>
      <w:color w:val="666666"/>
      <w:u w:val="none"/>
    </w:rPr>
  </w:style>
  <w:style w:type="character" w:styleId="13">
    <w:name w:val="Hyperlink"/>
    <w:basedOn w:val="10"/>
    <w:qFormat/>
    <w:uiPriority w:val="0"/>
    <w:rPr>
      <w:color w:val="666666"/>
      <w:u w:val="none"/>
    </w:rPr>
  </w:style>
  <w:style w:type="character" w:styleId="14">
    <w:name w:val="HTML Code"/>
    <w:basedOn w:val="10"/>
    <w:qFormat/>
    <w:uiPriority w:val="0"/>
    <w:rPr>
      <w:rFonts w:ascii="Courier New" w:hAnsi="Courier New"/>
      <w:sz w:val="20"/>
    </w:rPr>
  </w:style>
  <w:style w:type="character" w:customStyle="1" w:styleId="15">
    <w:name w:val="last-child"/>
    <w:basedOn w:val="10"/>
    <w:qFormat/>
    <w:uiPriority w:val="0"/>
    <w:rPr>
      <w:color w:val="333333"/>
    </w:rPr>
  </w:style>
  <w:style w:type="paragraph" w:customStyle="1" w:styleId="16">
    <w:name w:val="_Style 13"/>
    <w:basedOn w:val="1"/>
    <w:next w:val="1"/>
    <w:qFormat/>
    <w:uiPriority w:val="0"/>
    <w:pPr>
      <w:pBdr>
        <w:bottom w:val="single" w:color="auto" w:sz="6" w:space="1"/>
      </w:pBdr>
      <w:jc w:val="center"/>
    </w:pPr>
    <w:rPr>
      <w:rFonts w:ascii="Arial" w:eastAsia="宋体"/>
      <w:vanish/>
      <w:sz w:val="16"/>
    </w:rPr>
  </w:style>
  <w:style w:type="paragraph" w:customStyle="1" w:styleId="17">
    <w:name w:val="_Style 14"/>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MC SYSTEM</Company>
  <Pages>5</Pages>
  <Words>2822</Words>
  <Characters>2949</Characters>
  <Lines>13</Lines>
  <Paragraphs>3</Paragraphs>
  <TotalTime>36</TotalTime>
  <ScaleCrop>false</ScaleCrop>
  <LinksUpToDate>false</LinksUpToDate>
  <CharactersWithSpaces>2961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2019-09-04T04:02:00Z</dcterms:created>
  <dc:creator>李梅生</dc:creator>
  <cp:lastModifiedBy>阿川</cp:lastModifiedBy>
  <cp:lastPrinted>2022-09-09T08:07:00Z</cp:lastPrinted>
  <dcterms:modified xsi:type="dcterms:W3CDTF">2025-07-02T07:52:02Z</dcterms:modified>
  <dc:title>福建农林大学关于做好2016年推免生遴选工作的通知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9AE8A6E666D1481E93E5617B32C025F4_13</vt:lpwstr>
  </property>
  <property fmtid="{D5CDD505-2E9C-101B-9397-08002B2CF9AE}" pid="4" name="KSOTemplateDocerSaveRecord">
    <vt:lpwstr>eyJoZGlkIjoiMzMyZGZlZDBmOGU2ODc0YWMwZTcxYzczNDc0YzNjOWUiLCJ1c2VySWQiOiI5ODQ1ODE1MzQifQ==</vt:lpwstr>
  </property>
</Properties>
</file>