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312" w:beforeLines="100" w:after="312" w:afterLines="100" w:line="360" w:lineRule="auto"/>
        <w:jc w:val="center"/>
        <w:rPr>
          <w:rFonts w:ascii="Times New Roman" w:hAnsi="Times New Roman" w:eastAsia="宋体" w:cs="Times New Roman"/>
          <w:b/>
          <w:bCs/>
          <w:sz w:val="32"/>
        </w:rPr>
      </w:pPr>
      <w:r>
        <w:rPr>
          <w:rFonts w:hint="eastAsia" w:ascii="Times New Roman" w:hAnsi="Times New Roman" w:eastAsia="宋体" w:cs="Times New Roman"/>
          <w:b/>
          <w:bCs/>
          <w:sz w:val="28"/>
          <w:szCs w:val="21"/>
        </w:rPr>
        <w:t>福州大学</w:t>
      </w:r>
      <w:r>
        <w:rPr>
          <w:rFonts w:ascii="Times New Roman" w:hAnsi="Times New Roman" w:eastAsia="宋体" w:cs="Times New Roman"/>
          <w:b/>
          <w:bCs/>
          <w:sz w:val="28"/>
          <w:szCs w:val="21"/>
        </w:rPr>
        <w:t>梅努斯国际工程学院</w:t>
      </w:r>
      <w:r>
        <w:rPr>
          <w:rFonts w:hint="eastAsia" w:ascii="Times New Roman" w:hAnsi="Times New Roman" w:eastAsia="宋体" w:cs="Times New Roman"/>
          <w:b/>
          <w:bCs/>
          <w:sz w:val="28"/>
          <w:szCs w:val="21"/>
        </w:rPr>
        <w:t>202</w:t>
      </w:r>
      <w:r>
        <w:rPr>
          <w:rFonts w:hint="eastAsia" w:ascii="Times New Roman" w:hAnsi="Times New Roman" w:eastAsia="宋体" w:cs="Times New Roman"/>
          <w:b/>
          <w:bCs/>
          <w:sz w:val="28"/>
          <w:szCs w:val="21"/>
          <w:lang w:val="en-US" w:eastAsia="zh-CN"/>
        </w:rPr>
        <w:t>6</w:t>
      </w:r>
      <w:r>
        <w:rPr>
          <w:rFonts w:ascii="Times New Roman" w:hAnsi="Times New Roman" w:eastAsia="宋体" w:cs="Times New Roman"/>
          <w:b/>
          <w:bCs/>
          <w:sz w:val="28"/>
          <w:szCs w:val="21"/>
        </w:rPr>
        <w:t>年推荐优秀应届本科毕业生免试攻读研究生“特殊学术专长或突出培养潜质”</w:t>
      </w:r>
      <w:r>
        <w:rPr>
          <w:rFonts w:hint="eastAsia" w:ascii="Times New Roman" w:hAnsi="Times New Roman" w:eastAsia="宋体" w:cs="Times New Roman"/>
          <w:b/>
          <w:bCs/>
          <w:sz w:val="28"/>
          <w:szCs w:val="21"/>
        </w:rPr>
        <w:t>基本条件</w:t>
      </w:r>
      <w:r>
        <w:rPr>
          <w:rFonts w:ascii="Times New Roman" w:hAnsi="Times New Roman" w:eastAsia="宋体" w:cs="Times New Roman"/>
          <w:b/>
          <w:bCs/>
          <w:sz w:val="28"/>
          <w:szCs w:val="21"/>
        </w:rPr>
        <w:t>相关规定</w:t>
      </w:r>
    </w:p>
    <w:p>
      <w:pPr>
        <w:pStyle w:val="8"/>
        <w:spacing w:before="156" w:beforeLines="50" w:line="360" w:lineRule="auto"/>
        <w:ind w:firstLine="480"/>
        <w:rPr>
          <w:rFonts w:ascii="Times New Roman" w:hAnsi="Times New Roman" w:eastAsia="宋体" w:cs="Times New Roman"/>
          <w:szCs w:val="24"/>
        </w:rPr>
      </w:pPr>
      <w:r>
        <w:rPr>
          <w:rFonts w:ascii="Times New Roman" w:hAnsi="Times New Roman" w:eastAsia="宋体" w:cs="Times New Roman"/>
          <w:szCs w:val="24"/>
        </w:rPr>
        <w:t>为进一步规范我院推免遴选工作，依据《关于做好我校</w:t>
      </w:r>
      <w:r>
        <w:rPr>
          <w:rFonts w:hint="eastAsia" w:ascii="Times New Roman" w:hAnsi="Times New Roman" w:eastAsia="宋体" w:cs="Times New Roman"/>
          <w:szCs w:val="24"/>
        </w:rPr>
        <w:t>202</w:t>
      </w:r>
      <w:r>
        <w:rPr>
          <w:rFonts w:hint="eastAsia" w:ascii="Times New Roman" w:hAnsi="Times New Roman" w:eastAsia="宋体" w:cs="Times New Roman"/>
          <w:szCs w:val="24"/>
          <w:lang w:val="en-US" w:eastAsia="zh-CN"/>
        </w:rPr>
        <w:t>6</w:t>
      </w:r>
      <w:r>
        <w:rPr>
          <w:rFonts w:ascii="Times New Roman" w:hAnsi="Times New Roman" w:eastAsia="宋体" w:cs="Times New Roman"/>
          <w:szCs w:val="24"/>
        </w:rPr>
        <w:t>年推荐优秀应届本科毕业生免试攻读研究生工作的通知》和《福州大学推荐优秀应届本科毕业生免试攻读研究生工作实施办法（2022年修订）》（福大招考〔2022〕5号）的有关文件精神，并结合我院实际，制定本规定。</w:t>
      </w:r>
    </w:p>
    <w:p>
      <w:pPr>
        <w:pStyle w:val="4"/>
        <w:widowControl/>
        <w:spacing w:before="0" w:beforeAutospacing="0" w:after="0" w:afterAutospacing="0" w:line="360" w:lineRule="auto"/>
        <w:ind w:firstLine="420"/>
        <w:rPr>
          <w:rFonts w:ascii="Times New Roman" w:hAnsi="Times New Roman" w:eastAsia="宋体"/>
          <w:sz w:val="21"/>
          <w:szCs w:val="21"/>
        </w:rPr>
      </w:pPr>
      <w:r>
        <w:rPr>
          <w:rFonts w:ascii="Times New Roman" w:hAnsi="Times New Roman" w:eastAsia="宋体"/>
          <w:szCs w:val="24"/>
        </w:rPr>
        <w:t>一、特殊学术专长推荐条件</w:t>
      </w:r>
    </w:p>
    <w:p>
      <w:pPr>
        <w:pStyle w:val="4"/>
        <w:widowControl/>
        <w:spacing w:before="0" w:beforeAutospacing="0" w:after="0" w:afterAutospacing="0" w:line="360" w:lineRule="auto"/>
        <w:ind w:firstLine="420"/>
        <w:rPr>
          <w:rFonts w:ascii="Times New Roman" w:hAnsi="Times New Roman" w:eastAsia="宋体"/>
          <w:sz w:val="21"/>
          <w:szCs w:val="21"/>
        </w:rPr>
      </w:pPr>
      <w:r>
        <w:rPr>
          <w:rFonts w:ascii="Times New Roman" w:hAnsi="Times New Roman" w:eastAsia="宋体"/>
          <w:szCs w:val="24"/>
        </w:rPr>
        <w:t>1.推免生学术专长原则上仅限学生本科阶段在核心期刊上以独立作者或第一作者发表的与学业相关的科研论文</w:t>
      </w:r>
      <w:r>
        <w:rPr>
          <w:rFonts w:hint="eastAsia" w:ascii="Times New Roman" w:hAnsi="Times New Roman" w:eastAsia="宋体"/>
          <w:szCs w:val="24"/>
        </w:rPr>
        <w:t>；</w:t>
      </w:r>
      <w:r>
        <w:rPr>
          <w:rFonts w:ascii="Times New Roman" w:hAnsi="Times New Roman" w:eastAsia="宋体"/>
          <w:szCs w:val="24"/>
        </w:rPr>
        <w:t>作为主力成员参加与学业相关的国内权威科研竞赛</w:t>
      </w:r>
      <w:r>
        <w:rPr>
          <w:rFonts w:hint="eastAsia" w:ascii="Times New Roman" w:hAnsi="Times New Roman" w:eastAsia="宋体"/>
          <w:szCs w:val="24"/>
        </w:rPr>
        <w:t>（</w:t>
      </w:r>
      <w:r>
        <w:rPr>
          <w:rFonts w:ascii="Times New Roman" w:hAnsi="Times New Roman" w:eastAsia="宋体"/>
          <w:szCs w:val="24"/>
        </w:rPr>
        <w:t>全国赛</w:t>
      </w:r>
      <w:r>
        <w:rPr>
          <w:rFonts w:hint="eastAsia" w:ascii="Times New Roman" w:hAnsi="Times New Roman" w:eastAsia="宋体"/>
          <w:szCs w:val="24"/>
        </w:rPr>
        <w:t>）</w:t>
      </w:r>
      <w:r>
        <w:rPr>
          <w:rFonts w:ascii="Times New Roman" w:hAnsi="Times New Roman" w:eastAsia="宋体"/>
          <w:szCs w:val="24"/>
        </w:rPr>
        <w:t>并获得三等奖以上奖励</w:t>
      </w:r>
      <w:r>
        <w:rPr>
          <w:rFonts w:hint="eastAsia" w:ascii="Times New Roman" w:hAnsi="Times New Roman" w:eastAsia="宋体"/>
          <w:szCs w:val="24"/>
        </w:rPr>
        <w:t>（</w:t>
      </w:r>
      <w:r>
        <w:rPr>
          <w:rFonts w:ascii="Times New Roman" w:hAnsi="Times New Roman" w:eastAsia="宋体"/>
          <w:szCs w:val="24"/>
        </w:rPr>
        <w:t>国际赛事参照执行,但不得低于国内赛事相关要求</w:t>
      </w:r>
      <w:r>
        <w:rPr>
          <w:rFonts w:hint="eastAsia" w:ascii="Times New Roman" w:hAnsi="Times New Roman" w:eastAsia="宋体"/>
          <w:szCs w:val="24"/>
        </w:rPr>
        <w:t>）</w:t>
      </w:r>
      <w:r>
        <w:rPr>
          <w:rFonts w:ascii="Times New Roman" w:hAnsi="Times New Roman" w:eastAsia="宋体"/>
          <w:szCs w:val="24"/>
        </w:rPr>
        <w:t>。</w:t>
      </w:r>
    </w:p>
    <w:p>
      <w:pPr>
        <w:pStyle w:val="4"/>
        <w:widowControl/>
        <w:spacing w:before="0" w:beforeAutospacing="0" w:after="0" w:afterAutospacing="0" w:line="360" w:lineRule="auto"/>
        <w:ind w:firstLine="420"/>
        <w:rPr>
          <w:rFonts w:ascii="Times New Roman" w:hAnsi="Times New Roman" w:eastAsia="宋体"/>
          <w:sz w:val="21"/>
          <w:szCs w:val="21"/>
        </w:rPr>
      </w:pPr>
      <w:r>
        <w:rPr>
          <w:rFonts w:ascii="Times New Roman" w:hAnsi="Times New Roman" w:eastAsia="宋体"/>
          <w:szCs w:val="24"/>
        </w:rPr>
        <w:t>2.对于有特殊学术专长或具有突出培养潜质者，须经3名以上本校本专业正教授联名推荐。</w:t>
      </w:r>
    </w:p>
    <w:p>
      <w:pPr>
        <w:pStyle w:val="4"/>
        <w:widowControl/>
        <w:spacing w:before="0" w:beforeAutospacing="0" w:after="0" w:afterAutospacing="0" w:line="360" w:lineRule="auto"/>
        <w:ind w:firstLine="420"/>
        <w:rPr>
          <w:rFonts w:ascii="Times New Roman" w:hAnsi="Times New Roman" w:eastAsia="宋体"/>
          <w:sz w:val="21"/>
          <w:szCs w:val="21"/>
        </w:rPr>
      </w:pPr>
      <w:r>
        <w:rPr>
          <w:rFonts w:ascii="Times New Roman" w:hAnsi="Times New Roman" w:eastAsia="宋体"/>
          <w:szCs w:val="24"/>
        </w:rPr>
        <w:t>3.专家审核小组对学生提交的特殊学术专长证明材料进行审核鉴定，对学生提交的多篇科研成果实行代表作评价，评价重点聚焦到创新质量和个人贡献。学生与直系亲属或学历、职称、职务明显高于本人者合作的科研成果、竞赛奖项等仅作为参考，不纳入学生本人推免遴选综合评价成绩计算体系，同等条件下可优先考虑。</w:t>
      </w:r>
    </w:p>
    <w:p>
      <w:pPr>
        <w:pStyle w:val="4"/>
        <w:widowControl/>
        <w:spacing w:before="0" w:beforeAutospacing="0" w:after="0" w:afterAutospacing="0" w:line="360" w:lineRule="auto"/>
        <w:ind w:firstLine="420"/>
        <w:rPr>
          <w:rFonts w:ascii="Times New Roman" w:hAnsi="Times New Roman" w:eastAsia="宋体"/>
          <w:szCs w:val="24"/>
        </w:rPr>
      </w:pPr>
      <w:r>
        <w:rPr>
          <w:rFonts w:ascii="Times New Roman" w:hAnsi="Times New Roman" w:eastAsia="宋体"/>
          <w:szCs w:val="24"/>
        </w:rPr>
        <w:t>4.参加</w:t>
      </w:r>
      <w:bookmarkStart w:id="0" w:name="OLE_LINK1"/>
      <w:r>
        <w:rPr>
          <w:rFonts w:ascii="Times New Roman" w:hAnsi="Times New Roman" w:eastAsia="宋体"/>
          <w:szCs w:val="24"/>
        </w:rPr>
        <w:t>中国</w:t>
      </w:r>
      <w:r>
        <w:rPr>
          <w:rFonts w:hint="eastAsia" w:ascii="Times New Roman" w:hAnsi="Times New Roman" w:eastAsia="宋体"/>
          <w:szCs w:val="24"/>
        </w:rPr>
        <w:t>国际大学生创新大赛</w:t>
      </w:r>
      <w:bookmarkEnd w:id="0"/>
      <w:r>
        <w:rPr>
          <w:rFonts w:hint="eastAsia" w:ascii="Times New Roman" w:hAnsi="Times New Roman" w:eastAsia="宋体"/>
          <w:szCs w:val="24"/>
          <w:lang w:eastAsia="zh-CN"/>
        </w:rPr>
        <w:t>（</w:t>
      </w:r>
      <w:r>
        <w:rPr>
          <w:rFonts w:hint="eastAsia" w:ascii="Times New Roman" w:hAnsi="Times New Roman" w:eastAsia="宋体"/>
          <w:szCs w:val="24"/>
          <w:lang w:val="en-US" w:eastAsia="zh-CN"/>
        </w:rPr>
        <w:t>原“互联网+”创新创业大赛）</w:t>
      </w:r>
      <w:r>
        <w:rPr>
          <w:rFonts w:hint="eastAsia" w:ascii="Times New Roman" w:hAnsi="Times New Roman" w:eastAsia="宋体"/>
          <w:szCs w:val="24"/>
        </w:rPr>
        <w:t>、“挑战杯”全国大学生课外学术科技作品竞赛、“挑战杯”中国大学生创业计划竞赛</w:t>
      </w:r>
      <w:r>
        <w:rPr>
          <w:rFonts w:hint="eastAsia" w:ascii="Times New Roman" w:hAnsi="Times New Roman" w:eastAsia="宋体"/>
          <w:szCs w:val="24"/>
          <w:lang w:val="en-US" w:eastAsia="zh-CN"/>
        </w:rPr>
        <w:t>按《福州大学关于印发学生高水平科创竞赛奖励办法的通知》者</w:t>
      </w:r>
      <w:r>
        <w:rPr>
          <w:rFonts w:ascii="Times New Roman" w:hAnsi="Times New Roman" w:eastAsia="宋体"/>
          <w:szCs w:val="24"/>
        </w:rPr>
        <w:t>，可被认定具备“特殊学术专长或突出培养潜质”的基本条件，免答辩资格审查</w:t>
      </w:r>
      <w:r>
        <w:rPr>
          <w:rFonts w:hint="eastAsia" w:ascii="Times New Roman" w:hAnsi="Times New Roman" w:eastAsia="宋体"/>
          <w:szCs w:val="24"/>
          <w:lang w:eastAsia="zh-CN"/>
        </w:rPr>
        <w:t>。</w:t>
      </w:r>
      <w:r>
        <w:rPr>
          <w:rFonts w:ascii="Times New Roman" w:hAnsi="Times New Roman" w:eastAsia="宋体"/>
          <w:szCs w:val="24"/>
        </w:rPr>
        <w:t>但须参加学院组织的公开答辩，由专家审核小组和院推免生遴选工作领导小组研究决定是否推荐。</w:t>
      </w:r>
      <w:bookmarkStart w:id="1" w:name="_GoBack"/>
      <w:bookmarkEnd w:id="1"/>
    </w:p>
    <w:p>
      <w:pPr>
        <w:pStyle w:val="4"/>
        <w:widowControl/>
        <w:spacing w:before="0" w:beforeAutospacing="0" w:after="0" w:afterAutospacing="0" w:line="360" w:lineRule="auto"/>
        <w:rPr>
          <w:rFonts w:ascii="Times New Roman" w:hAnsi="Times New Roman" w:eastAsia="宋体"/>
          <w:szCs w:val="24"/>
        </w:rPr>
      </w:pPr>
      <w:r>
        <w:rPr>
          <w:rFonts w:ascii="Times New Roman" w:hAnsi="Times New Roman" w:eastAsia="宋体"/>
          <w:szCs w:val="24"/>
        </w:rPr>
        <w:t>二、工作程序</w:t>
      </w:r>
    </w:p>
    <w:p>
      <w:pPr>
        <w:spacing w:line="360" w:lineRule="auto"/>
        <w:ind w:firstLine="480" w:firstLineChars="200"/>
        <w:rPr>
          <w:rFonts w:ascii="Times New Roman" w:hAnsi="Times New Roman" w:eastAsia="宋体" w:cs="Times New Roman"/>
          <w:szCs w:val="32"/>
        </w:rPr>
      </w:pPr>
      <w:r>
        <w:rPr>
          <w:rFonts w:ascii="Times New Roman" w:hAnsi="Times New Roman" w:eastAsia="宋体" w:cs="Times New Roman"/>
          <w:szCs w:val="32"/>
        </w:rPr>
        <w:t>1.符合有特殊学术专长或突出培养潜质的资格的学生将相关证明材料交至</w:t>
      </w:r>
      <w:r>
        <w:rPr>
          <w:rFonts w:hint="eastAsia" w:ascii="Times New Roman" w:hAnsi="Times New Roman" w:eastAsia="宋体" w:cs="Times New Roman"/>
          <w:szCs w:val="32"/>
          <w:lang w:val="en-US" w:eastAsia="zh-CN"/>
        </w:rPr>
        <w:t>学院</w:t>
      </w:r>
      <w:r>
        <w:rPr>
          <w:rFonts w:ascii="Times New Roman" w:hAnsi="Times New Roman" w:eastAsia="宋体" w:cs="Times New Roman"/>
          <w:szCs w:val="32"/>
        </w:rPr>
        <w:t>教学办，并由学生本人通知同意提交推荐信的三位本校本专业正教授到学院教学办当面提交推荐信并签名，签名过程须录像。</w:t>
      </w:r>
    </w:p>
    <w:p>
      <w:pPr>
        <w:pStyle w:val="4"/>
        <w:widowControl/>
        <w:spacing w:before="0" w:beforeAutospacing="0" w:after="0" w:afterAutospacing="0" w:line="360" w:lineRule="auto"/>
        <w:ind w:firstLine="480" w:firstLineChars="200"/>
        <w:rPr>
          <w:rFonts w:ascii="Times New Roman" w:hAnsi="Times New Roman" w:eastAsia="宋体"/>
          <w:szCs w:val="24"/>
        </w:rPr>
      </w:pPr>
      <w:r>
        <w:rPr>
          <w:rFonts w:ascii="Times New Roman" w:hAnsi="Times New Roman" w:eastAsia="宋体"/>
          <w:szCs w:val="32"/>
        </w:rPr>
        <w:t>2.我院将组织专家审核小组（专家组成员原则上应具有相关学科副教授以上职称，一般不少于5人）对申请者的科研创新成果、论文、竞赛获奖奖项及内容进行审核鉴定，排除抄袭、造假、冒名及有名无实等情况，认为确属有特殊学术专长或具有突出培养潜质者，在学院范围内公示相关材料，并组织通过资格审查的学生进行公开答辩，专家审核小组及每位成员都要给出明确审核鉴定意见并签字存档。通过审核鉴定或答辩的学生特殊学术专长，将在本学院网站上予以公示，特殊学术专长或突出培养潜质的推免生名单须与正选或候补学生统一排序公示和上报。</w:t>
      </w:r>
    </w:p>
    <w:p>
      <w:pPr>
        <w:pStyle w:val="8"/>
        <w:spacing w:before="156" w:beforeLines="50" w:line="360" w:lineRule="auto"/>
        <w:ind w:firstLine="0" w:firstLineChars="0"/>
        <w:rPr>
          <w:rFonts w:ascii="Times New Roman" w:hAnsi="Times New Roman" w:eastAsia="宋体" w:cs="Times New Roman"/>
          <w:szCs w:val="24"/>
        </w:rPr>
      </w:pPr>
      <w:r>
        <w:rPr>
          <w:rFonts w:ascii="Times New Roman" w:hAnsi="Times New Roman" w:eastAsia="宋体" w:cs="Times New Roman"/>
          <w:szCs w:val="24"/>
        </w:rPr>
        <w:t>三、本规定未尽事宜由我院推免生遴选工作领导小组负责解释。</w:t>
      </w:r>
    </w:p>
    <w:p>
      <w:pPr>
        <w:spacing w:line="360" w:lineRule="auto"/>
        <w:rPr>
          <w:rFonts w:ascii="Times New Roman" w:hAnsi="Times New Roman" w:eastAsia="宋体" w:cs="Times New Roman"/>
          <w:szCs w:val="24"/>
        </w:rPr>
      </w:pPr>
    </w:p>
    <w:p>
      <w:pPr>
        <w:spacing w:line="360" w:lineRule="auto"/>
        <w:rPr>
          <w:rFonts w:ascii="Times New Roman" w:hAnsi="Times New Roman" w:eastAsia="宋体" w:cs="Times New Roman"/>
          <w:szCs w:val="24"/>
        </w:rPr>
      </w:pPr>
    </w:p>
    <w:p>
      <w:pPr>
        <w:spacing w:line="360" w:lineRule="auto"/>
        <w:rPr>
          <w:rFonts w:ascii="Times New Roman" w:hAnsi="Times New Roman" w:eastAsia="宋体" w:cs="Times New Roman"/>
          <w:szCs w:val="24"/>
        </w:rPr>
      </w:pPr>
    </w:p>
    <w:p>
      <w:pPr>
        <w:spacing w:line="360" w:lineRule="auto"/>
        <w:jc w:val="right"/>
        <w:rPr>
          <w:rFonts w:ascii="Times New Roman" w:hAnsi="Times New Roman" w:eastAsia="宋体" w:cs="Times New Roman"/>
          <w:szCs w:val="24"/>
        </w:rPr>
      </w:pPr>
      <w:r>
        <w:rPr>
          <w:rFonts w:ascii="Times New Roman" w:hAnsi="Times New Roman" w:eastAsia="宋体" w:cs="Times New Roman"/>
          <w:szCs w:val="24"/>
        </w:rPr>
        <w:t>福州大学梅努斯国际工程学院</w:t>
      </w:r>
    </w:p>
    <w:p>
      <w:pPr>
        <w:spacing w:line="360" w:lineRule="auto"/>
        <w:jc w:val="right"/>
        <w:rPr>
          <w:rFonts w:ascii="Times New Roman" w:hAnsi="Times New Roman" w:eastAsia="宋体" w:cs="Times New Roman"/>
          <w:szCs w:val="24"/>
          <w:highlight w:val="none"/>
        </w:rPr>
      </w:pPr>
      <w:r>
        <w:rPr>
          <w:rFonts w:ascii="Times New Roman" w:hAnsi="Times New Roman" w:eastAsia="宋体" w:cs="Times New Roman"/>
          <w:szCs w:val="24"/>
          <w:highlight w:val="none"/>
        </w:rPr>
        <w:t>                    202</w:t>
      </w:r>
      <w:r>
        <w:rPr>
          <w:rFonts w:hint="eastAsia" w:ascii="Times New Roman" w:hAnsi="Times New Roman" w:eastAsia="宋体" w:cs="Times New Roman"/>
          <w:szCs w:val="24"/>
          <w:highlight w:val="none"/>
          <w:lang w:val="en-US" w:eastAsia="zh-CN"/>
        </w:rPr>
        <w:t>5</w:t>
      </w:r>
      <w:r>
        <w:rPr>
          <w:rFonts w:ascii="Times New Roman" w:hAnsi="Times New Roman" w:eastAsia="宋体" w:cs="Times New Roman"/>
          <w:szCs w:val="24"/>
          <w:highlight w:val="none"/>
        </w:rPr>
        <w:t>年9月</w:t>
      </w:r>
      <w:r>
        <w:rPr>
          <w:rFonts w:hint="eastAsia" w:ascii="Times New Roman" w:hAnsi="Times New Roman" w:eastAsia="宋体" w:cs="Times New Roman"/>
          <w:szCs w:val="24"/>
          <w:highlight w:val="none"/>
          <w:lang w:val="en-US" w:eastAsia="zh-CN"/>
        </w:rPr>
        <w:t>9</w:t>
      </w:r>
      <w:r>
        <w:rPr>
          <w:rFonts w:ascii="Times New Roman" w:hAnsi="Times New Roman" w:eastAsia="宋体" w:cs="Times New Roman"/>
          <w:szCs w:val="24"/>
          <w:highlight w:val="none"/>
        </w:rPr>
        <w:t>日</w:t>
      </w:r>
    </w:p>
    <w:p>
      <w:pPr>
        <w:spacing w:line="360" w:lineRule="auto"/>
        <w:rPr>
          <w:rFonts w:ascii="Times New Roman" w:hAnsi="Times New Roman" w:eastAsia="宋体" w:cs="Times New Roman"/>
          <w:highlight w:val="yellow"/>
        </w:rPr>
      </w:pPr>
    </w:p>
    <w:sectPr>
      <w:pgSz w:w="11906" w:h="16838"/>
      <w:pgMar w:top="1247" w:right="1274" w:bottom="1134"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zMGNhNDQzMTFlZDRhYjJmNWNhZWRlNzdiZDBmZWMifQ=="/>
  </w:docVars>
  <w:rsids>
    <w:rsidRoot w:val="71113580"/>
    <w:rsid w:val="000A1035"/>
    <w:rsid w:val="002B2A80"/>
    <w:rsid w:val="003E723D"/>
    <w:rsid w:val="00510B32"/>
    <w:rsid w:val="005E7D76"/>
    <w:rsid w:val="00E71C95"/>
    <w:rsid w:val="00FB39AB"/>
    <w:rsid w:val="01AE1FD1"/>
    <w:rsid w:val="03035EAA"/>
    <w:rsid w:val="06983246"/>
    <w:rsid w:val="0BF3029D"/>
    <w:rsid w:val="12E82682"/>
    <w:rsid w:val="15346D3B"/>
    <w:rsid w:val="167B0CFE"/>
    <w:rsid w:val="1B9353AB"/>
    <w:rsid w:val="1B9A336C"/>
    <w:rsid w:val="1FEF2828"/>
    <w:rsid w:val="29427595"/>
    <w:rsid w:val="3E506F79"/>
    <w:rsid w:val="43C64249"/>
    <w:rsid w:val="489D190B"/>
    <w:rsid w:val="4992348A"/>
    <w:rsid w:val="531C6192"/>
    <w:rsid w:val="534F1246"/>
    <w:rsid w:val="5FC51497"/>
    <w:rsid w:val="600B0B17"/>
    <w:rsid w:val="60D61C11"/>
    <w:rsid w:val="68E07B18"/>
    <w:rsid w:val="6A2959D0"/>
    <w:rsid w:val="6B731464"/>
    <w:rsid w:val="71113580"/>
    <w:rsid w:val="79716B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华文中宋" w:hAnsi="华文中宋" w:eastAsia="华文中宋" w:cstheme="minorBidi"/>
      <w:kern w:val="2"/>
      <w:sz w:val="24"/>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rFonts w:cs="Times New Roman"/>
      <w:kern w:val="0"/>
    </w:rPr>
  </w:style>
  <w:style w:type="character" w:styleId="7">
    <w:name w:val="Strong"/>
    <w:basedOn w:val="6"/>
    <w:qFormat/>
    <w:uiPriority w:val="0"/>
    <w:rPr>
      <w:b/>
    </w:rPr>
  </w:style>
  <w:style w:type="paragraph" w:styleId="8">
    <w:name w:val="List Paragraph"/>
    <w:basedOn w:val="1"/>
    <w:qFormat/>
    <w:uiPriority w:val="34"/>
    <w:pPr>
      <w:ind w:firstLine="420" w:firstLineChars="200"/>
    </w:pPr>
  </w:style>
  <w:style w:type="character" w:customStyle="1" w:styleId="9">
    <w:name w:val="页眉 字符"/>
    <w:basedOn w:val="6"/>
    <w:link w:val="3"/>
    <w:qFormat/>
    <w:uiPriority w:val="0"/>
    <w:rPr>
      <w:rFonts w:ascii="华文中宋" w:hAnsi="华文中宋" w:eastAsia="华文中宋"/>
      <w:kern w:val="2"/>
      <w:sz w:val="18"/>
      <w:szCs w:val="18"/>
    </w:rPr>
  </w:style>
  <w:style w:type="character" w:customStyle="1" w:styleId="10">
    <w:name w:val="页脚 字符"/>
    <w:basedOn w:val="6"/>
    <w:link w:val="2"/>
    <w:qFormat/>
    <w:uiPriority w:val="0"/>
    <w:rPr>
      <w:rFonts w:ascii="华文中宋" w:hAnsi="华文中宋" w:eastAsia="华文中宋"/>
      <w:kern w:val="2"/>
      <w:sz w:val="18"/>
      <w:szCs w:val="18"/>
    </w:rPr>
  </w:style>
  <w:style w:type="paragraph" w:customStyle="1" w:styleId="11">
    <w:name w:val="Revision"/>
    <w:hidden/>
    <w:unhideWhenUsed/>
    <w:qFormat/>
    <w:uiPriority w:val="99"/>
    <w:rPr>
      <w:rFonts w:ascii="华文中宋" w:hAnsi="华文中宋" w:eastAsia="华文中宋"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1113</Words>
  <Characters>1141</Characters>
  <Lines>8</Lines>
  <Paragraphs>2</Paragraphs>
  <TotalTime>28</TotalTime>
  <ScaleCrop>false</ScaleCrop>
  <LinksUpToDate>false</LinksUpToDate>
  <CharactersWithSpaces>1161</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2024-09-07T09:06:00Z</dcterms:created>
  <dc:creator>Administrator</dc:creator>
  <cp:lastModifiedBy>Administrator</cp:lastModifiedBy>
  <cp:lastPrinted>2025-09-07T07:04:00Z</cp:lastPrinted>
  <dcterms:modified xsi:type="dcterms:W3CDTF">2025-09-08T03:26:17Z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B159B8A3A01E49B482EAAEF4F994EADA_13</vt:lpwstr>
  </property>
  <property fmtid="{D5CDD505-2E9C-101B-9397-08002B2CF9AE}" pid="4" name="KSOTemplateDocerSaveRecord">
    <vt:lpwstr>eyJoZGlkIjoiZjJiYzRjZDg4ODIxMmZkMzVjYzYxNzIzMDEwYjJjY2IiLCJ1c2VySWQiOiI2MTc0MDk3NTYifQ==</vt:lpwstr>
  </property>
</Properties>
</file>