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659" w:rsidRDefault="000B4BB0">
      <w:pPr>
        <w:jc w:val="center"/>
        <w:rPr>
          <w:rFonts w:ascii="宋体"/>
          <w:b/>
          <w:bCs/>
          <w:sz w:val="30"/>
        </w:rPr>
      </w:pPr>
      <w:r>
        <w:rPr>
          <w:rFonts w:ascii="宋体" w:hint="eastAsia"/>
          <w:b/>
          <w:bCs/>
          <w:sz w:val="30"/>
        </w:rPr>
        <w:t>建筑与城乡规划学院推荐优秀应届本科毕业生免试攻读研究生</w:t>
      </w:r>
    </w:p>
    <w:p w:rsidR="00C64659" w:rsidRDefault="000B4BB0">
      <w:pPr>
        <w:jc w:val="center"/>
        <w:rPr>
          <w:rFonts w:ascii="宋体"/>
          <w:b/>
          <w:bCs/>
          <w:sz w:val="30"/>
        </w:rPr>
      </w:pPr>
      <w:r>
        <w:rPr>
          <w:rFonts w:ascii="宋体" w:hint="eastAsia"/>
          <w:b/>
          <w:bCs/>
          <w:sz w:val="30"/>
        </w:rPr>
        <w:t>工作</w:t>
      </w:r>
      <w:r w:rsidR="0048457B">
        <w:rPr>
          <w:rFonts w:ascii="宋体" w:hint="eastAsia"/>
          <w:b/>
          <w:bCs/>
          <w:sz w:val="30"/>
        </w:rPr>
        <w:t>方案</w:t>
      </w:r>
    </w:p>
    <w:p w:rsidR="00C64659" w:rsidRDefault="000B4BB0">
      <w:pPr>
        <w:spacing w:line="600" w:lineRule="exact"/>
        <w:rPr>
          <w:rFonts w:ascii="仿宋_GB2312" w:eastAsia="仿宋_GB2312"/>
          <w:sz w:val="30"/>
          <w:szCs w:val="30"/>
        </w:rPr>
      </w:pPr>
      <w:r>
        <w:rPr>
          <w:rFonts w:ascii="仿宋_GB2312" w:eastAsia="仿宋_GB2312" w:hint="eastAsia"/>
          <w:sz w:val="30"/>
          <w:szCs w:val="30"/>
        </w:rPr>
        <w:t xml:space="preserve">    </w:t>
      </w:r>
    </w:p>
    <w:p w:rsidR="00C64659" w:rsidRDefault="000B4BB0">
      <w:pPr>
        <w:spacing w:line="600" w:lineRule="exact"/>
        <w:rPr>
          <w:rFonts w:ascii="仿宋_GB2312" w:eastAsia="仿宋_GB2312"/>
          <w:sz w:val="30"/>
          <w:szCs w:val="30"/>
        </w:rPr>
      </w:pPr>
      <w:r>
        <w:rPr>
          <w:rFonts w:ascii="仿宋_GB2312" w:eastAsia="仿宋_GB2312" w:hint="eastAsia"/>
          <w:sz w:val="30"/>
          <w:szCs w:val="30"/>
        </w:rPr>
        <w:t xml:space="preserve">    </w:t>
      </w:r>
      <w:r>
        <w:rPr>
          <w:rFonts w:ascii="微软雅黑" w:eastAsia="微软雅黑" w:hAnsi="微软雅黑" w:cs="宋体" w:hint="eastAsia"/>
          <w:kern w:val="0"/>
          <w:sz w:val="24"/>
        </w:rPr>
        <w:t>为切实做好我院推荐优秀应届本科毕业生免试攻读硕士学位研究生（以下简称推免生）工作，确保我院推免生工作公平、公正、公开进行，根据《关于印发福州大学推荐优秀应届本科毕业生免试攻读研究生工作实施办法（2022年修订）的通知》（福大招考〔2022〕5号）等有关文件精神，并结合学院实际，制定本工作细则：</w:t>
      </w:r>
    </w:p>
    <w:p w:rsidR="00C64659" w:rsidRDefault="000B4BB0">
      <w:pPr>
        <w:widowControl/>
        <w:spacing w:line="450" w:lineRule="atLeast"/>
        <w:ind w:firstLine="420"/>
        <w:jc w:val="center"/>
        <w:rPr>
          <w:rFonts w:ascii="微软雅黑" w:eastAsia="微软雅黑" w:hAnsi="微软雅黑" w:cs="宋体"/>
          <w:b/>
          <w:bCs/>
          <w:kern w:val="0"/>
          <w:sz w:val="24"/>
        </w:rPr>
      </w:pPr>
      <w:r>
        <w:rPr>
          <w:rFonts w:ascii="微软雅黑" w:eastAsia="微软雅黑" w:hAnsi="微软雅黑" w:cs="宋体" w:hint="eastAsia"/>
          <w:b/>
          <w:bCs/>
          <w:kern w:val="0"/>
          <w:sz w:val="24"/>
        </w:rPr>
        <w:t>第一章  组织领导</w:t>
      </w:r>
    </w:p>
    <w:p w:rsidR="00C64659" w:rsidRDefault="000B4BB0">
      <w:pPr>
        <w:spacing w:line="600" w:lineRule="exact"/>
        <w:rPr>
          <w:rFonts w:ascii="仿宋_GB2312" w:eastAsia="仿宋_GB2312"/>
          <w:sz w:val="30"/>
          <w:szCs w:val="30"/>
        </w:rPr>
      </w:pPr>
      <w:r>
        <w:rPr>
          <w:rFonts w:ascii="仿宋_GB2312" w:eastAsia="仿宋_GB2312" w:hint="eastAsia"/>
          <w:b/>
          <w:sz w:val="30"/>
          <w:szCs w:val="30"/>
        </w:rPr>
        <w:t xml:space="preserve">    </w:t>
      </w:r>
      <w:r>
        <w:rPr>
          <w:rFonts w:ascii="微软雅黑" w:eastAsia="微软雅黑" w:hAnsi="微软雅黑" w:cs="宋体" w:hint="eastAsia"/>
          <w:b/>
          <w:bCs/>
          <w:kern w:val="0"/>
          <w:sz w:val="24"/>
        </w:rPr>
        <w:t xml:space="preserve">第一条 </w:t>
      </w:r>
      <w:r>
        <w:rPr>
          <w:rFonts w:eastAsia="仿宋_GB2312" w:hint="eastAsia"/>
          <w:sz w:val="30"/>
          <w:szCs w:val="30"/>
        </w:rPr>
        <w:t xml:space="preserve"> </w:t>
      </w:r>
      <w:r>
        <w:rPr>
          <w:rFonts w:ascii="微软雅黑" w:eastAsia="微软雅黑" w:hAnsi="微软雅黑" w:cs="宋体" w:hint="eastAsia"/>
          <w:kern w:val="0"/>
          <w:sz w:val="24"/>
        </w:rPr>
        <w:t>学院成立学院推免生遴选工作领导小组及专家审核小组，负责组织实施本</w:t>
      </w:r>
      <w:proofErr w:type="gramStart"/>
      <w:r>
        <w:rPr>
          <w:rFonts w:ascii="微软雅黑" w:eastAsia="微软雅黑" w:hAnsi="微软雅黑" w:cs="宋体" w:hint="eastAsia"/>
          <w:kern w:val="0"/>
          <w:sz w:val="24"/>
        </w:rPr>
        <w:t>学院推免工作</w:t>
      </w:r>
      <w:proofErr w:type="gramEnd"/>
      <w:r>
        <w:rPr>
          <w:rFonts w:ascii="微软雅黑" w:eastAsia="微软雅黑" w:hAnsi="微软雅黑" w:cs="宋体" w:hint="eastAsia"/>
          <w:kern w:val="0"/>
          <w:sz w:val="24"/>
        </w:rPr>
        <w:t>。学院推免生遴选工作领导小组由学院党委书记、院长、分管本科教学工作副院长、分管学生工作副书记及教师代表组成。专家审核小组由相关学科副教授（含）以上职称教师组成。各小组人数均不少于5人。</w:t>
      </w:r>
    </w:p>
    <w:p w:rsidR="00C64659" w:rsidRDefault="000B4BB0">
      <w:pPr>
        <w:spacing w:line="600" w:lineRule="exact"/>
        <w:jc w:val="center"/>
        <w:rPr>
          <w:rFonts w:ascii="黑体" w:eastAsia="黑体" w:hAnsi="黑体"/>
          <w:sz w:val="30"/>
          <w:szCs w:val="30"/>
        </w:rPr>
      </w:pPr>
      <w:r>
        <w:rPr>
          <w:rFonts w:ascii="微软雅黑" w:eastAsia="微软雅黑" w:hAnsi="微软雅黑" w:cs="宋体" w:hint="eastAsia"/>
          <w:b/>
          <w:bCs/>
          <w:kern w:val="0"/>
          <w:sz w:val="24"/>
        </w:rPr>
        <w:t>第二章 工作原则</w:t>
      </w:r>
    </w:p>
    <w:p w:rsidR="00C64659" w:rsidRDefault="000B4BB0">
      <w:pPr>
        <w:spacing w:line="600" w:lineRule="exact"/>
        <w:rPr>
          <w:rFonts w:ascii="微软雅黑" w:eastAsia="微软雅黑" w:hAnsi="微软雅黑" w:cs="宋体"/>
          <w:kern w:val="0"/>
          <w:sz w:val="24"/>
        </w:rPr>
      </w:pPr>
      <w:r>
        <w:rPr>
          <w:rFonts w:ascii="仿宋_GB2312" w:eastAsia="仿宋_GB2312" w:hint="eastAsia"/>
          <w:b/>
          <w:sz w:val="30"/>
          <w:szCs w:val="30"/>
        </w:rPr>
        <w:t xml:space="preserve">  </w:t>
      </w:r>
      <w:r>
        <w:rPr>
          <w:rFonts w:ascii="微软雅黑" w:eastAsia="微软雅黑" w:hAnsi="微软雅黑" w:cs="宋体" w:hint="eastAsia"/>
          <w:b/>
          <w:bCs/>
          <w:kern w:val="0"/>
          <w:sz w:val="24"/>
        </w:rPr>
        <w:t xml:space="preserve">  第二条</w:t>
      </w:r>
      <w:r>
        <w:rPr>
          <w:rFonts w:ascii="仿宋_GB2312" w:eastAsia="仿宋_GB2312" w:hint="eastAsia"/>
          <w:sz w:val="30"/>
          <w:szCs w:val="30"/>
        </w:rPr>
        <w:t xml:space="preserve">  </w:t>
      </w:r>
      <w:r>
        <w:rPr>
          <w:rFonts w:ascii="微软雅黑" w:eastAsia="微软雅黑" w:hAnsi="微软雅黑" w:cs="宋体" w:hint="eastAsia"/>
          <w:kern w:val="0"/>
          <w:sz w:val="24"/>
        </w:rPr>
        <w:t>落实立德树人根本任务。坚持德智体美劳全面衡量，以德为先，把学生思想品德考核作为推免生遴选的重要内容。严格遵循实事求是原则，注重对学生政治态度、思想表现、道德品质、科学精神、诚实守信、遵纪守法等方面的考查，思想品德考核不合格者不予推荐和录取。</w:t>
      </w:r>
    </w:p>
    <w:p w:rsidR="00C64659" w:rsidRDefault="000B4BB0">
      <w:pPr>
        <w:spacing w:line="600" w:lineRule="exact"/>
        <w:rPr>
          <w:rFonts w:ascii="微软雅黑" w:eastAsia="微软雅黑" w:hAnsi="微软雅黑" w:cs="宋体"/>
          <w:kern w:val="0"/>
          <w:sz w:val="24"/>
        </w:rPr>
      </w:pPr>
      <w:r>
        <w:rPr>
          <w:rFonts w:ascii="仿宋_GB2312" w:eastAsia="仿宋_GB2312" w:hint="eastAsia"/>
          <w:b/>
          <w:sz w:val="30"/>
          <w:szCs w:val="30"/>
        </w:rPr>
        <w:t xml:space="preserve">    </w:t>
      </w:r>
      <w:r>
        <w:rPr>
          <w:rFonts w:ascii="微软雅黑" w:eastAsia="微软雅黑" w:hAnsi="微软雅黑" w:cs="宋体" w:hint="eastAsia"/>
          <w:b/>
          <w:bCs/>
          <w:kern w:val="0"/>
          <w:sz w:val="24"/>
        </w:rPr>
        <w:t>第三条</w:t>
      </w:r>
      <w:r>
        <w:rPr>
          <w:rFonts w:ascii="仿宋_GB2312" w:eastAsia="仿宋_GB2312" w:hint="eastAsia"/>
          <w:b/>
          <w:sz w:val="30"/>
          <w:szCs w:val="30"/>
        </w:rPr>
        <w:t xml:space="preserve">  </w:t>
      </w:r>
      <w:r>
        <w:rPr>
          <w:rFonts w:ascii="微软雅黑" w:eastAsia="微软雅黑" w:hAnsi="微软雅黑" w:cs="宋体" w:hint="eastAsia"/>
          <w:kern w:val="0"/>
          <w:sz w:val="24"/>
        </w:rPr>
        <w:t>突出考查一贯学业表现。推荐工作应注重并加强对学生本科阶段学习情况的过程性评价，将本科阶段学业综合成绩</w:t>
      </w:r>
      <w:proofErr w:type="gramStart"/>
      <w:r>
        <w:rPr>
          <w:rFonts w:ascii="微软雅黑" w:eastAsia="微软雅黑" w:hAnsi="微软雅黑" w:cs="宋体" w:hint="eastAsia"/>
          <w:kern w:val="0"/>
          <w:sz w:val="24"/>
        </w:rPr>
        <w:t>作为推免工作最</w:t>
      </w:r>
      <w:proofErr w:type="gramEnd"/>
      <w:r>
        <w:rPr>
          <w:rFonts w:ascii="微软雅黑" w:eastAsia="微软雅黑" w:hAnsi="微软雅黑" w:cs="宋体" w:hint="eastAsia"/>
          <w:kern w:val="0"/>
          <w:sz w:val="24"/>
        </w:rPr>
        <w:t>基础的遴选指标，不得专门组织遴选推免生的考试(笔试、面试等)。</w:t>
      </w:r>
    </w:p>
    <w:p w:rsidR="00C64659" w:rsidRDefault="000B4BB0">
      <w:pPr>
        <w:spacing w:line="600" w:lineRule="exact"/>
        <w:rPr>
          <w:rFonts w:ascii="微软雅黑" w:eastAsia="微软雅黑" w:hAnsi="微软雅黑" w:cs="宋体"/>
          <w:kern w:val="0"/>
          <w:sz w:val="24"/>
        </w:rPr>
      </w:pPr>
      <w:r>
        <w:rPr>
          <w:rFonts w:ascii="仿宋_GB2312" w:eastAsia="仿宋_GB2312" w:hint="eastAsia"/>
          <w:b/>
          <w:sz w:val="30"/>
          <w:szCs w:val="30"/>
        </w:rPr>
        <w:t xml:space="preserve">    </w:t>
      </w:r>
      <w:r>
        <w:rPr>
          <w:rFonts w:ascii="微软雅黑" w:eastAsia="微软雅黑" w:hAnsi="微软雅黑" w:cs="宋体" w:hint="eastAsia"/>
          <w:b/>
          <w:bCs/>
          <w:kern w:val="0"/>
          <w:sz w:val="24"/>
        </w:rPr>
        <w:t>第四条</w:t>
      </w:r>
      <w:r>
        <w:rPr>
          <w:rFonts w:ascii="仿宋_GB2312" w:eastAsia="仿宋_GB2312" w:hint="eastAsia"/>
          <w:b/>
          <w:sz w:val="30"/>
          <w:szCs w:val="30"/>
        </w:rPr>
        <w:t xml:space="preserve">  </w:t>
      </w:r>
      <w:r>
        <w:rPr>
          <w:rFonts w:ascii="微软雅黑" w:eastAsia="微软雅黑" w:hAnsi="微软雅黑" w:cs="宋体" w:hint="eastAsia"/>
          <w:kern w:val="0"/>
          <w:sz w:val="24"/>
        </w:rPr>
        <w:t>坚持公开、公平、公正原则。贯彻落实教育部和学校有关推荐优秀应届本科毕业生免试攻读研究生系列文件精神，切实提高推免生选拔质量，坚</w:t>
      </w:r>
      <w:r>
        <w:rPr>
          <w:rFonts w:ascii="微软雅黑" w:eastAsia="微软雅黑" w:hAnsi="微软雅黑" w:cs="宋体" w:hint="eastAsia"/>
          <w:kern w:val="0"/>
          <w:sz w:val="24"/>
        </w:rPr>
        <w:lastRenderedPageBreak/>
        <w:t>决杜绝各种不正之风。</w:t>
      </w:r>
    </w:p>
    <w:p w:rsidR="00C64659" w:rsidRDefault="000B4BB0">
      <w:pPr>
        <w:spacing w:line="600" w:lineRule="exact"/>
        <w:jc w:val="center"/>
        <w:rPr>
          <w:rFonts w:ascii="微软雅黑" w:eastAsia="微软雅黑" w:hAnsi="微软雅黑" w:cs="宋体"/>
          <w:b/>
          <w:bCs/>
          <w:kern w:val="0"/>
          <w:sz w:val="24"/>
        </w:rPr>
      </w:pPr>
      <w:r>
        <w:rPr>
          <w:rFonts w:ascii="微软雅黑" w:eastAsia="微软雅黑" w:hAnsi="微软雅黑" w:cs="宋体" w:hint="eastAsia"/>
          <w:b/>
          <w:bCs/>
          <w:kern w:val="0"/>
          <w:sz w:val="24"/>
        </w:rPr>
        <w:t>第三章</w:t>
      </w:r>
      <w:proofErr w:type="gramStart"/>
      <w:r>
        <w:rPr>
          <w:rFonts w:ascii="微软雅黑" w:eastAsia="微软雅黑" w:hAnsi="微软雅黑" w:cs="宋体"/>
          <w:b/>
          <w:bCs/>
          <w:kern w:val="0"/>
          <w:sz w:val="24"/>
        </w:rPr>
        <w:t> </w:t>
      </w:r>
      <w:r>
        <w:rPr>
          <w:rFonts w:ascii="微软雅黑" w:eastAsia="微软雅黑" w:hAnsi="微软雅黑" w:cs="宋体" w:hint="eastAsia"/>
          <w:b/>
          <w:bCs/>
          <w:kern w:val="0"/>
          <w:sz w:val="24"/>
        </w:rPr>
        <w:t>推免条件</w:t>
      </w:r>
      <w:proofErr w:type="gramEnd"/>
    </w:p>
    <w:p w:rsidR="00C64659" w:rsidRDefault="000B4BB0">
      <w:pPr>
        <w:spacing w:line="600" w:lineRule="exact"/>
        <w:rPr>
          <w:rFonts w:ascii="微软雅黑" w:eastAsia="微软雅黑" w:hAnsi="微软雅黑" w:cs="宋体"/>
          <w:kern w:val="0"/>
          <w:sz w:val="24"/>
        </w:rPr>
      </w:pPr>
      <w:r>
        <w:rPr>
          <w:rFonts w:ascii="仿宋_GB2312" w:eastAsia="仿宋_GB2312" w:hint="eastAsia"/>
          <w:b/>
          <w:sz w:val="30"/>
          <w:szCs w:val="30"/>
        </w:rPr>
        <w:t xml:space="preserve">    </w:t>
      </w:r>
      <w:r>
        <w:rPr>
          <w:rFonts w:ascii="微软雅黑" w:eastAsia="微软雅黑" w:hAnsi="微软雅黑" w:cs="宋体" w:hint="eastAsia"/>
          <w:b/>
          <w:bCs/>
          <w:kern w:val="0"/>
          <w:sz w:val="24"/>
        </w:rPr>
        <w:t>第五条</w:t>
      </w:r>
      <w:r>
        <w:rPr>
          <w:rFonts w:ascii="仿宋_GB2312" w:eastAsia="仿宋_GB2312" w:hint="eastAsia"/>
          <w:b/>
          <w:sz w:val="30"/>
          <w:szCs w:val="30"/>
        </w:rPr>
        <w:t xml:space="preserve">  </w:t>
      </w:r>
      <w:r>
        <w:rPr>
          <w:rFonts w:ascii="微软雅黑" w:eastAsia="微软雅黑" w:hAnsi="微软雅黑" w:cs="宋体" w:hint="eastAsia"/>
          <w:kern w:val="0"/>
          <w:sz w:val="24"/>
        </w:rPr>
        <w:t>申请对象：纳入国家普通本科招生计划录取</w:t>
      </w:r>
      <w:proofErr w:type="gramStart"/>
      <w:r>
        <w:rPr>
          <w:rFonts w:ascii="微软雅黑" w:eastAsia="微软雅黑" w:hAnsi="微软雅黑" w:cs="宋体" w:hint="eastAsia"/>
          <w:kern w:val="0"/>
          <w:sz w:val="24"/>
        </w:rPr>
        <w:t>且推免</w:t>
      </w:r>
      <w:proofErr w:type="gramEnd"/>
      <w:r>
        <w:rPr>
          <w:rFonts w:ascii="微软雅黑" w:eastAsia="微软雅黑" w:hAnsi="微软雅黑" w:cs="宋体" w:hint="eastAsia"/>
          <w:kern w:val="0"/>
          <w:sz w:val="24"/>
        </w:rPr>
        <w:t>当年首次进入本科最后</w:t>
      </w:r>
      <w:proofErr w:type="gramStart"/>
      <w:r>
        <w:rPr>
          <w:rFonts w:ascii="微软雅黑" w:eastAsia="微软雅黑" w:hAnsi="微软雅黑" w:cs="宋体" w:hint="eastAsia"/>
          <w:kern w:val="0"/>
          <w:sz w:val="24"/>
        </w:rPr>
        <w:t>一</w:t>
      </w:r>
      <w:proofErr w:type="gramEnd"/>
      <w:r>
        <w:rPr>
          <w:rFonts w:ascii="微软雅黑" w:eastAsia="微软雅黑" w:hAnsi="微软雅黑" w:cs="宋体" w:hint="eastAsia"/>
          <w:kern w:val="0"/>
          <w:sz w:val="24"/>
        </w:rPr>
        <w:t>学年学习的应届毕业生（不含专升本、第二学士学位、独立学院学生）。</w:t>
      </w:r>
    </w:p>
    <w:p w:rsidR="00C64659" w:rsidRDefault="000B4BB0">
      <w:pPr>
        <w:spacing w:line="600" w:lineRule="exact"/>
        <w:rPr>
          <w:rFonts w:ascii="仿宋_GB2312" w:eastAsia="仿宋_GB2312"/>
          <w:sz w:val="30"/>
          <w:szCs w:val="30"/>
        </w:rPr>
      </w:pPr>
      <w:r>
        <w:rPr>
          <w:rFonts w:ascii="仿宋_GB2312" w:eastAsia="仿宋_GB2312" w:hint="eastAsia"/>
          <w:b/>
          <w:sz w:val="30"/>
          <w:szCs w:val="30"/>
        </w:rPr>
        <w:t xml:space="preserve">    </w:t>
      </w:r>
      <w:r>
        <w:rPr>
          <w:rFonts w:ascii="微软雅黑" w:eastAsia="微软雅黑" w:hAnsi="微软雅黑" w:cs="宋体" w:hint="eastAsia"/>
          <w:b/>
          <w:bCs/>
          <w:kern w:val="0"/>
          <w:sz w:val="24"/>
        </w:rPr>
        <w:t>第六条</w:t>
      </w:r>
      <w:r>
        <w:rPr>
          <w:rFonts w:eastAsia="仿宋_GB2312" w:hint="eastAsia"/>
          <w:sz w:val="30"/>
          <w:szCs w:val="30"/>
        </w:rPr>
        <w:t> </w:t>
      </w:r>
      <w:r>
        <w:rPr>
          <w:rFonts w:ascii="仿宋_GB2312" w:eastAsia="仿宋_GB2312" w:hint="eastAsia"/>
          <w:sz w:val="30"/>
          <w:szCs w:val="30"/>
        </w:rPr>
        <w:t xml:space="preserve">  </w:t>
      </w:r>
      <w:r>
        <w:rPr>
          <w:rFonts w:ascii="微软雅黑" w:eastAsia="微软雅黑" w:hAnsi="微软雅黑" w:cs="宋体" w:hint="eastAsia"/>
          <w:kern w:val="0"/>
          <w:sz w:val="24"/>
        </w:rPr>
        <w:t>申请条件：</w:t>
      </w:r>
    </w:p>
    <w:p w:rsidR="00C64659" w:rsidRDefault="000B4BB0">
      <w:pPr>
        <w:spacing w:line="600" w:lineRule="exact"/>
        <w:rPr>
          <w:rFonts w:ascii="微软雅黑" w:eastAsia="微软雅黑" w:hAnsi="微软雅黑" w:cs="宋体"/>
          <w:kern w:val="0"/>
          <w:sz w:val="24"/>
        </w:rPr>
      </w:pPr>
      <w:r>
        <w:rPr>
          <w:rFonts w:ascii="仿宋_GB2312" w:eastAsia="仿宋_GB2312" w:hint="eastAsia"/>
          <w:sz w:val="30"/>
          <w:szCs w:val="30"/>
        </w:rPr>
        <w:t xml:space="preserve">    </w:t>
      </w:r>
      <w:r>
        <w:rPr>
          <w:rFonts w:ascii="微软雅黑" w:eastAsia="微软雅黑" w:hAnsi="微软雅黑" w:cs="宋体" w:hint="eastAsia"/>
          <w:kern w:val="0"/>
          <w:sz w:val="24"/>
        </w:rPr>
        <w:t>（一）拥护中国共产党的领导、拥护社会主义制度，遵纪守法、身心健康、德智体美劳全面发展。</w:t>
      </w:r>
    </w:p>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hint="eastAsia"/>
          <w:kern w:val="0"/>
          <w:sz w:val="24"/>
        </w:rPr>
        <w:t xml:space="preserve">    （二）无违法违纪受处分记录，</w:t>
      </w:r>
      <w:proofErr w:type="gramStart"/>
      <w:r>
        <w:rPr>
          <w:rFonts w:ascii="微软雅黑" w:eastAsia="微软雅黑" w:hAnsi="微软雅黑" w:cs="宋体" w:hint="eastAsia"/>
          <w:kern w:val="0"/>
          <w:sz w:val="24"/>
        </w:rPr>
        <w:t>无考试</w:t>
      </w:r>
      <w:proofErr w:type="gramEnd"/>
      <w:r>
        <w:rPr>
          <w:rFonts w:ascii="微软雅黑" w:eastAsia="微软雅黑" w:hAnsi="微软雅黑" w:cs="宋体" w:hint="eastAsia"/>
          <w:kern w:val="0"/>
          <w:sz w:val="24"/>
        </w:rPr>
        <w:t>作弊和剽窃他人学术成果等行为。</w:t>
      </w:r>
    </w:p>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hint="eastAsia"/>
          <w:kern w:val="0"/>
          <w:sz w:val="24"/>
        </w:rPr>
        <w:t xml:space="preserve">    （三）勤奋学习，刻苦钻研，成绩优秀；学术研究兴趣浓厚，有较强的创新意识、科研创新潜能和专业能力倾向。纳入学业综合成绩计算的课程中不得有应修但未获得学分的课程，且成绩排名和应修课程应当符合以下条件：</w:t>
      </w:r>
    </w:p>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hint="eastAsia"/>
          <w:kern w:val="0"/>
          <w:sz w:val="24"/>
        </w:rPr>
        <w:t xml:space="preserve">    学业综合成绩在本专业同年级排名前（含）35%，不得有补考或重修的课程；学业综合成绩在本专业同年级排名前（含）20％，允许有1门补考或重修的课程（学业综合成绩计算和课程状态判定的截止时间每年另行文件规定） 。</w:t>
      </w:r>
    </w:p>
    <w:p w:rsidR="00C64659" w:rsidRDefault="000B4BB0">
      <w:pPr>
        <w:spacing w:line="600" w:lineRule="exact"/>
        <w:rPr>
          <w:rFonts w:ascii="微软雅黑" w:eastAsia="微软雅黑" w:hAnsi="微软雅黑" w:cs="宋体"/>
          <w:kern w:val="0"/>
          <w:sz w:val="24"/>
        </w:rPr>
      </w:pPr>
      <w:bookmarkStart w:id="0" w:name="OLE_LINK3"/>
      <w:r>
        <w:rPr>
          <w:rFonts w:ascii="微软雅黑" w:eastAsia="微软雅黑" w:hAnsi="微软雅黑" w:cs="宋体" w:hint="eastAsia"/>
          <w:kern w:val="0"/>
          <w:sz w:val="24"/>
        </w:rPr>
        <w:t xml:space="preserve">    （四）应具有较高的外语应用能力和水平。校内大学英语四级考试成绩要求达到同类别学生的前（含）50%，具体成绩要求每年另行文件规定。</w:t>
      </w:r>
      <w:bookmarkEnd w:id="0"/>
      <w:r>
        <w:rPr>
          <w:rFonts w:ascii="微软雅黑" w:eastAsia="微软雅黑" w:hAnsi="微软雅黑" w:cs="宋体" w:hint="eastAsia"/>
          <w:kern w:val="0"/>
          <w:sz w:val="24"/>
        </w:rPr>
        <w:t>全国大学英语六级成绩达到425分及以上，或全国大学英语四级成绩达到480分及以上，也可视为英语考试成绩符合推免生要求。</w:t>
      </w:r>
    </w:p>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hint="eastAsia"/>
          <w:kern w:val="0"/>
          <w:sz w:val="24"/>
        </w:rPr>
        <w:t xml:space="preserve">    （五）有特殊政策要求的</w:t>
      </w:r>
      <w:proofErr w:type="gramStart"/>
      <w:r>
        <w:rPr>
          <w:rFonts w:ascii="微软雅黑" w:eastAsia="微软雅黑" w:hAnsi="微软雅黑" w:cs="宋体" w:hint="eastAsia"/>
          <w:kern w:val="0"/>
          <w:sz w:val="24"/>
        </w:rPr>
        <w:t>专项推免计划</w:t>
      </w:r>
      <w:proofErr w:type="gramEnd"/>
      <w:r>
        <w:rPr>
          <w:rFonts w:ascii="微软雅黑" w:eastAsia="微软雅黑" w:hAnsi="微软雅黑" w:cs="宋体" w:hint="eastAsia"/>
          <w:kern w:val="0"/>
          <w:sz w:val="24"/>
        </w:rPr>
        <w:t>（</w:t>
      </w:r>
      <w:proofErr w:type="gramStart"/>
      <w:r>
        <w:rPr>
          <w:rFonts w:ascii="微软雅黑" w:eastAsia="微软雅黑" w:hAnsi="微软雅黑" w:cs="宋体" w:hint="eastAsia"/>
          <w:kern w:val="0"/>
          <w:sz w:val="24"/>
        </w:rPr>
        <w:t>如支教</w:t>
      </w:r>
      <w:proofErr w:type="gramEnd"/>
      <w:r>
        <w:rPr>
          <w:rFonts w:ascii="微软雅黑" w:eastAsia="微软雅黑" w:hAnsi="微软雅黑" w:cs="宋体" w:hint="eastAsia"/>
          <w:kern w:val="0"/>
          <w:sz w:val="24"/>
        </w:rPr>
        <w:t>团、部属院校及科研院所定向补偿计划等）参照本推荐条件执行。</w:t>
      </w:r>
    </w:p>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hint="eastAsia"/>
          <w:kern w:val="0"/>
          <w:sz w:val="24"/>
        </w:rPr>
        <w:t xml:space="preserve">    （六）按照国家文件精神，对于有特殊学术专长或具有突出培养潜质者，可不受上述业务条件限制，不拘一格加以选拔，推荐程序详见第十一条。</w:t>
      </w:r>
    </w:p>
    <w:p w:rsidR="00C64659" w:rsidRDefault="000B4BB0">
      <w:pPr>
        <w:spacing w:line="600" w:lineRule="exact"/>
        <w:jc w:val="center"/>
        <w:rPr>
          <w:rFonts w:ascii="微软雅黑" w:eastAsia="微软雅黑" w:hAnsi="微软雅黑" w:cs="宋体"/>
          <w:b/>
          <w:bCs/>
          <w:kern w:val="0"/>
          <w:sz w:val="24"/>
        </w:rPr>
      </w:pPr>
      <w:r>
        <w:rPr>
          <w:rFonts w:ascii="微软雅黑" w:eastAsia="微软雅黑" w:hAnsi="微软雅黑" w:cs="宋体" w:hint="eastAsia"/>
          <w:b/>
          <w:bCs/>
          <w:kern w:val="0"/>
          <w:sz w:val="24"/>
        </w:rPr>
        <w:t>第四章 遴选</w:t>
      </w:r>
      <w:r>
        <w:rPr>
          <w:rFonts w:ascii="微软雅黑" w:eastAsia="微软雅黑" w:hAnsi="微软雅黑" w:cs="宋体"/>
          <w:b/>
          <w:bCs/>
          <w:kern w:val="0"/>
          <w:sz w:val="24"/>
        </w:rPr>
        <w:t>规则</w:t>
      </w:r>
    </w:p>
    <w:p w:rsidR="00C64659" w:rsidRDefault="000B4BB0">
      <w:pPr>
        <w:spacing w:line="600" w:lineRule="exact"/>
        <w:rPr>
          <w:rFonts w:ascii="微软雅黑" w:eastAsia="微软雅黑" w:hAnsi="微软雅黑" w:cs="宋体"/>
          <w:kern w:val="0"/>
          <w:sz w:val="24"/>
        </w:rPr>
      </w:pPr>
      <w:r>
        <w:rPr>
          <w:rFonts w:ascii="仿宋_GB2312" w:eastAsia="仿宋_GB2312" w:hint="eastAsia"/>
          <w:sz w:val="30"/>
          <w:szCs w:val="30"/>
        </w:rPr>
        <w:lastRenderedPageBreak/>
        <w:t xml:space="preserve">   </w:t>
      </w:r>
      <w:r>
        <w:rPr>
          <w:rFonts w:ascii="微软雅黑" w:eastAsia="微软雅黑" w:hAnsi="微软雅黑" w:cs="宋体" w:hint="eastAsia"/>
          <w:b/>
          <w:bCs/>
          <w:kern w:val="0"/>
          <w:sz w:val="24"/>
        </w:rPr>
        <w:t xml:space="preserve"> 第七条</w:t>
      </w:r>
      <w:r>
        <w:rPr>
          <w:rFonts w:ascii="仿宋_GB2312" w:eastAsia="仿宋_GB2312" w:hint="eastAsia"/>
          <w:sz w:val="30"/>
          <w:szCs w:val="30"/>
        </w:rPr>
        <w:t xml:space="preserve">  </w:t>
      </w:r>
      <w:r>
        <w:rPr>
          <w:rFonts w:ascii="微软雅黑" w:eastAsia="微软雅黑" w:hAnsi="微软雅黑" w:cs="宋体" w:hint="eastAsia"/>
          <w:kern w:val="0"/>
          <w:sz w:val="24"/>
        </w:rPr>
        <w:t>学院根据综合测评成绩排出综合排名，择优确定</w:t>
      </w:r>
      <w:proofErr w:type="gramStart"/>
      <w:r>
        <w:rPr>
          <w:rFonts w:ascii="微软雅黑" w:eastAsia="微软雅黑" w:hAnsi="微软雅黑" w:cs="宋体" w:hint="eastAsia"/>
          <w:kern w:val="0"/>
          <w:sz w:val="24"/>
        </w:rPr>
        <w:t>拟推免</w:t>
      </w:r>
      <w:proofErr w:type="gramEnd"/>
      <w:r>
        <w:rPr>
          <w:rFonts w:ascii="微软雅黑" w:eastAsia="微软雅黑" w:hAnsi="微软雅黑" w:cs="宋体" w:hint="eastAsia"/>
          <w:kern w:val="0"/>
          <w:sz w:val="24"/>
        </w:rPr>
        <w:t>名单。综合测评成绩由学业综合成绩及综合素质测评组成，其中学业综合成绩占比</w:t>
      </w:r>
      <w:r>
        <w:rPr>
          <w:rFonts w:ascii="微软雅黑" w:eastAsia="微软雅黑" w:hAnsi="微软雅黑" w:cs="宋体"/>
          <w:kern w:val="0"/>
          <w:sz w:val="24"/>
        </w:rPr>
        <w:t>90</w:t>
      </w:r>
      <w:r>
        <w:rPr>
          <w:rFonts w:ascii="微软雅黑" w:eastAsia="微软雅黑" w:hAnsi="微软雅黑" w:cs="宋体" w:hint="eastAsia"/>
          <w:kern w:val="0"/>
          <w:sz w:val="24"/>
        </w:rPr>
        <w:t>%，综合素质测评占比</w:t>
      </w:r>
      <w:r>
        <w:rPr>
          <w:rFonts w:ascii="微软雅黑" w:eastAsia="微软雅黑" w:hAnsi="微软雅黑" w:cs="宋体"/>
          <w:kern w:val="0"/>
          <w:sz w:val="24"/>
        </w:rPr>
        <w:t>10</w:t>
      </w:r>
      <w:r>
        <w:rPr>
          <w:rFonts w:ascii="微软雅黑" w:eastAsia="微软雅黑" w:hAnsi="微软雅黑" w:cs="宋体" w:hint="eastAsia"/>
          <w:kern w:val="0"/>
          <w:sz w:val="24"/>
        </w:rPr>
        <w:t>%（其中本专业相关的</w:t>
      </w:r>
      <w:r>
        <w:rPr>
          <w:rFonts w:ascii="微软雅黑" w:eastAsia="微软雅黑" w:hAnsi="微软雅黑" w:cs="宋体"/>
          <w:kern w:val="0"/>
          <w:sz w:val="24"/>
        </w:rPr>
        <w:t>科研成果和</w:t>
      </w:r>
      <w:r>
        <w:rPr>
          <w:rFonts w:ascii="微软雅黑" w:eastAsia="微软雅黑" w:hAnsi="微软雅黑" w:cs="宋体" w:hint="eastAsia"/>
          <w:kern w:val="0"/>
          <w:sz w:val="24"/>
        </w:rPr>
        <w:t>学科</w:t>
      </w:r>
      <w:r>
        <w:rPr>
          <w:rFonts w:ascii="微软雅黑" w:eastAsia="微软雅黑" w:hAnsi="微软雅黑" w:cs="宋体"/>
          <w:kern w:val="0"/>
          <w:sz w:val="24"/>
        </w:rPr>
        <w:t>竞赛</w:t>
      </w:r>
      <w:r>
        <w:rPr>
          <w:rFonts w:ascii="微软雅黑" w:eastAsia="微软雅黑" w:hAnsi="微软雅黑" w:cs="宋体" w:hint="eastAsia"/>
          <w:kern w:val="0"/>
          <w:sz w:val="24"/>
        </w:rPr>
        <w:t>等</w:t>
      </w:r>
      <w:r>
        <w:rPr>
          <w:rFonts w:ascii="微软雅黑" w:eastAsia="微软雅黑" w:hAnsi="微软雅黑" w:cs="宋体"/>
          <w:kern w:val="0"/>
          <w:sz w:val="24"/>
        </w:rPr>
        <w:t>占7%，</w:t>
      </w:r>
      <w:r>
        <w:rPr>
          <w:rFonts w:ascii="微软雅黑" w:eastAsia="微软雅黑" w:hAnsi="微软雅黑" w:cs="宋体" w:hint="eastAsia"/>
          <w:kern w:val="0"/>
          <w:sz w:val="24"/>
        </w:rPr>
        <w:t>其他占3</w:t>
      </w:r>
      <w:r>
        <w:rPr>
          <w:rFonts w:ascii="微软雅黑" w:eastAsia="微软雅黑" w:hAnsi="微软雅黑" w:cs="宋体"/>
          <w:kern w:val="0"/>
          <w:sz w:val="24"/>
        </w:rPr>
        <w:t>%</w:t>
      </w:r>
      <w:r>
        <w:rPr>
          <w:rFonts w:ascii="微软雅黑" w:eastAsia="微软雅黑" w:hAnsi="微软雅黑" w:cs="宋体" w:hint="eastAsia"/>
          <w:kern w:val="0"/>
          <w:sz w:val="24"/>
        </w:rPr>
        <w:t>），即：综合测评成绩=学业综合成绩*</w:t>
      </w:r>
      <w:r>
        <w:rPr>
          <w:rFonts w:ascii="微软雅黑" w:eastAsia="微软雅黑" w:hAnsi="微软雅黑" w:cs="宋体"/>
          <w:kern w:val="0"/>
          <w:sz w:val="24"/>
        </w:rPr>
        <w:t>90</w:t>
      </w:r>
      <w:r>
        <w:rPr>
          <w:rFonts w:ascii="微软雅黑" w:eastAsia="微软雅黑" w:hAnsi="微软雅黑" w:cs="宋体" w:hint="eastAsia"/>
          <w:kern w:val="0"/>
          <w:sz w:val="24"/>
        </w:rPr>
        <w:t>%+综合素质测评*</w:t>
      </w:r>
      <w:r>
        <w:rPr>
          <w:rFonts w:ascii="微软雅黑" w:eastAsia="微软雅黑" w:hAnsi="微软雅黑" w:cs="宋体"/>
          <w:kern w:val="0"/>
          <w:sz w:val="24"/>
        </w:rPr>
        <w:t>10</w:t>
      </w:r>
      <w:r>
        <w:rPr>
          <w:rFonts w:ascii="微软雅黑" w:eastAsia="微软雅黑" w:hAnsi="微软雅黑" w:cs="宋体" w:hint="eastAsia"/>
          <w:kern w:val="0"/>
          <w:sz w:val="24"/>
        </w:rPr>
        <w:t>%。</w:t>
      </w:r>
    </w:p>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hint="eastAsia"/>
          <w:kern w:val="0"/>
          <w:sz w:val="24"/>
        </w:rPr>
        <w:t xml:space="preserve">    （一）占比90%的学业综合成绩以</w:t>
      </w:r>
      <w:r>
        <w:rPr>
          <w:rFonts w:ascii="微软雅黑" w:eastAsia="微软雅黑" w:hAnsi="微软雅黑" w:cs="宋体"/>
          <w:kern w:val="0"/>
          <w:sz w:val="24"/>
        </w:rPr>
        <w:t>教务处</w:t>
      </w:r>
      <w:r>
        <w:rPr>
          <w:rFonts w:ascii="微软雅黑" w:eastAsia="微软雅黑" w:hAnsi="微软雅黑" w:cs="宋体" w:hint="eastAsia"/>
          <w:kern w:val="0"/>
          <w:sz w:val="24"/>
        </w:rPr>
        <w:t>认定</w:t>
      </w:r>
      <w:r>
        <w:rPr>
          <w:rFonts w:ascii="微软雅黑" w:eastAsia="微软雅黑" w:hAnsi="微软雅黑" w:cs="宋体"/>
          <w:kern w:val="0"/>
          <w:sz w:val="24"/>
        </w:rPr>
        <w:t>结果为准</w:t>
      </w:r>
      <w:r>
        <w:rPr>
          <w:rFonts w:ascii="微软雅黑" w:eastAsia="微软雅黑" w:hAnsi="微软雅黑" w:cs="宋体" w:hint="eastAsia"/>
          <w:kern w:val="0"/>
          <w:sz w:val="24"/>
        </w:rPr>
        <w:t>，考察学生的专业学习能力；</w:t>
      </w:r>
    </w:p>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hint="eastAsia"/>
          <w:kern w:val="0"/>
          <w:sz w:val="24"/>
        </w:rPr>
        <w:t xml:space="preserve">    （二）占比7%的</w:t>
      </w:r>
      <w:r>
        <w:rPr>
          <w:rFonts w:ascii="微软雅黑" w:eastAsia="微软雅黑" w:hAnsi="微软雅黑" w:cs="宋体"/>
          <w:kern w:val="0"/>
          <w:sz w:val="24"/>
        </w:rPr>
        <w:t>科研成果和</w:t>
      </w:r>
      <w:r>
        <w:rPr>
          <w:rFonts w:ascii="微软雅黑" w:eastAsia="微软雅黑" w:hAnsi="微软雅黑" w:cs="宋体" w:hint="eastAsia"/>
          <w:kern w:val="0"/>
          <w:sz w:val="24"/>
        </w:rPr>
        <w:t>学科</w:t>
      </w:r>
      <w:r>
        <w:rPr>
          <w:rFonts w:ascii="微软雅黑" w:eastAsia="微软雅黑" w:hAnsi="微软雅黑" w:cs="宋体"/>
          <w:kern w:val="0"/>
          <w:sz w:val="24"/>
        </w:rPr>
        <w:t>竞赛</w:t>
      </w:r>
      <w:r>
        <w:rPr>
          <w:rFonts w:ascii="微软雅黑" w:eastAsia="微软雅黑" w:hAnsi="微软雅黑" w:cs="宋体" w:hint="eastAsia"/>
          <w:kern w:val="0"/>
          <w:sz w:val="24"/>
        </w:rPr>
        <w:t>等</w:t>
      </w:r>
      <w:r>
        <w:rPr>
          <w:rFonts w:ascii="微软雅黑" w:eastAsia="微软雅黑" w:hAnsi="微软雅黑" w:cs="宋体"/>
          <w:kern w:val="0"/>
          <w:sz w:val="24"/>
        </w:rPr>
        <w:t>以申请者提交的各类获奖证书、专利等纸质文件为依据，考察学生科学研究与学科创新能力。根据申请推免生本人本科期间参与科研创新所获成果给予加分，加分具体项目如下（满分</w:t>
      </w:r>
      <w:r>
        <w:rPr>
          <w:rFonts w:ascii="微软雅黑" w:eastAsia="微软雅黑" w:hAnsi="微软雅黑" w:cs="宋体" w:hint="eastAsia"/>
          <w:kern w:val="0"/>
          <w:sz w:val="24"/>
        </w:rPr>
        <w:t>10</w:t>
      </w:r>
      <w:r>
        <w:rPr>
          <w:rFonts w:ascii="微软雅黑" w:eastAsia="微软雅黑" w:hAnsi="微软雅黑" w:cs="宋体"/>
          <w:kern w:val="0"/>
          <w:sz w:val="24"/>
        </w:rPr>
        <w:t>0分）：</w:t>
      </w:r>
    </w:p>
    <w:p w:rsidR="00C64659" w:rsidRDefault="000B4BB0">
      <w:pPr>
        <w:spacing w:line="600" w:lineRule="exact"/>
        <w:jc w:val="left"/>
        <w:rPr>
          <w:rFonts w:ascii="微软雅黑" w:eastAsia="微软雅黑" w:hAnsi="微软雅黑" w:cs="宋体"/>
          <w:b/>
          <w:bCs/>
          <w:kern w:val="0"/>
          <w:sz w:val="24"/>
        </w:rPr>
      </w:pPr>
      <w:r>
        <w:rPr>
          <w:rFonts w:ascii="微软雅黑" w:eastAsia="微软雅黑" w:hAnsi="微软雅黑" w:cs="宋体" w:hint="eastAsia"/>
          <w:b/>
          <w:bCs/>
          <w:kern w:val="0"/>
          <w:sz w:val="24"/>
        </w:rPr>
        <w:t>1.</w:t>
      </w:r>
      <w:r>
        <w:rPr>
          <w:rFonts w:ascii="微软雅黑" w:eastAsia="微软雅黑" w:hAnsi="微软雅黑" w:cs="宋体"/>
          <w:b/>
          <w:bCs/>
          <w:kern w:val="0"/>
          <w:sz w:val="24"/>
        </w:rPr>
        <w:t>论文发表与专利授权基本分与权重：</w:t>
      </w:r>
    </w:p>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表1.论文、专利等基本分</w:t>
      </w:r>
    </w:p>
    <w:tbl>
      <w:tblPr>
        <w:tblW w:w="0" w:type="auto"/>
        <w:tblCellMar>
          <w:left w:w="0" w:type="dxa"/>
          <w:right w:w="0" w:type="dxa"/>
        </w:tblCellMar>
        <w:tblLook w:val="04A0"/>
      </w:tblPr>
      <w:tblGrid>
        <w:gridCol w:w="1409"/>
        <w:gridCol w:w="1390"/>
        <w:gridCol w:w="1417"/>
        <w:gridCol w:w="1276"/>
        <w:gridCol w:w="1417"/>
        <w:gridCol w:w="1418"/>
      </w:tblGrid>
      <w:tr w:rsidR="00C64659">
        <w:trPr>
          <w:trHeight w:val="285"/>
        </w:trPr>
        <w:tc>
          <w:tcPr>
            <w:tcW w:w="1409"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论文专利分类</w:t>
            </w:r>
          </w:p>
        </w:tc>
        <w:tc>
          <w:tcPr>
            <w:tcW w:w="1390"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center"/>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hint="eastAsia"/>
                <w:kern w:val="0"/>
                <w:sz w:val="24"/>
              </w:rPr>
              <w:t>顶级、卓越</w:t>
            </w:r>
          </w:p>
        </w:tc>
        <w:tc>
          <w:tcPr>
            <w:tcW w:w="1417"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center"/>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hint="eastAsia"/>
                <w:kern w:val="0"/>
                <w:sz w:val="24"/>
              </w:rPr>
              <w:t>一类、核心</w:t>
            </w:r>
          </w:p>
        </w:tc>
        <w:tc>
          <w:tcPr>
            <w:tcW w:w="1276"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center"/>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发明专利</w:t>
            </w:r>
          </w:p>
        </w:tc>
        <w:tc>
          <w:tcPr>
            <w:tcW w:w="1417"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实用新型</w:t>
            </w:r>
          </w:p>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专利</w:t>
            </w:r>
          </w:p>
        </w:tc>
        <w:tc>
          <w:tcPr>
            <w:tcW w:w="1418"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外观设计</w:t>
            </w:r>
          </w:p>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专利</w:t>
            </w:r>
          </w:p>
        </w:tc>
      </w:tr>
      <w:tr w:rsidR="00C64659">
        <w:trPr>
          <w:trHeight w:val="285"/>
        </w:trPr>
        <w:tc>
          <w:tcPr>
            <w:tcW w:w="1409"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基本分</w:t>
            </w:r>
          </w:p>
        </w:tc>
        <w:tc>
          <w:tcPr>
            <w:tcW w:w="139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25</w:t>
            </w:r>
          </w:p>
        </w:tc>
        <w:tc>
          <w:tcPr>
            <w:tcW w:w="1417"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15</w:t>
            </w:r>
          </w:p>
        </w:tc>
        <w:tc>
          <w:tcPr>
            <w:tcW w:w="1276"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12</w:t>
            </w:r>
          </w:p>
        </w:tc>
        <w:tc>
          <w:tcPr>
            <w:tcW w:w="1417" w:type="dxa"/>
            <w:tcBorders>
              <w:top w:val="nil"/>
              <w:left w:val="nil"/>
              <w:bottom w:val="single" w:sz="6" w:space="0" w:color="auto"/>
              <w:right w:val="single" w:sz="6" w:space="0" w:color="auto"/>
            </w:tcBorders>
            <w:shd w:val="clear" w:color="auto" w:fill="auto"/>
            <w:tcMar>
              <w:top w:w="0" w:type="dxa"/>
              <w:left w:w="105" w:type="dxa"/>
              <w:bottom w:w="0" w:type="dxa"/>
              <w:right w:w="105" w:type="dxa"/>
            </w:tcMar>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5</w:t>
            </w:r>
          </w:p>
        </w:tc>
        <w:tc>
          <w:tcPr>
            <w:tcW w:w="1418" w:type="dxa"/>
            <w:tcBorders>
              <w:top w:val="nil"/>
              <w:left w:val="nil"/>
              <w:bottom w:val="single" w:sz="6" w:space="0" w:color="auto"/>
              <w:right w:val="single" w:sz="6" w:space="0" w:color="auto"/>
            </w:tcBorders>
            <w:shd w:val="clear" w:color="auto" w:fill="auto"/>
            <w:tcMar>
              <w:top w:w="0" w:type="dxa"/>
              <w:left w:w="105" w:type="dxa"/>
              <w:bottom w:w="0" w:type="dxa"/>
              <w:right w:w="105" w:type="dxa"/>
            </w:tcMar>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5</w:t>
            </w:r>
          </w:p>
        </w:tc>
      </w:tr>
    </w:tbl>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注：期刊论文类别以</w:t>
      </w:r>
      <w:r>
        <w:rPr>
          <w:rFonts w:ascii="微软雅黑" w:eastAsia="微软雅黑" w:hAnsi="微软雅黑" w:cs="宋体" w:hint="eastAsia"/>
          <w:kern w:val="0"/>
          <w:sz w:val="24"/>
        </w:rPr>
        <w:t>《福州大学关于印发核心学术期刊目录及相关规定2021年版（试行）的通知》</w:t>
      </w:r>
      <w:r>
        <w:rPr>
          <w:rFonts w:ascii="微软雅黑" w:eastAsia="微软雅黑" w:hAnsi="微软雅黑" w:cs="宋体"/>
          <w:kern w:val="0"/>
          <w:sz w:val="24"/>
        </w:rPr>
        <w:t>为准。</w:t>
      </w:r>
    </w:p>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表2.论文专利等作者排名权重</w:t>
      </w:r>
    </w:p>
    <w:tbl>
      <w:tblPr>
        <w:tblW w:w="8327" w:type="dxa"/>
        <w:tblCellMar>
          <w:left w:w="0" w:type="dxa"/>
          <w:right w:w="0" w:type="dxa"/>
        </w:tblCellMar>
        <w:tblLook w:val="04A0"/>
      </w:tblPr>
      <w:tblGrid>
        <w:gridCol w:w="2989"/>
        <w:gridCol w:w="1511"/>
        <w:gridCol w:w="2409"/>
        <w:gridCol w:w="1418"/>
      </w:tblGrid>
      <w:tr w:rsidR="0048457B" w:rsidTr="0048457B">
        <w:trPr>
          <w:trHeight w:val="90"/>
        </w:trPr>
        <w:tc>
          <w:tcPr>
            <w:tcW w:w="2989"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bottom"/>
          </w:tcPr>
          <w:p w:rsidR="0048457B" w:rsidRDefault="0048457B">
            <w:pPr>
              <w:spacing w:line="600" w:lineRule="exact"/>
              <w:rPr>
                <w:rFonts w:ascii="微软雅黑" w:eastAsia="微软雅黑" w:hAnsi="微软雅黑" w:cs="宋体"/>
                <w:kern w:val="0"/>
                <w:sz w:val="24"/>
              </w:rPr>
            </w:pPr>
            <w:r>
              <w:rPr>
                <w:rFonts w:ascii="微软雅黑" w:eastAsia="微软雅黑" w:hAnsi="微软雅黑" w:cs="宋体"/>
                <w:kern w:val="0"/>
                <w:sz w:val="24"/>
              </w:rPr>
              <w:t>论文专利作者排名</w:t>
            </w:r>
          </w:p>
        </w:tc>
        <w:tc>
          <w:tcPr>
            <w:tcW w:w="1511"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48457B" w:rsidRPr="0048457B" w:rsidRDefault="0048457B" w:rsidP="0048457B">
            <w:pPr>
              <w:spacing w:line="600" w:lineRule="exact"/>
              <w:rPr>
                <w:rFonts w:ascii="微软雅黑" w:eastAsia="微软雅黑" w:hAnsi="微软雅黑" w:cs="宋体"/>
                <w:kern w:val="0"/>
                <w:sz w:val="24"/>
              </w:rPr>
            </w:pPr>
            <w:r w:rsidRPr="0048457B">
              <w:rPr>
                <w:rFonts w:ascii="微软雅黑" w:eastAsia="微软雅黑" w:hAnsi="微软雅黑" w:cs="宋体" w:hint="eastAsia"/>
                <w:kern w:val="0"/>
                <w:sz w:val="24"/>
              </w:rPr>
              <w:t>第一作者</w:t>
            </w:r>
          </w:p>
        </w:tc>
        <w:tc>
          <w:tcPr>
            <w:tcW w:w="2409"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48457B" w:rsidRPr="0048457B" w:rsidRDefault="0048457B" w:rsidP="0048457B">
            <w:pPr>
              <w:spacing w:line="600" w:lineRule="exact"/>
              <w:rPr>
                <w:rFonts w:ascii="微软雅黑" w:eastAsia="微软雅黑" w:hAnsi="微软雅黑" w:cs="宋体"/>
                <w:kern w:val="0"/>
                <w:sz w:val="24"/>
              </w:rPr>
            </w:pPr>
            <w:r w:rsidRPr="0048457B">
              <w:rPr>
                <w:rFonts w:ascii="微软雅黑" w:eastAsia="微软雅黑" w:hAnsi="微软雅黑" w:cs="宋体" w:hint="eastAsia"/>
                <w:kern w:val="0"/>
                <w:sz w:val="24"/>
              </w:rPr>
              <w:t>指导老师第一作者，学生第二作者</w:t>
            </w:r>
          </w:p>
        </w:tc>
        <w:tc>
          <w:tcPr>
            <w:tcW w:w="1418"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48457B" w:rsidRDefault="0048457B">
            <w:pPr>
              <w:spacing w:line="600" w:lineRule="exact"/>
              <w:rPr>
                <w:rFonts w:ascii="微软雅黑" w:eastAsia="微软雅黑" w:hAnsi="微软雅黑" w:cs="宋体"/>
                <w:kern w:val="0"/>
                <w:sz w:val="24"/>
              </w:rPr>
            </w:pPr>
            <w:r>
              <w:rPr>
                <w:rFonts w:ascii="微软雅黑" w:eastAsia="微软雅黑" w:hAnsi="微软雅黑" w:cs="宋体"/>
                <w:kern w:val="0"/>
                <w:sz w:val="24"/>
              </w:rPr>
              <w:t>其他作者</w:t>
            </w:r>
          </w:p>
        </w:tc>
      </w:tr>
      <w:tr w:rsidR="0048457B" w:rsidTr="0048457B">
        <w:trPr>
          <w:trHeight w:val="285"/>
        </w:trPr>
        <w:tc>
          <w:tcPr>
            <w:tcW w:w="2989"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bottom"/>
          </w:tcPr>
          <w:p w:rsidR="0048457B" w:rsidRDefault="0048457B">
            <w:pPr>
              <w:spacing w:line="600" w:lineRule="exact"/>
              <w:rPr>
                <w:rFonts w:ascii="微软雅黑" w:eastAsia="微软雅黑" w:hAnsi="微软雅黑" w:cs="宋体"/>
                <w:kern w:val="0"/>
                <w:sz w:val="24"/>
              </w:rPr>
            </w:pPr>
            <w:r>
              <w:rPr>
                <w:rFonts w:ascii="微软雅黑" w:eastAsia="微软雅黑" w:hAnsi="微软雅黑" w:cs="宋体"/>
                <w:kern w:val="0"/>
                <w:sz w:val="24"/>
              </w:rPr>
              <w:t>权重</w:t>
            </w:r>
          </w:p>
        </w:tc>
        <w:tc>
          <w:tcPr>
            <w:tcW w:w="1511"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bottom"/>
          </w:tcPr>
          <w:p w:rsidR="0048457B" w:rsidRPr="0048457B" w:rsidRDefault="0048457B" w:rsidP="0048457B">
            <w:pPr>
              <w:spacing w:line="600" w:lineRule="exact"/>
              <w:rPr>
                <w:rFonts w:ascii="微软雅黑" w:eastAsia="微软雅黑" w:hAnsi="微软雅黑" w:cs="宋体"/>
                <w:kern w:val="0"/>
                <w:sz w:val="24"/>
              </w:rPr>
            </w:pPr>
            <w:r w:rsidRPr="0048457B">
              <w:rPr>
                <w:rFonts w:ascii="微软雅黑" w:eastAsia="微软雅黑" w:hAnsi="微软雅黑" w:cs="宋体" w:hint="eastAsia"/>
                <w:kern w:val="0"/>
                <w:sz w:val="24"/>
              </w:rPr>
              <w:t>1</w:t>
            </w:r>
          </w:p>
        </w:tc>
        <w:tc>
          <w:tcPr>
            <w:tcW w:w="2409"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bottom"/>
          </w:tcPr>
          <w:p w:rsidR="0048457B" w:rsidRPr="0048457B" w:rsidRDefault="0048457B" w:rsidP="0048457B">
            <w:pPr>
              <w:spacing w:line="600" w:lineRule="exact"/>
              <w:rPr>
                <w:rFonts w:ascii="微软雅黑" w:eastAsia="微软雅黑" w:hAnsi="微软雅黑" w:cs="宋体"/>
                <w:kern w:val="0"/>
                <w:sz w:val="24"/>
              </w:rPr>
            </w:pPr>
            <w:r w:rsidRPr="0048457B">
              <w:rPr>
                <w:rFonts w:ascii="微软雅黑" w:eastAsia="微软雅黑" w:hAnsi="微软雅黑" w:cs="宋体" w:hint="eastAsia"/>
                <w:kern w:val="0"/>
                <w:sz w:val="24"/>
              </w:rPr>
              <w:t>0.</w:t>
            </w:r>
            <w:r w:rsidR="00991B89">
              <w:rPr>
                <w:rFonts w:ascii="微软雅黑" w:eastAsia="微软雅黑" w:hAnsi="微软雅黑" w:cs="宋体" w:hint="eastAsia"/>
                <w:kern w:val="0"/>
                <w:sz w:val="24"/>
              </w:rPr>
              <w:t>5</w:t>
            </w:r>
          </w:p>
        </w:tc>
        <w:tc>
          <w:tcPr>
            <w:tcW w:w="1418"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bottom"/>
          </w:tcPr>
          <w:p w:rsidR="0048457B" w:rsidRDefault="0048457B">
            <w:pPr>
              <w:spacing w:line="600" w:lineRule="exact"/>
              <w:rPr>
                <w:rFonts w:ascii="微软雅黑" w:eastAsia="微软雅黑" w:hAnsi="微软雅黑" w:cs="宋体"/>
                <w:kern w:val="0"/>
                <w:sz w:val="24"/>
              </w:rPr>
            </w:pPr>
            <w:r>
              <w:rPr>
                <w:rFonts w:ascii="微软雅黑" w:eastAsia="微软雅黑" w:hAnsi="微软雅黑" w:cs="宋体"/>
                <w:kern w:val="0"/>
                <w:sz w:val="24"/>
              </w:rPr>
              <w:t>0</w:t>
            </w:r>
          </w:p>
        </w:tc>
      </w:tr>
    </w:tbl>
    <w:p w:rsidR="00C64659" w:rsidRDefault="000B4BB0">
      <w:pPr>
        <w:spacing w:line="600" w:lineRule="exact"/>
        <w:jc w:val="left"/>
        <w:rPr>
          <w:rFonts w:ascii="微软雅黑" w:eastAsia="微软雅黑" w:hAnsi="微软雅黑" w:cs="宋体"/>
          <w:b/>
          <w:bCs/>
          <w:kern w:val="0"/>
          <w:sz w:val="24"/>
        </w:rPr>
      </w:pPr>
      <w:r>
        <w:rPr>
          <w:rFonts w:ascii="微软雅黑" w:eastAsia="微软雅黑" w:hAnsi="微软雅黑" w:cs="宋体" w:hint="eastAsia"/>
          <w:b/>
          <w:bCs/>
          <w:kern w:val="0"/>
          <w:sz w:val="24"/>
        </w:rPr>
        <w:t>2.</w:t>
      </w:r>
      <w:r>
        <w:rPr>
          <w:rFonts w:ascii="微软雅黑" w:eastAsia="微软雅黑" w:hAnsi="微软雅黑" w:cs="宋体"/>
          <w:b/>
          <w:bCs/>
          <w:kern w:val="0"/>
          <w:sz w:val="24"/>
        </w:rPr>
        <w:t>建筑类学科竞赛基本分及权重</w:t>
      </w:r>
      <w:r>
        <w:rPr>
          <w:rFonts w:ascii="微软雅黑" w:eastAsia="微软雅黑" w:hAnsi="微软雅黑" w:cs="宋体" w:hint="eastAsia"/>
          <w:b/>
          <w:bCs/>
          <w:kern w:val="0"/>
          <w:sz w:val="24"/>
        </w:rPr>
        <w:t>：</w:t>
      </w:r>
    </w:p>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表3.建筑类学科竞赛基本分</w:t>
      </w:r>
    </w:p>
    <w:tbl>
      <w:tblPr>
        <w:tblW w:w="8327" w:type="dxa"/>
        <w:tblCellMar>
          <w:left w:w="0" w:type="dxa"/>
          <w:right w:w="0" w:type="dxa"/>
        </w:tblCellMar>
        <w:tblLook w:val="04A0"/>
      </w:tblPr>
      <w:tblGrid>
        <w:gridCol w:w="2232"/>
        <w:gridCol w:w="3118"/>
        <w:gridCol w:w="2977"/>
      </w:tblGrid>
      <w:tr w:rsidR="00C64659">
        <w:trPr>
          <w:trHeight w:val="285"/>
        </w:trPr>
        <w:tc>
          <w:tcPr>
            <w:tcW w:w="2232"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竞赛级别</w:t>
            </w:r>
          </w:p>
        </w:tc>
        <w:tc>
          <w:tcPr>
            <w:tcW w:w="3118"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国家级</w:t>
            </w:r>
          </w:p>
        </w:tc>
        <w:tc>
          <w:tcPr>
            <w:tcW w:w="2977"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省部级</w:t>
            </w:r>
          </w:p>
        </w:tc>
      </w:tr>
      <w:tr w:rsidR="00C64659">
        <w:trPr>
          <w:trHeight w:val="285"/>
        </w:trPr>
        <w:tc>
          <w:tcPr>
            <w:tcW w:w="2232"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lastRenderedPageBreak/>
              <w:t>基本分</w:t>
            </w:r>
          </w:p>
        </w:tc>
        <w:tc>
          <w:tcPr>
            <w:tcW w:w="3118"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30</w:t>
            </w:r>
          </w:p>
        </w:tc>
        <w:tc>
          <w:tcPr>
            <w:tcW w:w="2977"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1</w:t>
            </w:r>
            <w:r>
              <w:rPr>
                <w:rFonts w:ascii="微软雅黑" w:eastAsia="微软雅黑" w:hAnsi="微软雅黑" w:cs="宋体" w:hint="eastAsia"/>
                <w:kern w:val="0"/>
                <w:sz w:val="24"/>
              </w:rPr>
              <w:t>0</w:t>
            </w:r>
          </w:p>
        </w:tc>
      </w:tr>
    </w:tbl>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表4.建筑类学科竞赛获奖等级权重</w:t>
      </w:r>
    </w:p>
    <w:tbl>
      <w:tblPr>
        <w:tblW w:w="8327" w:type="dxa"/>
        <w:tblCellMar>
          <w:left w:w="0" w:type="dxa"/>
          <w:right w:w="0" w:type="dxa"/>
        </w:tblCellMar>
        <w:tblLook w:val="04A0"/>
      </w:tblPr>
      <w:tblGrid>
        <w:gridCol w:w="1864"/>
        <w:gridCol w:w="1502"/>
        <w:gridCol w:w="1559"/>
        <w:gridCol w:w="1701"/>
        <w:gridCol w:w="1701"/>
      </w:tblGrid>
      <w:tr w:rsidR="00C64659">
        <w:trPr>
          <w:trHeight w:val="285"/>
        </w:trPr>
        <w:tc>
          <w:tcPr>
            <w:tcW w:w="1864"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获奖等级</w:t>
            </w:r>
          </w:p>
        </w:tc>
        <w:tc>
          <w:tcPr>
            <w:tcW w:w="1502"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一等奖</w:t>
            </w:r>
          </w:p>
        </w:tc>
        <w:tc>
          <w:tcPr>
            <w:tcW w:w="1559"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二等奖</w:t>
            </w:r>
          </w:p>
        </w:tc>
        <w:tc>
          <w:tcPr>
            <w:tcW w:w="1701"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三等奖</w:t>
            </w:r>
          </w:p>
        </w:tc>
        <w:tc>
          <w:tcPr>
            <w:tcW w:w="1701"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其它奖</w:t>
            </w:r>
          </w:p>
        </w:tc>
      </w:tr>
      <w:tr w:rsidR="00C64659">
        <w:trPr>
          <w:trHeight w:val="285"/>
        </w:trPr>
        <w:tc>
          <w:tcPr>
            <w:tcW w:w="1864"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权重</w:t>
            </w:r>
          </w:p>
        </w:tc>
        <w:tc>
          <w:tcPr>
            <w:tcW w:w="1502"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1</w:t>
            </w:r>
          </w:p>
        </w:tc>
        <w:tc>
          <w:tcPr>
            <w:tcW w:w="1559"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0.6</w:t>
            </w:r>
          </w:p>
        </w:tc>
        <w:tc>
          <w:tcPr>
            <w:tcW w:w="1701"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0.</w:t>
            </w:r>
            <w:r>
              <w:rPr>
                <w:rFonts w:ascii="微软雅黑" w:eastAsia="微软雅黑" w:hAnsi="微软雅黑" w:cs="宋体" w:hint="eastAsia"/>
                <w:kern w:val="0"/>
                <w:sz w:val="24"/>
              </w:rPr>
              <w:t>3</w:t>
            </w:r>
          </w:p>
        </w:tc>
        <w:tc>
          <w:tcPr>
            <w:tcW w:w="1701"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0.</w:t>
            </w:r>
            <w:r>
              <w:rPr>
                <w:rFonts w:ascii="微软雅黑" w:eastAsia="微软雅黑" w:hAnsi="微软雅黑" w:cs="宋体" w:hint="eastAsia"/>
                <w:kern w:val="0"/>
                <w:sz w:val="24"/>
              </w:rPr>
              <w:t>1</w:t>
            </w:r>
          </w:p>
        </w:tc>
      </w:tr>
    </w:tbl>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表</w:t>
      </w:r>
      <w:r>
        <w:rPr>
          <w:rFonts w:ascii="微软雅黑" w:eastAsia="微软雅黑" w:hAnsi="微软雅黑" w:cs="宋体" w:hint="eastAsia"/>
          <w:kern w:val="0"/>
          <w:sz w:val="24"/>
        </w:rPr>
        <w:t>5</w:t>
      </w:r>
      <w:r>
        <w:rPr>
          <w:rFonts w:ascii="微软雅黑" w:eastAsia="微软雅黑" w:hAnsi="微软雅黑" w:cs="宋体"/>
          <w:kern w:val="0"/>
          <w:sz w:val="24"/>
        </w:rPr>
        <w:t>.建筑类学科竞赛作者排名权重</w:t>
      </w:r>
    </w:p>
    <w:tbl>
      <w:tblPr>
        <w:tblStyle w:val="a3"/>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2093"/>
        <w:gridCol w:w="2120"/>
        <w:gridCol w:w="2416"/>
        <w:gridCol w:w="1893"/>
      </w:tblGrid>
      <w:tr w:rsidR="00C64659">
        <w:tc>
          <w:tcPr>
            <w:tcW w:w="2093" w:type="dxa"/>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学科竞赛作者</w:t>
            </w:r>
          </w:p>
        </w:tc>
        <w:tc>
          <w:tcPr>
            <w:tcW w:w="2120" w:type="dxa"/>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第一作者</w:t>
            </w:r>
          </w:p>
        </w:tc>
        <w:tc>
          <w:tcPr>
            <w:tcW w:w="2416" w:type="dxa"/>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第</w:t>
            </w:r>
            <w:r>
              <w:rPr>
                <w:rFonts w:ascii="微软雅黑" w:eastAsia="微软雅黑" w:hAnsi="微软雅黑" w:cs="宋体" w:hint="eastAsia"/>
                <w:kern w:val="0"/>
                <w:sz w:val="24"/>
              </w:rPr>
              <w:t>二至第四</w:t>
            </w:r>
            <w:r>
              <w:rPr>
                <w:rFonts w:ascii="微软雅黑" w:eastAsia="微软雅黑" w:hAnsi="微软雅黑" w:cs="宋体"/>
                <w:kern w:val="0"/>
                <w:sz w:val="24"/>
              </w:rPr>
              <w:t>作者</w:t>
            </w:r>
          </w:p>
        </w:tc>
        <w:tc>
          <w:tcPr>
            <w:tcW w:w="1893" w:type="dxa"/>
          </w:tcPr>
          <w:p w:rsidR="00C64659" w:rsidRDefault="00C64659">
            <w:pPr>
              <w:spacing w:line="600" w:lineRule="exact"/>
              <w:rPr>
                <w:rFonts w:ascii="微软雅黑" w:eastAsia="微软雅黑" w:hAnsi="微软雅黑" w:cs="宋体"/>
                <w:kern w:val="0"/>
                <w:sz w:val="24"/>
              </w:rPr>
            </w:pPr>
          </w:p>
        </w:tc>
      </w:tr>
      <w:tr w:rsidR="00C64659">
        <w:tc>
          <w:tcPr>
            <w:tcW w:w="2093" w:type="dxa"/>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权重</w:t>
            </w:r>
          </w:p>
        </w:tc>
        <w:tc>
          <w:tcPr>
            <w:tcW w:w="2120" w:type="dxa"/>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hint="eastAsia"/>
                <w:kern w:val="0"/>
                <w:sz w:val="24"/>
              </w:rPr>
              <w:t>1</w:t>
            </w:r>
          </w:p>
        </w:tc>
        <w:tc>
          <w:tcPr>
            <w:tcW w:w="2416" w:type="dxa"/>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hint="eastAsia"/>
                <w:kern w:val="0"/>
                <w:sz w:val="24"/>
              </w:rPr>
              <w:t>0.8</w:t>
            </w:r>
          </w:p>
        </w:tc>
        <w:tc>
          <w:tcPr>
            <w:tcW w:w="1893" w:type="dxa"/>
          </w:tcPr>
          <w:p w:rsidR="00C64659" w:rsidRDefault="00C64659">
            <w:pPr>
              <w:spacing w:line="600" w:lineRule="exact"/>
              <w:rPr>
                <w:rFonts w:ascii="微软雅黑" w:eastAsia="微软雅黑" w:hAnsi="微软雅黑" w:cs="宋体"/>
                <w:kern w:val="0"/>
                <w:sz w:val="24"/>
              </w:rPr>
            </w:pPr>
          </w:p>
        </w:tc>
      </w:tr>
    </w:tbl>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注：本项目加分=∑子项目基本分*权重。</w:t>
      </w:r>
      <w:r>
        <w:rPr>
          <w:rFonts w:ascii="微软雅黑" w:eastAsia="微软雅黑" w:hAnsi="微软雅黑" w:cs="宋体" w:hint="eastAsia"/>
          <w:kern w:val="0"/>
          <w:sz w:val="24"/>
        </w:rPr>
        <w:t>学科竞赛级别认定</w:t>
      </w:r>
      <w:r>
        <w:rPr>
          <w:rFonts w:ascii="微软雅黑" w:eastAsia="微软雅黑" w:hAnsi="微软雅黑" w:cs="宋体"/>
          <w:kern w:val="0"/>
          <w:sz w:val="24"/>
        </w:rPr>
        <w:t>以福州大学教务处</w:t>
      </w:r>
      <w:r>
        <w:rPr>
          <w:rFonts w:ascii="微软雅黑" w:eastAsia="微软雅黑" w:hAnsi="微软雅黑" w:cs="宋体" w:hint="eastAsia"/>
          <w:kern w:val="0"/>
          <w:sz w:val="24"/>
        </w:rPr>
        <w:t>最新公示的</w:t>
      </w:r>
      <w:r>
        <w:rPr>
          <w:rFonts w:ascii="微软雅黑" w:eastAsia="微软雅黑" w:hAnsi="微软雅黑" w:cs="宋体"/>
          <w:kern w:val="0"/>
          <w:sz w:val="24"/>
        </w:rPr>
        <w:t>认定名单为准。</w:t>
      </w:r>
    </w:p>
    <w:p w:rsidR="00C64659" w:rsidRDefault="000B4BB0">
      <w:pPr>
        <w:spacing w:line="600" w:lineRule="exact"/>
        <w:jc w:val="left"/>
        <w:rPr>
          <w:rFonts w:ascii="微软雅黑" w:eastAsia="微软雅黑" w:hAnsi="微软雅黑" w:cs="宋体"/>
          <w:b/>
          <w:bCs/>
          <w:kern w:val="0"/>
          <w:sz w:val="24"/>
        </w:rPr>
      </w:pPr>
      <w:r>
        <w:rPr>
          <w:rFonts w:ascii="微软雅黑" w:eastAsia="微软雅黑" w:hAnsi="微软雅黑" w:cs="宋体" w:hint="eastAsia"/>
          <w:b/>
          <w:bCs/>
          <w:kern w:val="0"/>
          <w:sz w:val="24"/>
        </w:rPr>
        <w:t>3.</w:t>
      </w:r>
      <w:r>
        <w:rPr>
          <w:rFonts w:ascii="微软雅黑" w:eastAsia="微软雅黑" w:hAnsi="微软雅黑" w:cs="宋体"/>
          <w:b/>
          <w:bCs/>
          <w:kern w:val="0"/>
          <w:sz w:val="24"/>
        </w:rPr>
        <w:t>各</w:t>
      </w:r>
      <w:proofErr w:type="gramStart"/>
      <w:r>
        <w:rPr>
          <w:rFonts w:ascii="微软雅黑" w:eastAsia="微软雅黑" w:hAnsi="微软雅黑" w:cs="宋体"/>
          <w:b/>
          <w:bCs/>
          <w:kern w:val="0"/>
          <w:sz w:val="24"/>
        </w:rPr>
        <w:t>类创新</w:t>
      </w:r>
      <w:proofErr w:type="gramEnd"/>
      <w:r>
        <w:rPr>
          <w:rFonts w:ascii="微软雅黑" w:eastAsia="微软雅黑" w:hAnsi="微软雅黑" w:cs="宋体"/>
          <w:b/>
          <w:bCs/>
          <w:kern w:val="0"/>
          <w:sz w:val="24"/>
        </w:rPr>
        <w:t>创业训练计划项目</w:t>
      </w:r>
    </w:p>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表</w:t>
      </w:r>
      <w:r>
        <w:rPr>
          <w:rFonts w:ascii="微软雅黑" w:eastAsia="微软雅黑" w:hAnsi="微软雅黑" w:cs="宋体" w:hint="eastAsia"/>
          <w:kern w:val="0"/>
          <w:sz w:val="24"/>
        </w:rPr>
        <w:t>6</w:t>
      </w:r>
      <w:r>
        <w:rPr>
          <w:rFonts w:ascii="微软雅黑" w:eastAsia="微软雅黑" w:hAnsi="微软雅黑" w:cs="宋体"/>
          <w:kern w:val="0"/>
          <w:sz w:val="24"/>
        </w:rPr>
        <w:t>.创新创业训练计划项目加分</w:t>
      </w:r>
    </w:p>
    <w:tbl>
      <w:tblPr>
        <w:tblW w:w="8379" w:type="dxa"/>
        <w:tblCellMar>
          <w:left w:w="0" w:type="dxa"/>
          <w:right w:w="0" w:type="dxa"/>
        </w:tblCellMar>
        <w:tblLook w:val="04A0"/>
      </w:tblPr>
      <w:tblGrid>
        <w:gridCol w:w="2142"/>
        <w:gridCol w:w="992"/>
        <w:gridCol w:w="992"/>
        <w:gridCol w:w="992"/>
        <w:gridCol w:w="1134"/>
        <w:gridCol w:w="993"/>
        <w:gridCol w:w="1134"/>
      </w:tblGrid>
      <w:tr w:rsidR="00C64659">
        <w:trPr>
          <w:trHeight w:val="780"/>
        </w:trPr>
        <w:tc>
          <w:tcPr>
            <w:tcW w:w="2142" w:type="dxa"/>
            <w:vMerge w:val="restar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考核结果</w:t>
            </w:r>
          </w:p>
        </w:tc>
        <w:tc>
          <w:tcPr>
            <w:tcW w:w="1984" w:type="dxa"/>
            <w:gridSpan w:val="2"/>
            <w:tcBorders>
              <w:top w:val="single" w:sz="6" w:space="0" w:color="000000"/>
              <w:left w:val="nil"/>
              <w:bottom w:val="nil"/>
              <w:right w:val="single" w:sz="6" w:space="0" w:color="000000"/>
            </w:tcBorders>
            <w:shd w:val="clear" w:color="auto" w:fill="auto"/>
            <w:tcMar>
              <w:top w:w="15" w:type="dxa"/>
              <w:left w:w="15" w:type="dxa"/>
              <w:bottom w:w="15" w:type="dxa"/>
              <w:right w:w="15" w:type="dxa"/>
            </w:tcMar>
            <w:vAlign w:val="center"/>
          </w:tcPr>
          <w:p w:rsidR="00C64659" w:rsidRDefault="000B4BB0">
            <w:pPr>
              <w:spacing w:line="600" w:lineRule="exact"/>
              <w:jc w:val="center"/>
              <w:rPr>
                <w:rFonts w:ascii="微软雅黑" w:eastAsia="微软雅黑" w:hAnsi="微软雅黑" w:cs="宋体"/>
                <w:kern w:val="0"/>
                <w:sz w:val="24"/>
              </w:rPr>
            </w:pPr>
            <w:r>
              <w:rPr>
                <w:rFonts w:ascii="微软雅黑" w:eastAsia="微软雅黑" w:hAnsi="微软雅黑" w:cs="宋体"/>
                <w:kern w:val="0"/>
                <w:sz w:val="24"/>
              </w:rPr>
              <w:t>优秀</w:t>
            </w:r>
          </w:p>
        </w:tc>
        <w:tc>
          <w:tcPr>
            <w:tcW w:w="2126" w:type="dxa"/>
            <w:gridSpan w:val="2"/>
            <w:tcBorders>
              <w:top w:val="single" w:sz="6" w:space="0" w:color="000000"/>
              <w:left w:val="nil"/>
              <w:bottom w:val="nil"/>
              <w:right w:val="single" w:sz="6" w:space="0" w:color="000000"/>
            </w:tcBorders>
            <w:shd w:val="clear" w:color="auto" w:fill="auto"/>
            <w:tcMar>
              <w:top w:w="15" w:type="dxa"/>
              <w:left w:w="15" w:type="dxa"/>
              <w:bottom w:w="15" w:type="dxa"/>
              <w:right w:w="15" w:type="dxa"/>
            </w:tcMar>
            <w:vAlign w:val="center"/>
          </w:tcPr>
          <w:p w:rsidR="00C64659" w:rsidRDefault="000B4BB0">
            <w:pPr>
              <w:spacing w:line="600" w:lineRule="exact"/>
              <w:jc w:val="center"/>
              <w:rPr>
                <w:rFonts w:ascii="微软雅黑" w:eastAsia="微软雅黑" w:hAnsi="微软雅黑" w:cs="宋体"/>
                <w:kern w:val="0"/>
                <w:sz w:val="24"/>
              </w:rPr>
            </w:pPr>
            <w:r>
              <w:rPr>
                <w:rFonts w:ascii="微软雅黑" w:eastAsia="微软雅黑" w:hAnsi="微软雅黑" w:cs="宋体"/>
                <w:kern w:val="0"/>
                <w:sz w:val="24"/>
              </w:rPr>
              <w:t>良好</w:t>
            </w:r>
          </w:p>
        </w:tc>
        <w:tc>
          <w:tcPr>
            <w:tcW w:w="2127" w:type="dxa"/>
            <w:gridSpan w:val="2"/>
            <w:tcBorders>
              <w:top w:val="single" w:sz="6" w:space="0" w:color="000000"/>
              <w:left w:val="nil"/>
              <w:bottom w:val="nil"/>
              <w:right w:val="single" w:sz="6" w:space="0" w:color="000000"/>
            </w:tcBorders>
            <w:shd w:val="clear" w:color="auto" w:fill="auto"/>
            <w:tcMar>
              <w:top w:w="15" w:type="dxa"/>
              <w:left w:w="15" w:type="dxa"/>
              <w:bottom w:w="15" w:type="dxa"/>
              <w:right w:w="15" w:type="dxa"/>
            </w:tcMar>
            <w:vAlign w:val="center"/>
          </w:tcPr>
          <w:p w:rsidR="00C64659" w:rsidRDefault="000B4BB0">
            <w:pPr>
              <w:spacing w:line="600" w:lineRule="exact"/>
              <w:jc w:val="center"/>
              <w:rPr>
                <w:rFonts w:ascii="微软雅黑" w:eastAsia="微软雅黑" w:hAnsi="微软雅黑" w:cs="宋体"/>
                <w:kern w:val="0"/>
                <w:sz w:val="24"/>
              </w:rPr>
            </w:pPr>
            <w:r>
              <w:rPr>
                <w:rFonts w:ascii="微软雅黑" w:eastAsia="微软雅黑" w:hAnsi="微软雅黑" w:cs="宋体"/>
                <w:kern w:val="0"/>
                <w:sz w:val="24"/>
              </w:rPr>
              <w:t>合格</w:t>
            </w:r>
          </w:p>
        </w:tc>
      </w:tr>
      <w:tr w:rsidR="00C64659">
        <w:trPr>
          <w:trHeight w:val="285"/>
        </w:trPr>
        <w:tc>
          <w:tcPr>
            <w:tcW w:w="2142" w:type="dxa"/>
            <w:vMerge/>
            <w:tcBorders>
              <w:top w:val="single" w:sz="6" w:space="0" w:color="000000"/>
              <w:left w:val="single" w:sz="6" w:space="0" w:color="000000"/>
              <w:bottom w:val="single" w:sz="6" w:space="0" w:color="000000"/>
              <w:right w:val="single" w:sz="6" w:space="0" w:color="000000"/>
            </w:tcBorders>
            <w:vAlign w:val="center"/>
          </w:tcPr>
          <w:p w:rsidR="00C64659" w:rsidRDefault="00C64659">
            <w:pPr>
              <w:spacing w:line="600" w:lineRule="exact"/>
              <w:rPr>
                <w:rFonts w:ascii="微软雅黑" w:eastAsia="微软雅黑" w:hAnsi="微软雅黑" w:cs="宋体"/>
                <w:kern w:val="0"/>
                <w:sz w:val="24"/>
              </w:rPr>
            </w:pPr>
          </w:p>
        </w:tc>
        <w:tc>
          <w:tcPr>
            <w:tcW w:w="992" w:type="dxa"/>
            <w:tcBorders>
              <w:top w:val="single" w:sz="6" w:space="0" w:color="auto"/>
              <w:left w:val="nil"/>
              <w:bottom w:val="single" w:sz="6" w:space="0" w:color="000000"/>
              <w:right w:val="single" w:sz="6" w:space="0" w:color="000000"/>
            </w:tcBorders>
            <w:shd w:val="clear" w:color="auto" w:fill="auto"/>
            <w:tcMar>
              <w:top w:w="15" w:type="dxa"/>
              <w:left w:w="15" w:type="dxa"/>
              <w:bottom w:w="15" w:type="dxa"/>
              <w:right w:w="15" w:type="dxa"/>
            </w:tcMar>
            <w:vAlign w:val="center"/>
          </w:tcPr>
          <w:p w:rsidR="00C64659" w:rsidRDefault="000B4BB0">
            <w:pPr>
              <w:spacing w:line="400" w:lineRule="exact"/>
              <w:jc w:val="center"/>
              <w:rPr>
                <w:rFonts w:ascii="微软雅黑" w:eastAsia="微软雅黑" w:hAnsi="微软雅黑" w:cs="宋体"/>
                <w:kern w:val="0"/>
                <w:sz w:val="24"/>
              </w:rPr>
            </w:pPr>
            <w:r>
              <w:rPr>
                <w:rFonts w:ascii="微软雅黑" w:eastAsia="微软雅黑" w:hAnsi="微软雅黑" w:cs="宋体"/>
                <w:kern w:val="0"/>
                <w:sz w:val="24"/>
              </w:rPr>
              <w:t>项目</w:t>
            </w:r>
          </w:p>
          <w:p w:rsidR="00C64659" w:rsidRDefault="000B4BB0">
            <w:pPr>
              <w:spacing w:line="400" w:lineRule="exact"/>
              <w:jc w:val="center"/>
              <w:rPr>
                <w:rFonts w:ascii="微软雅黑" w:eastAsia="微软雅黑" w:hAnsi="微软雅黑" w:cs="宋体"/>
                <w:kern w:val="0"/>
                <w:sz w:val="24"/>
              </w:rPr>
            </w:pPr>
            <w:r>
              <w:rPr>
                <w:rFonts w:ascii="微软雅黑" w:eastAsia="微软雅黑" w:hAnsi="微软雅黑" w:cs="宋体"/>
                <w:kern w:val="0"/>
                <w:sz w:val="24"/>
              </w:rPr>
              <w:t>负责人</w:t>
            </w:r>
          </w:p>
        </w:tc>
        <w:tc>
          <w:tcPr>
            <w:tcW w:w="992" w:type="dxa"/>
            <w:tcBorders>
              <w:top w:val="single" w:sz="6" w:space="0" w:color="auto"/>
              <w:left w:val="nil"/>
              <w:bottom w:val="single" w:sz="6" w:space="0" w:color="000000"/>
              <w:right w:val="single" w:sz="6" w:space="0" w:color="000000"/>
            </w:tcBorders>
            <w:shd w:val="clear" w:color="auto" w:fill="auto"/>
            <w:tcMar>
              <w:top w:w="15" w:type="dxa"/>
              <w:left w:w="15" w:type="dxa"/>
              <w:bottom w:w="15" w:type="dxa"/>
              <w:right w:w="15" w:type="dxa"/>
            </w:tcMar>
            <w:vAlign w:val="center"/>
          </w:tcPr>
          <w:p w:rsidR="00C64659" w:rsidRDefault="000B4BB0">
            <w:pPr>
              <w:spacing w:line="400" w:lineRule="exact"/>
              <w:jc w:val="center"/>
              <w:rPr>
                <w:rFonts w:ascii="微软雅黑" w:eastAsia="微软雅黑" w:hAnsi="微软雅黑" w:cs="宋体"/>
                <w:kern w:val="0"/>
                <w:sz w:val="24"/>
              </w:rPr>
            </w:pPr>
            <w:r>
              <w:rPr>
                <w:rFonts w:ascii="微软雅黑" w:eastAsia="微软雅黑" w:hAnsi="微软雅黑" w:cs="宋体"/>
                <w:kern w:val="0"/>
                <w:sz w:val="24"/>
              </w:rPr>
              <w:t>项目组</w:t>
            </w:r>
          </w:p>
          <w:p w:rsidR="00C64659" w:rsidRDefault="000B4BB0">
            <w:pPr>
              <w:spacing w:line="400" w:lineRule="exact"/>
              <w:jc w:val="center"/>
              <w:rPr>
                <w:rFonts w:ascii="微软雅黑" w:eastAsia="微软雅黑" w:hAnsi="微软雅黑" w:cs="宋体"/>
                <w:kern w:val="0"/>
                <w:sz w:val="24"/>
              </w:rPr>
            </w:pPr>
            <w:r>
              <w:rPr>
                <w:rFonts w:ascii="微软雅黑" w:eastAsia="微软雅黑" w:hAnsi="微软雅黑" w:cs="宋体"/>
                <w:kern w:val="0"/>
                <w:sz w:val="24"/>
              </w:rPr>
              <w:t>成员</w:t>
            </w:r>
          </w:p>
        </w:tc>
        <w:tc>
          <w:tcPr>
            <w:tcW w:w="992" w:type="dxa"/>
            <w:tcBorders>
              <w:top w:val="single" w:sz="6" w:space="0" w:color="auto"/>
              <w:left w:val="nil"/>
              <w:bottom w:val="single" w:sz="6" w:space="0" w:color="000000"/>
              <w:right w:val="single" w:sz="6" w:space="0" w:color="000000"/>
            </w:tcBorders>
            <w:shd w:val="clear" w:color="auto" w:fill="auto"/>
            <w:tcMar>
              <w:top w:w="15" w:type="dxa"/>
              <w:left w:w="15" w:type="dxa"/>
              <w:bottom w:w="15" w:type="dxa"/>
              <w:right w:w="15" w:type="dxa"/>
            </w:tcMar>
            <w:vAlign w:val="center"/>
          </w:tcPr>
          <w:p w:rsidR="00C64659" w:rsidRDefault="000B4BB0">
            <w:pPr>
              <w:spacing w:line="400" w:lineRule="exact"/>
              <w:jc w:val="center"/>
              <w:rPr>
                <w:rFonts w:ascii="微软雅黑" w:eastAsia="微软雅黑" w:hAnsi="微软雅黑" w:cs="宋体"/>
                <w:kern w:val="0"/>
                <w:sz w:val="24"/>
              </w:rPr>
            </w:pPr>
            <w:r>
              <w:rPr>
                <w:rFonts w:ascii="微软雅黑" w:eastAsia="微软雅黑" w:hAnsi="微软雅黑" w:cs="宋体"/>
                <w:kern w:val="0"/>
                <w:sz w:val="24"/>
              </w:rPr>
              <w:t>项目</w:t>
            </w:r>
          </w:p>
          <w:p w:rsidR="00C64659" w:rsidRDefault="000B4BB0">
            <w:pPr>
              <w:spacing w:line="400" w:lineRule="exact"/>
              <w:jc w:val="center"/>
              <w:rPr>
                <w:rFonts w:ascii="微软雅黑" w:eastAsia="微软雅黑" w:hAnsi="微软雅黑" w:cs="宋体"/>
                <w:kern w:val="0"/>
                <w:sz w:val="24"/>
              </w:rPr>
            </w:pPr>
            <w:r>
              <w:rPr>
                <w:rFonts w:ascii="微软雅黑" w:eastAsia="微软雅黑" w:hAnsi="微软雅黑" w:cs="宋体"/>
                <w:kern w:val="0"/>
                <w:sz w:val="24"/>
              </w:rPr>
              <w:t>负责人</w:t>
            </w:r>
          </w:p>
        </w:tc>
        <w:tc>
          <w:tcPr>
            <w:tcW w:w="1134" w:type="dxa"/>
            <w:tcBorders>
              <w:top w:val="single" w:sz="6" w:space="0" w:color="auto"/>
              <w:left w:val="nil"/>
              <w:bottom w:val="single" w:sz="6" w:space="0" w:color="000000"/>
              <w:right w:val="single" w:sz="6" w:space="0" w:color="000000"/>
            </w:tcBorders>
            <w:shd w:val="clear" w:color="auto" w:fill="auto"/>
            <w:tcMar>
              <w:top w:w="15" w:type="dxa"/>
              <w:left w:w="15" w:type="dxa"/>
              <w:bottom w:w="15" w:type="dxa"/>
              <w:right w:w="15" w:type="dxa"/>
            </w:tcMar>
            <w:vAlign w:val="center"/>
          </w:tcPr>
          <w:p w:rsidR="00C64659" w:rsidRDefault="000B4BB0">
            <w:pPr>
              <w:spacing w:line="400" w:lineRule="exact"/>
              <w:jc w:val="center"/>
              <w:rPr>
                <w:rFonts w:ascii="微软雅黑" w:eastAsia="微软雅黑" w:hAnsi="微软雅黑" w:cs="宋体"/>
                <w:kern w:val="0"/>
                <w:sz w:val="24"/>
              </w:rPr>
            </w:pPr>
            <w:r>
              <w:rPr>
                <w:rFonts w:ascii="微软雅黑" w:eastAsia="微软雅黑" w:hAnsi="微软雅黑" w:cs="宋体"/>
                <w:kern w:val="0"/>
                <w:sz w:val="24"/>
              </w:rPr>
              <w:t>项目组</w:t>
            </w:r>
          </w:p>
          <w:p w:rsidR="00C64659" w:rsidRDefault="000B4BB0">
            <w:pPr>
              <w:spacing w:line="400" w:lineRule="exact"/>
              <w:jc w:val="center"/>
              <w:rPr>
                <w:rFonts w:ascii="微软雅黑" w:eastAsia="微软雅黑" w:hAnsi="微软雅黑" w:cs="宋体"/>
                <w:kern w:val="0"/>
                <w:sz w:val="24"/>
              </w:rPr>
            </w:pPr>
            <w:r>
              <w:rPr>
                <w:rFonts w:ascii="微软雅黑" w:eastAsia="微软雅黑" w:hAnsi="微软雅黑" w:cs="宋体"/>
                <w:kern w:val="0"/>
                <w:sz w:val="24"/>
              </w:rPr>
              <w:t>成员</w:t>
            </w:r>
          </w:p>
        </w:tc>
        <w:tc>
          <w:tcPr>
            <w:tcW w:w="993" w:type="dxa"/>
            <w:tcBorders>
              <w:top w:val="single" w:sz="6" w:space="0" w:color="auto"/>
              <w:left w:val="nil"/>
              <w:bottom w:val="single" w:sz="6" w:space="0" w:color="000000"/>
              <w:right w:val="single" w:sz="6" w:space="0" w:color="000000"/>
            </w:tcBorders>
            <w:shd w:val="clear" w:color="auto" w:fill="auto"/>
            <w:tcMar>
              <w:top w:w="15" w:type="dxa"/>
              <w:left w:w="15" w:type="dxa"/>
              <w:bottom w:w="15" w:type="dxa"/>
              <w:right w:w="15" w:type="dxa"/>
            </w:tcMar>
            <w:vAlign w:val="center"/>
          </w:tcPr>
          <w:p w:rsidR="00C64659" w:rsidRDefault="000B4BB0">
            <w:pPr>
              <w:spacing w:line="400" w:lineRule="exact"/>
              <w:jc w:val="center"/>
              <w:rPr>
                <w:rFonts w:ascii="微软雅黑" w:eastAsia="微软雅黑" w:hAnsi="微软雅黑" w:cs="宋体"/>
                <w:kern w:val="0"/>
                <w:sz w:val="24"/>
              </w:rPr>
            </w:pPr>
            <w:r>
              <w:rPr>
                <w:rFonts w:ascii="微软雅黑" w:eastAsia="微软雅黑" w:hAnsi="微软雅黑" w:cs="宋体"/>
                <w:kern w:val="0"/>
                <w:sz w:val="24"/>
              </w:rPr>
              <w:t>项目</w:t>
            </w:r>
          </w:p>
          <w:p w:rsidR="00C64659" w:rsidRDefault="000B4BB0">
            <w:pPr>
              <w:spacing w:line="400" w:lineRule="exact"/>
              <w:jc w:val="center"/>
              <w:rPr>
                <w:rFonts w:ascii="微软雅黑" w:eastAsia="微软雅黑" w:hAnsi="微软雅黑" w:cs="宋体"/>
                <w:kern w:val="0"/>
                <w:sz w:val="24"/>
              </w:rPr>
            </w:pPr>
            <w:r>
              <w:rPr>
                <w:rFonts w:ascii="微软雅黑" w:eastAsia="微软雅黑" w:hAnsi="微软雅黑" w:cs="宋体"/>
                <w:kern w:val="0"/>
                <w:sz w:val="24"/>
              </w:rPr>
              <w:t>负责人</w:t>
            </w:r>
          </w:p>
        </w:tc>
        <w:tc>
          <w:tcPr>
            <w:tcW w:w="1134" w:type="dxa"/>
            <w:tcBorders>
              <w:top w:val="single" w:sz="6" w:space="0" w:color="auto"/>
              <w:left w:val="nil"/>
              <w:bottom w:val="single" w:sz="6" w:space="0" w:color="000000"/>
              <w:right w:val="single" w:sz="6" w:space="0" w:color="000000"/>
            </w:tcBorders>
            <w:shd w:val="clear" w:color="auto" w:fill="auto"/>
            <w:tcMar>
              <w:top w:w="15" w:type="dxa"/>
              <w:left w:w="15" w:type="dxa"/>
              <w:bottom w:w="15" w:type="dxa"/>
              <w:right w:w="15" w:type="dxa"/>
            </w:tcMar>
            <w:vAlign w:val="center"/>
          </w:tcPr>
          <w:p w:rsidR="00C64659" w:rsidRDefault="000B4BB0">
            <w:pPr>
              <w:spacing w:line="400" w:lineRule="exact"/>
              <w:jc w:val="center"/>
              <w:rPr>
                <w:rFonts w:ascii="微软雅黑" w:eastAsia="微软雅黑" w:hAnsi="微软雅黑" w:cs="宋体"/>
                <w:kern w:val="0"/>
                <w:sz w:val="24"/>
              </w:rPr>
            </w:pPr>
            <w:r>
              <w:rPr>
                <w:rFonts w:ascii="微软雅黑" w:eastAsia="微软雅黑" w:hAnsi="微软雅黑" w:cs="宋体"/>
                <w:kern w:val="0"/>
                <w:sz w:val="24"/>
              </w:rPr>
              <w:t>项目组</w:t>
            </w:r>
          </w:p>
          <w:p w:rsidR="00C64659" w:rsidRDefault="000B4BB0">
            <w:pPr>
              <w:spacing w:line="400" w:lineRule="exact"/>
              <w:jc w:val="center"/>
              <w:rPr>
                <w:rFonts w:ascii="微软雅黑" w:eastAsia="微软雅黑" w:hAnsi="微软雅黑" w:cs="宋体"/>
                <w:kern w:val="0"/>
                <w:sz w:val="24"/>
              </w:rPr>
            </w:pPr>
            <w:r>
              <w:rPr>
                <w:rFonts w:ascii="微软雅黑" w:eastAsia="微软雅黑" w:hAnsi="微软雅黑" w:cs="宋体"/>
                <w:kern w:val="0"/>
                <w:sz w:val="24"/>
              </w:rPr>
              <w:t>成员</w:t>
            </w:r>
          </w:p>
        </w:tc>
      </w:tr>
      <w:tr w:rsidR="00C64659">
        <w:trPr>
          <w:trHeight w:val="855"/>
        </w:trPr>
        <w:tc>
          <w:tcPr>
            <w:tcW w:w="2142" w:type="dxa"/>
            <w:tcBorders>
              <w:top w:val="nil"/>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rsidR="00C64659" w:rsidRDefault="000B4BB0">
            <w:pPr>
              <w:spacing w:line="400" w:lineRule="exact"/>
              <w:rPr>
                <w:rFonts w:ascii="微软雅黑" w:eastAsia="微软雅黑" w:hAnsi="微软雅黑" w:cs="宋体"/>
                <w:kern w:val="0"/>
                <w:sz w:val="24"/>
              </w:rPr>
            </w:pPr>
            <w:r>
              <w:rPr>
                <w:rFonts w:ascii="微软雅黑" w:eastAsia="微软雅黑" w:hAnsi="微软雅黑" w:cs="宋体"/>
                <w:kern w:val="0"/>
                <w:sz w:val="24"/>
              </w:rPr>
              <w:t>国家级大学生创新创业训练计划</w:t>
            </w:r>
          </w:p>
        </w:tc>
        <w:tc>
          <w:tcPr>
            <w:tcW w:w="992" w:type="dxa"/>
            <w:tcBorders>
              <w:top w:val="nil"/>
              <w:left w:val="nil"/>
              <w:bottom w:val="single" w:sz="6" w:space="0" w:color="000000"/>
              <w:right w:val="single" w:sz="6" w:space="0" w:color="000000"/>
            </w:tcBorders>
            <w:shd w:val="clear" w:color="auto" w:fill="auto"/>
            <w:tcMar>
              <w:top w:w="15" w:type="dxa"/>
              <w:left w:w="15" w:type="dxa"/>
              <w:bottom w:w="15" w:type="dxa"/>
              <w:right w:w="15" w:type="dxa"/>
            </w:tcMar>
            <w:vAlign w:val="center"/>
          </w:tcPr>
          <w:p w:rsidR="00C64659" w:rsidRDefault="000B4BB0">
            <w:pPr>
              <w:spacing w:line="600" w:lineRule="exact"/>
              <w:jc w:val="center"/>
              <w:rPr>
                <w:rFonts w:ascii="微软雅黑" w:eastAsia="微软雅黑" w:hAnsi="微软雅黑" w:cs="宋体"/>
                <w:kern w:val="0"/>
                <w:sz w:val="24"/>
              </w:rPr>
            </w:pPr>
            <w:r>
              <w:rPr>
                <w:rFonts w:ascii="微软雅黑" w:eastAsia="微软雅黑" w:hAnsi="微软雅黑" w:cs="宋体"/>
                <w:kern w:val="0"/>
                <w:sz w:val="24"/>
              </w:rPr>
              <w:t>15</w:t>
            </w:r>
          </w:p>
        </w:tc>
        <w:tc>
          <w:tcPr>
            <w:tcW w:w="992" w:type="dxa"/>
            <w:tcBorders>
              <w:top w:val="nil"/>
              <w:left w:val="nil"/>
              <w:bottom w:val="single" w:sz="6" w:space="0" w:color="000000"/>
              <w:right w:val="single" w:sz="6" w:space="0" w:color="000000"/>
            </w:tcBorders>
            <w:shd w:val="clear" w:color="auto" w:fill="auto"/>
            <w:tcMar>
              <w:top w:w="15" w:type="dxa"/>
              <w:left w:w="15" w:type="dxa"/>
              <w:bottom w:w="15" w:type="dxa"/>
              <w:right w:w="15" w:type="dxa"/>
            </w:tcMar>
            <w:vAlign w:val="center"/>
          </w:tcPr>
          <w:p w:rsidR="00C64659" w:rsidRDefault="000B4BB0">
            <w:pPr>
              <w:spacing w:line="600" w:lineRule="exact"/>
              <w:jc w:val="center"/>
              <w:rPr>
                <w:rFonts w:ascii="微软雅黑" w:eastAsia="微软雅黑" w:hAnsi="微软雅黑" w:cs="宋体"/>
                <w:kern w:val="0"/>
                <w:sz w:val="24"/>
              </w:rPr>
            </w:pPr>
            <w:r>
              <w:rPr>
                <w:rFonts w:ascii="微软雅黑" w:eastAsia="微软雅黑" w:hAnsi="微软雅黑" w:cs="宋体"/>
                <w:kern w:val="0"/>
                <w:sz w:val="24"/>
              </w:rPr>
              <w:t>10</w:t>
            </w:r>
          </w:p>
        </w:tc>
        <w:tc>
          <w:tcPr>
            <w:tcW w:w="992" w:type="dxa"/>
            <w:tcBorders>
              <w:top w:val="nil"/>
              <w:left w:val="nil"/>
              <w:bottom w:val="single" w:sz="6" w:space="0" w:color="000000"/>
              <w:right w:val="single" w:sz="6" w:space="0" w:color="000000"/>
            </w:tcBorders>
            <w:shd w:val="clear" w:color="auto" w:fill="auto"/>
            <w:tcMar>
              <w:top w:w="15" w:type="dxa"/>
              <w:left w:w="15" w:type="dxa"/>
              <w:bottom w:w="15" w:type="dxa"/>
              <w:right w:w="15" w:type="dxa"/>
            </w:tcMar>
            <w:vAlign w:val="center"/>
          </w:tcPr>
          <w:p w:rsidR="00C64659" w:rsidRDefault="000B4BB0">
            <w:pPr>
              <w:spacing w:line="600" w:lineRule="exact"/>
              <w:jc w:val="center"/>
              <w:rPr>
                <w:rFonts w:ascii="微软雅黑" w:eastAsia="微软雅黑" w:hAnsi="微软雅黑" w:cs="宋体"/>
                <w:kern w:val="0"/>
                <w:sz w:val="24"/>
              </w:rPr>
            </w:pPr>
            <w:r>
              <w:rPr>
                <w:rFonts w:ascii="微软雅黑" w:eastAsia="微软雅黑" w:hAnsi="微软雅黑" w:cs="宋体"/>
                <w:kern w:val="0"/>
                <w:sz w:val="24"/>
              </w:rPr>
              <w:t>10</w:t>
            </w:r>
          </w:p>
        </w:tc>
        <w:tc>
          <w:tcPr>
            <w:tcW w:w="1134" w:type="dxa"/>
            <w:tcBorders>
              <w:top w:val="nil"/>
              <w:left w:val="nil"/>
              <w:bottom w:val="single" w:sz="6" w:space="0" w:color="000000"/>
              <w:right w:val="single" w:sz="6" w:space="0" w:color="000000"/>
            </w:tcBorders>
            <w:shd w:val="clear" w:color="auto" w:fill="auto"/>
            <w:tcMar>
              <w:top w:w="15" w:type="dxa"/>
              <w:left w:w="15" w:type="dxa"/>
              <w:bottom w:w="15" w:type="dxa"/>
              <w:right w:w="15" w:type="dxa"/>
            </w:tcMar>
            <w:vAlign w:val="center"/>
          </w:tcPr>
          <w:p w:rsidR="00C64659" w:rsidRDefault="000B4BB0">
            <w:pPr>
              <w:spacing w:line="600" w:lineRule="exact"/>
              <w:jc w:val="center"/>
              <w:rPr>
                <w:rFonts w:ascii="微软雅黑" w:eastAsia="微软雅黑" w:hAnsi="微软雅黑" w:cs="宋体"/>
                <w:kern w:val="0"/>
                <w:sz w:val="24"/>
              </w:rPr>
            </w:pPr>
            <w:r>
              <w:rPr>
                <w:rFonts w:ascii="微软雅黑" w:eastAsia="微软雅黑" w:hAnsi="微软雅黑" w:cs="宋体"/>
                <w:kern w:val="0"/>
                <w:sz w:val="24"/>
              </w:rPr>
              <w:t>7.5</w:t>
            </w:r>
          </w:p>
        </w:tc>
        <w:tc>
          <w:tcPr>
            <w:tcW w:w="993" w:type="dxa"/>
            <w:tcBorders>
              <w:top w:val="nil"/>
              <w:left w:val="nil"/>
              <w:bottom w:val="single" w:sz="6" w:space="0" w:color="000000"/>
              <w:right w:val="single" w:sz="6" w:space="0" w:color="000000"/>
            </w:tcBorders>
            <w:shd w:val="clear" w:color="auto" w:fill="auto"/>
            <w:tcMar>
              <w:top w:w="15" w:type="dxa"/>
              <w:left w:w="15" w:type="dxa"/>
              <w:bottom w:w="15" w:type="dxa"/>
              <w:right w:w="15" w:type="dxa"/>
            </w:tcMar>
            <w:vAlign w:val="center"/>
          </w:tcPr>
          <w:p w:rsidR="00C64659" w:rsidRDefault="000B4BB0">
            <w:pPr>
              <w:spacing w:line="600" w:lineRule="exact"/>
              <w:jc w:val="center"/>
              <w:rPr>
                <w:rFonts w:ascii="微软雅黑" w:eastAsia="微软雅黑" w:hAnsi="微软雅黑" w:cs="宋体"/>
                <w:kern w:val="0"/>
                <w:sz w:val="24"/>
              </w:rPr>
            </w:pPr>
            <w:r>
              <w:rPr>
                <w:rFonts w:ascii="微软雅黑" w:eastAsia="微软雅黑" w:hAnsi="微软雅黑" w:cs="宋体"/>
                <w:kern w:val="0"/>
                <w:sz w:val="24"/>
              </w:rPr>
              <w:t>7.5</w:t>
            </w:r>
          </w:p>
        </w:tc>
        <w:tc>
          <w:tcPr>
            <w:tcW w:w="1134" w:type="dxa"/>
            <w:tcBorders>
              <w:top w:val="nil"/>
              <w:left w:val="nil"/>
              <w:bottom w:val="single" w:sz="6" w:space="0" w:color="000000"/>
              <w:right w:val="single" w:sz="6" w:space="0" w:color="000000"/>
            </w:tcBorders>
            <w:shd w:val="clear" w:color="auto" w:fill="auto"/>
            <w:tcMar>
              <w:top w:w="15" w:type="dxa"/>
              <w:left w:w="15" w:type="dxa"/>
              <w:bottom w:w="15" w:type="dxa"/>
              <w:right w:w="15" w:type="dxa"/>
            </w:tcMar>
            <w:vAlign w:val="center"/>
          </w:tcPr>
          <w:p w:rsidR="00C64659" w:rsidRDefault="000B4BB0">
            <w:pPr>
              <w:spacing w:line="600" w:lineRule="exact"/>
              <w:jc w:val="center"/>
              <w:rPr>
                <w:rFonts w:ascii="微软雅黑" w:eastAsia="微软雅黑" w:hAnsi="微软雅黑" w:cs="宋体"/>
                <w:kern w:val="0"/>
                <w:sz w:val="24"/>
              </w:rPr>
            </w:pPr>
            <w:r>
              <w:rPr>
                <w:rFonts w:ascii="微软雅黑" w:eastAsia="微软雅黑" w:hAnsi="微软雅黑" w:cs="宋体"/>
                <w:kern w:val="0"/>
                <w:sz w:val="24"/>
              </w:rPr>
              <w:t>4.5</w:t>
            </w:r>
          </w:p>
        </w:tc>
      </w:tr>
      <w:tr w:rsidR="00C64659">
        <w:trPr>
          <w:trHeight w:val="945"/>
        </w:trPr>
        <w:tc>
          <w:tcPr>
            <w:tcW w:w="2142" w:type="dxa"/>
            <w:tcBorders>
              <w:top w:val="nil"/>
              <w:left w:val="single" w:sz="6" w:space="0" w:color="000000"/>
              <w:bottom w:val="single" w:sz="6" w:space="0" w:color="auto"/>
              <w:right w:val="single" w:sz="6" w:space="0" w:color="000000"/>
            </w:tcBorders>
            <w:shd w:val="clear" w:color="auto" w:fill="auto"/>
            <w:tcMar>
              <w:top w:w="15" w:type="dxa"/>
              <w:left w:w="15" w:type="dxa"/>
              <w:bottom w:w="15" w:type="dxa"/>
              <w:right w:w="15" w:type="dxa"/>
            </w:tcMar>
            <w:vAlign w:val="center"/>
          </w:tcPr>
          <w:p w:rsidR="00C64659" w:rsidRDefault="000B4BB0">
            <w:pPr>
              <w:spacing w:line="400" w:lineRule="exact"/>
              <w:rPr>
                <w:rFonts w:ascii="微软雅黑" w:eastAsia="微软雅黑" w:hAnsi="微软雅黑" w:cs="宋体"/>
                <w:kern w:val="0"/>
                <w:sz w:val="24"/>
              </w:rPr>
            </w:pPr>
            <w:r>
              <w:rPr>
                <w:rFonts w:ascii="微软雅黑" w:eastAsia="微软雅黑" w:hAnsi="微软雅黑" w:cs="宋体"/>
                <w:kern w:val="0"/>
                <w:sz w:val="24"/>
              </w:rPr>
              <w:t>福建省大学生创新创业训练计划</w:t>
            </w:r>
          </w:p>
        </w:tc>
        <w:tc>
          <w:tcPr>
            <w:tcW w:w="992" w:type="dxa"/>
            <w:tcBorders>
              <w:top w:val="nil"/>
              <w:left w:val="nil"/>
              <w:bottom w:val="single" w:sz="6" w:space="0" w:color="auto"/>
              <w:right w:val="single" w:sz="6" w:space="0" w:color="000000"/>
            </w:tcBorders>
            <w:shd w:val="clear" w:color="auto" w:fill="auto"/>
            <w:tcMar>
              <w:top w:w="15" w:type="dxa"/>
              <w:left w:w="15" w:type="dxa"/>
              <w:bottom w:w="15" w:type="dxa"/>
              <w:right w:w="15" w:type="dxa"/>
            </w:tcMar>
            <w:vAlign w:val="center"/>
          </w:tcPr>
          <w:p w:rsidR="00C64659" w:rsidRDefault="000B4BB0">
            <w:pPr>
              <w:spacing w:line="600" w:lineRule="exact"/>
              <w:jc w:val="center"/>
              <w:rPr>
                <w:rFonts w:ascii="微软雅黑" w:eastAsia="微软雅黑" w:hAnsi="微软雅黑" w:cs="宋体"/>
                <w:kern w:val="0"/>
                <w:sz w:val="24"/>
              </w:rPr>
            </w:pPr>
            <w:r>
              <w:rPr>
                <w:rFonts w:ascii="微软雅黑" w:eastAsia="微软雅黑" w:hAnsi="微软雅黑" w:cs="宋体"/>
                <w:kern w:val="0"/>
                <w:sz w:val="24"/>
              </w:rPr>
              <w:t>10</w:t>
            </w:r>
          </w:p>
        </w:tc>
        <w:tc>
          <w:tcPr>
            <w:tcW w:w="992" w:type="dxa"/>
            <w:tcBorders>
              <w:top w:val="nil"/>
              <w:left w:val="nil"/>
              <w:bottom w:val="single" w:sz="6" w:space="0" w:color="auto"/>
              <w:right w:val="single" w:sz="6" w:space="0" w:color="000000"/>
            </w:tcBorders>
            <w:shd w:val="clear" w:color="auto" w:fill="auto"/>
            <w:tcMar>
              <w:top w:w="15" w:type="dxa"/>
              <w:left w:w="15" w:type="dxa"/>
              <w:bottom w:w="15" w:type="dxa"/>
              <w:right w:w="15" w:type="dxa"/>
            </w:tcMar>
            <w:vAlign w:val="center"/>
          </w:tcPr>
          <w:p w:rsidR="00C64659" w:rsidRDefault="000B4BB0">
            <w:pPr>
              <w:spacing w:line="600" w:lineRule="exact"/>
              <w:jc w:val="center"/>
              <w:rPr>
                <w:rFonts w:ascii="微软雅黑" w:eastAsia="微软雅黑" w:hAnsi="微软雅黑" w:cs="宋体"/>
                <w:kern w:val="0"/>
                <w:sz w:val="24"/>
              </w:rPr>
            </w:pPr>
            <w:r>
              <w:rPr>
                <w:rFonts w:ascii="微软雅黑" w:eastAsia="微软雅黑" w:hAnsi="微软雅黑" w:cs="宋体"/>
                <w:kern w:val="0"/>
                <w:sz w:val="24"/>
              </w:rPr>
              <w:t>7.5</w:t>
            </w:r>
          </w:p>
        </w:tc>
        <w:tc>
          <w:tcPr>
            <w:tcW w:w="992" w:type="dxa"/>
            <w:tcBorders>
              <w:top w:val="nil"/>
              <w:left w:val="nil"/>
              <w:bottom w:val="single" w:sz="6" w:space="0" w:color="auto"/>
              <w:right w:val="single" w:sz="6" w:space="0" w:color="000000"/>
            </w:tcBorders>
            <w:shd w:val="clear" w:color="auto" w:fill="auto"/>
            <w:tcMar>
              <w:top w:w="15" w:type="dxa"/>
              <w:left w:w="15" w:type="dxa"/>
              <w:bottom w:w="15" w:type="dxa"/>
              <w:right w:w="15" w:type="dxa"/>
            </w:tcMar>
            <w:vAlign w:val="center"/>
          </w:tcPr>
          <w:p w:rsidR="00C64659" w:rsidRDefault="000B4BB0">
            <w:pPr>
              <w:spacing w:line="600" w:lineRule="exact"/>
              <w:jc w:val="center"/>
              <w:rPr>
                <w:rFonts w:ascii="微软雅黑" w:eastAsia="微软雅黑" w:hAnsi="微软雅黑" w:cs="宋体"/>
                <w:kern w:val="0"/>
                <w:sz w:val="24"/>
              </w:rPr>
            </w:pPr>
            <w:r>
              <w:rPr>
                <w:rFonts w:ascii="微软雅黑" w:eastAsia="微软雅黑" w:hAnsi="微软雅黑" w:cs="宋体"/>
                <w:kern w:val="0"/>
                <w:sz w:val="24"/>
              </w:rPr>
              <w:t>7.5</w:t>
            </w:r>
          </w:p>
        </w:tc>
        <w:tc>
          <w:tcPr>
            <w:tcW w:w="1134" w:type="dxa"/>
            <w:tcBorders>
              <w:top w:val="nil"/>
              <w:left w:val="nil"/>
              <w:bottom w:val="single" w:sz="6" w:space="0" w:color="auto"/>
              <w:right w:val="single" w:sz="6" w:space="0" w:color="000000"/>
            </w:tcBorders>
            <w:shd w:val="clear" w:color="auto" w:fill="auto"/>
            <w:tcMar>
              <w:top w:w="15" w:type="dxa"/>
              <w:left w:w="15" w:type="dxa"/>
              <w:bottom w:w="15" w:type="dxa"/>
              <w:right w:w="15" w:type="dxa"/>
            </w:tcMar>
            <w:vAlign w:val="center"/>
          </w:tcPr>
          <w:p w:rsidR="00C64659" w:rsidRDefault="000B4BB0">
            <w:pPr>
              <w:spacing w:line="600" w:lineRule="exact"/>
              <w:jc w:val="center"/>
              <w:rPr>
                <w:rFonts w:ascii="微软雅黑" w:eastAsia="微软雅黑" w:hAnsi="微软雅黑" w:cs="宋体"/>
                <w:kern w:val="0"/>
                <w:sz w:val="24"/>
              </w:rPr>
            </w:pPr>
            <w:r>
              <w:rPr>
                <w:rFonts w:ascii="微软雅黑" w:eastAsia="微软雅黑" w:hAnsi="微软雅黑" w:cs="宋体"/>
                <w:kern w:val="0"/>
                <w:sz w:val="24"/>
              </w:rPr>
              <w:t>6</w:t>
            </w:r>
          </w:p>
        </w:tc>
        <w:tc>
          <w:tcPr>
            <w:tcW w:w="993" w:type="dxa"/>
            <w:tcBorders>
              <w:top w:val="nil"/>
              <w:left w:val="nil"/>
              <w:bottom w:val="single" w:sz="6" w:space="0" w:color="auto"/>
              <w:right w:val="single" w:sz="6" w:space="0" w:color="000000"/>
            </w:tcBorders>
            <w:shd w:val="clear" w:color="auto" w:fill="auto"/>
            <w:tcMar>
              <w:top w:w="15" w:type="dxa"/>
              <w:left w:w="15" w:type="dxa"/>
              <w:bottom w:w="15" w:type="dxa"/>
              <w:right w:w="15" w:type="dxa"/>
            </w:tcMar>
            <w:vAlign w:val="center"/>
          </w:tcPr>
          <w:p w:rsidR="00C64659" w:rsidRDefault="000B4BB0">
            <w:pPr>
              <w:spacing w:line="600" w:lineRule="exact"/>
              <w:jc w:val="center"/>
              <w:rPr>
                <w:rFonts w:ascii="微软雅黑" w:eastAsia="微软雅黑" w:hAnsi="微软雅黑" w:cs="宋体"/>
                <w:kern w:val="0"/>
                <w:sz w:val="24"/>
              </w:rPr>
            </w:pPr>
            <w:r>
              <w:rPr>
                <w:rFonts w:ascii="微软雅黑" w:eastAsia="微软雅黑" w:hAnsi="微软雅黑" w:cs="宋体"/>
                <w:kern w:val="0"/>
                <w:sz w:val="24"/>
              </w:rPr>
              <w:t>6</w:t>
            </w:r>
          </w:p>
        </w:tc>
        <w:tc>
          <w:tcPr>
            <w:tcW w:w="1134" w:type="dxa"/>
            <w:tcBorders>
              <w:top w:val="nil"/>
              <w:left w:val="nil"/>
              <w:bottom w:val="single" w:sz="6" w:space="0" w:color="auto"/>
              <w:right w:val="single" w:sz="6" w:space="0" w:color="000000"/>
            </w:tcBorders>
            <w:shd w:val="clear" w:color="auto" w:fill="auto"/>
            <w:tcMar>
              <w:top w:w="15" w:type="dxa"/>
              <w:left w:w="15" w:type="dxa"/>
              <w:bottom w:w="15" w:type="dxa"/>
              <w:right w:w="15" w:type="dxa"/>
            </w:tcMar>
            <w:vAlign w:val="center"/>
          </w:tcPr>
          <w:p w:rsidR="00C64659" w:rsidRDefault="000B4BB0">
            <w:pPr>
              <w:spacing w:line="600" w:lineRule="exact"/>
              <w:jc w:val="center"/>
              <w:rPr>
                <w:rFonts w:ascii="微软雅黑" w:eastAsia="微软雅黑" w:hAnsi="微软雅黑" w:cs="宋体"/>
                <w:kern w:val="0"/>
                <w:sz w:val="24"/>
              </w:rPr>
            </w:pPr>
            <w:r>
              <w:rPr>
                <w:rFonts w:ascii="微软雅黑" w:eastAsia="微软雅黑" w:hAnsi="微软雅黑" w:cs="宋体"/>
                <w:kern w:val="0"/>
                <w:sz w:val="24"/>
              </w:rPr>
              <w:t>4.5</w:t>
            </w:r>
          </w:p>
        </w:tc>
      </w:tr>
      <w:tr w:rsidR="00C64659">
        <w:trPr>
          <w:trHeight w:val="780"/>
        </w:trPr>
        <w:tc>
          <w:tcPr>
            <w:tcW w:w="2142" w:type="dxa"/>
            <w:tcBorders>
              <w:top w:val="nil"/>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rsidR="00C64659" w:rsidRDefault="000B4BB0">
            <w:pPr>
              <w:spacing w:line="400" w:lineRule="exact"/>
              <w:rPr>
                <w:rFonts w:ascii="微软雅黑" w:eastAsia="微软雅黑" w:hAnsi="微软雅黑" w:cs="宋体"/>
                <w:kern w:val="0"/>
                <w:sz w:val="24"/>
              </w:rPr>
            </w:pPr>
            <w:r>
              <w:rPr>
                <w:rFonts w:ascii="微软雅黑" w:eastAsia="微软雅黑" w:hAnsi="微软雅黑" w:cs="宋体"/>
                <w:kern w:val="0"/>
                <w:sz w:val="24"/>
              </w:rPr>
              <w:t>福州大学本科生科研训练计划（SRTP)</w:t>
            </w:r>
          </w:p>
        </w:tc>
        <w:tc>
          <w:tcPr>
            <w:tcW w:w="992" w:type="dxa"/>
            <w:tcBorders>
              <w:top w:val="nil"/>
              <w:left w:val="nil"/>
              <w:bottom w:val="single" w:sz="6" w:space="0" w:color="000000"/>
              <w:right w:val="single" w:sz="6" w:space="0" w:color="000000"/>
            </w:tcBorders>
            <w:shd w:val="clear" w:color="auto" w:fill="auto"/>
            <w:tcMar>
              <w:top w:w="15" w:type="dxa"/>
              <w:left w:w="15" w:type="dxa"/>
              <w:bottom w:w="15" w:type="dxa"/>
              <w:right w:w="15" w:type="dxa"/>
            </w:tcMar>
            <w:vAlign w:val="center"/>
          </w:tcPr>
          <w:p w:rsidR="00C64659" w:rsidRDefault="000B4BB0">
            <w:pPr>
              <w:spacing w:line="600" w:lineRule="exact"/>
              <w:jc w:val="center"/>
              <w:rPr>
                <w:rFonts w:ascii="微软雅黑" w:eastAsia="微软雅黑" w:hAnsi="微软雅黑" w:cs="宋体"/>
                <w:kern w:val="0"/>
                <w:sz w:val="24"/>
              </w:rPr>
            </w:pPr>
            <w:r>
              <w:rPr>
                <w:rFonts w:ascii="微软雅黑" w:eastAsia="微软雅黑" w:hAnsi="微软雅黑" w:cs="宋体"/>
                <w:kern w:val="0"/>
                <w:sz w:val="24"/>
              </w:rPr>
              <w:t>6</w:t>
            </w:r>
          </w:p>
        </w:tc>
        <w:tc>
          <w:tcPr>
            <w:tcW w:w="992" w:type="dxa"/>
            <w:tcBorders>
              <w:top w:val="nil"/>
              <w:left w:val="nil"/>
              <w:bottom w:val="single" w:sz="6" w:space="0" w:color="000000"/>
              <w:right w:val="single" w:sz="6" w:space="0" w:color="000000"/>
            </w:tcBorders>
            <w:shd w:val="clear" w:color="auto" w:fill="auto"/>
            <w:tcMar>
              <w:top w:w="15" w:type="dxa"/>
              <w:left w:w="15" w:type="dxa"/>
              <w:bottom w:w="15" w:type="dxa"/>
              <w:right w:w="15" w:type="dxa"/>
            </w:tcMar>
            <w:vAlign w:val="center"/>
          </w:tcPr>
          <w:p w:rsidR="00C64659" w:rsidRDefault="000B4BB0">
            <w:pPr>
              <w:spacing w:line="600" w:lineRule="exact"/>
              <w:jc w:val="center"/>
              <w:rPr>
                <w:rFonts w:ascii="微软雅黑" w:eastAsia="微软雅黑" w:hAnsi="微软雅黑" w:cs="宋体"/>
                <w:kern w:val="0"/>
                <w:sz w:val="24"/>
              </w:rPr>
            </w:pPr>
            <w:r>
              <w:rPr>
                <w:rFonts w:ascii="微软雅黑" w:eastAsia="微软雅黑" w:hAnsi="微软雅黑" w:cs="宋体"/>
                <w:kern w:val="0"/>
                <w:sz w:val="24"/>
              </w:rPr>
              <w:t>3</w:t>
            </w:r>
          </w:p>
        </w:tc>
        <w:tc>
          <w:tcPr>
            <w:tcW w:w="992" w:type="dxa"/>
            <w:tcBorders>
              <w:top w:val="nil"/>
              <w:left w:val="nil"/>
              <w:bottom w:val="single" w:sz="6" w:space="0" w:color="000000"/>
              <w:right w:val="single" w:sz="6" w:space="0" w:color="000000"/>
            </w:tcBorders>
            <w:shd w:val="clear" w:color="auto" w:fill="auto"/>
            <w:tcMar>
              <w:top w:w="15" w:type="dxa"/>
              <w:left w:w="15" w:type="dxa"/>
              <w:bottom w:w="15" w:type="dxa"/>
              <w:right w:w="15" w:type="dxa"/>
            </w:tcMar>
            <w:vAlign w:val="center"/>
          </w:tcPr>
          <w:p w:rsidR="00C64659" w:rsidRDefault="000B4BB0">
            <w:pPr>
              <w:spacing w:line="600" w:lineRule="exact"/>
              <w:jc w:val="center"/>
              <w:rPr>
                <w:rFonts w:ascii="微软雅黑" w:eastAsia="微软雅黑" w:hAnsi="微软雅黑" w:cs="宋体"/>
                <w:kern w:val="0"/>
                <w:sz w:val="24"/>
              </w:rPr>
            </w:pPr>
            <w:r>
              <w:rPr>
                <w:rFonts w:ascii="微软雅黑" w:eastAsia="微软雅黑" w:hAnsi="微软雅黑" w:cs="宋体"/>
                <w:kern w:val="0"/>
                <w:sz w:val="24"/>
              </w:rPr>
              <w:t>4.8</w:t>
            </w:r>
          </w:p>
        </w:tc>
        <w:tc>
          <w:tcPr>
            <w:tcW w:w="1134" w:type="dxa"/>
            <w:tcBorders>
              <w:top w:val="nil"/>
              <w:left w:val="nil"/>
              <w:bottom w:val="single" w:sz="6" w:space="0" w:color="000000"/>
              <w:right w:val="single" w:sz="6" w:space="0" w:color="000000"/>
            </w:tcBorders>
            <w:shd w:val="clear" w:color="auto" w:fill="auto"/>
            <w:tcMar>
              <w:top w:w="15" w:type="dxa"/>
              <w:left w:w="15" w:type="dxa"/>
              <w:bottom w:w="15" w:type="dxa"/>
              <w:right w:w="15" w:type="dxa"/>
            </w:tcMar>
            <w:vAlign w:val="center"/>
          </w:tcPr>
          <w:p w:rsidR="00C64659" w:rsidRDefault="000B4BB0">
            <w:pPr>
              <w:spacing w:line="600" w:lineRule="exact"/>
              <w:jc w:val="center"/>
              <w:rPr>
                <w:rFonts w:ascii="微软雅黑" w:eastAsia="微软雅黑" w:hAnsi="微软雅黑" w:cs="宋体"/>
                <w:kern w:val="0"/>
                <w:sz w:val="24"/>
              </w:rPr>
            </w:pPr>
            <w:r>
              <w:rPr>
                <w:rFonts w:ascii="微软雅黑" w:eastAsia="微软雅黑" w:hAnsi="微软雅黑" w:cs="宋体"/>
                <w:kern w:val="0"/>
                <w:sz w:val="24"/>
              </w:rPr>
              <w:t>2.4</w:t>
            </w:r>
          </w:p>
        </w:tc>
        <w:tc>
          <w:tcPr>
            <w:tcW w:w="993" w:type="dxa"/>
            <w:tcBorders>
              <w:top w:val="nil"/>
              <w:left w:val="nil"/>
              <w:bottom w:val="single" w:sz="6" w:space="0" w:color="000000"/>
              <w:right w:val="single" w:sz="6" w:space="0" w:color="000000"/>
            </w:tcBorders>
            <w:shd w:val="clear" w:color="auto" w:fill="auto"/>
            <w:tcMar>
              <w:top w:w="15" w:type="dxa"/>
              <w:left w:w="15" w:type="dxa"/>
              <w:bottom w:w="15" w:type="dxa"/>
              <w:right w:w="15" w:type="dxa"/>
            </w:tcMar>
            <w:vAlign w:val="center"/>
          </w:tcPr>
          <w:p w:rsidR="00C64659" w:rsidRDefault="000B4BB0">
            <w:pPr>
              <w:spacing w:line="600" w:lineRule="exact"/>
              <w:jc w:val="center"/>
              <w:rPr>
                <w:rFonts w:ascii="微软雅黑" w:eastAsia="微软雅黑" w:hAnsi="微软雅黑" w:cs="宋体"/>
                <w:kern w:val="0"/>
                <w:sz w:val="24"/>
              </w:rPr>
            </w:pPr>
            <w:r>
              <w:rPr>
                <w:rFonts w:ascii="微软雅黑" w:eastAsia="微软雅黑" w:hAnsi="微软雅黑" w:cs="宋体"/>
                <w:kern w:val="0"/>
                <w:sz w:val="24"/>
              </w:rPr>
              <w:t>3.6</w:t>
            </w:r>
          </w:p>
        </w:tc>
        <w:tc>
          <w:tcPr>
            <w:tcW w:w="1134" w:type="dxa"/>
            <w:tcBorders>
              <w:top w:val="nil"/>
              <w:left w:val="nil"/>
              <w:bottom w:val="single" w:sz="6" w:space="0" w:color="000000"/>
              <w:right w:val="single" w:sz="6" w:space="0" w:color="000000"/>
            </w:tcBorders>
            <w:shd w:val="clear" w:color="auto" w:fill="auto"/>
            <w:tcMar>
              <w:top w:w="15" w:type="dxa"/>
              <w:left w:w="15" w:type="dxa"/>
              <w:bottom w:w="15" w:type="dxa"/>
              <w:right w:w="15" w:type="dxa"/>
            </w:tcMar>
            <w:vAlign w:val="center"/>
          </w:tcPr>
          <w:p w:rsidR="00C64659" w:rsidRDefault="000B4BB0">
            <w:pPr>
              <w:spacing w:line="600" w:lineRule="exact"/>
              <w:jc w:val="center"/>
              <w:rPr>
                <w:rFonts w:ascii="微软雅黑" w:eastAsia="微软雅黑" w:hAnsi="微软雅黑" w:cs="宋体"/>
                <w:kern w:val="0"/>
                <w:sz w:val="24"/>
              </w:rPr>
            </w:pPr>
            <w:r>
              <w:rPr>
                <w:rFonts w:ascii="微软雅黑" w:eastAsia="微软雅黑" w:hAnsi="微软雅黑" w:cs="宋体"/>
                <w:kern w:val="0"/>
                <w:sz w:val="24"/>
              </w:rPr>
              <w:t>1.8</w:t>
            </w:r>
          </w:p>
        </w:tc>
      </w:tr>
    </w:tbl>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hint="eastAsia"/>
          <w:kern w:val="0"/>
          <w:sz w:val="24"/>
        </w:rPr>
        <w:t>注：每位学生只能作为一</w:t>
      </w:r>
      <w:proofErr w:type="gramStart"/>
      <w:r>
        <w:rPr>
          <w:rFonts w:ascii="微软雅黑" w:eastAsia="微软雅黑" w:hAnsi="微软雅黑" w:cs="宋体" w:hint="eastAsia"/>
          <w:kern w:val="0"/>
          <w:sz w:val="24"/>
        </w:rPr>
        <w:t>项</w:t>
      </w:r>
      <w:proofErr w:type="gramEnd"/>
      <w:r>
        <w:rPr>
          <w:rFonts w:ascii="微软雅黑" w:eastAsia="微软雅黑" w:hAnsi="微软雅黑" w:cs="宋体" w:hint="eastAsia"/>
          <w:kern w:val="0"/>
          <w:sz w:val="24"/>
        </w:rPr>
        <w:t>项目负责人，最多参与两项项目。</w:t>
      </w:r>
    </w:p>
    <w:p w:rsidR="00C64659" w:rsidRDefault="000B4BB0">
      <w:pPr>
        <w:spacing w:line="600" w:lineRule="exact"/>
        <w:jc w:val="left"/>
        <w:rPr>
          <w:rFonts w:ascii="微软雅黑" w:eastAsia="微软雅黑" w:hAnsi="微软雅黑" w:cs="宋体"/>
          <w:b/>
          <w:bCs/>
          <w:kern w:val="0"/>
          <w:sz w:val="24"/>
        </w:rPr>
      </w:pPr>
      <w:r>
        <w:rPr>
          <w:rFonts w:ascii="微软雅黑" w:eastAsia="微软雅黑" w:hAnsi="微软雅黑" w:cs="宋体" w:hint="eastAsia"/>
          <w:b/>
          <w:bCs/>
          <w:kern w:val="0"/>
          <w:sz w:val="24"/>
        </w:rPr>
        <w:t>4.</w:t>
      </w:r>
      <w:r>
        <w:rPr>
          <w:rFonts w:ascii="微软雅黑" w:eastAsia="微软雅黑" w:hAnsi="微软雅黑" w:cs="宋体"/>
          <w:b/>
          <w:bCs/>
          <w:kern w:val="0"/>
          <w:sz w:val="24"/>
        </w:rPr>
        <w:t>各</w:t>
      </w:r>
      <w:proofErr w:type="gramStart"/>
      <w:r>
        <w:rPr>
          <w:rFonts w:ascii="微软雅黑" w:eastAsia="微软雅黑" w:hAnsi="微软雅黑" w:cs="宋体"/>
          <w:b/>
          <w:bCs/>
          <w:kern w:val="0"/>
          <w:sz w:val="24"/>
        </w:rPr>
        <w:t>类创新</w:t>
      </w:r>
      <w:proofErr w:type="gramEnd"/>
      <w:r>
        <w:rPr>
          <w:rFonts w:ascii="微软雅黑" w:eastAsia="微软雅黑" w:hAnsi="微软雅黑" w:cs="宋体"/>
          <w:b/>
          <w:bCs/>
          <w:kern w:val="0"/>
          <w:sz w:val="24"/>
        </w:rPr>
        <w:t>创业大赛</w:t>
      </w:r>
    </w:p>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表</w:t>
      </w:r>
      <w:r>
        <w:rPr>
          <w:rFonts w:ascii="微软雅黑" w:eastAsia="微软雅黑" w:hAnsi="微软雅黑" w:cs="宋体" w:hint="eastAsia"/>
          <w:kern w:val="0"/>
          <w:sz w:val="24"/>
        </w:rPr>
        <w:t>7</w:t>
      </w:r>
      <w:r>
        <w:rPr>
          <w:rFonts w:ascii="微软雅黑" w:eastAsia="微软雅黑" w:hAnsi="微软雅黑" w:cs="宋体"/>
          <w:kern w:val="0"/>
          <w:sz w:val="24"/>
        </w:rPr>
        <w:t>.创新创业大赛基本分</w:t>
      </w:r>
    </w:p>
    <w:tbl>
      <w:tblPr>
        <w:tblW w:w="8469" w:type="dxa"/>
        <w:tblCellMar>
          <w:left w:w="0" w:type="dxa"/>
          <w:right w:w="0" w:type="dxa"/>
        </w:tblCellMar>
        <w:tblLook w:val="04A0"/>
      </w:tblPr>
      <w:tblGrid>
        <w:gridCol w:w="1785"/>
        <w:gridCol w:w="3423"/>
        <w:gridCol w:w="3261"/>
      </w:tblGrid>
      <w:tr w:rsidR="00C64659">
        <w:trPr>
          <w:trHeight w:val="285"/>
        </w:trPr>
        <w:tc>
          <w:tcPr>
            <w:tcW w:w="178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大赛级别</w:t>
            </w:r>
          </w:p>
        </w:tc>
        <w:tc>
          <w:tcPr>
            <w:tcW w:w="3423"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国家级</w:t>
            </w:r>
          </w:p>
        </w:tc>
        <w:tc>
          <w:tcPr>
            <w:tcW w:w="3261"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省部级</w:t>
            </w:r>
          </w:p>
        </w:tc>
      </w:tr>
      <w:tr w:rsidR="00C64659">
        <w:trPr>
          <w:trHeight w:val="660"/>
        </w:trPr>
        <w:tc>
          <w:tcPr>
            <w:tcW w:w="1785"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lastRenderedPageBreak/>
              <w:t>基本分</w:t>
            </w:r>
          </w:p>
        </w:tc>
        <w:tc>
          <w:tcPr>
            <w:tcW w:w="3423"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12</w:t>
            </w:r>
          </w:p>
        </w:tc>
        <w:tc>
          <w:tcPr>
            <w:tcW w:w="3261"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hint="eastAsia"/>
                <w:kern w:val="0"/>
                <w:sz w:val="24"/>
              </w:rPr>
              <w:t>4</w:t>
            </w:r>
          </w:p>
        </w:tc>
      </w:tr>
    </w:tbl>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表</w:t>
      </w:r>
      <w:r>
        <w:rPr>
          <w:rFonts w:ascii="微软雅黑" w:eastAsia="微软雅黑" w:hAnsi="微软雅黑" w:cs="宋体" w:hint="eastAsia"/>
          <w:kern w:val="0"/>
          <w:sz w:val="24"/>
        </w:rPr>
        <w:t>8</w:t>
      </w:r>
      <w:r>
        <w:rPr>
          <w:rFonts w:ascii="微软雅黑" w:eastAsia="微软雅黑" w:hAnsi="微软雅黑" w:cs="宋体"/>
          <w:kern w:val="0"/>
          <w:sz w:val="24"/>
        </w:rPr>
        <w:t>.创新创业大赛获奖等级权重</w:t>
      </w:r>
    </w:p>
    <w:tbl>
      <w:tblPr>
        <w:tblW w:w="8469" w:type="dxa"/>
        <w:tblCellMar>
          <w:left w:w="0" w:type="dxa"/>
          <w:right w:w="0" w:type="dxa"/>
        </w:tblCellMar>
        <w:tblLook w:val="04A0"/>
      </w:tblPr>
      <w:tblGrid>
        <w:gridCol w:w="1855"/>
        <w:gridCol w:w="1686"/>
        <w:gridCol w:w="1667"/>
        <w:gridCol w:w="1701"/>
        <w:gridCol w:w="1560"/>
      </w:tblGrid>
      <w:tr w:rsidR="00C64659">
        <w:trPr>
          <w:trHeight w:val="285"/>
        </w:trPr>
        <w:tc>
          <w:tcPr>
            <w:tcW w:w="185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获奖等级</w:t>
            </w:r>
          </w:p>
        </w:tc>
        <w:tc>
          <w:tcPr>
            <w:tcW w:w="1686"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一等奖</w:t>
            </w:r>
          </w:p>
        </w:tc>
        <w:tc>
          <w:tcPr>
            <w:tcW w:w="1667"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二等奖</w:t>
            </w:r>
          </w:p>
        </w:tc>
        <w:tc>
          <w:tcPr>
            <w:tcW w:w="1701"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三等奖</w:t>
            </w:r>
          </w:p>
        </w:tc>
        <w:tc>
          <w:tcPr>
            <w:tcW w:w="1560"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其他奖</w:t>
            </w:r>
          </w:p>
        </w:tc>
      </w:tr>
      <w:tr w:rsidR="00C64659">
        <w:trPr>
          <w:trHeight w:val="405"/>
        </w:trPr>
        <w:tc>
          <w:tcPr>
            <w:tcW w:w="1855"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权重</w:t>
            </w:r>
          </w:p>
        </w:tc>
        <w:tc>
          <w:tcPr>
            <w:tcW w:w="1686"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1</w:t>
            </w:r>
          </w:p>
        </w:tc>
        <w:tc>
          <w:tcPr>
            <w:tcW w:w="1667"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0.6</w:t>
            </w:r>
          </w:p>
        </w:tc>
        <w:tc>
          <w:tcPr>
            <w:tcW w:w="1701"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0.</w:t>
            </w:r>
            <w:r>
              <w:rPr>
                <w:rFonts w:ascii="微软雅黑" w:eastAsia="微软雅黑" w:hAnsi="微软雅黑" w:cs="宋体" w:hint="eastAsia"/>
                <w:kern w:val="0"/>
                <w:sz w:val="24"/>
              </w:rPr>
              <w:t>3</w:t>
            </w:r>
          </w:p>
        </w:tc>
        <w:tc>
          <w:tcPr>
            <w:tcW w:w="156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0.</w:t>
            </w:r>
            <w:r>
              <w:rPr>
                <w:rFonts w:ascii="微软雅黑" w:eastAsia="微软雅黑" w:hAnsi="微软雅黑" w:cs="宋体" w:hint="eastAsia"/>
                <w:kern w:val="0"/>
                <w:sz w:val="24"/>
              </w:rPr>
              <w:t>1</w:t>
            </w:r>
          </w:p>
        </w:tc>
      </w:tr>
    </w:tbl>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注：本项目加分=∑子项目基本分*权重。各</w:t>
      </w:r>
      <w:proofErr w:type="gramStart"/>
      <w:r>
        <w:rPr>
          <w:rFonts w:ascii="微软雅黑" w:eastAsia="微软雅黑" w:hAnsi="微软雅黑" w:cs="宋体"/>
          <w:kern w:val="0"/>
          <w:sz w:val="24"/>
        </w:rPr>
        <w:t>类创新创业含各级</w:t>
      </w:r>
      <w:proofErr w:type="gramEnd"/>
      <w:r>
        <w:rPr>
          <w:rFonts w:ascii="微软雅黑" w:eastAsia="微软雅黑" w:hAnsi="微软雅黑" w:cs="宋体"/>
          <w:kern w:val="0"/>
          <w:sz w:val="24"/>
        </w:rPr>
        <w:t>的“挑战杯”大学生课外学术科技竞赛（大挑）、各级的“挑战杯”大学生创业计划竞赛（小挑），其他专项性质的创新创业类</w:t>
      </w:r>
      <w:proofErr w:type="gramStart"/>
      <w:r>
        <w:rPr>
          <w:rFonts w:ascii="微软雅黑" w:eastAsia="微软雅黑" w:hAnsi="微软雅黑" w:cs="宋体"/>
          <w:kern w:val="0"/>
          <w:sz w:val="24"/>
        </w:rPr>
        <w:t>竞赛按降</w:t>
      </w:r>
      <w:proofErr w:type="gramEnd"/>
      <w:r>
        <w:rPr>
          <w:rFonts w:ascii="微软雅黑" w:eastAsia="微软雅黑" w:hAnsi="微软雅黑" w:cs="宋体"/>
          <w:kern w:val="0"/>
          <w:sz w:val="24"/>
        </w:rPr>
        <w:t>一等计分。</w:t>
      </w:r>
    </w:p>
    <w:p w:rsidR="00C64659" w:rsidRDefault="00C64659">
      <w:pPr>
        <w:spacing w:line="600" w:lineRule="exact"/>
        <w:rPr>
          <w:rFonts w:ascii="微软雅黑" w:eastAsia="微软雅黑" w:hAnsi="微软雅黑" w:cs="宋体"/>
          <w:kern w:val="0"/>
          <w:sz w:val="24"/>
        </w:rPr>
      </w:pPr>
    </w:p>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表</w:t>
      </w:r>
      <w:r>
        <w:rPr>
          <w:rFonts w:ascii="微软雅黑" w:eastAsia="微软雅黑" w:hAnsi="微软雅黑" w:cs="宋体" w:hint="eastAsia"/>
          <w:kern w:val="0"/>
          <w:sz w:val="24"/>
        </w:rPr>
        <w:t>9</w:t>
      </w:r>
      <w:r>
        <w:rPr>
          <w:rFonts w:ascii="微软雅黑" w:eastAsia="微软雅黑" w:hAnsi="微软雅黑" w:cs="宋体"/>
          <w:kern w:val="0"/>
          <w:sz w:val="24"/>
        </w:rPr>
        <w:t>. 创新创业大赛</w:t>
      </w:r>
      <w:r>
        <w:rPr>
          <w:rFonts w:ascii="微软雅黑" w:eastAsia="微软雅黑" w:hAnsi="微软雅黑" w:cs="宋体" w:hint="eastAsia"/>
          <w:kern w:val="0"/>
          <w:sz w:val="24"/>
        </w:rPr>
        <w:t>排名</w:t>
      </w:r>
      <w:r>
        <w:rPr>
          <w:rFonts w:ascii="微软雅黑" w:eastAsia="微软雅黑" w:hAnsi="微软雅黑" w:cs="宋体"/>
          <w:kern w:val="0"/>
          <w:sz w:val="24"/>
        </w:rPr>
        <w:t>权重</w:t>
      </w:r>
    </w:p>
    <w:tbl>
      <w:tblPr>
        <w:tblW w:w="8327" w:type="dxa"/>
        <w:tblCellMar>
          <w:left w:w="0" w:type="dxa"/>
          <w:right w:w="0" w:type="dxa"/>
        </w:tblCellMar>
        <w:tblLook w:val="04A0"/>
      </w:tblPr>
      <w:tblGrid>
        <w:gridCol w:w="1948"/>
        <w:gridCol w:w="1701"/>
        <w:gridCol w:w="1559"/>
        <w:gridCol w:w="1560"/>
        <w:gridCol w:w="1559"/>
      </w:tblGrid>
      <w:tr w:rsidR="00C64659">
        <w:trPr>
          <w:trHeight w:val="90"/>
        </w:trPr>
        <w:tc>
          <w:tcPr>
            <w:tcW w:w="1948"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hint="eastAsia"/>
                <w:kern w:val="0"/>
                <w:sz w:val="24"/>
              </w:rPr>
              <w:t>参赛成员</w:t>
            </w:r>
            <w:r>
              <w:rPr>
                <w:rFonts w:ascii="微软雅黑" w:eastAsia="微软雅黑" w:hAnsi="微软雅黑" w:cs="宋体"/>
                <w:kern w:val="0"/>
                <w:sz w:val="24"/>
              </w:rPr>
              <w:t>排名</w:t>
            </w:r>
          </w:p>
        </w:tc>
        <w:tc>
          <w:tcPr>
            <w:tcW w:w="1701"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第一</w:t>
            </w:r>
            <w:r>
              <w:rPr>
                <w:rFonts w:ascii="微软雅黑" w:eastAsia="微软雅黑" w:hAnsi="微软雅黑" w:cs="宋体" w:hint="eastAsia"/>
                <w:kern w:val="0"/>
                <w:sz w:val="24"/>
              </w:rPr>
              <w:t>作者</w:t>
            </w:r>
          </w:p>
        </w:tc>
        <w:tc>
          <w:tcPr>
            <w:tcW w:w="1559"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第二</w:t>
            </w:r>
            <w:r>
              <w:rPr>
                <w:rFonts w:ascii="微软雅黑" w:eastAsia="微软雅黑" w:hAnsi="微软雅黑" w:cs="宋体" w:hint="eastAsia"/>
                <w:kern w:val="0"/>
                <w:sz w:val="24"/>
              </w:rPr>
              <w:t>作者</w:t>
            </w:r>
          </w:p>
        </w:tc>
        <w:tc>
          <w:tcPr>
            <w:tcW w:w="1560"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hint="eastAsia"/>
                <w:kern w:val="0"/>
                <w:sz w:val="24"/>
              </w:rPr>
              <w:t>第三作者</w:t>
            </w:r>
          </w:p>
        </w:tc>
        <w:tc>
          <w:tcPr>
            <w:tcW w:w="1559" w:type="dxa"/>
            <w:tcBorders>
              <w:top w:val="single" w:sz="6" w:space="0" w:color="auto"/>
              <w:left w:val="nil"/>
              <w:bottom w:val="single" w:sz="6" w:space="0" w:color="auto"/>
              <w:right w:val="single" w:sz="6" w:space="0" w:color="auto"/>
            </w:tcBorders>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hint="eastAsia"/>
                <w:kern w:val="0"/>
                <w:sz w:val="24"/>
              </w:rPr>
              <w:t>第四至</w:t>
            </w:r>
            <w:proofErr w:type="gramStart"/>
            <w:r>
              <w:rPr>
                <w:rFonts w:ascii="微软雅黑" w:eastAsia="微软雅黑" w:hAnsi="微软雅黑" w:cs="宋体" w:hint="eastAsia"/>
                <w:kern w:val="0"/>
                <w:sz w:val="24"/>
              </w:rPr>
              <w:t>八作者</w:t>
            </w:r>
            <w:proofErr w:type="gramEnd"/>
          </w:p>
        </w:tc>
      </w:tr>
      <w:tr w:rsidR="00C64659">
        <w:trPr>
          <w:trHeight w:val="285"/>
        </w:trPr>
        <w:tc>
          <w:tcPr>
            <w:tcW w:w="1948"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权重</w:t>
            </w:r>
          </w:p>
        </w:tc>
        <w:tc>
          <w:tcPr>
            <w:tcW w:w="1701"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1</w:t>
            </w:r>
          </w:p>
        </w:tc>
        <w:tc>
          <w:tcPr>
            <w:tcW w:w="1559"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hint="eastAsia"/>
                <w:kern w:val="0"/>
                <w:sz w:val="24"/>
              </w:rPr>
              <w:t>0.6</w:t>
            </w:r>
          </w:p>
        </w:tc>
        <w:tc>
          <w:tcPr>
            <w:tcW w:w="156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kern w:val="0"/>
                <w:sz w:val="24"/>
              </w:rPr>
              <w:t>0</w:t>
            </w:r>
            <w:r>
              <w:rPr>
                <w:rFonts w:ascii="微软雅黑" w:eastAsia="微软雅黑" w:hAnsi="微软雅黑" w:cs="宋体" w:hint="eastAsia"/>
                <w:kern w:val="0"/>
                <w:sz w:val="24"/>
              </w:rPr>
              <w:t>.3</w:t>
            </w:r>
          </w:p>
        </w:tc>
        <w:tc>
          <w:tcPr>
            <w:tcW w:w="1559" w:type="dxa"/>
            <w:tcBorders>
              <w:top w:val="nil"/>
              <w:left w:val="nil"/>
              <w:bottom w:val="single" w:sz="6" w:space="0" w:color="auto"/>
              <w:right w:val="single" w:sz="6" w:space="0" w:color="auto"/>
            </w:tcBorders>
          </w:tcPr>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hint="eastAsia"/>
                <w:kern w:val="0"/>
                <w:sz w:val="24"/>
              </w:rPr>
              <w:t>0.1</w:t>
            </w:r>
          </w:p>
        </w:tc>
      </w:tr>
    </w:tbl>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hint="eastAsia"/>
          <w:kern w:val="0"/>
          <w:sz w:val="24"/>
        </w:rPr>
        <w:t>注：每位学生最多只能参与两项项目。</w:t>
      </w:r>
    </w:p>
    <w:p w:rsidR="00C64659" w:rsidRDefault="000B4BB0" w:rsidP="008F7D66">
      <w:pPr>
        <w:spacing w:line="600" w:lineRule="exact"/>
        <w:rPr>
          <w:rFonts w:ascii="微软雅黑" w:eastAsia="微软雅黑" w:hAnsi="微软雅黑" w:cs="宋体"/>
          <w:kern w:val="0"/>
          <w:sz w:val="24"/>
        </w:rPr>
      </w:pPr>
      <w:r>
        <w:rPr>
          <w:rFonts w:ascii="微软雅黑" w:eastAsia="微软雅黑" w:hAnsi="微软雅黑" w:cs="宋体" w:hint="eastAsia"/>
          <w:kern w:val="0"/>
          <w:sz w:val="24"/>
        </w:rPr>
        <w:t>（三）</w:t>
      </w:r>
      <w:r w:rsidRPr="008F7D66">
        <w:rPr>
          <w:rFonts w:ascii="微软雅黑" w:eastAsia="微软雅黑" w:hAnsi="微软雅黑" w:cs="宋体" w:hint="eastAsia"/>
          <w:kern w:val="0"/>
          <w:sz w:val="24"/>
        </w:rPr>
        <w:t>占比3%的其他成绩为以本科前四年的德育成绩</w:t>
      </w:r>
      <w:r w:rsidRPr="008F7D66">
        <w:rPr>
          <w:rFonts w:ascii="微软雅黑" w:eastAsia="微软雅黑" w:hAnsi="微软雅黑" w:cs="宋体"/>
          <w:kern w:val="0"/>
          <w:sz w:val="24"/>
        </w:rPr>
        <w:t>×</w:t>
      </w:r>
      <w:r w:rsidRPr="008F7D66">
        <w:rPr>
          <w:rFonts w:ascii="微软雅黑" w:eastAsia="微软雅黑" w:hAnsi="微软雅黑" w:cs="宋体" w:hint="eastAsia"/>
          <w:kern w:val="0"/>
          <w:sz w:val="24"/>
        </w:rPr>
        <w:t>85%+参加志愿服务成绩+参军入伍成绩+国际组织实习成绩，考察学生的素质能力。</w:t>
      </w:r>
    </w:p>
    <w:tbl>
      <w:tblPr>
        <w:tblW w:w="8894" w:type="dxa"/>
        <w:tblCellMar>
          <w:left w:w="0" w:type="dxa"/>
          <w:right w:w="0" w:type="dxa"/>
        </w:tblCellMar>
        <w:tblLook w:val="04A0"/>
      </w:tblPr>
      <w:tblGrid>
        <w:gridCol w:w="3224"/>
        <w:gridCol w:w="3544"/>
        <w:gridCol w:w="2126"/>
      </w:tblGrid>
      <w:tr w:rsidR="00C64659" w:rsidRPr="008F7D66">
        <w:trPr>
          <w:trHeight w:val="90"/>
        </w:trPr>
        <w:tc>
          <w:tcPr>
            <w:tcW w:w="3224"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bottom"/>
          </w:tcPr>
          <w:p w:rsidR="00C64659" w:rsidRPr="008F7D66" w:rsidRDefault="000B4BB0"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项目</w:t>
            </w:r>
          </w:p>
        </w:tc>
        <w:tc>
          <w:tcPr>
            <w:tcW w:w="3544"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Pr="008F7D66" w:rsidRDefault="000B4BB0"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获得分数</w:t>
            </w:r>
          </w:p>
        </w:tc>
        <w:tc>
          <w:tcPr>
            <w:tcW w:w="2126"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Pr="008F7D66" w:rsidRDefault="000B4BB0"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条件</w:t>
            </w:r>
          </w:p>
        </w:tc>
      </w:tr>
      <w:tr w:rsidR="00C64659" w:rsidRPr="008F7D66">
        <w:trPr>
          <w:trHeight w:val="90"/>
        </w:trPr>
        <w:tc>
          <w:tcPr>
            <w:tcW w:w="3224"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bottom"/>
          </w:tcPr>
          <w:p w:rsidR="00C64659" w:rsidRPr="008F7D66" w:rsidRDefault="000B4BB0"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德育成绩</w:t>
            </w:r>
          </w:p>
        </w:tc>
        <w:tc>
          <w:tcPr>
            <w:tcW w:w="3544"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Pr="008F7D66" w:rsidRDefault="000B4BB0"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（推荐学生德育分/本</w:t>
            </w:r>
            <w:proofErr w:type="gramStart"/>
            <w:r w:rsidRPr="008F7D66">
              <w:rPr>
                <w:rFonts w:ascii="微软雅黑" w:eastAsia="微软雅黑" w:hAnsi="微软雅黑" w:cs="宋体" w:hint="eastAsia"/>
                <w:kern w:val="0"/>
                <w:sz w:val="24"/>
              </w:rPr>
              <w:t>专业推免入围</w:t>
            </w:r>
            <w:proofErr w:type="gramEnd"/>
            <w:r w:rsidRPr="008F7D66">
              <w:rPr>
                <w:rFonts w:ascii="微软雅黑" w:eastAsia="微软雅黑" w:hAnsi="微软雅黑" w:cs="宋体" w:hint="eastAsia"/>
                <w:kern w:val="0"/>
                <w:sz w:val="24"/>
              </w:rPr>
              <w:t>学生德育分最高值）</w:t>
            </w:r>
            <w:r w:rsidRPr="008F7D66">
              <w:rPr>
                <w:rFonts w:ascii="微软雅黑" w:eastAsia="微软雅黑" w:hAnsi="微软雅黑" w:cs="宋体"/>
                <w:kern w:val="0"/>
                <w:sz w:val="24"/>
              </w:rPr>
              <w:t>×</w:t>
            </w:r>
            <w:bookmarkStart w:id="1" w:name="_GoBack"/>
            <w:bookmarkEnd w:id="1"/>
            <w:r w:rsidRPr="008F7D66">
              <w:rPr>
                <w:rFonts w:ascii="微软雅黑" w:eastAsia="微软雅黑" w:hAnsi="微软雅黑" w:cs="宋体" w:hint="eastAsia"/>
                <w:kern w:val="0"/>
                <w:sz w:val="24"/>
              </w:rPr>
              <w:t>100</w:t>
            </w:r>
          </w:p>
        </w:tc>
        <w:tc>
          <w:tcPr>
            <w:tcW w:w="2126"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center"/>
          </w:tcPr>
          <w:p w:rsidR="00C64659" w:rsidRPr="008F7D66" w:rsidRDefault="000B4BB0"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以本科前四年德育分为准</w:t>
            </w:r>
          </w:p>
        </w:tc>
      </w:tr>
      <w:tr w:rsidR="00C64659" w:rsidRPr="008F7D66">
        <w:trPr>
          <w:trHeight w:val="90"/>
        </w:trPr>
        <w:tc>
          <w:tcPr>
            <w:tcW w:w="3224" w:type="dxa"/>
            <w:vMerge w:val="restart"/>
            <w:tcBorders>
              <w:top w:val="single" w:sz="6" w:space="0" w:color="auto"/>
              <w:left w:val="single" w:sz="6" w:space="0" w:color="auto"/>
              <w:right w:val="single" w:sz="6" w:space="0" w:color="auto"/>
            </w:tcBorders>
            <w:shd w:val="clear" w:color="auto" w:fill="auto"/>
            <w:tcMar>
              <w:top w:w="0" w:type="dxa"/>
              <w:left w:w="105" w:type="dxa"/>
              <w:bottom w:w="0" w:type="dxa"/>
              <w:right w:w="105" w:type="dxa"/>
            </w:tcMar>
            <w:vAlign w:val="center"/>
          </w:tcPr>
          <w:p w:rsidR="00C64659" w:rsidRPr="008F7D66" w:rsidRDefault="000B4BB0"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参加志愿服务成绩</w:t>
            </w:r>
          </w:p>
        </w:tc>
        <w:tc>
          <w:tcPr>
            <w:tcW w:w="3544"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Pr="008F7D66" w:rsidRDefault="000B4BB0"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1</w:t>
            </w:r>
          </w:p>
        </w:tc>
        <w:tc>
          <w:tcPr>
            <w:tcW w:w="2126"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Pr="008F7D66" w:rsidRDefault="000B4BB0"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志愿服务时长少于20小时</w:t>
            </w:r>
          </w:p>
        </w:tc>
      </w:tr>
      <w:tr w:rsidR="00C64659" w:rsidRPr="008F7D66">
        <w:trPr>
          <w:trHeight w:val="90"/>
        </w:trPr>
        <w:tc>
          <w:tcPr>
            <w:tcW w:w="3224" w:type="dxa"/>
            <w:vMerge/>
            <w:tcBorders>
              <w:left w:val="single" w:sz="6" w:space="0" w:color="auto"/>
              <w:right w:val="single" w:sz="6" w:space="0" w:color="auto"/>
            </w:tcBorders>
            <w:shd w:val="clear" w:color="auto" w:fill="auto"/>
            <w:tcMar>
              <w:top w:w="0" w:type="dxa"/>
              <w:left w:w="105" w:type="dxa"/>
              <w:bottom w:w="0" w:type="dxa"/>
              <w:right w:w="105" w:type="dxa"/>
            </w:tcMar>
            <w:vAlign w:val="bottom"/>
          </w:tcPr>
          <w:p w:rsidR="00C64659" w:rsidRPr="008F7D66" w:rsidRDefault="00C64659" w:rsidP="008F7D66">
            <w:pPr>
              <w:spacing w:line="600" w:lineRule="exact"/>
              <w:rPr>
                <w:rFonts w:ascii="微软雅黑" w:eastAsia="微软雅黑" w:hAnsi="微软雅黑" w:cs="宋体"/>
                <w:kern w:val="0"/>
                <w:sz w:val="24"/>
              </w:rPr>
            </w:pPr>
          </w:p>
        </w:tc>
        <w:tc>
          <w:tcPr>
            <w:tcW w:w="3544"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Pr="008F7D66" w:rsidRDefault="000B4BB0"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2</w:t>
            </w:r>
          </w:p>
        </w:tc>
        <w:tc>
          <w:tcPr>
            <w:tcW w:w="2126"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Pr="008F7D66" w:rsidRDefault="000B4BB0"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志愿服务时长在20至40小时之间</w:t>
            </w:r>
          </w:p>
        </w:tc>
      </w:tr>
      <w:tr w:rsidR="00C64659" w:rsidRPr="008F7D66">
        <w:trPr>
          <w:trHeight w:val="90"/>
        </w:trPr>
        <w:tc>
          <w:tcPr>
            <w:tcW w:w="3224" w:type="dxa"/>
            <w:vMerge/>
            <w:tcBorders>
              <w:left w:val="single" w:sz="6" w:space="0" w:color="auto"/>
              <w:right w:val="single" w:sz="6" w:space="0" w:color="auto"/>
            </w:tcBorders>
            <w:shd w:val="clear" w:color="auto" w:fill="auto"/>
            <w:tcMar>
              <w:top w:w="0" w:type="dxa"/>
              <w:left w:w="105" w:type="dxa"/>
              <w:bottom w:w="0" w:type="dxa"/>
              <w:right w:w="105" w:type="dxa"/>
            </w:tcMar>
            <w:vAlign w:val="bottom"/>
          </w:tcPr>
          <w:p w:rsidR="00C64659" w:rsidRPr="008F7D66" w:rsidRDefault="00C64659" w:rsidP="008F7D66">
            <w:pPr>
              <w:spacing w:line="600" w:lineRule="exact"/>
              <w:rPr>
                <w:rFonts w:ascii="微软雅黑" w:eastAsia="微软雅黑" w:hAnsi="微软雅黑" w:cs="宋体"/>
                <w:kern w:val="0"/>
                <w:sz w:val="24"/>
              </w:rPr>
            </w:pPr>
          </w:p>
        </w:tc>
        <w:tc>
          <w:tcPr>
            <w:tcW w:w="3544"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Pr="008F7D66" w:rsidRDefault="000B4BB0"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3</w:t>
            </w:r>
          </w:p>
        </w:tc>
        <w:tc>
          <w:tcPr>
            <w:tcW w:w="2126"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Pr="008F7D66" w:rsidRDefault="000B4BB0"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志愿服务时长在</w:t>
            </w:r>
            <w:r w:rsidRPr="008F7D66">
              <w:rPr>
                <w:rFonts w:ascii="微软雅黑" w:eastAsia="微软雅黑" w:hAnsi="微软雅黑" w:cs="宋体" w:hint="eastAsia"/>
                <w:kern w:val="0"/>
                <w:sz w:val="24"/>
              </w:rPr>
              <w:lastRenderedPageBreak/>
              <w:t>40至60小时之间</w:t>
            </w:r>
          </w:p>
        </w:tc>
      </w:tr>
      <w:tr w:rsidR="00C64659" w:rsidRPr="008F7D66">
        <w:trPr>
          <w:trHeight w:val="90"/>
        </w:trPr>
        <w:tc>
          <w:tcPr>
            <w:tcW w:w="3224" w:type="dxa"/>
            <w:vMerge/>
            <w:tcBorders>
              <w:left w:val="single" w:sz="6" w:space="0" w:color="auto"/>
              <w:right w:val="single" w:sz="6" w:space="0" w:color="auto"/>
            </w:tcBorders>
            <w:shd w:val="clear" w:color="auto" w:fill="auto"/>
            <w:tcMar>
              <w:top w:w="0" w:type="dxa"/>
              <w:left w:w="105" w:type="dxa"/>
              <w:bottom w:w="0" w:type="dxa"/>
              <w:right w:w="105" w:type="dxa"/>
            </w:tcMar>
            <w:vAlign w:val="bottom"/>
          </w:tcPr>
          <w:p w:rsidR="00C64659" w:rsidRPr="008F7D66" w:rsidRDefault="00C64659" w:rsidP="008F7D66">
            <w:pPr>
              <w:spacing w:line="600" w:lineRule="exact"/>
              <w:rPr>
                <w:rFonts w:ascii="微软雅黑" w:eastAsia="微软雅黑" w:hAnsi="微软雅黑" w:cs="宋体"/>
                <w:kern w:val="0"/>
                <w:sz w:val="24"/>
              </w:rPr>
            </w:pPr>
          </w:p>
        </w:tc>
        <w:tc>
          <w:tcPr>
            <w:tcW w:w="3544"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Pr="008F7D66" w:rsidRDefault="000B4BB0"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4</w:t>
            </w:r>
          </w:p>
        </w:tc>
        <w:tc>
          <w:tcPr>
            <w:tcW w:w="2126"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Pr="008F7D66" w:rsidRDefault="000B4BB0"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志愿服务时长在60至80小时之间</w:t>
            </w:r>
          </w:p>
        </w:tc>
      </w:tr>
      <w:tr w:rsidR="00C64659" w:rsidRPr="008F7D66">
        <w:trPr>
          <w:trHeight w:val="90"/>
        </w:trPr>
        <w:tc>
          <w:tcPr>
            <w:tcW w:w="3224" w:type="dxa"/>
            <w:vMerge/>
            <w:tcBorders>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bottom"/>
          </w:tcPr>
          <w:p w:rsidR="00C64659" w:rsidRPr="008F7D66" w:rsidRDefault="00C64659" w:rsidP="008F7D66">
            <w:pPr>
              <w:spacing w:line="600" w:lineRule="exact"/>
              <w:rPr>
                <w:rFonts w:ascii="微软雅黑" w:eastAsia="微软雅黑" w:hAnsi="微软雅黑" w:cs="宋体"/>
                <w:kern w:val="0"/>
                <w:sz w:val="24"/>
              </w:rPr>
            </w:pPr>
          </w:p>
        </w:tc>
        <w:tc>
          <w:tcPr>
            <w:tcW w:w="3544"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Pr="008F7D66" w:rsidRDefault="000B4BB0"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5</w:t>
            </w:r>
          </w:p>
        </w:tc>
        <w:tc>
          <w:tcPr>
            <w:tcW w:w="2126"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Pr="008F7D66" w:rsidRDefault="000B4BB0"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志愿服务时长大于80小时</w:t>
            </w:r>
          </w:p>
        </w:tc>
      </w:tr>
      <w:tr w:rsidR="00C64659" w:rsidRPr="008F7D66">
        <w:trPr>
          <w:trHeight w:val="90"/>
        </w:trPr>
        <w:tc>
          <w:tcPr>
            <w:tcW w:w="3224" w:type="dxa"/>
            <w:tcBorders>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bottom"/>
          </w:tcPr>
          <w:p w:rsidR="00C64659" w:rsidRPr="008F7D66" w:rsidRDefault="000B4BB0"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参军入伍成绩</w:t>
            </w:r>
          </w:p>
        </w:tc>
        <w:tc>
          <w:tcPr>
            <w:tcW w:w="3544"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Pr="008F7D66" w:rsidRDefault="000B4BB0"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5</w:t>
            </w:r>
          </w:p>
        </w:tc>
        <w:tc>
          <w:tcPr>
            <w:tcW w:w="2126"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Pr="008F7D66" w:rsidRDefault="000B4BB0"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提交相关证明</w:t>
            </w:r>
          </w:p>
        </w:tc>
      </w:tr>
      <w:tr w:rsidR="00C64659" w:rsidRPr="008F7D66">
        <w:trPr>
          <w:trHeight w:val="285"/>
        </w:trPr>
        <w:tc>
          <w:tcPr>
            <w:tcW w:w="3224"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bottom"/>
          </w:tcPr>
          <w:p w:rsidR="00C64659" w:rsidRPr="008F7D66" w:rsidRDefault="000B4BB0">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国际组织实习成绩</w:t>
            </w:r>
          </w:p>
        </w:tc>
        <w:tc>
          <w:tcPr>
            <w:tcW w:w="3544"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Pr="008F7D66" w:rsidRDefault="000B4BB0">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5</w:t>
            </w:r>
          </w:p>
        </w:tc>
        <w:tc>
          <w:tcPr>
            <w:tcW w:w="2126"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bottom"/>
          </w:tcPr>
          <w:p w:rsidR="00C64659" w:rsidRPr="008F7D66" w:rsidRDefault="000B4BB0"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提交相关证明</w:t>
            </w:r>
          </w:p>
        </w:tc>
      </w:tr>
    </w:tbl>
    <w:p w:rsidR="00C64659" w:rsidRDefault="000B4BB0">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 xml:space="preserve">    第八</w:t>
      </w:r>
      <w:r w:rsidRPr="008F7D66">
        <w:rPr>
          <w:rFonts w:ascii="微软雅黑" w:eastAsia="微软雅黑" w:hAnsi="微软雅黑" w:cs="宋体"/>
          <w:kern w:val="0"/>
          <w:sz w:val="24"/>
        </w:rPr>
        <w:t>条</w:t>
      </w:r>
      <w:r w:rsidRPr="008F7D66">
        <w:rPr>
          <w:rFonts w:ascii="微软雅黑" w:eastAsia="微软雅黑" w:hAnsi="微软雅黑" w:cs="宋体" w:hint="eastAsia"/>
          <w:kern w:val="0"/>
          <w:sz w:val="24"/>
        </w:rPr>
        <w:t xml:space="preserve">  </w:t>
      </w:r>
      <w:r>
        <w:rPr>
          <w:rFonts w:ascii="微软雅黑" w:eastAsia="微软雅黑" w:hAnsi="微软雅黑" w:cs="宋体" w:hint="eastAsia"/>
          <w:kern w:val="0"/>
          <w:sz w:val="24"/>
        </w:rPr>
        <w:t>学院应对</w:t>
      </w:r>
      <w:proofErr w:type="gramStart"/>
      <w:r>
        <w:rPr>
          <w:rFonts w:ascii="微软雅黑" w:eastAsia="微软雅黑" w:hAnsi="微软雅黑" w:cs="宋体" w:hint="eastAsia"/>
          <w:kern w:val="0"/>
          <w:sz w:val="24"/>
        </w:rPr>
        <w:t>申请推免资格</w:t>
      </w:r>
      <w:proofErr w:type="gramEnd"/>
      <w:r>
        <w:rPr>
          <w:rFonts w:ascii="微软雅黑" w:eastAsia="微软雅黑" w:hAnsi="微软雅黑" w:cs="宋体" w:hint="eastAsia"/>
          <w:kern w:val="0"/>
          <w:sz w:val="24"/>
        </w:rPr>
        <w:t>学生的科研创新成果、论文、竞赛获奖奖项及内容进行审核鉴定，排除抄袭、造假、冒名及有名无实等情况。</w:t>
      </w:r>
    </w:p>
    <w:p w:rsidR="00C64659" w:rsidRDefault="000B4BB0">
      <w:pPr>
        <w:spacing w:line="600" w:lineRule="exact"/>
        <w:rPr>
          <w:rFonts w:ascii="微软雅黑" w:eastAsia="微软雅黑" w:hAnsi="微软雅黑" w:cs="宋体"/>
          <w:kern w:val="0"/>
          <w:sz w:val="24"/>
        </w:rPr>
      </w:pPr>
      <w:r>
        <w:rPr>
          <w:rFonts w:ascii="仿宋_GB2312" w:eastAsia="仿宋_GB2312" w:hint="eastAsia"/>
          <w:sz w:val="30"/>
          <w:szCs w:val="30"/>
        </w:rPr>
        <w:t xml:space="preserve">    </w:t>
      </w:r>
      <w:r>
        <w:rPr>
          <w:rFonts w:ascii="微软雅黑" w:eastAsia="微软雅黑" w:hAnsi="微软雅黑" w:cs="宋体" w:hint="eastAsia"/>
          <w:b/>
          <w:bCs/>
          <w:kern w:val="0"/>
          <w:sz w:val="24"/>
        </w:rPr>
        <w:t>第九条</w:t>
      </w:r>
      <w:r>
        <w:rPr>
          <w:rFonts w:ascii="仿宋_GB2312" w:eastAsia="仿宋_GB2312" w:hint="eastAsia"/>
          <w:b/>
          <w:sz w:val="30"/>
          <w:szCs w:val="30"/>
        </w:rPr>
        <w:t xml:space="preserve"> </w:t>
      </w:r>
      <w:r>
        <w:rPr>
          <w:rFonts w:ascii="仿宋_GB2312" w:eastAsia="仿宋_GB2312" w:hint="eastAsia"/>
          <w:sz w:val="30"/>
          <w:szCs w:val="30"/>
        </w:rPr>
        <w:t xml:space="preserve"> </w:t>
      </w:r>
      <w:r>
        <w:rPr>
          <w:rFonts w:ascii="微软雅黑" w:eastAsia="微软雅黑" w:hAnsi="微软雅黑" w:cs="宋体" w:hint="eastAsia"/>
          <w:kern w:val="0"/>
          <w:sz w:val="24"/>
        </w:rPr>
        <w:t>特殊学术专长推荐。</w:t>
      </w:r>
    </w:p>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hint="eastAsia"/>
          <w:kern w:val="0"/>
          <w:sz w:val="24"/>
        </w:rPr>
        <w:t xml:space="preserve">    （一）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w:t>
      </w:r>
    </w:p>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hint="eastAsia"/>
          <w:kern w:val="0"/>
          <w:sz w:val="24"/>
        </w:rPr>
        <w:t xml:space="preserve">    （二）学院推免生遴选工作领导小组根据本学院学科特点，制定符合本学院“特殊学术专长或突出培养潜质”的基本条件。</w:t>
      </w:r>
    </w:p>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hint="eastAsia"/>
          <w:kern w:val="0"/>
          <w:sz w:val="24"/>
        </w:rPr>
        <w:t xml:space="preserve">    （三）对于有特殊学术专长或具有突出培养潜质者，须经3名以上本校本专业正教授联名推荐。</w:t>
      </w:r>
    </w:p>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hint="eastAsia"/>
          <w:kern w:val="0"/>
          <w:sz w:val="24"/>
        </w:rPr>
        <w:t xml:space="preserve">    （四）专家审核小组对学生提交的特殊学术专长证明材料进行审核鉴定，对学生提交的多篇科研成果实行代表作评价，评价重点聚焦到创新质量和个人贡献。学生与直系亲属或学历、职称、职务明显高于本人者合作的科研成果、竞赛奖项等仅作为参考，不纳入学生</w:t>
      </w:r>
      <w:proofErr w:type="gramStart"/>
      <w:r>
        <w:rPr>
          <w:rFonts w:ascii="微软雅黑" w:eastAsia="微软雅黑" w:hAnsi="微软雅黑" w:cs="宋体" w:hint="eastAsia"/>
          <w:kern w:val="0"/>
          <w:sz w:val="24"/>
        </w:rPr>
        <w:t>本人推免遴选</w:t>
      </w:r>
      <w:proofErr w:type="gramEnd"/>
      <w:r>
        <w:rPr>
          <w:rFonts w:ascii="微软雅黑" w:eastAsia="微软雅黑" w:hAnsi="微软雅黑" w:cs="宋体" w:hint="eastAsia"/>
          <w:kern w:val="0"/>
          <w:sz w:val="24"/>
        </w:rPr>
        <w:t>综合评价成绩计算体系，同等条件下可优先考虑。</w:t>
      </w:r>
    </w:p>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hint="eastAsia"/>
          <w:kern w:val="0"/>
          <w:sz w:val="24"/>
        </w:rPr>
        <w:lastRenderedPageBreak/>
        <w:t xml:space="preserve">    （五）组织相关学生进行公开答辩，答辩全程要录音录像，答辩结果要公开公示，审核鉴定意见要明确并经专家审核小组全体成员签字存档。</w:t>
      </w:r>
    </w:p>
    <w:p w:rsidR="008F7D66" w:rsidRDefault="000B4BB0" w:rsidP="008F7D66">
      <w:pPr>
        <w:spacing w:line="600" w:lineRule="exact"/>
        <w:ind w:firstLineChars="200" w:firstLine="480"/>
        <w:rPr>
          <w:rFonts w:ascii="微软雅黑" w:eastAsia="微软雅黑" w:hAnsi="微软雅黑" w:cs="宋体"/>
          <w:kern w:val="0"/>
          <w:sz w:val="24"/>
        </w:rPr>
      </w:pPr>
      <w:r>
        <w:rPr>
          <w:rFonts w:ascii="微软雅黑" w:eastAsia="微软雅黑" w:hAnsi="微软雅黑" w:cs="宋体" w:hint="eastAsia"/>
          <w:kern w:val="0"/>
          <w:sz w:val="24"/>
        </w:rPr>
        <w:t>（六）</w:t>
      </w:r>
      <w:r w:rsidR="008F7D66" w:rsidRPr="008F7D66">
        <w:rPr>
          <w:rFonts w:ascii="微软雅黑" w:eastAsia="微软雅黑" w:hAnsi="微软雅黑" w:cs="宋体" w:hint="eastAsia"/>
          <w:kern w:val="0"/>
          <w:sz w:val="24"/>
        </w:rPr>
        <w:t>参加中国国际大学生创新大赛、“挑战杯”全国大学生课外学术科技作品竞赛、“挑战杯”中国大学生创业计划竞赛，获得全国奖项项目的成员名单中排名前三（项目成员排序以最终获奖证书为准），且学业综合成绩排名符合下表所示条件的本科生（数理综合班等校级实验班等比例调整），可被认定具备“特殊学术专长或突出培养潜质”的基本条件，免答辩资格审查，但须参加学院组织的公开答辩，由专家审核小组</w:t>
      </w:r>
      <w:proofErr w:type="gramStart"/>
      <w:r w:rsidR="008F7D66" w:rsidRPr="008F7D66">
        <w:rPr>
          <w:rFonts w:ascii="微软雅黑" w:eastAsia="微软雅黑" w:hAnsi="微软雅黑" w:cs="宋体" w:hint="eastAsia"/>
          <w:kern w:val="0"/>
          <w:sz w:val="24"/>
        </w:rPr>
        <w:t>和院推免生</w:t>
      </w:r>
      <w:proofErr w:type="gramEnd"/>
      <w:r w:rsidR="008F7D66" w:rsidRPr="008F7D66">
        <w:rPr>
          <w:rFonts w:ascii="微软雅黑" w:eastAsia="微软雅黑" w:hAnsi="微软雅黑" w:cs="宋体" w:hint="eastAsia"/>
          <w:kern w:val="0"/>
          <w:sz w:val="24"/>
        </w:rPr>
        <w:t>遴选工作领导小组研究决定是否推荐。</w:t>
      </w:r>
    </w:p>
    <w:p w:rsidR="008F7D66" w:rsidRPr="008F7D66" w:rsidRDefault="008F7D66" w:rsidP="008F7D66">
      <w:pPr>
        <w:spacing w:line="600" w:lineRule="exact"/>
        <w:ind w:firstLineChars="200" w:firstLine="480"/>
        <w:rPr>
          <w:rFonts w:ascii="微软雅黑" w:eastAsia="微软雅黑" w:hAnsi="微软雅黑" w:cs="宋体"/>
          <w:kern w:val="0"/>
          <w:sz w:val="24"/>
        </w:rPr>
      </w:pPr>
    </w:p>
    <w:p w:rsidR="008F7D66" w:rsidRPr="008F7D66" w:rsidRDefault="008F7D66" w:rsidP="008F7D66">
      <w:pPr>
        <w:spacing w:line="600" w:lineRule="exact"/>
        <w:rPr>
          <w:rFonts w:ascii="微软雅黑" w:eastAsia="微软雅黑" w:hAnsi="微软雅黑" w:cs="宋体"/>
          <w:kern w:val="0"/>
          <w:sz w:val="24"/>
        </w:rPr>
      </w:pPr>
      <w:r>
        <w:rPr>
          <w:rFonts w:ascii="微软雅黑" w:eastAsia="微软雅黑" w:hAnsi="微软雅黑" w:cs="宋体"/>
          <w:kern w:val="0"/>
          <w:sz w:val="24"/>
        </w:rPr>
        <w:t>表</w:t>
      </w:r>
      <w:r>
        <w:rPr>
          <w:rFonts w:ascii="微软雅黑" w:eastAsia="微软雅黑" w:hAnsi="微软雅黑" w:cs="宋体" w:hint="eastAsia"/>
          <w:kern w:val="0"/>
          <w:sz w:val="24"/>
        </w:rPr>
        <w:t>10</w:t>
      </w:r>
      <w:r>
        <w:rPr>
          <w:rFonts w:ascii="微软雅黑" w:eastAsia="微软雅黑" w:hAnsi="微软雅黑" w:cs="宋体"/>
          <w:kern w:val="0"/>
          <w:sz w:val="24"/>
        </w:rPr>
        <w:t xml:space="preserve">. </w:t>
      </w:r>
      <w:r w:rsidRPr="008F7D66">
        <w:rPr>
          <w:rFonts w:ascii="微软雅黑" w:eastAsia="微软雅黑" w:hAnsi="微软雅黑" w:cs="宋体" w:hint="eastAsia"/>
          <w:kern w:val="0"/>
          <w:sz w:val="24"/>
        </w:rPr>
        <w:t>获奖学生学业综合成绩在本专业同年级排名要求</w:t>
      </w:r>
    </w:p>
    <w:tbl>
      <w:tblPr>
        <w:tblpPr w:leftFromText="180" w:rightFromText="180" w:vertAnchor="text" w:horzAnchor="page" w:tblpX="1475" w:tblpY="156"/>
        <w:tblOverlap w:val="never"/>
        <w:tblW w:w="8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14"/>
        <w:gridCol w:w="2535"/>
        <w:gridCol w:w="2400"/>
        <w:gridCol w:w="2006"/>
      </w:tblGrid>
      <w:tr w:rsidR="008F7D66" w:rsidRPr="008F7D66" w:rsidTr="008F7D66">
        <w:trPr>
          <w:trHeight w:val="722"/>
        </w:trPr>
        <w:tc>
          <w:tcPr>
            <w:tcW w:w="2014" w:type="dxa"/>
            <w:tcBorders>
              <w:top w:val="single" w:sz="4" w:space="0" w:color="auto"/>
              <w:left w:val="single" w:sz="4" w:space="0" w:color="auto"/>
              <w:bottom w:val="single" w:sz="4" w:space="0" w:color="auto"/>
              <w:right w:val="single" w:sz="4" w:space="0" w:color="auto"/>
            </w:tcBorders>
            <w:vAlign w:val="center"/>
            <w:hideMark/>
          </w:tcPr>
          <w:p w:rsidR="008F7D66" w:rsidRPr="008F7D66" w:rsidRDefault="008F7D66" w:rsidP="008F7D66">
            <w:pPr>
              <w:spacing w:line="600" w:lineRule="exact"/>
              <w:rPr>
                <w:rFonts w:ascii="微软雅黑" w:eastAsia="微软雅黑" w:hAnsi="微软雅黑" w:cs="宋体"/>
                <w:kern w:val="0"/>
                <w:sz w:val="24"/>
              </w:rPr>
            </w:pPr>
            <w:bookmarkStart w:id="2" w:name="_Hlk153179285"/>
            <w:r w:rsidRPr="008F7D66">
              <w:rPr>
                <w:rFonts w:ascii="微软雅黑" w:eastAsia="微软雅黑" w:hAnsi="微软雅黑" w:cs="宋体" w:hint="eastAsia"/>
                <w:kern w:val="0"/>
                <w:sz w:val="24"/>
              </w:rPr>
              <w:t>赛事名称</w:t>
            </w:r>
          </w:p>
          <w:p w:rsidR="008F7D66" w:rsidRPr="008F7D66" w:rsidRDefault="008F7D66"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获奖等次</w:t>
            </w:r>
          </w:p>
        </w:tc>
        <w:tc>
          <w:tcPr>
            <w:tcW w:w="2535" w:type="dxa"/>
            <w:tcBorders>
              <w:top w:val="single" w:sz="4" w:space="0" w:color="auto"/>
              <w:left w:val="single" w:sz="4" w:space="0" w:color="auto"/>
              <w:bottom w:val="single" w:sz="4" w:space="0" w:color="auto"/>
              <w:right w:val="single" w:sz="4" w:space="0" w:color="auto"/>
            </w:tcBorders>
            <w:vAlign w:val="center"/>
            <w:hideMark/>
          </w:tcPr>
          <w:p w:rsidR="008F7D66" w:rsidRPr="008F7D66" w:rsidRDefault="008F7D66"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中国国际大学生创新大赛</w:t>
            </w:r>
          </w:p>
        </w:tc>
        <w:tc>
          <w:tcPr>
            <w:tcW w:w="2400" w:type="dxa"/>
            <w:tcBorders>
              <w:top w:val="single" w:sz="4" w:space="0" w:color="auto"/>
              <w:left w:val="single" w:sz="4" w:space="0" w:color="auto"/>
              <w:bottom w:val="single" w:sz="4" w:space="0" w:color="auto"/>
              <w:right w:val="single" w:sz="4" w:space="0" w:color="auto"/>
            </w:tcBorders>
            <w:vAlign w:val="center"/>
            <w:hideMark/>
          </w:tcPr>
          <w:p w:rsidR="008F7D66" w:rsidRPr="008F7D66" w:rsidRDefault="008F7D66"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“挑战杯”全国大学生课外学术科技作品竞赛</w:t>
            </w:r>
          </w:p>
        </w:tc>
        <w:tc>
          <w:tcPr>
            <w:tcW w:w="2006" w:type="dxa"/>
            <w:tcBorders>
              <w:top w:val="single" w:sz="4" w:space="0" w:color="auto"/>
              <w:left w:val="single" w:sz="4" w:space="0" w:color="auto"/>
              <w:bottom w:val="single" w:sz="4" w:space="0" w:color="auto"/>
              <w:right w:val="single" w:sz="4" w:space="0" w:color="auto"/>
            </w:tcBorders>
            <w:vAlign w:val="center"/>
            <w:hideMark/>
          </w:tcPr>
          <w:p w:rsidR="008F7D66" w:rsidRPr="008F7D66" w:rsidRDefault="008F7D66"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“挑战杯”中国大学生创业计划竞赛</w:t>
            </w:r>
          </w:p>
        </w:tc>
      </w:tr>
      <w:tr w:rsidR="008F7D66" w:rsidRPr="008F7D66" w:rsidTr="008F7D66">
        <w:trPr>
          <w:trHeight w:val="410"/>
        </w:trPr>
        <w:tc>
          <w:tcPr>
            <w:tcW w:w="2014" w:type="dxa"/>
            <w:tcBorders>
              <w:top w:val="single" w:sz="4" w:space="0" w:color="auto"/>
              <w:left w:val="single" w:sz="4" w:space="0" w:color="auto"/>
              <w:bottom w:val="single" w:sz="4" w:space="0" w:color="auto"/>
              <w:right w:val="single" w:sz="4" w:space="0" w:color="auto"/>
            </w:tcBorders>
            <w:vAlign w:val="center"/>
            <w:hideMark/>
          </w:tcPr>
          <w:p w:rsidR="008F7D66" w:rsidRPr="008F7D66" w:rsidRDefault="008F7D66"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特等奖/金奖</w:t>
            </w:r>
          </w:p>
        </w:tc>
        <w:tc>
          <w:tcPr>
            <w:tcW w:w="2535" w:type="dxa"/>
            <w:tcBorders>
              <w:top w:val="single" w:sz="4" w:space="0" w:color="auto"/>
              <w:left w:val="single" w:sz="4" w:space="0" w:color="auto"/>
              <w:bottom w:val="single" w:sz="4" w:space="0" w:color="auto"/>
              <w:right w:val="single" w:sz="4" w:space="0" w:color="auto"/>
            </w:tcBorders>
            <w:vAlign w:val="center"/>
            <w:hideMark/>
          </w:tcPr>
          <w:p w:rsidR="008F7D66" w:rsidRPr="008F7D66" w:rsidRDefault="008F7D66"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35%</w:t>
            </w:r>
          </w:p>
        </w:tc>
        <w:tc>
          <w:tcPr>
            <w:tcW w:w="2400" w:type="dxa"/>
            <w:tcBorders>
              <w:top w:val="single" w:sz="4" w:space="0" w:color="auto"/>
              <w:left w:val="single" w:sz="4" w:space="0" w:color="auto"/>
              <w:bottom w:val="single" w:sz="4" w:space="0" w:color="auto"/>
              <w:right w:val="single" w:sz="4" w:space="0" w:color="auto"/>
            </w:tcBorders>
            <w:vAlign w:val="center"/>
            <w:hideMark/>
          </w:tcPr>
          <w:p w:rsidR="008F7D66" w:rsidRPr="008F7D66" w:rsidRDefault="008F7D66"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35%</w:t>
            </w:r>
          </w:p>
        </w:tc>
        <w:tc>
          <w:tcPr>
            <w:tcW w:w="2006" w:type="dxa"/>
            <w:tcBorders>
              <w:top w:val="single" w:sz="4" w:space="0" w:color="auto"/>
              <w:left w:val="single" w:sz="4" w:space="0" w:color="auto"/>
              <w:bottom w:val="single" w:sz="4" w:space="0" w:color="auto"/>
              <w:right w:val="single" w:sz="4" w:space="0" w:color="auto"/>
            </w:tcBorders>
            <w:vAlign w:val="center"/>
            <w:hideMark/>
          </w:tcPr>
          <w:p w:rsidR="008F7D66" w:rsidRPr="008F7D66" w:rsidRDefault="008F7D66"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25%</w:t>
            </w:r>
          </w:p>
        </w:tc>
      </w:tr>
      <w:tr w:rsidR="008F7D66" w:rsidRPr="008F7D66" w:rsidTr="008F7D66">
        <w:trPr>
          <w:trHeight w:val="380"/>
        </w:trPr>
        <w:tc>
          <w:tcPr>
            <w:tcW w:w="2014" w:type="dxa"/>
            <w:tcBorders>
              <w:top w:val="single" w:sz="4" w:space="0" w:color="auto"/>
              <w:left w:val="single" w:sz="4" w:space="0" w:color="auto"/>
              <w:bottom w:val="single" w:sz="4" w:space="0" w:color="auto"/>
              <w:right w:val="single" w:sz="4" w:space="0" w:color="auto"/>
            </w:tcBorders>
            <w:vAlign w:val="center"/>
            <w:hideMark/>
          </w:tcPr>
          <w:p w:rsidR="008F7D66" w:rsidRPr="008F7D66" w:rsidRDefault="008F7D66"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一等奖/银奖</w:t>
            </w:r>
          </w:p>
        </w:tc>
        <w:tc>
          <w:tcPr>
            <w:tcW w:w="2535" w:type="dxa"/>
            <w:tcBorders>
              <w:top w:val="single" w:sz="4" w:space="0" w:color="auto"/>
              <w:left w:val="single" w:sz="4" w:space="0" w:color="auto"/>
              <w:bottom w:val="single" w:sz="4" w:space="0" w:color="auto"/>
              <w:right w:val="single" w:sz="4" w:space="0" w:color="auto"/>
            </w:tcBorders>
            <w:vAlign w:val="center"/>
            <w:hideMark/>
          </w:tcPr>
          <w:p w:rsidR="008F7D66" w:rsidRPr="008F7D66" w:rsidRDefault="008F7D66"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25%</w:t>
            </w:r>
          </w:p>
        </w:tc>
        <w:tc>
          <w:tcPr>
            <w:tcW w:w="2400" w:type="dxa"/>
            <w:tcBorders>
              <w:top w:val="single" w:sz="4" w:space="0" w:color="auto"/>
              <w:left w:val="single" w:sz="4" w:space="0" w:color="auto"/>
              <w:bottom w:val="single" w:sz="4" w:space="0" w:color="auto"/>
              <w:right w:val="single" w:sz="4" w:space="0" w:color="auto"/>
            </w:tcBorders>
            <w:vAlign w:val="center"/>
            <w:hideMark/>
          </w:tcPr>
          <w:p w:rsidR="008F7D66" w:rsidRPr="008F7D66" w:rsidRDefault="008F7D66"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25%</w:t>
            </w:r>
          </w:p>
        </w:tc>
        <w:tc>
          <w:tcPr>
            <w:tcW w:w="2006" w:type="dxa"/>
            <w:tcBorders>
              <w:top w:val="single" w:sz="4" w:space="0" w:color="auto"/>
              <w:left w:val="single" w:sz="4" w:space="0" w:color="auto"/>
              <w:bottom w:val="single" w:sz="4" w:space="0" w:color="auto"/>
              <w:right w:val="single" w:sz="4" w:space="0" w:color="auto"/>
            </w:tcBorders>
            <w:vAlign w:val="center"/>
            <w:hideMark/>
          </w:tcPr>
          <w:p w:rsidR="008F7D66" w:rsidRPr="008F7D66" w:rsidRDefault="008F7D66"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20%</w:t>
            </w:r>
          </w:p>
        </w:tc>
      </w:tr>
      <w:tr w:rsidR="008F7D66" w:rsidRPr="008F7D66" w:rsidTr="008F7D66">
        <w:tc>
          <w:tcPr>
            <w:tcW w:w="2014" w:type="dxa"/>
            <w:tcBorders>
              <w:top w:val="single" w:sz="4" w:space="0" w:color="auto"/>
              <w:left w:val="single" w:sz="4" w:space="0" w:color="auto"/>
              <w:bottom w:val="single" w:sz="4" w:space="0" w:color="auto"/>
              <w:right w:val="single" w:sz="4" w:space="0" w:color="auto"/>
            </w:tcBorders>
            <w:vAlign w:val="center"/>
            <w:hideMark/>
          </w:tcPr>
          <w:p w:rsidR="008F7D66" w:rsidRPr="008F7D66" w:rsidRDefault="008F7D66"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二等奖/铜奖</w:t>
            </w:r>
          </w:p>
        </w:tc>
        <w:tc>
          <w:tcPr>
            <w:tcW w:w="2535" w:type="dxa"/>
            <w:tcBorders>
              <w:top w:val="single" w:sz="4" w:space="0" w:color="auto"/>
              <w:left w:val="single" w:sz="4" w:space="0" w:color="auto"/>
              <w:bottom w:val="single" w:sz="4" w:space="0" w:color="auto"/>
              <w:right w:val="single" w:sz="4" w:space="0" w:color="auto"/>
            </w:tcBorders>
            <w:vAlign w:val="center"/>
            <w:hideMark/>
          </w:tcPr>
          <w:p w:rsidR="008F7D66" w:rsidRPr="008F7D66" w:rsidRDefault="008F7D66"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20%</w:t>
            </w:r>
          </w:p>
        </w:tc>
        <w:tc>
          <w:tcPr>
            <w:tcW w:w="2400" w:type="dxa"/>
            <w:tcBorders>
              <w:top w:val="single" w:sz="4" w:space="0" w:color="auto"/>
              <w:left w:val="single" w:sz="4" w:space="0" w:color="auto"/>
              <w:bottom w:val="single" w:sz="4" w:space="0" w:color="auto"/>
              <w:right w:val="single" w:sz="4" w:space="0" w:color="auto"/>
            </w:tcBorders>
            <w:vAlign w:val="center"/>
            <w:hideMark/>
          </w:tcPr>
          <w:p w:rsidR="008F7D66" w:rsidRPr="008F7D66" w:rsidRDefault="008F7D66" w:rsidP="008F7D66">
            <w:pPr>
              <w:spacing w:line="600" w:lineRule="exact"/>
              <w:rPr>
                <w:rFonts w:ascii="微软雅黑" w:eastAsia="微软雅黑" w:hAnsi="微软雅黑" w:cs="宋体"/>
                <w:kern w:val="0"/>
                <w:sz w:val="24"/>
              </w:rPr>
            </w:pPr>
            <w:r w:rsidRPr="008F7D66">
              <w:rPr>
                <w:rFonts w:ascii="微软雅黑" w:eastAsia="微软雅黑" w:hAnsi="微软雅黑" w:cs="宋体" w:hint="eastAsia"/>
                <w:kern w:val="0"/>
                <w:sz w:val="24"/>
              </w:rPr>
              <w:t>20%</w:t>
            </w:r>
          </w:p>
        </w:tc>
        <w:tc>
          <w:tcPr>
            <w:tcW w:w="2006" w:type="dxa"/>
            <w:tcBorders>
              <w:top w:val="single" w:sz="4" w:space="0" w:color="auto"/>
              <w:left w:val="single" w:sz="4" w:space="0" w:color="auto"/>
              <w:bottom w:val="single" w:sz="4" w:space="0" w:color="auto"/>
              <w:right w:val="single" w:sz="4" w:space="0" w:color="auto"/>
            </w:tcBorders>
            <w:vAlign w:val="center"/>
          </w:tcPr>
          <w:p w:rsidR="008F7D66" w:rsidRPr="008F7D66" w:rsidRDefault="008F7D66" w:rsidP="008F7D66">
            <w:pPr>
              <w:spacing w:line="600" w:lineRule="exact"/>
              <w:rPr>
                <w:rFonts w:ascii="微软雅黑" w:eastAsia="微软雅黑" w:hAnsi="微软雅黑" w:cs="宋体"/>
                <w:kern w:val="0"/>
                <w:sz w:val="24"/>
              </w:rPr>
            </w:pPr>
          </w:p>
        </w:tc>
      </w:tr>
      <w:bookmarkEnd w:id="2"/>
    </w:tbl>
    <w:p w:rsidR="00C64659" w:rsidRDefault="00C64659">
      <w:pPr>
        <w:spacing w:line="600" w:lineRule="exact"/>
        <w:rPr>
          <w:rFonts w:ascii="微软雅黑" w:eastAsia="微软雅黑" w:hAnsi="微软雅黑" w:cs="宋体"/>
          <w:kern w:val="0"/>
          <w:sz w:val="24"/>
        </w:rPr>
      </w:pPr>
    </w:p>
    <w:p w:rsidR="00C64659" w:rsidRDefault="000B4BB0">
      <w:pPr>
        <w:spacing w:line="600" w:lineRule="exact"/>
        <w:jc w:val="center"/>
        <w:rPr>
          <w:rFonts w:ascii="微软雅黑" w:eastAsia="微软雅黑" w:hAnsi="微软雅黑" w:cs="宋体"/>
          <w:b/>
          <w:bCs/>
          <w:kern w:val="0"/>
          <w:sz w:val="24"/>
        </w:rPr>
      </w:pPr>
      <w:r>
        <w:rPr>
          <w:rFonts w:ascii="微软雅黑" w:eastAsia="微软雅黑" w:hAnsi="微软雅黑" w:cs="宋体" w:hint="eastAsia"/>
          <w:b/>
          <w:bCs/>
          <w:kern w:val="0"/>
          <w:sz w:val="24"/>
        </w:rPr>
        <w:t>第五章 工作程序</w:t>
      </w:r>
    </w:p>
    <w:p w:rsidR="00C64659" w:rsidRDefault="000B4BB0">
      <w:pPr>
        <w:spacing w:line="600" w:lineRule="exact"/>
        <w:rPr>
          <w:rFonts w:ascii="微软雅黑" w:eastAsia="微软雅黑" w:hAnsi="微软雅黑" w:cs="宋体"/>
          <w:kern w:val="0"/>
          <w:sz w:val="24"/>
        </w:rPr>
      </w:pPr>
      <w:r>
        <w:rPr>
          <w:rFonts w:ascii="仿宋_GB2312" w:eastAsia="仿宋_GB2312" w:hint="eastAsia"/>
          <w:b/>
          <w:sz w:val="30"/>
          <w:szCs w:val="30"/>
        </w:rPr>
        <w:t xml:space="preserve">    </w:t>
      </w:r>
      <w:r>
        <w:rPr>
          <w:rFonts w:ascii="微软雅黑" w:eastAsia="微软雅黑" w:hAnsi="微软雅黑" w:cs="宋体" w:hint="eastAsia"/>
          <w:b/>
          <w:bCs/>
          <w:kern w:val="0"/>
          <w:sz w:val="24"/>
        </w:rPr>
        <w:t>第十条</w:t>
      </w:r>
      <w:r>
        <w:rPr>
          <w:rFonts w:ascii="仿宋_GB2312" w:eastAsia="仿宋_GB2312" w:hint="eastAsia"/>
          <w:b/>
          <w:sz w:val="30"/>
          <w:szCs w:val="30"/>
        </w:rPr>
        <w:t xml:space="preserve">  </w:t>
      </w:r>
      <w:r>
        <w:rPr>
          <w:rFonts w:ascii="微软雅黑" w:eastAsia="微软雅黑" w:hAnsi="微软雅黑" w:cs="宋体" w:hint="eastAsia"/>
          <w:kern w:val="0"/>
          <w:sz w:val="24"/>
        </w:rPr>
        <w:t>符合推荐条件的学生，由本人自愿向所在学院提出申请，提交《福州大学推荐免试攻读研究生资格申请表》，并提交申请综合素质测评的证明材料。</w:t>
      </w:r>
    </w:p>
    <w:p w:rsidR="00C64659" w:rsidRDefault="000B4BB0">
      <w:pPr>
        <w:spacing w:line="600" w:lineRule="exact"/>
        <w:rPr>
          <w:rFonts w:ascii="微软雅黑" w:eastAsia="微软雅黑" w:hAnsi="微软雅黑" w:cs="宋体"/>
          <w:kern w:val="0"/>
          <w:sz w:val="24"/>
        </w:rPr>
      </w:pPr>
      <w:r>
        <w:rPr>
          <w:rFonts w:ascii="仿宋_GB2312" w:eastAsia="仿宋_GB2312" w:hint="eastAsia"/>
          <w:sz w:val="30"/>
          <w:szCs w:val="30"/>
        </w:rPr>
        <w:t xml:space="preserve">    </w:t>
      </w:r>
      <w:r>
        <w:rPr>
          <w:rFonts w:ascii="微软雅黑" w:eastAsia="微软雅黑" w:hAnsi="微软雅黑" w:cs="宋体" w:hint="eastAsia"/>
          <w:b/>
          <w:bCs/>
          <w:kern w:val="0"/>
          <w:sz w:val="24"/>
        </w:rPr>
        <w:t>第十一条</w:t>
      </w:r>
      <w:r>
        <w:rPr>
          <w:rFonts w:ascii="仿宋_GB2312" w:eastAsia="仿宋_GB2312" w:hint="eastAsia"/>
          <w:sz w:val="30"/>
          <w:szCs w:val="30"/>
        </w:rPr>
        <w:t xml:space="preserve">  </w:t>
      </w:r>
      <w:r>
        <w:rPr>
          <w:rFonts w:ascii="微软雅黑" w:eastAsia="微软雅黑" w:hAnsi="微软雅黑" w:cs="宋体" w:hint="eastAsia"/>
          <w:kern w:val="0"/>
          <w:sz w:val="24"/>
        </w:rPr>
        <w:t>学院推免生遴选工作领导小组按照《学院推免细则》开展工作，并进行思想品德考核。根据综合排名及本</w:t>
      </w:r>
      <w:proofErr w:type="gramStart"/>
      <w:r>
        <w:rPr>
          <w:rFonts w:ascii="微软雅黑" w:eastAsia="微软雅黑" w:hAnsi="微软雅黑" w:cs="宋体" w:hint="eastAsia"/>
          <w:kern w:val="0"/>
          <w:sz w:val="24"/>
        </w:rPr>
        <w:t>学院推免名额</w:t>
      </w:r>
      <w:proofErr w:type="gramEnd"/>
      <w:r>
        <w:rPr>
          <w:rFonts w:ascii="微软雅黑" w:eastAsia="微软雅黑" w:hAnsi="微软雅黑" w:cs="宋体" w:hint="eastAsia"/>
          <w:kern w:val="0"/>
          <w:sz w:val="24"/>
        </w:rPr>
        <w:t>，确定学院</w:t>
      </w:r>
      <w:proofErr w:type="gramStart"/>
      <w:r>
        <w:rPr>
          <w:rFonts w:ascii="微软雅黑" w:eastAsia="微软雅黑" w:hAnsi="微软雅黑" w:cs="宋体" w:hint="eastAsia"/>
          <w:kern w:val="0"/>
          <w:sz w:val="24"/>
        </w:rPr>
        <w:t>拟推免</w:t>
      </w:r>
      <w:proofErr w:type="gramEnd"/>
      <w:r>
        <w:rPr>
          <w:rFonts w:ascii="微软雅黑" w:eastAsia="微软雅黑" w:hAnsi="微软雅黑" w:cs="宋体" w:hint="eastAsia"/>
          <w:kern w:val="0"/>
          <w:sz w:val="24"/>
        </w:rPr>
        <w:t>名单，</w:t>
      </w:r>
      <w:r>
        <w:rPr>
          <w:rFonts w:ascii="微软雅黑" w:eastAsia="微软雅黑" w:hAnsi="微软雅黑" w:cs="宋体" w:hint="eastAsia"/>
          <w:kern w:val="0"/>
          <w:sz w:val="24"/>
        </w:rPr>
        <w:lastRenderedPageBreak/>
        <w:t>同时将有关材料保存备查。</w:t>
      </w:r>
    </w:p>
    <w:p w:rsidR="00C64659" w:rsidRDefault="000B4BB0">
      <w:pPr>
        <w:spacing w:line="600" w:lineRule="exact"/>
        <w:rPr>
          <w:rFonts w:ascii="微软雅黑" w:eastAsia="微软雅黑" w:hAnsi="微软雅黑" w:cs="宋体"/>
          <w:kern w:val="0"/>
          <w:sz w:val="24"/>
        </w:rPr>
      </w:pPr>
      <w:r>
        <w:rPr>
          <w:rFonts w:ascii="仿宋_GB2312" w:eastAsia="仿宋_GB2312" w:hint="eastAsia"/>
          <w:b/>
          <w:sz w:val="30"/>
          <w:szCs w:val="30"/>
        </w:rPr>
        <w:t xml:space="preserve">    </w:t>
      </w:r>
      <w:r>
        <w:rPr>
          <w:rFonts w:ascii="微软雅黑" w:eastAsia="微软雅黑" w:hAnsi="微软雅黑" w:cs="宋体" w:hint="eastAsia"/>
          <w:b/>
          <w:bCs/>
          <w:kern w:val="0"/>
          <w:sz w:val="24"/>
        </w:rPr>
        <w:t>第十二条</w:t>
      </w:r>
      <w:r>
        <w:rPr>
          <w:rFonts w:ascii="仿宋_GB2312" w:eastAsia="仿宋_GB2312" w:hint="eastAsia"/>
          <w:b/>
          <w:sz w:val="30"/>
          <w:szCs w:val="30"/>
        </w:rPr>
        <w:t xml:space="preserve"> </w:t>
      </w:r>
      <w:r>
        <w:rPr>
          <w:rFonts w:ascii="仿宋_GB2312" w:eastAsia="仿宋_GB2312" w:hint="eastAsia"/>
          <w:sz w:val="30"/>
          <w:szCs w:val="30"/>
        </w:rPr>
        <w:t xml:space="preserve"> </w:t>
      </w:r>
      <w:r>
        <w:rPr>
          <w:rFonts w:ascii="微软雅黑" w:eastAsia="微软雅黑" w:hAnsi="微软雅黑" w:cs="宋体" w:hint="eastAsia"/>
          <w:kern w:val="0"/>
          <w:sz w:val="24"/>
        </w:rPr>
        <w:t>所有推免生均享有依据招生政策自主选择报考招生单位和专业的权利，</w:t>
      </w:r>
      <w:proofErr w:type="gramStart"/>
      <w:r>
        <w:rPr>
          <w:rFonts w:ascii="微软雅黑" w:eastAsia="微软雅黑" w:hAnsi="微软雅黑" w:cs="宋体" w:hint="eastAsia"/>
          <w:kern w:val="0"/>
          <w:sz w:val="24"/>
        </w:rPr>
        <w:t>所有推免名额</w:t>
      </w:r>
      <w:proofErr w:type="gramEnd"/>
      <w:r>
        <w:rPr>
          <w:rFonts w:ascii="微软雅黑" w:eastAsia="微软雅黑" w:hAnsi="微软雅黑" w:cs="宋体" w:hint="eastAsia"/>
          <w:kern w:val="0"/>
          <w:sz w:val="24"/>
        </w:rPr>
        <w:t>(除有特殊政策要求的专项计划外),均可向其他招生单位推荐。要充分尊重并维护考生自主选择志愿的权利，不得将报考本校作为遴选推免生的条件，也不得以任何其他形式限制推免生自主报考。在推荐过程中，要充分了解申请</w:t>
      </w:r>
      <w:proofErr w:type="gramStart"/>
      <w:r>
        <w:rPr>
          <w:rFonts w:ascii="微软雅黑" w:eastAsia="微软雅黑" w:hAnsi="微软雅黑" w:cs="宋体" w:hint="eastAsia"/>
          <w:kern w:val="0"/>
          <w:sz w:val="24"/>
        </w:rPr>
        <w:t>推免学生</w:t>
      </w:r>
      <w:proofErr w:type="gramEnd"/>
      <w:r>
        <w:rPr>
          <w:rFonts w:ascii="微软雅黑" w:eastAsia="微软雅黑" w:hAnsi="微软雅黑" w:cs="宋体" w:hint="eastAsia"/>
          <w:kern w:val="0"/>
          <w:sz w:val="24"/>
        </w:rPr>
        <w:t>本科毕业后的就业和深造意愿，引导申请</w:t>
      </w:r>
      <w:proofErr w:type="gramStart"/>
      <w:r>
        <w:rPr>
          <w:rFonts w:ascii="微软雅黑" w:eastAsia="微软雅黑" w:hAnsi="微软雅黑" w:cs="宋体" w:hint="eastAsia"/>
          <w:kern w:val="0"/>
          <w:sz w:val="24"/>
        </w:rPr>
        <w:t>推免学生</w:t>
      </w:r>
      <w:proofErr w:type="gramEnd"/>
      <w:r>
        <w:rPr>
          <w:rFonts w:ascii="微软雅黑" w:eastAsia="微软雅黑" w:hAnsi="微软雅黑" w:cs="宋体" w:hint="eastAsia"/>
          <w:kern w:val="0"/>
          <w:sz w:val="24"/>
        </w:rPr>
        <w:t>更加慎重参与</w:t>
      </w:r>
      <w:proofErr w:type="gramStart"/>
      <w:r>
        <w:rPr>
          <w:rFonts w:ascii="微软雅黑" w:eastAsia="微软雅黑" w:hAnsi="微软雅黑" w:cs="宋体" w:hint="eastAsia"/>
          <w:kern w:val="0"/>
          <w:sz w:val="24"/>
        </w:rPr>
        <w:t>推免和珍惜推免</w:t>
      </w:r>
      <w:proofErr w:type="gramEnd"/>
      <w:r>
        <w:rPr>
          <w:rFonts w:ascii="微软雅黑" w:eastAsia="微软雅黑" w:hAnsi="微软雅黑" w:cs="宋体" w:hint="eastAsia"/>
          <w:kern w:val="0"/>
          <w:sz w:val="24"/>
        </w:rPr>
        <w:t>资格，加强学生诚信教育，对有明确就业或出国等意愿的学生建议不作为</w:t>
      </w:r>
      <w:proofErr w:type="gramStart"/>
      <w:r>
        <w:rPr>
          <w:rFonts w:ascii="微软雅黑" w:eastAsia="微软雅黑" w:hAnsi="微软雅黑" w:cs="宋体" w:hint="eastAsia"/>
          <w:kern w:val="0"/>
          <w:sz w:val="24"/>
        </w:rPr>
        <w:t>推免考核</w:t>
      </w:r>
      <w:proofErr w:type="gramEnd"/>
      <w:r>
        <w:rPr>
          <w:rFonts w:ascii="微软雅黑" w:eastAsia="微软雅黑" w:hAnsi="微软雅黑" w:cs="宋体" w:hint="eastAsia"/>
          <w:kern w:val="0"/>
          <w:sz w:val="24"/>
        </w:rPr>
        <w:t>人选。推荐工作要保证质量，宁缺毋滥。</w:t>
      </w:r>
    </w:p>
    <w:p w:rsidR="00C64659" w:rsidRDefault="000B4BB0">
      <w:pPr>
        <w:spacing w:line="600" w:lineRule="exact"/>
        <w:rPr>
          <w:rFonts w:ascii="微软雅黑" w:eastAsia="微软雅黑" w:hAnsi="微软雅黑" w:cs="宋体"/>
          <w:kern w:val="0"/>
          <w:sz w:val="24"/>
        </w:rPr>
      </w:pPr>
      <w:r>
        <w:rPr>
          <w:rFonts w:ascii="仿宋_GB2312" w:eastAsia="仿宋_GB2312" w:hint="eastAsia"/>
          <w:b/>
          <w:sz w:val="30"/>
          <w:szCs w:val="30"/>
        </w:rPr>
        <w:t xml:space="preserve">   </w:t>
      </w:r>
      <w:r>
        <w:rPr>
          <w:rFonts w:ascii="微软雅黑" w:eastAsia="微软雅黑" w:hAnsi="微软雅黑" w:cs="宋体" w:hint="eastAsia"/>
          <w:b/>
          <w:bCs/>
          <w:kern w:val="0"/>
          <w:sz w:val="24"/>
        </w:rPr>
        <w:t xml:space="preserve"> 第十三条</w:t>
      </w:r>
      <w:r>
        <w:rPr>
          <w:rFonts w:ascii="仿宋_GB2312" w:eastAsia="仿宋_GB2312" w:hint="eastAsia"/>
          <w:sz w:val="30"/>
          <w:szCs w:val="30"/>
        </w:rPr>
        <w:t xml:space="preserve">  </w:t>
      </w:r>
      <w:r>
        <w:rPr>
          <w:rFonts w:ascii="微软雅黑" w:eastAsia="微软雅黑" w:hAnsi="微软雅黑" w:cs="宋体" w:hint="eastAsia"/>
          <w:kern w:val="0"/>
          <w:sz w:val="24"/>
        </w:rPr>
        <w:t>学院通过院内布告栏及院内网站等渠道公示</w:t>
      </w:r>
      <w:proofErr w:type="gramStart"/>
      <w:r>
        <w:rPr>
          <w:rFonts w:ascii="微软雅黑" w:eastAsia="微软雅黑" w:hAnsi="微软雅黑" w:cs="宋体" w:hint="eastAsia"/>
          <w:kern w:val="0"/>
          <w:sz w:val="24"/>
        </w:rPr>
        <w:t>拟推免</w:t>
      </w:r>
      <w:proofErr w:type="gramEnd"/>
      <w:r>
        <w:rPr>
          <w:rFonts w:ascii="微软雅黑" w:eastAsia="微软雅黑" w:hAnsi="微软雅黑" w:cs="宋体" w:hint="eastAsia"/>
          <w:kern w:val="0"/>
          <w:sz w:val="24"/>
        </w:rPr>
        <w:t>名单和申诉渠道，公示期不少于3个工作日。公示期间公示内容不得修改，如有变动，需对变动部分做出说明，并对变动内容另行公示3个工作日。公示无异议后，学院将</w:t>
      </w:r>
      <w:proofErr w:type="gramStart"/>
      <w:r>
        <w:rPr>
          <w:rFonts w:ascii="微软雅黑" w:eastAsia="微软雅黑" w:hAnsi="微软雅黑" w:cs="宋体" w:hint="eastAsia"/>
          <w:kern w:val="0"/>
          <w:sz w:val="24"/>
        </w:rPr>
        <w:t>拟推免</w:t>
      </w:r>
      <w:proofErr w:type="gramEnd"/>
      <w:r>
        <w:rPr>
          <w:rFonts w:ascii="微软雅黑" w:eastAsia="微软雅黑" w:hAnsi="微软雅黑" w:cs="宋体" w:hint="eastAsia"/>
          <w:kern w:val="0"/>
          <w:sz w:val="24"/>
        </w:rPr>
        <w:t>名单连同有关材料报送招生考试中心。</w:t>
      </w:r>
    </w:p>
    <w:p w:rsidR="00C64659" w:rsidRDefault="000B4BB0">
      <w:pPr>
        <w:spacing w:line="600" w:lineRule="exact"/>
        <w:jc w:val="center"/>
        <w:rPr>
          <w:rFonts w:ascii="微软雅黑" w:eastAsia="微软雅黑" w:hAnsi="微软雅黑" w:cs="宋体"/>
          <w:b/>
          <w:bCs/>
          <w:kern w:val="0"/>
          <w:sz w:val="24"/>
        </w:rPr>
      </w:pPr>
      <w:r>
        <w:rPr>
          <w:rFonts w:ascii="微软雅黑" w:eastAsia="微软雅黑" w:hAnsi="微软雅黑" w:cs="宋体" w:hint="eastAsia"/>
          <w:b/>
          <w:bCs/>
          <w:kern w:val="0"/>
          <w:sz w:val="24"/>
        </w:rPr>
        <w:t>第六章</w:t>
      </w:r>
      <w:r>
        <w:rPr>
          <w:rFonts w:ascii="微软雅黑" w:eastAsia="微软雅黑" w:hAnsi="微软雅黑" w:cs="宋体"/>
          <w:b/>
          <w:bCs/>
          <w:kern w:val="0"/>
          <w:sz w:val="24"/>
        </w:rPr>
        <w:t> </w:t>
      </w:r>
      <w:r>
        <w:rPr>
          <w:rFonts w:ascii="微软雅黑" w:eastAsia="微软雅黑" w:hAnsi="微软雅黑" w:cs="宋体" w:hint="eastAsia"/>
          <w:b/>
          <w:bCs/>
          <w:kern w:val="0"/>
          <w:sz w:val="24"/>
        </w:rPr>
        <w:t>监督管理</w:t>
      </w:r>
    </w:p>
    <w:p w:rsidR="00C64659" w:rsidRDefault="000B4BB0">
      <w:pPr>
        <w:spacing w:line="600" w:lineRule="exact"/>
        <w:rPr>
          <w:rFonts w:ascii="仿宋_GB2312" w:eastAsia="仿宋_GB2312"/>
          <w:sz w:val="30"/>
          <w:szCs w:val="30"/>
        </w:rPr>
      </w:pPr>
      <w:r>
        <w:rPr>
          <w:rFonts w:ascii="仿宋_GB2312" w:eastAsia="仿宋_GB2312" w:hint="eastAsia"/>
          <w:b/>
          <w:sz w:val="30"/>
          <w:szCs w:val="30"/>
        </w:rPr>
        <w:t xml:space="preserve">    </w:t>
      </w:r>
      <w:r>
        <w:rPr>
          <w:rFonts w:ascii="微软雅黑" w:eastAsia="微软雅黑" w:hAnsi="微软雅黑" w:cs="宋体" w:hint="eastAsia"/>
          <w:b/>
          <w:bCs/>
          <w:kern w:val="0"/>
          <w:sz w:val="24"/>
        </w:rPr>
        <w:t>第十四条</w:t>
      </w:r>
      <w:r>
        <w:rPr>
          <w:rFonts w:ascii="仿宋_GB2312" w:eastAsia="仿宋_GB2312" w:hint="eastAsia"/>
          <w:sz w:val="30"/>
          <w:szCs w:val="30"/>
        </w:rPr>
        <w:t xml:space="preserve">  </w:t>
      </w:r>
      <w:proofErr w:type="gramStart"/>
      <w:r>
        <w:rPr>
          <w:rFonts w:ascii="微软雅黑" w:eastAsia="微软雅黑" w:hAnsi="微软雅黑" w:cs="宋体" w:hint="eastAsia"/>
          <w:kern w:val="0"/>
          <w:sz w:val="24"/>
        </w:rPr>
        <w:t>推免工作</w:t>
      </w:r>
      <w:proofErr w:type="gramEnd"/>
      <w:r>
        <w:rPr>
          <w:rFonts w:ascii="微软雅黑" w:eastAsia="微软雅黑" w:hAnsi="微软雅黑" w:cs="宋体" w:hint="eastAsia"/>
          <w:kern w:val="0"/>
          <w:sz w:val="24"/>
        </w:rPr>
        <w:t>全程接受校、院纪检监察部门和社会监督。学院应及时在本单位的网站上向社会公布</w:t>
      </w:r>
      <w:proofErr w:type="gramStart"/>
      <w:r>
        <w:rPr>
          <w:rFonts w:ascii="微软雅黑" w:eastAsia="微软雅黑" w:hAnsi="微软雅黑" w:cs="宋体" w:hint="eastAsia"/>
          <w:kern w:val="0"/>
          <w:sz w:val="24"/>
        </w:rPr>
        <w:t>学院推免细则</w:t>
      </w:r>
      <w:proofErr w:type="gramEnd"/>
      <w:r>
        <w:rPr>
          <w:rFonts w:ascii="微软雅黑" w:eastAsia="微软雅黑" w:hAnsi="微软雅黑" w:cs="宋体"/>
          <w:kern w:val="0"/>
          <w:sz w:val="24"/>
        </w:rPr>
        <w:t>、</w:t>
      </w:r>
      <w:r>
        <w:rPr>
          <w:rFonts w:ascii="微软雅黑" w:eastAsia="微软雅黑" w:hAnsi="微软雅黑" w:cs="宋体" w:hint="eastAsia"/>
          <w:kern w:val="0"/>
          <w:sz w:val="24"/>
        </w:rPr>
        <w:t>推免生名额、</w:t>
      </w:r>
      <w:proofErr w:type="gramStart"/>
      <w:r>
        <w:rPr>
          <w:rFonts w:ascii="微软雅黑" w:eastAsia="微软雅黑" w:hAnsi="微软雅黑" w:cs="宋体" w:hint="eastAsia"/>
          <w:kern w:val="0"/>
          <w:sz w:val="24"/>
        </w:rPr>
        <w:t>拟推免</w:t>
      </w:r>
      <w:proofErr w:type="gramEnd"/>
      <w:r>
        <w:rPr>
          <w:rFonts w:ascii="微软雅黑" w:eastAsia="微软雅黑" w:hAnsi="微软雅黑" w:cs="宋体" w:hint="eastAsia"/>
          <w:kern w:val="0"/>
          <w:sz w:val="24"/>
        </w:rPr>
        <w:t>名单和申诉渠道，</w:t>
      </w:r>
      <w:proofErr w:type="gramStart"/>
      <w:r>
        <w:rPr>
          <w:rFonts w:ascii="微软雅黑" w:eastAsia="微软雅黑" w:hAnsi="微软雅黑" w:cs="宋体" w:hint="eastAsia"/>
          <w:kern w:val="0"/>
          <w:sz w:val="24"/>
        </w:rPr>
        <w:t>确保推免工作</w:t>
      </w:r>
      <w:proofErr w:type="gramEnd"/>
      <w:r>
        <w:rPr>
          <w:rFonts w:ascii="微软雅黑" w:eastAsia="微软雅黑" w:hAnsi="微软雅黑" w:cs="宋体" w:hint="eastAsia"/>
          <w:kern w:val="0"/>
          <w:sz w:val="24"/>
        </w:rPr>
        <w:t>公开、公平、公正地进行。</w:t>
      </w:r>
    </w:p>
    <w:p w:rsidR="00C64659" w:rsidRDefault="000B4BB0">
      <w:pPr>
        <w:spacing w:line="600" w:lineRule="exact"/>
        <w:rPr>
          <w:rFonts w:ascii="微软雅黑" w:eastAsia="微软雅黑" w:hAnsi="微软雅黑" w:cs="宋体"/>
          <w:kern w:val="0"/>
          <w:sz w:val="24"/>
        </w:rPr>
      </w:pPr>
      <w:r>
        <w:rPr>
          <w:rFonts w:ascii="仿宋_GB2312" w:eastAsia="仿宋_GB2312" w:hint="eastAsia"/>
          <w:sz w:val="30"/>
          <w:szCs w:val="30"/>
        </w:rPr>
        <w:t xml:space="preserve">    </w:t>
      </w:r>
      <w:r>
        <w:rPr>
          <w:rFonts w:ascii="微软雅黑" w:eastAsia="微软雅黑" w:hAnsi="微软雅黑" w:cs="宋体" w:hint="eastAsia"/>
          <w:b/>
          <w:bCs/>
          <w:kern w:val="0"/>
          <w:sz w:val="24"/>
        </w:rPr>
        <w:t>第十五条</w:t>
      </w:r>
      <w:r>
        <w:rPr>
          <w:rFonts w:ascii="仿宋_GB2312" w:eastAsia="仿宋_GB2312"/>
          <w:b/>
          <w:sz w:val="30"/>
          <w:szCs w:val="30"/>
        </w:rPr>
        <w:t> </w:t>
      </w:r>
      <w:r>
        <w:rPr>
          <w:rFonts w:ascii="仿宋_GB2312" w:eastAsia="仿宋_GB2312" w:hint="eastAsia"/>
          <w:sz w:val="30"/>
          <w:szCs w:val="30"/>
        </w:rPr>
        <w:t xml:space="preserve">  </w:t>
      </w:r>
      <w:r>
        <w:rPr>
          <w:rFonts w:ascii="微软雅黑" w:eastAsia="微软雅黑" w:hAnsi="微软雅黑" w:cs="宋体" w:hint="eastAsia"/>
          <w:kern w:val="0"/>
          <w:sz w:val="24"/>
        </w:rPr>
        <w:t>我校教职工特别是领导干部子女在我校</w:t>
      </w:r>
      <w:proofErr w:type="gramStart"/>
      <w:r>
        <w:rPr>
          <w:rFonts w:ascii="微软雅黑" w:eastAsia="微软雅黑" w:hAnsi="微软雅黑" w:cs="宋体" w:hint="eastAsia"/>
          <w:kern w:val="0"/>
          <w:sz w:val="24"/>
        </w:rPr>
        <w:t>参加推免遴选</w:t>
      </w:r>
      <w:proofErr w:type="gramEnd"/>
      <w:r>
        <w:rPr>
          <w:rFonts w:ascii="微软雅黑" w:eastAsia="微软雅黑" w:hAnsi="微软雅黑" w:cs="宋体" w:hint="eastAsia"/>
          <w:kern w:val="0"/>
          <w:sz w:val="24"/>
        </w:rPr>
        <w:t>时，应主动报备，强化监管。</w:t>
      </w:r>
      <w:proofErr w:type="gramStart"/>
      <w:r>
        <w:rPr>
          <w:rFonts w:ascii="微软雅黑" w:eastAsia="微软雅黑" w:hAnsi="微软雅黑" w:cs="宋体" w:hint="eastAsia"/>
          <w:kern w:val="0"/>
          <w:sz w:val="24"/>
        </w:rPr>
        <w:t>推免相关</w:t>
      </w:r>
      <w:proofErr w:type="gramEnd"/>
      <w:r>
        <w:rPr>
          <w:rFonts w:ascii="微软雅黑" w:eastAsia="微软雅黑" w:hAnsi="微软雅黑" w:cs="宋体" w:hint="eastAsia"/>
          <w:kern w:val="0"/>
          <w:sz w:val="24"/>
        </w:rPr>
        <w:t>工作人员有直系亲属或利益相关人员（如收费辅导教学等）报名参加</w:t>
      </w:r>
      <w:proofErr w:type="gramStart"/>
      <w:r>
        <w:rPr>
          <w:rFonts w:ascii="微软雅黑" w:eastAsia="微软雅黑" w:hAnsi="微软雅黑" w:cs="宋体" w:hint="eastAsia"/>
          <w:kern w:val="0"/>
          <w:sz w:val="24"/>
        </w:rPr>
        <w:t>我校推免遴选</w:t>
      </w:r>
      <w:proofErr w:type="gramEnd"/>
      <w:r>
        <w:rPr>
          <w:rFonts w:ascii="微软雅黑" w:eastAsia="微软雅黑" w:hAnsi="微软雅黑" w:cs="宋体" w:hint="eastAsia"/>
          <w:kern w:val="0"/>
          <w:sz w:val="24"/>
        </w:rPr>
        <w:t>的应主动申请回避，有非直系亲属等报名</w:t>
      </w:r>
      <w:proofErr w:type="gramStart"/>
      <w:r>
        <w:rPr>
          <w:rFonts w:ascii="微软雅黑" w:eastAsia="微软雅黑" w:hAnsi="微软雅黑" w:cs="宋体" w:hint="eastAsia"/>
          <w:kern w:val="0"/>
          <w:sz w:val="24"/>
        </w:rPr>
        <w:t>参加推免遴选</w:t>
      </w:r>
      <w:proofErr w:type="gramEnd"/>
      <w:r>
        <w:rPr>
          <w:rFonts w:ascii="微软雅黑" w:eastAsia="微软雅黑" w:hAnsi="微软雅黑" w:cs="宋体" w:hint="eastAsia"/>
          <w:kern w:val="0"/>
          <w:sz w:val="24"/>
        </w:rPr>
        <w:t>的要主动报备。相关学生</w:t>
      </w:r>
      <w:proofErr w:type="gramStart"/>
      <w:r>
        <w:rPr>
          <w:rFonts w:ascii="微软雅黑" w:eastAsia="微软雅黑" w:hAnsi="微软雅黑" w:cs="宋体" w:hint="eastAsia"/>
          <w:kern w:val="0"/>
          <w:sz w:val="24"/>
        </w:rPr>
        <w:t>申请推免资格</w:t>
      </w:r>
      <w:proofErr w:type="gramEnd"/>
      <w:r>
        <w:rPr>
          <w:rFonts w:ascii="微软雅黑" w:eastAsia="微软雅黑" w:hAnsi="微软雅黑" w:cs="宋体" w:hint="eastAsia"/>
          <w:kern w:val="0"/>
          <w:sz w:val="24"/>
        </w:rPr>
        <w:t>时也应主动向学校报备声明。对未按规定报备声明回避关系的</w:t>
      </w:r>
      <w:proofErr w:type="gramStart"/>
      <w:r>
        <w:rPr>
          <w:rFonts w:ascii="微软雅黑" w:eastAsia="微软雅黑" w:hAnsi="微软雅黑" w:cs="宋体" w:hint="eastAsia"/>
          <w:kern w:val="0"/>
          <w:sz w:val="24"/>
        </w:rPr>
        <w:t>推免相关</w:t>
      </w:r>
      <w:proofErr w:type="gramEnd"/>
      <w:r>
        <w:rPr>
          <w:rFonts w:ascii="微软雅黑" w:eastAsia="微软雅黑" w:hAnsi="微软雅黑" w:cs="宋体" w:hint="eastAsia"/>
          <w:kern w:val="0"/>
          <w:sz w:val="24"/>
        </w:rPr>
        <w:t>工作人员，学校将依规依纪严肃处理；对未按规定报备声明回避关系且影响</w:t>
      </w:r>
      <w:proofErr w:type="gramStart"/>
      <w:r>
        <w:rPr>
          <w:rFonts w:ascii="微软雅黑" w:eastAsia="微软雅黑" w:hAnsi="微软雅黑" w:cs="宋体" w:hint="eastAsia"/>
          <w:kern w:val="0"/>
          <w:sz w:val="24"/>
        </w:rPr>
        <w:t>推免过程</w:t>
      </w:r>
      <w:proofErr w:type="gramEnd"/>
      <w:r>
        <w:rPr>
          <w:rFonts w:ascii="微软雅黑" w:eastAsia="微软雅黑" w:hAnsi="微软雅黑" w:cs="宋体" w:hint="eastAsia"/>
          <w:kern w:val="0"/>
          <w:sz w:val="24"/>
        </w:rPr>
        <w:t>和结果公平公正的学生，学校将取消</w:t>
      </w:r>
      <w:proofErr w:type="gramStart"/>
      <w:r>
        <w:rPr>
          <w:rFonts w:ascii="微软雅黑" w:eastAsia="微软雅黑" w:hAnsi="微软雅黑" w:cs="宋体" w:hint="eastAsia"/>
          <w:kern w:val="0"/>
          <w:sz w:val="24"/>
        </w:rPr>
        <w:t>其推免资格</w:t>
      </w:r>
      <w:proofErr w:type="gramEnd"/>
      <w:r>
        <w:rPr>
          <w:rFonts w:ascii="微软雅黑" w:eastAsia="微软雅黑" w:hAnsi="微软雅黑" w:cs="宋体" w:hint="eastAsia"/>
          <w:kern w:val="0"/>
          <w:sz w:val="24"/>
        </w:rPr>
        <w:t>。</w:t>
      </w:r>
    </w:p>
    <w:p w:rsidR="00C64659" w:rsidRDefault="000B4BB0">
      <w:pPr>
        <w:spacing w:line="600" w:lineRule="exact"/>
        <w:rPr>
          <w:rFonts w:ascii="微软雅黑" w:eastAsia="微软雅黑" w:hAnsi="微软雅黑" w:cs="宋体"/>
          <w:kern w:val="0"/>
          <w:sz w:val="24"/>
        </w:rPr>
      </w:pPr>
      <w:r>
        <w:rPr>
          <w:rFonts w:ascii="仿宋_GB2312" w:eastAsia="仿宋_GB2312" w:hint="eastAsia"/>
          <w:b/>
          <w:sz w:val="30"/>
          <w:szCs w:val="30"/>
        </w:rPr>
        <w:lastRenderedPageBreak/>
        <w:t xml:space="preserve">    </w:t>
      </w:r>
      <w:r>
        <w:rPr>
          <w:rFonts w:ascii="微软雅黑" w:eastAsia="微软雅黑" w:hAnsi="微软雅黑" w:cs="宋体" w:hint="eastAsia"/>
          <w:b/>
          <w:bCs/>
          <w:kern w:val="0"/>
          <w:sz w:val="24"/>
        </w:rPr>
        <w:t>第十六条</w:t>
      </w:r>
      <w:r>
        <w:rPr>
          <w:rFonts w:ascii="仿宋_GB2312" w:eastAsia="仿宋_GB2312" w:hint="eastAsia"/>
          <w:b/>
          <w:sz w:val="30"/>
          <w:szCs w:val="30"/>
        </w:rPr>
        <w:t xml:space="preserve">  </w:t>
      </w:r>
      <w:r>
        <w:rPr>
          <w:rFonts w:ascii="微软雅黑" w:eastAsia="微软雅黑" w:hAnsi="微软雅黑" w:cs="宋体" w:hint="eastAsia"/>
          <w:kern w:val="0"/>
          <w:sz w:val="24"/>
        </w:rPr>
        <w:t>被推荐学生须按照国家和</w:t>
      </w:r>
      <w:r>
        <w:rPr>
          <w:rFonts w:ascii="微软雅黑" w:eastAsia="微软雅黑" w:hAnsi="微软雅黑" w:cs="宋体"/>
          <w:kern w:val="0"/>
          <w:sz w:val="24"/>
        </w:rPr>
        <w:t>我校</w:t>
      </w:r>
      <w:r>
        <w:rPr>
          <w:rFonts w:ascii="微软雅黑" w:eastAsia="微软雅黑" w:hAnsi="微软雅黑" w:cs="宋体" w:hint="eastAsia"/>
          <w:kern w:val="0"/>
          <w:sz w:val="24"/>
        </w:rPr>
        <w:t>相关要求履行相应手续，未履行规定手续者，视为自动</w:t>
      </w:r>
      <w:proofErr w:type="gramStart"/>
      <w:r>
        <w:rPr>
          <w:rFonts w:ascii="微软雅黑" w:eastAsia="微软雅黑" w:hAnsi="微软雅黑" w:cs="宋体" w:hint="eastAsia"/>
          <w:kern w:val="0"/>
          <w:sz w:val="24"/>
        </w:rPr>
        <w:t>放弃推免名额</w:t>
      </w:r>
      <w:proofErr w:type="gramEnd"/>
      <w:r>
        <w:rPr>
          <w:rFonts w:ascii="微软雅黑" w:eastAsia="微软雅黑" w:hAnsi="微软雅黑" w:cs="宋体" w:hint="eastAsia"/>
          <w:kern w:val="0"/>
          <w:sz w:val="24"/>
        </w:rPr>
        <w:t>。</w:t>
      </w:r>
    </w:p>
    <w:p w:rsidR="00C64659" w:rsidRDefault="000B4BB0">
      <w:pPr>
        <w:spacing w:line="600" w:lineRule="exact"/>
        <w:rPr>
          <w:rFonts w:ascii="仿宋_GB2312" w:eastAsia="仿宋_GB2312"/>
          <w:sz w:val="30"/>
          <w:szCs w:val="30"/>
        </w:rPr>
      </w:pPr>
      <w:r>
        <w:rPr>
          <w:rFonts w:ascii="仿宋_GB2312" w:eastAsia="仿宋_GB2312" w:hint="eastAsia"/>
          <w:b/>
          <w:sz w:val="30"/>
          <w:szCs w:val="30"/>
        </w:rPr>
        <w:t xml:space="preserve">    </w:t>
      </w:r>
      <w:r>
        <w:rPr>
          <w:rFonts w:ascii="微软雅黑" w:eastAsia="微软雅黑" w:hAnsi="微软雅黑" w:cs="宋体" w:hint="eastAsia"/>
          <w:b/>
          <w:bCs/>
          <w:kern w:val="0"/>
          <w:sz w:val="24"/>
        </w:rPr>
        <w:t>第十七条</w:t>
      </w:r>
      <w:r>
        <w:rPr>
          <w:rFonts w:ascii="仿宋_GB2312" w:eastAsia="仿宋_GB2312" w:hint="eastAsia"/>
          <w:b/>
          <w:sz w:val="30"/>
          <w:szCs w:val="30"/>
        </w:rPr>
        <w:t xml:space="preserve">  </w:t>
      </w:r>
      <w:r>
        <w:rPr>
          <w:rFonts w:ascii="微软雅黑" w:eastAsia="微软雅黑" w:hAnsi="微软雅黑" w:cs="宋体" w:hint="eastAsia"/>
          <w:kern w:val="0"/>
          <w:sz w:val="24"/>
        </w:rPr>
        <w:t>对在</w:t>
      </w:r>
      <w:proofErr w:type="gramStart"/>
      <w:r>
        <w:rPr>
          <w:rFonts w:ascii="微软雅黑" w:eastAsia="微软雅黑" w:hAnsi="微软雅黑" w:cs="宋体" w:hint="eastAsia"/>
          <w:kern w:val="0"/>
          <w:sz w:val="24"/>
        </w:rPr>
        <w:t>推免过程</w:t>
      </w:r>
      <w:proofErr w:type="gramEnd"/>
      <w:r>
        <w:rPr>
          <w:rFonts w:ascii="微软雅黑" w:eastAsia="微软雅黑" w:hAnsi="微软雅黑" w:cs="宋体" w:hint="eastAsia"/>
          <w:kern w:val="0"/>
          <w:sz w:val="24"/>
        </w:rPr>
        <w:t>中弄虚作假，有论文（文章）抄袭、虚报获奖或科研成果等学术不端行为的学生，一经查实，即取消推免生资格，并报省级教育招生考试机构按规定记入《国家教育考试考生诚信档案》，视情节暂停参加全国硕士研究生招生考试1至3年，并按学生管理规定严肃处理。</w:t>
      </w:r>
    </w:p>
    <w:p w:rsidR="00C64659" w:rsidRDefault="000B4BB0">
      <w:pPr>
        <w:spacing w:line="600" w:lineRule="exact"/>
        <w:rPr>
          <w:rFonts w:ascii="微软雅黑" w:eastAsia="微软雅黑" w:hAnsi="微软雅黑" w:cs="宋体"/>
          <w:kern w:val="0"/>
          <w:sz w:val="24"/>
        </w:rPr>
      </w:pPr>
      <w:r>
        <w:rPr>
          <w:rFonts w:ascii="仿宋_GB2312" w:eastAsia="仿宋_GB2312" w:hint="eastAsia"/>
          <w:b/>
          <w:sz w:val="30"/>
          <w:szCs w:val="30"/>
        </w:rPr>
        <w:t xml:space="preserve">    </w:t>
      </w:r>
      <w:r>
        <w:rPr>
          <w:rFonts w:ascii="微软雅黑" w:eastAsia="微软雅黑" w:hAnsi="微软雅黑" w:cs="宋体" w:hint="eastAsia"/>
          <w:b/>
          <w:bCs/>
          <w:kern w:val="0"/>
          <w:sz w:val="24"/>
        </w:rPr>
        <w:t>第十八条</w:t>
      </w:r>
      <w:r>
        <w:rPr>
          <w:rFonts w:ascii="仿宋_GB2312" w:eastAsia="仿宋_GB2312" w:hint="eastAsia"/>
          <w:sz w:val="30"/>
          <w:szCs w:val="30"/>
        </w:rPr>
        <w:t xml:space="preserve">  </w:t>
      </w:r>
      <w:r>
        <w:rPr>
          <w:rFonts w:ascii="微软雅黑" w:eastAsia="微软雅黑" w:hAnsi="微软雅黑" w:cs="宋体" w:hint="eastAsia"/>
          <w:kern w:val="0"/>
          <w:sz w:val="24"/>
        </w:rPr>
        <w:t>已</w:t>
      </w:r>
      <w:proofErr w:type="gramStart"/>
      <w:r>
        <w:rPr>
          <w:rFonts w:ascii="微软雅黑" w:eastAsia="微软雅黑" w:hAnsi="微软雅黑" w:cs="宋体" w:hint="eastAsia"/>
          <w:kern w:val="0"/>
          <w:sz w:val="24"/>
        </w:rPr>
        <w:t>获得推免资格</w:t>
      </w:r>
      <w:proofErr w:type="gramEnd"/>
      <w:r>
        <w:rPr>
          <w:rFonts w:ascii="微软雅黑" w:eastAsia="微软雅黑" w:hAnsi="微软雅黑" w:cs="宋体" w:hint="eastAsia"/>
          <w:kern w:val="0"/>
          <w:sz w:val="24"/>
        </w:rPr>
        <w:t>的学生，有以下情形者，取消</w:t>
      </w:r>
      <w:proofErr w:type="gramStart"/>
      <w:r>
        <w:rPr>
          <w:rFonts w:ascii="微软雅黑" w:eastAsia="微软雅黑" w:hAnsi="微软雅黑" w:cs="宋体" w:hint="eastAsia"/>
          <w:kern w:val="0"/>
          <w:sz w:val="24"/>
        </w:rPr>
        <w:t>其推免资格</w:t>
      </w:r>
      <w:proofErr w:type="gramEnd"/>
      <w:r>
        <w:rPr>
          <w:rFonts w:ascii="微软雅黑" w:eastAsia="微软雅黑" w:hAnsi="微软雅黑" w:cs="宋体" w:hint="eastAsia"/>
          <w:kern w:val="0"/>
          <w:sz w:val="24"/>
        </w:rPr>
        <w:t>。</w:t>
      </w:r>
    </w:p>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hint="eastAsia"/>
          <w:kern w:val="0"/>
          <w:sz w:val="24"/>
        </w:rPr>
        <w:t>（一）出现补考或重修记录；</w:t>
      </w:r>
    </w:p>
    <w:p w:rsidR="00C64659" w:rsidRDefault="000B4BB0">
      <w:pPr>
        <w:spacing w:line="600" w:lineRule="exact"/>
        <w:rPr>
          <w:rFonts w:ascii="微软雅黑" w:eastAsia="微软雅黑" w:hAnsi="微软雅黑" w:cs="宋体"/>
          <w:kern w:val="0"/>
          <w:sz w:val="24"/>
        </w:rPr>
      </w:pPr>
      <w:r>
        <w:rPr>
          <w:rFonts w:ascii="微软雅黑" w:eastAsia="微软雅黑" w:hAnsi="微软雅黑" w:cs="宋体" w:hint="eastAsia"/>
          <w:kern w:val="0"/>
          <w:sz w:val="24"/>
        </w:rPr>
        <w:t>（二）受到法律、行政处罚或学校纪律处分；</w:t>
      </w:r>
    </w:p>
    <w:p w:rsidR="00C64659" w:rsidRDefault="000B4BB0">
      <w:pPr>
        <w:spacing w:line="600" w:lineRule="exact"/>
        <w:rPr>
          <w:rFonts w:ascii="仿宋_GB2312" w:eastAsia="仿宋_GB2312"/>
          <w:sz w:val="30"/>
          <w:szCs w:val="30"/>
        </w:rPr>
      </w:pPr>
      <w:r>
        <w:rPr>
          <w:rFonts w:ascii="微软雅黑" w:eastAsia="微软雅黑" w:hAnsi="微软雅黑" w:cs="宋体" w:hint="eastAsia"/>
          <w:kern w:val="0"/>
          <w:sz w:val="24"/>
        </w:rPr>
        <w:t>（三）不能按期正常毕业或未获得学士学位。</w:t>
      </w:r>
    </w:p>
    <w:p w:rsidR="00C64659" w:rsidRDefault="000B4BB0">
      <w:pPr>
        <w:spacing w:line="600" w:lineRule="exact"/>
        <w:jc w:val="center"/>
        <w:rPr>
          <w:rFonts w:ascii="微软雅黑" w:eastAsia="微软雅黑" w:hAnsi="微软雅黑" w:cs="宋体"/>
          <w:b/>
          <w:bCs/>
          <w:kern w:val="0"/>
          <w:sz w:val="24"/>
        </w:rPr>
      </w:pPr>
      <w:r>
        <w:rPr>
          <w:rFonts w:ascii="微软雅黑" w:eastAsia="微软雅黑" w:hAnsi="微软雅黑" w:cs="宋体" w:hint="eastAsia"/>
          <w:b/>
          <w:bCs/>
          <w:kern w:val="0"/>
          <w:sz w:val="24"/>
        </w:rPr>
        <w:t>第七章</w:t>
      </w:r>
      <w:r>
        <w:rPr>
          <w:rFonts w:ascii="微软雅黑" w:eastAsia="微软雅黑" w:hAnsi="微软雅黑" w:cs="宋体"/>
          <w:b/>
          <w:bCs/>
          <w:kern w:val="0"/>
          <w:sz w:val="24"/>
        </w:rPr>
        <w:t> </w:t>
      </w:r>
      <w:r>
        <w:rPr>
          <w:rFonts w:ascii="微软雅黑" w:eastAsia="微软雅黑" w:hAnsi="微软雅黑" w:cs="宋体" w:hint="eastAsia"/>
          <w:b/>
          <w:bCs/>
          <w:kern w:val="0"/>
          <w:sz w:val="24"/>
        </w:rPr>
        <w:t>附则</w:t>
      </w:r>
    </w:p>
    <w:p w:rsidR="00C64659" w:rsidRPr="007E63DC" w:rsidRDefault="000B4BB0" w:rsidP="007E63DC">
      <w:pPr>
        <w:spacing w:line="600" w:lineRule="exact"/>
        <w:rPr>
          <w:rFonts w:ascii="微软雅黑" w:eastAsia="微软雅黑" w:hAnsi="微软雅黑" w:cs="宋体"/>
          <w:kern w:val="0"/>
          <w:sz w:val="24"/>
        </w:rPr>
      </w:pPr>
      <w:r>
        <w:rPr>
          <w:rFonts w:ascii="仿宋_GB2312" w:eastAsia="仿宋_GB2312" w:hint="eastAsia"/>
          <w:sz w:val="30"/>
          <w:szCs w:val="30"/>
        </w:rPr>
        <w:t xml:space="preserve">    </w:t>
      </w:r>
      <w:r>
        <w:rPr>
          <w:rFonts w:ascii="仿宋_GB2312" w:eastAsia="仿宋_GB2312"/>
          <w:b/>
          <w:sz w:val="30"/>
          <w:szCs w:val="30"/>
        </w:rPr>
        <w:t> </w:t>
      </w:r>
      <w:r>
        <w:rPr>
          <w:rFonts w:ascii="微软雅黑" w:eastAsia="微软雅黑" w:hAnsi="微软雅黑" w:cs="宋体" w:hint="eastAsia"/>
          <w:b/>
          <w:bCs/>
          <w:kern w:val="0"/>
          <w:sz w:val="24"/>
        </w:rPr>
        <w:t xml:space="preserve">第十九条 </w:t>
      </w:r>
      <w:r>
        <w:rPr>
          <w:rFonts w:ascii="仿宋_GB2312" w:eastAsia="仿宋_GB2312" w:hint="eastAsia"/>
          <w:sz w:val="30"/>
          <w:szCs w:val="30"/>
        </w:rPr>
        <w:t xml:space="preserve"> </w:t>
      </w:r>
      <w:r>
        <w:rPr>
          <w:rFonts w:ascii="微软雅黑" w:eastAsia="微软雅黑" w:hAnsi="微软雅黑" w:cs="宋体" w:hint="eastAsia"/>
          <w:kern w:val="0"/>
          <w:sz w:val="24"/>
        </w:rPr>
        <w:t>本办法自公布之日起施行，由福州大学建筑与城乡规划学院推免生遴选工作领导小组负责解释。此前学院制定和印发的有关推荐免试攻读研究生的文件废止。未尽事宜或有</w:t>
      </w:r>
      <w:r>
        <w:rPr>
          <w:rFonts w:ascii="微软雅黑" w:eastAsia="微软雅黑" w:hAnsi="微软雅黑" w:cs="宋体"/>
          <w:kern w:val="0"/>
          <w:sz w:val="24"/>
        </w:rPr>
        <w:t>变化</w:t>
      </w:r>
      <w:r>
        <w:rPr>
          <w:rFonts w:ascii="微软雅黑" w:eastAsia="微软雅黑" w:hAnsi="微软雅黑" w:cs="宋体" w:hint="eastAsia"/>
          <w:kern w:val="0"/>
          <w:sz w:val="24"/>
        </w:rPr>
        <w:t>，以教育部及学</w:t>
      </w:r>
      <w:r>
        <w:rPr>
          <w:rFonts w:ascii="微软雅黑" w:eastAsia="微软雅黑" w:hAnsi="微软雅黑" w:cs="宋体"/>
          <w:kern w:val="0"/>
          <w:sz w:val="24"/>
        </w:rPr>
        <w:t>校</w:t>
      </w:r>
      <w:r>
        <w:rPr>
          <w:rFonts w:ascii="微软雅黑" w:eastAsia="微软雅黑" w:hAnsi="微软雅黑" w:cs="宋体" w:hint="eastAsia"/>
          <w:kern w:val="0"/>
          <w:sz w:val="24"/>
        </w:rPr>
        <w:t>最新的推免工作</w:t>
      </w:r>
      <w:r>
        <w:rPr>
          <w:rFonts w:ascii="微软雅黑" w:eastAsia="微软雅黑" w:hAnsi="微软雅黑" w:cs="宋体"/>
          <w:kern w:val="0"/>
          <w:sz w:val="24"/>
        </w:rPr>
        <w:t>通知</w:t>
      </w:r>
      <w:r>
        <w:rPr>
          <w:rFonts w:ascii="微软雅黑" w:eastAsia="微软雅黑" w:hAnsi="微软雅黑" w:cs="宋体" w:hint="eastAsia"/>
          <w:kern w:val="0"/>
          <w:sz w:val="24"/>
        </w:rPr>
        <w:t>为准。</w:t>
      </w:r>
    </w:p>
    <w:sectPr w:rsidR="00C64659" w:rsidRPr="007E63DC" w:rsidSect="00C6465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681E" w:rsidRDefault="00ED681E" w:rsidP="0048457B">
      <w:r>
        <w:separator/>
      </w:r>
    </w:p>
  </w:endnote>
  <w:endnote w:type="continuationSeparator" w:id="0">
    <w:p w:rsidR="00ED681E" w:rsidRDefault="00ED681E" w:rsidP="0048457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681E" w:rsidRDefault="00ED681E" w:rsidP="0048457B">
      <w:r>
        <w:separator/>
      </w:r>
    </w:p>
  </w:footnote>
  <w:footnote w:type="continuationSeparator" w:id="0">
    <w:p w:rsidR="00ED681E" w:rsidRDefault="00ED681E" w:rsidP="004845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44A384D"/>
    <w:multiLevelType w:val="singleLevel"/>
    <w:tmpl w:val="844A384D"/>
    <w:lvl w:ilvl="0">
      <w:start w:val="2"/>
      <w:numFmt w:val="chineseCounting"/>
      <w:suff w:val="space"/>
      <w:lvlText w:val="第%1条"/>
      <w:lvlJc w:val="left"/>
      <w:pPr>
        <w:ind w:left="0" w:firstLine="0"/>
      </w:pPr>
    </w:lvl>
  </w:abstractNum>
  <w:num w:numId="1">
    <w:abstractNumId w:val="0"/>
    <w:lvlOverride w:ilvl="0">
      <w:startOverride w:val="2"/>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WM0MjJkNTE0OGMwZTY1ZWY4MGZhZDdhZGIyZjU3YWYifQ=="/>
  </w:docVars>
  <w:rsids>
    <w:rsidRoot w:val="00C64659"/>
    <w:rsid w:val="000B4BB0"/>
    <w:rsid w:val="001134E5"/>
    <w:rsid w:val="002B646D"/>
    <w:rsid w:val="0048457B"/>
    <w:rsid w:val="007E63DC"/>
    <w:rsid w:val="008F7D66"/>
    <w:rsid w:val="00991B89"/>
    <w:rsid w:val="00C64659"/>
    <w:rsid w:val="00CC21DF"/>
    <w:rsid w:val="00ED681E"/>
    <w:rsid w:val="494661E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6465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C6465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rsid w:val="0048457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48457B"/>
    <w:rPr>
      <w:kern w:val="2"/>
      <w:sz w:val="18"/>
      <w:szCs w:val="18"/>
    </w:rPr>
  </w:style>
  <w:style w:type="paragraph" w:styleId="a5">
    <w:name w:val="footer"/>
    <w:basedOn w:val="a"/>
    <w:link w:val="Char0"/>
    <w:rsid w:val="0048457B"/>
    <w:pPr>
      <w:tabs>
        <w:tab w:val="center" w:pos="4153"/>
        <w:tab w:val="right" w:pos="8306"/>
      </w:tabs>
      <w:snapToGrid w:val="0"/>
      <w:jc w:val="left"/>
    </w:pPr>
    <w:rPr>
      <w:sz w:val="18"/>
      <w:szCs w:val="18"/>
    </w:rPr>
  </w:style>
  <w:style w:type="character" w:customStyle="1" w:styleId="Char0">
    <w:name w:val="页脚 Char"/>
    <w:basedOn w:val="a0"/>
    <w:link w:val="a5"/>
    <w:rsid w:val="0048457B"/>
    <w:rPr>
      <w:kern w:val="2"/>
      <w:sz w:val="18"/>
      <w:szCs w:val="18"/>
    </w:rPr>
  </w:style>
</w:styles>
</file>

<file path=word/webSettings.xml><?xml version="1.0" encoding="utf-8"?>
<w:webSettings xmlns:r="http://schemas.openxmlformats.org/officeDocument/2006/relationships" xmlns:w="http://schemas.openxmlformats.org/wordprocessingml/2006/main">
  <w:divs>
    <w:div w:id="15015773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9</Pages>
  <Words>738</Words>
  <Characters>4213</Characters>
  <Application>Microsoft Office Word</Application>
  <DocSecurity>0</DocSecurity>
  <Lines>35</Lines>
  <Paragraphs>9</Paragraphs>
  <ScaleCrop>false</ScaleCrop>
  <Company>福州大学建筑学院</Company>
  <LinksUpToDate>false</LinksUpToDate>
  <CharactersWithSpaces>4942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老师专用</dc:creator>
  <cp:lastModifiedBy>Administrator</cp:lastModifiedBy>
  <cp:revision>5</cp:revision>
  <dcterms:created xsi:type="dcterms:W3CDTF">2014-10-29T12:08:00Z</dcterms:created>
  <dcterms:modified xsi:type="dcterms:W3CDTF">2024-09-10T03:37:00Z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131B0325CE8F4EF9948975C56345B360_12</vt:lpwstr>
  </property>
</Properties>
</file>