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EB2EE">
      <w:pPr>
        <w:keepNext w:val="0"/>
        <w:keepLines w:val="0"/>
        <w:pageBreakBefore w:val="0"/>
        <w:widowControl w:val="0"/>
        <w:numPr>
          <w:ilvl w:val="0"/>
          <w:numId w:val="0"/>
        </w:numPr>
        <w:kinsoku/>
        <w:wordWrap/>
        <w:overflowPunct/>
        <w:topLinePunct w:val="0"/>
        <w:bidi w:val="0"/>
        <w:adjustRightInd/>
        <w:snapToGrid/>
        <w:spacing w:line="520" w:lineRule="exact"/>
        <w:ind w:firstLine="720" w:firstLineChars="200"/>
        <w:jc w:val="center"/>
        <w:textAlignment w:val="auto"/>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福州大学厦门工艺美术学院2025年推荐优秀应届本科毕业生免试攻读研究生工作细则</w:t>
      </w:r>
    </w:p>
    <w:p w14:paraId="3249EEA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231AC410">
      <w:pPr>
        <w:keepNext w:val="0"/>
        <w:keepLines w:val="0"/>
        <w:pageBreakBefore w:val="0"/>
        <w:widowControl w:val="0"/>
        <w:numPr>
          <w:ilvl w:val="0"/>
          <w:numId w:val="0"/>
        </w:numPr>
        <w:kinsoku/>
        <w:wordWrap/>
        <w:overflowPunct/>
        <w:topLinePunct w:val="0"/>
        <w:bidi w:val="0"/>
        <w:adjustRightInd/>
        <w:snapToGrid/>
        <w:spacing w:line="520" w:lineRule="exact"/>
        <w:ind w:firstLine="640"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color w:val="auto"/>
          <w:sz w:val="32"/>
          <w:szCs w:val="32"/>
        </w:rPr>
        <w:t>为进一步做好我院推荐优秀应届本科毕业生免试攻读硕士研究生（以下简称“推免”）遴选工作，根据《福州大学推荐优秀应届本科毕业生免试攻读研究生工作实施办法》(2022年修订)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《福州大学关于印发推荐优秀应届本科毕业生免试攻读研究生工作实施办法补充规定的通知》（福大招考[2024]3号）</w:t>
      </w:r>
      <w:r>
        <w:rPr>
          <w:rFonts w:hint="eastAsia"/>
          <w:color w:val="FF0000"/>
          <w:sz w:val="28"/>
          <w:szCs w:val="28"/>
          <w:lang w:val="en-US" w:eastAsia="zh-CN"/>
        </w:rPr>
        <w:t>及《</w:t>
      </w:r>
      <w:r>
        <w:rPr>
          <w:color w:val="FF0000"/>
          <w:sz w:val="28"/>
          <w:szCs w:val="28"/>
        </w:rPr>
        <w:t>关于做好我校2025年推荐优秀应届本科毕业生免试攻读研究生工作的通知</w:t>
      </w:r>
      <w:r>
        <w:rPr>
          <w:rFonts w:hint="eastAsia"/>
          <w:color w:val="FF0000"/>
          <w:sz w:val="28"/>
          <w:szCs w:val="28"/>
          <w:lang w:val="en-US" w:eastAsia="zh-CN"/>
        </w:rPr>
        <w:t>》</w:t>
      </w:r>
      <w:r>
        <w:rPr>
          <w:rFonts w:hint="eastAsia" w:ascii="仿宋_GB2312" w:hAnsi="仿宋_GB2312" w:eastAsia="仿宋_GB2312" w:cs="仿宋_GB2312"/>
          <w:color w:val="auto"/>
          <w:sz w:val="32"/>
          <w:szCs w:val="32"/>
        </w:rPr>
        <w:t>要求，结合我院实际情况，特制订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福州大学厦门工艺美术学院2025年推荐优秀应届本科毕业生免试攻读研究生工作细则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以下简称《</w:t>
      </w:r>
      <w:r>
        <w:rPr>
          <w:rFonts w:hint="eastAsia" w:ascii="仿宋_GB2312" w:hAnsi="仿宋_GB2312" w:eastAsia="仿宋_GB2312" w:cs="仿宋_GB2312"/>
          <w:b/>
          <w:bCs/>
          <w:color w:val="auto"/>
          <w:sz w:val="32"/>
          <w:szCs w:val="32"/>
        </w:rPr>
        <w:t>学院推免细则</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具体</w:t>
      </w:r>
      <w:r>
        <w:rPr>
          <w:rFonts w:hint="eastAsia" w:ascii="仿宋_GB2312" w:hAnsi="仿宋_GB2312" w:eastAsia="仿宋_GB2312" w:cs="仿宋_GB2312"/>
          <w:b/>
          <w:bCs/>
          <w:color w:val="auto"/>
          <w:sz w:val="32"/>
          <w:szCs w:val="32"/>
        </w:rPr>
        <w:t>如下：</w:t>
      </w:r>
    </w:p>
    <w:p w14:paraId="55A0CAC5">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一、组织领导</w:t>
      </w:r>
    </w:p>
    <w:p w14:paraId="76407B7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（一）成立学院推免生遴选工作领导小组，名单如下：</w:t>
      </w:r>
    </w:p>
    <w:p w14:paraId="3C6DA830">
      <w:pPr>
        <w:keepNext w:val="0"/>
        <w:keepLines w:val="0"/>
        <w:pageBreakBefore w:val="0"/>
        <w:widowControl w:val="0"/>
        <w:kinsoku/>
        <w:wordWrap/>
        <w:overflowPunct/>
        <w:topLinePunct w:val="0"/>
        <w:autoSpaceDE/>
        <w:autoSpaceDN/>
        <w:bidi w:val="0"/>
        <w:adjustRightInd/>
        <w:snapToGrid/>
        <w:spacing w:line="520" w:lineRule="exact"/>
        <w:ind w:firstLine="960" w:firstLineChars="3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名单不公开</w:t>
      </w:r>
    </w:p>
    <w:p w14:paraId="7FDCC74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（二）成立专家审核小组，名单</w:t>
      </w:r>
      <w:r>
        <w:rPr>
          <w:rFonts w:hint="eastAsia" w:ascii="仿宋_GB2312" w:hAnsi="仿宋_GB2312" w:eastAsia="仿宋_GB2312" w:cs="仿宋_GB2312"/>
          <w:color w:val="auto"/>
          <w:sz w:val="32"/>
          <w:szCs w:val="32"/>
          <w:lang w:val="en-US" w:eastAsia="zh-CN"/>
        </w:rPr>
        <w:t>如下</w:t>
      </w:r>
      <w:r>
        <w:rPr>
          <w:rFonts w:hint="eastAsia" w:ascii="仿宋_GB2312" w:hAnsi="仿宋_GB2312" w:eastAsia="仿宋_GB2312" w:cs="仿宋_GB2312"/>
          <w:color w:val="auto"/>
          <w:sz w:val="32"/>
          <w:szCs w:val="32"/>
        </w:rPr>
        <w:t>：</w:t>
      </w:r>
    </w:p>
    <w:p w14:paraId="4E2A2908">
      <w:pPr>
        <w:keepNext w:val="0"/>
        <w:keepLines w:val="0"/>
        <w:pageBreakBefore w:val="0"/>
        <w:widowControl w:val="0"/>
        <w:kinsoku/>
        <w:wordWrap/>
        <w:overflowPunct/>
        <w:topLinePunct w:val="0"/>
        <w:autoSpaceDE/>
        <w:autoSpaceDN/>
        <w:bidi w:val="0"/>
        <w:adjustRightInd/>
        <w:snapToGrid/>
        <w:spacing w:line="520" w:lineRule="exact"/>
        <w:ind w:firstLine="960" w:firstLineChars="3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名单不公开</w:t>
      </w:r>
    </w:p>
    <w:p w14:paraId="102DFDBB">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二、工作原则</w:t>
      </w:r>
    </w:p>
    <w:p w14:paraId="6E234FA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落实立德树人根本任务。坚持德智体美劳全面衡量，以德为先，把学生思想品德考核作为推免生遴选的重要内容。严格遵循实事求是原则，注重对学生政治态度、思想表现、道德品质、科学精神、诚实守信、遵纪守法等方面的考查，思想品德考核不合格者不予推荐和录取。</w:t>
      </w:r>
    </w:p>
    <w:p w14:paraId="1C5CC4B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（二）突出考查一贯学业表现。推荐工作应注重并加强对学生本科阶段学习情况的过程性评价，将本科阶段学业综合成绩作为推免工作最基础的遴选指标，不得专门组织遴选推免生的考试(笔试、面试等)。</w:t>
      </w:r>
    </w:p>
    <w:p w14:paraId="25216B0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（三）坚持公开、公平、公正原则。贯彻落实教育部有关推荐优秀应届本科毕业生免试攻读研究生系列文件精神，切实提高推免生选拔质量，坚决杜绝各种不正之风。</w:t>
      </w:r>
    </w:p>
    <w:p w14:paraId="5102729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三、推免条件</w:t>
      </w:r>
    </w:p>
    <w:p w14:paraId="0702C9E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申请对象：纳入国家普通本科招生计划录取且推免当年首次进入本科最后一学年学习的应届毕业生（不含专升本、第二学士学位、独立学院学生）。</w:t>
      </w:r>
    </w:p>
    <w:p w14:paraId="1A72E9B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申请条件：</w:t>
      </w:r>
    </w:p>
    <w:p w14:paraId="34A4ABE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（一）拥护中国共产党的领导、拥护社会主义制度，遵纪守法、身心健康、德智体美劳全面发展。</w:t>
      </w:r>
    </w:p>
    <w:p w14:paraId="26FFE9C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（二）无违法违纪受处分记录，无考试作弊和剽窃他人学术成果等行为。</w:t>
      </w:r>
    </w:p>
    <w:p w14:paraId="1979F09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三）勤奋学习，刻苦钻研，成绩优秀；学术研究兴趣浓厚，有较强的创新意识、科研创新潜能和专业能力倾向。纳入学业综合成绩计算的课程中不得有应修但未获得学分的课程，且成绩排名和应修课程应当符合以下条件： </w:t>
      </w:r>
    </w:p>
    <w:p w14:paraId="291C61B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学业综合成绩在本专业同年级排名前（含）35%，不得有补考或重修的课程；学业综合成绩在本专业同年级排名前（含）20％，允许有1门补考或重修的课程；</w:t>
      </w:r>
    </w:p>
    <w:p w14:paraId="56F0F48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auto"/>
          <w:sz w:val="32"/>
          <w:szCs w:val="32"/>
        </w:rPr>
        <w:t>学业综合成绩计算和课程状态判定的截止时间</w:t>
      </w:r>
      <w:r>
        <w:rPr>
          <w:rFonts w:hint="eastAsia" w:ascii="仿宋_GB2312" w:hAnsi="仿宋_GB2312" w:eastAsia="仿宋_GB2312" w:cs="仿宋_GB2312"/>
          <w:color w:val="auto"/>
          <w:sz w:val="32"/>
          <w:szCs w:val="32"/>
          <w:lang w:val="en-US" w:eastAsia="zh-CN"/>
        </w:rPr>
        <w:t>为</w:t>
      </w:r>
      <w:r>
        <w:rPr>
          <w:b/>
          <w:bCs/>
          <w:color w:val="000000" w:themeColor="text1"/>
          <w:sz w:val="28"/>
          <w:szCs w:val="28"/>
          <w14:textFill>
            <w14:solidFill>
              <w14:schemeClr w14:val="tx1"/>
            </w14:solidFill>
          </w14:textFill>
        </w:rPr>
        <w:t>9月</w:t>
      </w:r>
      <w:r>
        <w:rPr>
          <w:rFonts w:hint="eastAsia"/>
          <w:b/>
          <w:bCs/>
          <w:color w:val="000000" w:themeColor="text1"/>
          <w:sz w:val="28"/>
          <w:szCs w:val="28"/>
          <w:lang w:val="en-US" w:eastAsia="zh-CN"/>
          <w14:textFill>
            <w14:solidFill>
              <w14:schemeClr w14:val="tx1"/>
            </w14:solidFill>
          </w14:textFill>
        </w:rPr>
        <w:t>7</w:t>
      </w:r>
      <w:r>
        <w:rPr>
          <w:b/>
          <w:bCs/>
          <w:color w:val="000000" w:themeColor="text1"/>
          <w:sz w:val="28"/>
          <w:szCs w:val="28"/>
          <w14:textFill>
            <w14:solidFill>
              <w14:schemeClr w14:val="tx1"/>
            </w14:solidFill>
          </w14:textFill>
        </w:rPr>
        <w:t>日下午1</w:t>
      </w:r>
      <w:r>
        <w:rPr>
          <w:rFonts w:hint="eastAsia"/>
          <w:b/>
          <w:bCs/>
          <w:color w:val="000000" w:themeColor="text1"/>
          <w:sz w:val="28"/>
          <w:szCs w:val="28"/>
          <w:lang w:val="en-US" w:eastAsia="zh-CN"/>
          <w14:textFill>
            <w14:solidFill>
              <w14:schemeClr w14:val="tx1"/>
            </w14:solidFill>
          </w14:textFill>
        </w:rPr>
        <w:t>4</w:t>
      </w:r>
      <w:r>
        <w:rPr>
          <w:b/>
          <w:bCs/>
          <w:color w:val="000000" w:themeColor="text1"/>
          <w:sz w:val="28"/>
          <w:szCs w:val="28"/>
          <w14:textFill>
            <w14:solidFill>
              <w14:schemeClr w14:val="tx1"/>
            </w14:solidFill>
          </w14:textFill>
        </w:rPr>
        <w:t>时</w:t>
      </w:r>
      <w:r>
        <w:rPr>
          <w:rFonts w:hint="eastAsia" w:ascii="仿宋_GB2312" w:hAnsi="仿宋_GB2312" w:eastAsia="仿宋_GB2312" w:cs="仿宋_GB2312"/>
          <w:color w:val="000000" w:themeColor="text1"/>
          <w:sz w:val="32"/>
          <w:szCs w:val="32"/>
          <w14:textFill>
            <w14:solidFill>
              <w14:schemeClr w14:val="tx1"/>
            </w14:solidFill>
          </w14:textFill>
        </w:rPr>
        <w:t>。</w:t>
      </w:r>
    </w:p>
    <w:p w14:paraId="21C5F26E">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color w:val="auto"/>
          <w:sz w:val="32"/>
          <w:szCs w:val="32"/>
          <w:lang w:val="en-US" w:eastAsia="zh-CN"/>
        </w:rPr>
      </w:pPr>
      <w:bookmarkStart w:id="0" w:name="OLE_LINK3"/>
      <w:r>
        <w:rPr>
          <w:rFonts w:hint="eastAsia" w:ascii="仿宋_GB2312" w:hAnsi="仿宋_GB2312" w:eastAsia="仿宋_GB2312" w:cs="仿宋_GB2312"/>
          <w:b/>
          <w:bCs/>
          <w:color w:val="auto"/>
          <w:sz w:val="32"/>
          <w:szCs w:val="32"/>
        </w:rPr>
        <w:t>（四）应具有较高的外语应用能力和水平，具体成绩要求</w:t>
      </w:r>
      <w:r>
        <w:rPr>
          <w:rFonts w:hint="eastAsia" w:ascii="仿宋_GB2312" w:hAnsi="仿宋_GB2312" w:eastAsia="仿宋_GB2312" w:cs="仿宋_GB2312"/>
          <w:b/>
          <w:bCs/>
          <w:color w:val="auto"/>
          <w:sz w:val="32"/>
          <w:szCs w:val="32"/>
          <w:lang w:val="en-US" w:eastAsia="zh-CN"/>
        </w:rPr>
        <w:t>如下：</w:t>
      </w:r>
      <w:bookmarkEnd w:id="0"/>
    </w:p>
    <w:tbl>
      <w:tblPr>
        <w:tblStyle w:val="3"/>
        <w:tblW w:w="0" w:type="auto"/>
        <w:tblInd w:w="5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3"/>
        <w:gridCol w:w="5068"/>
      </w:tblGrid>
      <w:tr w14:paraId="63841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8" w:type="dxa"/>
            <w:noWrap w:val="0"/>
            <w:vAlign w:val="top"/>
          </w:tcPr>
          <w:p w14:paraId="43275C2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门类</w:t>
            </w:r>
          </w:p>
        </w:tc>
        <w:tc>
          <w:tcPr>
            <w:tcW w:w="5475" w:type="dxa"/>
            <w:noWrap w:val="0"/>
            <w:vAlign w:val="top"/>
          </w:tcPr>
          <w:p w14:paraId="35035A6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成绩要求</w:t>
            </w:r>
          </w:p>
        </w:tc>
      </w:tr>
      <w:tr w14:paraId="4068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8" w:type="dxa"/>
            <w:noWrap w:val="0"/>
            <w:vAlign w:val="top"/>
          </w:tcPr>
          <w:p w14:paraId="00106AF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工业设计</w:t>
            </w:r>
          </w:p>
        </w:tc>
        <w:tc>
          <w:tcPr>
            <w:tcW w:w="5475" w:type="dxa"/>
            <w:noWrap w:val="0"/>
            <w:vAlign w:val="top"/>
          </w:tcPr>
          <w:p w14:paraId="3246A66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校内大学英语四级76分及以上</w:t>
            </w:r>
          </w:p>
        </w:tc>
      </w:tr>
      <w:tr w14:paraId="0BF7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8" w:type="dxa"/>
            <w:noWrap w:val="0"/>
            <w:vAlign w:val="top"/>
          </w:tcPr>
          <w:p w14:paraId="6542B9D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艺术类（美术）</w:t>
            </w:r>
          </w:p>
        </w:tc>
        <w:tc>
          <w:tcPr>
            <w:tcW w:w="5475" w:type="dxa"/>
            <w:noWrap w:val="0"/>
            <w:vAlign w:val="top"/>
          </w:tcPr>
          <w:p w14:paraId="777F76A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校内大学英语二级</w:t>
            </w:r>
            <w:r>
              <w:rPr>
                <w:rFonts w:hint="eastAsia" w:ascii="仿宋_GB2312" w:hAnsi="仿宋_GB2312" w:eastAsia="仿宋_GB2312" w:cs="仿宋_GB2312"/>
                <w:b/>
                <w:bCs/>
                <w:color w:val="FF0000"/>
                <w:sz w:val="32"/>
                <w:szCs w:val="32"/>
                <w:vertAlign w:val="baseline"/>
                <w:lang w:val="en-US" w:eastAsia="zh-CN"/>
              </w:rPr>
              <w:t>77</w:t>
            </w:r>
            <w:r>
              <w:rPr>
                <w:rFonts w:hint="eastAsia" w:ascii="仿宋_GB2312" w:hAnsi="仿宋_GB2312" w:eastAsia="仿宋_GB2312" w:cs="仿宋_GB2312"/>
                <w:b/>
                <w:bCs/>
                <w:color w:val="auto"/>
                <w:sz w:val="32"/>
                <w:szCs w:val="32"/>
                <w:vertAlign w:val="baseline"/>
                <w:lang w:val="en-US" w:eastAsia="zh-CN"/>
              </w:rPr>
              <w:t>分及以上</w:t>
            </w:r>
          </w:p>
        </w:tc>
      </w:tr>
    </w:tbl>
    <w:p w14:paraId="4545652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全国大学英语六级成绩达到</w:t>
      </w:r>
      <w:r>
        <w:rPr>
          <w:rFonts w:hint="eastAsia" w:ascii="仿宋_GB2312" w:hAnsi="仿宋_GB2312" w:eastAsia="仿宋_GB2312" w:cs="仿宋_GB2312"/>
          <w:color w:val="auto"/>
          <w:sz w:val="32"/>
          <w:szCs w:val="32"/>
          <w:lang w:val="en-US" w:eastAsia="zh-CN"/>
        </w:rPr>
        <w:t>教育部考试中心规定的合格分数线或</w:t>
      </w:r>
      <w:r>
        <w:rPr>
          <w:rFonts w:hint="eastAsia" w:ascii="仿宋_GB2312" w:hAnsi="仿宋_GB2312" w:eastAsia="仿宋_GB2312" w:cs="仿宋_GB2312"/>
          <w:color w:val="auto"/>
          <w:sz w:val="32"/>
          <w:szCs w:val="32"/>
        </w:rPr>
        <w:t>全国大学英语四级成绩达到480分及以上（艺术类学生达到425分及以上），也可视为英语考试成绩符合推免生要求。</w:t>
      </w:r>
    </w:p>
    <w:p w14:paraId="485F1FC4">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（五）</w:t>
      </w:r>
      <w:bookmarkStart w:id="1" w:name="_GoBack"/>
      <w:bookmarkEnd w:id="1"/>
      <w:r>
        <w:rPr>
          <w:rFonts w:hint="eastAsia" w:ascii="仿宋_GB2312" w:hAnsi="仿宋_GB2312" w:eastAsia="仿宋_GB2312" w:cs="仿宋_GB2312"/>
          <w:b/>
          <w:bCs/>
          <w:color w:val="auto"/>
          <w:sz w:val="32"/>
          <w:szCs w:val="32"/>
          <w:lang w:val="en-US" w:eastAsia="zh-CN"/>
        </w:rPr>
        <w:t>研究生</w:t>
      </w:r>
      <w:r>
        <w:rPr>
          <w:rFonts w:hint="eastAsia" w:ascii="仿宋_GB2312" w:hAnsi="仿宋_GB2312" w:eastAsia="仿宋_GB2312" w:cs="仿宋_GB2312"/>
          <w:b/>
          <w:bCs/>
          <w:color w:val="auto"/>
          <w:sz w:val="32"/>
          <w:szCs w:val="32"/>
        </w:rPr>
        <w:t>支教团等有特殊政策要求的专项推免计划参照本推荐条件执行。</w:t>
      </w:r>
    </w:p>
    <w:p w14:paraId="54A51D3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color w:val="auto"/>
          <w:sz w:val="32"/>
          <w:szCs w:val="32"/>
        </w:rPr>
        <w:t>（六）按照国家文件精神，对于有特殊学术专长或具有突出培养潜质者，可不受上述业务条件限制，不拘一格加以选拔，推荐程序</w:t>
      </w:r>
      <w:r>
        <w:rPr>
          <w:rFonts w:hint="eastAsia" w:ascii="仿宋_GB2312" w:hAnsi="仿宋_GB2312" w:eastAsia="仿宋_GB2312" w:cs="仿宋_GB2312"/>
          <w:b/>
          <w:bCs/>
          <w:color w:val="auto"/>
          <w:sz w:val="32"/>
          <w:szCs w:val="32"/>
          <w:lang w:val="en-US" w:eastAsia="zh-CN"/>
        </w:rPr>
        <w:t>附件2</w:t>
      </w:r>
      <w:r>
        <w:rPr>
          <w:rFonts w:hint="eastAsia" w:ascii="仿宋_GB2312" w:hAnsi="仿宋_GB2312" w:eastAsia="仿宋_GB2312" w:cs="仿宋_GB2312"/>
          <w:b/>
          <w:bCs/>
          <w:color w:val="auto"/>
          <w:sz w:val="32"/>
          <w:szCs w:val="32"/>
        </w:rPr>
        <w:t>。</w:t>
      </w:r>
    </w:p>
    <w:p w14:paraId="0069033D">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四、遴选规则</w:t>
      </w:r>
    </w:p>
    <w:p w14:paraId="1EA1B23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根据综合测评成绩排出综合排名，择优确定拟推免名单。综合测评成绩由学业综合成绩及综合素质测评组成，其中学业综合成绩占比90%，综合素质测评占比10%（其中本专业相关的科研成果和学科竞赛占7%，其他占3%），即：综合测评成绩=学业综合成绩*90%+综合素质测评*10%。</w:t>
      </w:r>
    </w:p>
    <w:p w14:paraId="017AD34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color w:val="auto"/>
          <w:sz w:val="32"/>
          <w:szCs w:val="32"/>
        </w:rPr>
        <w:t>综合素质测评内容可涵盖学生参军入伍服兵役﹑参加志愿服务、到国际组织实习、德育、科研成果、竞赛获奖等符合全面发展价值导向等因素。学院根据学科特点构建综合素质测评体系，合理设置各项指标所占权重及单项指标上限分值。</w:t>
      </w:r>
      <w:r>
        <w:rPr>
          <w:rFonts w:hint="eastAsia" w:ascii="仿宋_GB2312" w:hAnsi="仿宋_GB2312" w:eastAsia="仿宋_GB2312" w:cs="仿宋_GB2312"/>
          <w:b/>
          <w:bCs/>
          <w:color w:val="auto"/>
          <w:sz w:val="32"/>
          <w:szCs w:val="32"/>
          <w:lang w:val="en-US" w:eastAsia="zh-CN"/>
        </w:rPr>
        <w:t>具体详见《福州大学</w:t>
      </w:r>
      <w:r>
        <w:rPr>
          <w:rFonts w:hint="eastAsia" w:ascii="仿宋_GB2312" w:hAnsi="仿宋_GB2312" w:eastAsia="仿宋_GB2312" w:cs="仿宋_GB2312"/>
          <w:b/>
          <w:bCs/>
          <w:color w:val="auto"/>
          <w:sz w:val="32"/>
          <w:szCs w:val="32"/>
        </w:rPr>
        <w:t>厦门工艺美术学院推免综合素质测评细则</w:t>
      </w:r>
      <w:r>
        <w:rPr>
          <w:rFonts w:hint="eastAsia" w:ascii="仿宋_GB2312" w:hAnsi="仿宋_GB2312" w:eastAsia="仿宋_GB2312" w:cs="仿宋_GB2312"/>
          <w:b/>
          <w:bCs/>
          <w:color w:val="auto"/>
          <w:sz w:val="32"/>
          <w:szCs w:val="32"/>
          <w:lang w:val="en-US" w:eastAsia="zh-CN"/>
        </w:rPr>
        <w:t>》（附件1）。</w:t>
      </w:r>
    </w:p>
    <w:p w14:paraId="1FBACC8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color w:val="auto"/>
          <w:sz w:val="32"/>
          <w:szCs w:val="32"/>
        </w:rPr>
        <w:t>综合测评成绩</w:t>
      </w:r>
      <w:r>
        <w:rPr>
          <w:rFonts w:hint="eastAsia" w:ascii="仿宋_GB2312" w:hAnsi="仿宋_GB2312" w:eastAsia="仿宋_GB2312" w:cs="仿宋_GB2312"/>
          <w:b/>
          <w:bCs/>
          <w:color w:val="auto"/>
          <w:sz w:val="32"/>
          <w:szCs w:val="32"/>
        </w:rPr>
        <w:t>各项指标参照标准：</w:t>
      </w:r>
    </w:p>
    <w:p w14:paraId="5EADEA5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（一）学业综合成绩以教务处认定结果为准；</w:t>
      </w:r>
    </w:p>
    <w:p w14:paraId="51EBAC8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（二）参军入伍以学生工作部（处）公示为准；</w:t>
      </w:r>
    </w:p>
    <w:p w14:paraId="2521999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（三）参加志愿服务以</w:t>
      </w:r>
      <w:r>
        <w:rPr>
          <w:rFonts w:hint="eastAsia" w:ascii="仿宋_GB2312" w:hAnsi="仿宋_GB2312" w:eastAsia="仿宋_GB2312" w:cs="仿宋_GB2312"/>
          <w:color w:val="auto"/>
          <w:sz w:val="32"/>
          <w:szCs w:val="32"/>
          <w:lang w:val="en-US" w:eastAsia="zh-CN"/>
        </w:rPr>
        <w:t>学院</w:t>
      </w:r>
      <w:r>
        <w:rPr>
          <w:rFonts w:hint="eastAsia" w:ascii="仿宋_GB2312" w:hAnsi="仿宋_GB2312" w:eastAsia="仿宋_GB2312" w:cs="仿宋_GB2312"/>
          <w:color w:val="auto"/>
          <w:sz w:val="32"/>
          <w:szCs w:val="32"/>
        </w:rPr>
        <w:t>团委统计数据为准；</w:t>
      </w:r>
    </w:p>
    <w:p w14:paraId="76E82E6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（四）到国际组织学习参照《国家留学基金委与有关国际组织合作项目列表（实时更新）》；</w:t>
      </w:r>
    </w:p>
    <w:p w14:paraId="6FBDC86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（五）论文/作品、学科竞赛、科研课题指标参照标准，以福州大学及厦门工艺美术学院最新公布的认定标准为准，仅认定本学科专业领域相关成果。</w:t>
      </w:r>
    </w:p>
    <w:p w14:paraId="507E3D2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学院对申请推免资格学生的科研创新成果、论文、竞赛获奖奖项及内容进行审核鉴定，排除抄袭、造假、冒名及有名无实等情况。</w:t>
      </w:r>
    </w:p>
    <w:p w14:paraId="26966ED9">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bCs/>
          <w:color w:val="auto"/>
          <w:sz w:val="32"/>
          <w:szCs w:val="32"/>
        </w:rPr>
        <w:t>特殊学术专长推荐</w:t>
      </w:r>
      <w:r>
        <w:rPr>
          <w:rFonts w:hint="eastAsia" w:ascii="仿宋_GB2312" w:hAnsi="仿宋_GB2312" w:eastAsia="仿宋_GB2312" w:cs="仿宋_GB2312"/>
          <w:b/>
          <w:bCs/>
          <w:color w:val="auto"/>
          <w:sz w:val="32"/>
          <w:szCs w:val="32"/>
          <w:lang w:val="en-US" w:eastAsia="zh-CN"/>
        </w:rPr>
        <w:t>办法按照《</w:t>
      </w:r>
      <w:r>
        <w:rPr>
          <w:rFonts w:hint="eastAsia" w:ascii="仿宋_GB2312" w:hAnsi="仿宋_GB2312" w:eastAsia="仿宋_GB2312" w:cs="仿宋_GB2312"/>
          <w:b/>
          <w:bCs/>
          <w:color w:val="auto"/>
          <w:sz w:val="32"/>
          <w:szCs w:val="32"/>
        </w:rPr>
        <w:t>福州大学厦门工艺美术学院推免生</w:t>
      </w:r>
      <w:r>
        <w:rPr>
          <w:rFonts w:hint="eastAsia" w:ascii="仿宋_GB2312" w:hAnsi="仿宋_GB2312" w:eastAsia="仿宋_GB2312" w:cs="仿宋_GB2312"/>
          <w:b/>
          <w:bCs/>
          <w:color w:val="auto"/>
          <w:sz w:val="32"/>
          <w:szCs w:val="32"/>
          <w:lang w:val="en-US" w:eastAsia="zh-CN"/>
        </w:rPr>
        <w:t>特殊</w:t>
      </w:r>
      <w:r>
        <w:rPr>
          <w:rFonts w:hint="eastAsia" w:ascii="仿宋_GB2312" w:hAnsi="仿宋_GB2312" w:eastAsia="仿宋_GB2312" w:cs="仿宋_GB2312"/>
          <w:b/>
          <w:bCs/>
          <w:color w:val="auto"/>
          <w:sz w:val="32"/>
          <w:szCs w:val="32"/>
        </w:rPr>
        <w:t>学术专长实施办法</w:t>
      </w:r>
      <w:r>
        <w:rPr>
          <w:rFonts w:hint="eastAsia" w:ascii="仿宋_GB2312" w:hAnsi="仿宋_GB2312" w:eastAsia="仿宋_GB2312" w:cs="仿宋_GB2312"/>
          <w:b/>
          <w:bCs/>
          <w:color w:val="auto"/>
          <w:sz w:val="32"/>
          <w:szCs w:val="32"/>
          <w:lang w:val="en-US" w:eastAsia="zh-CN"/>
        </w:rPr>
        <w:t>》（附件2）执行。</w:t>
      </w:r>
    </w:p>
    <w:p w14:paraId="755BD5FB">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五、工作程序</w:t>
      </w:r>
    </w:p>
    <w:p w14:paraId="32106EF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auto"/>
          <w:sz w:val="32"/>
          <w:szCs w:val="32"/>
        </w:rPr>
        <w:t>学院推免生遴选工作领导小组根据学院学科专业特点，按照有关文件要求，及时制定</w:t>
      </w:r>
      <w:r>
        <w:rPr>
          <w:rFonts w:hint="eastAsia" w:ascii="仿宋_GB2312" w:hAnsi="仿宋_GB2312" w:eastAsia="仿宋_GB2312" w:cs="仿宋_GB2312"/>
          <w:b/>
          <w:bCs/>
          <w:color w:val="auto"/>
          <w:sz w:val="32"/>
          <w:szCs w:val="32"/>
        </w:rPr>
        <w:t>《学院推免细则》</w:t>
      </w:r>
      <w:r>
        <w:rPr>
          <w:rFonts w:hint="eastAsia" w:ascii="仿宋_GB2312" w:hAnsi="仿宋_GB2312" w:eastAsia="仿宋_GB2312" w:cs="仿宋_GB2312"/>
          <w:color w:val="auto"/>
          <w:sz w:val="32"/>
          <w:szCs w:val="32"/>
        </w:rPr>
        <w:t>报学校招生考试中心。</w:t>
      </w:r>
      <w:r>
        <w:rPr>
          <w:rFonts w:hint="eastAsia" w:ascii="仿宋_GB2312" w:hAnsi="仿宋_GB2312" w:eastAsia="仿宋_GB2312" w:cs="仿宋_GB2312"/>
          <w:color w:val="000000" w:themeColor="text1"/>
          <w:sz w:val="32"/>
          <w:szCs w:val="32"/>
          <w14:textFill>
            <w14:solidFill>
              <w14:schemeClr w14:val="tx1"/>
            </w14:solidFill>
          </w14:textFill>
        </w:rPr>
        <w:t>学院按照</w:t>
      </w:r>
      <w:r>
        <w:rPr>
          <w:rFonts w:hint="eastAsia" w:ascii="仿宋_GB2312" w:hAnsi="仿宋_GB2312" w:eastAsia="仿宋_GB2312" w:cs="仿宋_GB2312"/>
          <w:color w:val="auto"/>
          <w:sz w:val="32"/>
          <w:szCs w:val="32"/>
        </w:rPr>
        <w:t>要求在推免工作开始前，</w:t>
      </w:r>
      <w:r>
        <w:rPr>
          <w:rFonts w:hint="eastAsia" w:ascii="仿宋_GB2312" w:hAnsi="仿宋_GB2312" w:eastAsia="仿宋_GB2312" w:cs="仿宋_GB2312"/>
          <w:color w:val="auto"/>
          <w:sz w:val="32"/>
          <w:szCs w:val="32"/>
          <w:lang w:val="en-US" w:eastAsia="zh-CN"/>
        </w:rPr>
        <w:t>将《关于做好我院2025年推荐优秀应届本科毕业生免试攻读研究生工作的通知》、《福州大学厦门工艺美术学院2025年推荐优秀应届本科毕业生免试攻读研究生工作细则》、《福州大学厦门工艺美术学院推免综合素质测评细则》、《福州大学厦门工艺美术学院推免生特殊学术专长或突出培养潜质基本条件实施办法》</w:t>
      </w:r>
      <w:r>
        <w:rPr>
          <w:rFonts w:hint="eastAsia" w:ascii="仿宋_GB2312" w:hAnsi="仿宋_GB2312" w:eastAsia="仿宋_GB2312" w:cs="仿宋_GB2312"/>
          <w:color w:val="000000" w:themeColor="text1"/>
          <w:sz w:val="32"/>
          <w:szCs w:val="32"/>
          <w14:textFill>
            <w14:solidFill>
              <w14:schemeClr w14:val="tx1"/>
            </w14:solidFill>
          </w14:textFill>
        </w:rPr>
        <w:t>在学院网站等进行公</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开</w:t>
      </w:r>
      <w:r>
        <w:rPr>
          <w:rFonts w:hint="eastAsia" w:ascii="仿宋_GB2312" w:hAnsi="仿宋_GB2312" w:eastAsia="仿宋_GB2312" w:cs="仿宋_GB2312"/>
          <w:color w:val="000000" w:themeColor="text1"/>
          <w:sz w:val="32"/>
          <w:szCs w:val="32"/>
          <w14:textFill>
            <w14:solidFill>
              <w14:schemeClr w14:val="tx1"/>
            </w14:solidFill>
          </w14:textFill>
        </w:rPr>
        <w:t>。</w:t>
      </w:r>
    </w:p>
    <w:p w14:paraId="1921D61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符合推荐条件的学生，由本人自愿向</w:t>
      </w:r>
      <w:r>
        <w:rPr>
          <w:rFonts w:hint="eastAsia" w:ascii="仿宋_GB2312" w:hAnsi="仿宋_GB2312" w:eastAsia="仿宋_GB2312" w:cs="仿宋_GB2312"/>
          <w:b/>
          <w:bCs/>
          <w:color w:val="auto"/>
          <w:sz w:val="32"/>
          <w:szCs w:val="32"/>
        </w:rPr>
        <w:t>学院</w:t>
      </w:r>
      <w:r>
        <w:rPr>
          <w:rFonts w:hint="eastAsia" w:ascii="仿宋_GB2312" w:hAnsi="仿宋_GB2312" w:eastAsia="仿宋_GB2312" w:cs="仿宋_GB2312"/>
          <w:color w:val="auto"/>
          <w:sz w:val="32"/>
          <w:szCs w:val="32"/>
        </w:rPr>
        <w:t>提出申请，提交《福州大学推荐免试攻读研究生资格申请表》，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以及</w:t>
      </w:r>
      <w:r>
        <w:rPr>
          <w:rFonts w:hint="eastAsia" w:ascii="仿宋_GB2312" w:hAnsi="仿宋_GB2312" w:eastAsia="仿宋_GB2312" w:cs="仿宋_GB2312"/>
          <w:color w:val="auto"/>
          <w:sz w:val="32"/>
          <w:szCs w:val="32"/>
        </w:rPr>
        <w:t>申请综合素质测评的证明材料。</w:t>
      </w:r>
    </w:p>
    <w:p w14:paraId="4A6704C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学院推免生遴选工作领导小组按照</w:t>
      </w:r>
      <w:r>
        <w:rPr>
          <w:rFonts w:hint="eastAsia" w:ascii="仿宋_GB2312" w:hAnsi="仿宋_GB2312" w:eastAsia="仿宋_GB2312" w:cs="仿宋_GB2312"/>
          <w:b/>
          <w:bCs/>
          <w:color w:val="auto"/>
          <w:sz w:val="32"/>
          <w:szCs w:val="32"/>
        </w:rPr>
        <w:t>《学院推免细则》</w:t>
      </w:r>
      <w:r>
        <w:rPr>
          <w:rFonts w:hint="eastAsia" w:ascii="仿宋_GB2312" w:hAnsi="仿宋_GB2312" w:eastAsia="仿宋_GB2312" w:cs="仿宋_GB2312"/>
          <w:color w:val="auto"/>
          <w:sz w:val="32"/>
          <w:szCs w:val="32"/>
        </w:rPr>
        <w:t>开展工作，并</w:t>
      </w:r>
      <w:r>
        <w:rPr>
          <w:rFonts w:hint="eastAsia" w:ascii="仿宋_GB2312" w:hAnsi="仿宋_GB2312" w:eastAsia="仿宋_GB2312" w:cs="仿宋_GB2312"/>
          <w:color w:val="auto"/>
          <w:sz w:val="32"/>
          <w:szCs w:val="32"/>
          <w:lang w:val="en-US" w:eastAsia="zh-CN"/>
        </w:rPr>
        <w:t>对</w:t>
      </w:r>
      <w:r>
        <w:rPr>
          <w:rFonts w:hint="eastAsia" w:ascii="仿宋_GB2312" w:hAnsi="仿宋_GB2312" w:eastAsia="仿宋_GB2312" w:cs="仿宋_GB2312"/>
          <w:color w:val="auto"/>
          <w:sz w:val="32"/>
          <w:szCs w:val="32"/>
        </w:rPr>
        <w:t>推免生进行思想品德考核。根据</w:t>
      </w:r>
      <w:r>
        <w:rPr>
          <w:rFonts w:hint="eastAsia" w:ascii="仿宋_GB2312" w:hAnsi="仿宋_GB2312" w:eastAsia="仿宋_GB2312" w:cs="仿宋_GB2312"/>
          <w:color w:val="auto"/>
          <w:sz w:val="32"/>
          <w:szCs w:val="32"/>
          <w:lang w:val="en-US" w:eastAsia="zh-CN"/>
        </w:rPr>
        <w:t>申请学生</w:t>
      </w:r>
      <w:r>
        <w:rPr>
          <w:rFonts w:hint="eastAsia" w:ascii="仿宋_GB2312" w:hAnsi="仿宋_GB2312" w:eastAsia="仿宋_GB2312" w:cs="仿宋_GB2312"/>
          <w:color w:val="auto"/>
          <w:sz w:val="32"/>
          <w:szCs w:val="32"/>
        </w:rPr>
        <w:t>综合排名及本学院推免名额，确定学院拟推免名单，同时将有关材料保存备查。</w:t>
      </w:r>
    </w:p>
    <w:p w14:paraId="53D9D3F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学院通过院内布告栏</w:t>
      </w:r>
      <w:r>
        <w:rPr>
          <w:rFonts w:hint="eastAsia" w:ascii="仿宋_GB2312" w:hAnsi="仿宋_GB2312" w:eastAsia="仿宋_GB2312" w:cs="仿宋_GB2312"/>
          <w:color w:val="auto"/>
          <w:sz w:val="32"/>
          <w:szCs w:val="32"/>
          <w:lang w:val="en-US" w:eastAsia="zh-CN"/>
        </w:rPr>
        <w:t>或</w:t>
      </w:r>
      <w:r>
        <w:rPr>
          <w:rFonts w:hint="eastAsia" w:ascii="仿宋_GB2312" w:hAnsi="仿宋_GB2312" w:eastAsia="仿宋_GB2312" w:cs="仿宋_GB2312"/>
          <w:color w:val="auto"/>
          <w:sz w:val="32"/>
          <w:szCs w:val="32"/>
        </w:rPr>
        <w:t>院内网站等渠道公示拟推免名单和申诉渠道，公示期不少于3个工作日。公示期间公示内容不得修改，如有变动，需对变动部分作出说明，并对变动内容另行公示3个工作日。</w:t>
      </w:r>
      <w:r>
        <w:rPr>
          <w:rFonts w:hint="eastAsia" w:ascii="仿宋_GB2312" w:hAnsi="仿宋_GB2312" w:eastAsia="仿宋_GB2312" w:cs="仿宋_GB2312"/>
          <w:color w:val="auto"/>
          <w:sz w:val="32"/>
          <w:szCs w:val="32"/>
          <w:lang w:val="en-US" w:eastAsia="zh-CN"/>
        </w:rPr>
        <w:t>学院开始公示</w:t>
      </w:r>
      <w:r>
        <w:rPr>
          <w:rFonts w:hint="eastAsia" w:ascii="仿宋_GB2312" w:hAnsi="仿宋_GB2312" w:eastAsia="仿宋_GB2312" w:cs="仿宋_GB2312"/>
          <w:color w:val="auto"/>
          <w:sz w:val="32"/>
          <w:szCs w:val="32"/>
        </w:rPr>
        <w:t>后，</w:t>
      </w:r>
      <w:r>
        <w:rPr>
          <w:rFonts w:hint="eastAsia" w:ascii="仿宋_GB2312" w:hAnsi="仿宋_GB2312" w:eastAsia="仿宋_GB2312" w:cs="仿宋_GB2312"/>
          <w:color w:val="auto"/>
          <w:sz w:val="32"/>
          <w:szCs w:val="32"/>
          <w:lang w:val="en-US" w:eastAsia="zh-CN"/>
        </w:rPr>
        <w:t>同时</w:t>
      </w:r>
      <w:r>
        <w:rPr>
          <w:rFonts w:hint="eastAsia" w:ascii="仿宋_GB2312" w:hAnsi="仿宋_GB2312" w:eastAsia="仿宋_GB2312" w:cs="仿宋_GB2312"/>
          <w:color w:val="auto"/>
          <w:sz w:val="32"/>
          <w:szCs w:val="32"/>
        </w:rPr>
        <w:t>将拟推免名单连同有关材料报送招生考试中心。</w:t>
      </w:r>
    </w:p>
    <w:p w14:paraId="2A2DF9DB">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六、监督管理</w:t>
      </w:r>
    </w:p>
    <w:p w14:paraId="220F558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推免工作全程接受</w:t>
      </w:r>
      <w:r>
        <w:rPr>
          <w:rFonts w:hint="eastAsia" w:ascii="仿宋_GB2312" w:hAnsi="仿宋_GB2312" w:eastAsia="仿宋_GB2312" w:cs="仿宋_GB2312"/>
          <w:color w:val="auto"/>
          <w:sz w:val="32"/>
          <w:szCs w:val="32"/>
          <w:lang w:val="en-US" w:eastAsia="zh-CN"/>
        </w:rPr>
        <w:t>校院</w:t>
      </w:r>
      <w:r>
        <w:rPr>
          <w:rFonts w:hint="eastAsia" w:ascii="仿宋_GB2312" w:hAnsi="仿宋_GB2312" w:eastAsia="仿宋_GB2312" w:cs="仿宋_GB2312"/>
          <w:color w:val="auto"/>
          <w:sz w:val="32"/>
          <w:szCs w:val="32"/>
        </w:rPr>
        <w:t>纪检监察部门和社会监督。学院应及时在本单位的网站上向社会公布学院推免细则、推免生名额、拟推免名单和申诉渠道，确保推免工作公开、公平、公正地进行。</w:t>
      </w:r>
    </w:p>
    <w:p w14:paraId="4A09C1F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我院教职工特别是领导干部子女在我</w:t>
      </w:r>
      <w:r>
        <w:rPr>
          <w:rFonts w:hint="eastAsia" w:ascii="仿宋_GB2312" w:hAnsi="仿宋_GB2312" w:eastAsia="仿宋_GB2312" w:cs="仿宋_GB2312"/>
          <w:color w:val="auto"/>
          <w:sz w:val="32"/>
          <w:szCs w:val="32"/>
          <w:lang w:val="en-US" w:eastAsia="zh-CN"/>
        </w:rPr>
        <w:t>院</w:t>
      </w:r>
      <w:r>
        <w:rPr>
          <w:rFonts w:hint="eastAsia" w:ascii="仿宋_GB2312" w:hAnsi="仿宋_GB2312" w:eastAsia="仿宋_GB2312" w:cs="仿宋_GB2312"/>
          <w:color w:val="auto"/>
          <w:sz w:val="32"/>
          <w:szCs w:val="32"/>
        </w:rPr>
        <w:t>参加推免遴选时，应主动报备，强化监管。推免相关工作人员有直系亲属或利益相关人员（如收费辅导教学等）报名参加我校推免遴选的应主动申请回避，有非直系亲属等报名参加推免遴选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14:paraId="7C9F5F8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被推荐学生须按照国家和我校相关要求履行相应手续，未履行规定手续者，视为自动放弃推免名额。</w:t>
      </w:r>
    </w:p>
    <w:p w14:paraId="12DA3F4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在推免过程中弄虚作假，有论文（文章）抄袭、虚报获奖或科研成果等学术不端行为的学生，一经查实，即取消推免生资格，并报省级教育招生考试机构按规定记入《国家教育考试考生诚信档案》，视情节暂停参加全国硕士研究生招生考试1至3年，并按学生管理规定严肃处理。</w:t>
      </w:r>
    </w:p>
    <w:p w14:paraId="48FAEFE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已获得推免资格的学生，有以下情形者，取消其推免资格。</w:t>
      </w:r>
    </w:p>
    <w:p w14:paraId="29FA01A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（一）出现补考或重修记录；</w:t>
      </w:r>
    </w:p>
    <w:p w14:paraId="54DD45B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（二）受到法律、行政处罚或学校纪律处分；</w:t>
      </w:r>
    </w:p>
    <w:p w14:paraId="2870909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（三）不能按期正常毕业或未获得学士学位。</w:t>
      </w:r>
    </w:p>
    <w:p w14:paraId="275927E7">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七、附则</w:t>
      </w:r>
    </w:p>
    <w:p w14:paraId="31F2F3D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楷体_GB2312" w:hAnsi="黑体" w:eastAsia="楷体_GB2312"/>
          <w:b/>
          <w:color w:val="auto"/>
          <w:sz w:val="32"/>
          <w:szCs w:val="32"/>
        </w:rPr>
      </w:pPr>
      <w:r>
        <w:rPr>
          <w:rFonts w:hint="eastAsia" w:ascii="仿宋_GB2312" w:hAnsi="仿宋_GB2312" w:eastAsia="仿宋_GB2312" w:cs="仿宋_GB2312"/>
          <w:color w:val="auto"/>
          <w:sz w:val="32"/>
          <w:szCs w:val="32"/>
        </w:rPr>
        <w:t>本办法自公布之日起施行，由福州大学厦门工艺美术学院推免生遴选工作领导小组负责解释。此前我院制定和印发的有关推荐免试攻读研究生的文件废止。未尽事宜或有变化，以教育部及我校最新的推免工作通知为准。</w:t>
      </w:r>
    </w:p>
    <w:p w14:paraId="4626B6E2">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2YWY0YTY0ZjUwZmNmOTBkZDJjZmFjNWZjNmE4ZjgifQ=="/>
  </w:docVars>
  <w:rsids>
    <w:rsidRoot w:val="235F2308"/>
    <w:rsid w:val="059C797B"/>
    <w:rsid w:val="09CF5CC4"/>
    <w:rsid w:val="0A70027E"/>
    <w:rsid w:val="0F057031"/>
    <w:rsid w:val="10875725"/>
    <w:rsid w:val="1D2E5132"/>
    <w:rsid w:val="1D84529B"/>
    <w:rsid w:val="1F885780"/>
    <w:rsid w:val="235F2308"/>
    <w:rsid w:val="2501053B"/>
    <w:rsid w:val="268A34AC"/>
    <w:rsid w:val="2F236A86"/>
    <w:rsid w:val="374C51BF"/>
    <w:rsid w:val="38A50A2A"/>
    <w:rsid w:val="3A5A31BA"/>
    <w:rsid w:val="42A72841"/>
    <w:rsid w:val="43696615"/>
    <w:rsid w:val="47DA281A"/>
    <w:rsid w:val="581C58E2"/>
    <w:rsid w:val="59360449"/>
    <w:rsid w:val="59482204"/>
    <w:rsid w:val="5E58596F"/>
    <w:rsid w:val="687D52C1"/>
    <w:rsid w:val="6B79547D"/>
    <w:rsid w:val="785817BA"/>
    <w:rsid w:val="7E896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2905</Words>
  <Characters>2953</Characters>
  <Lines>0</Lines>
  <Paragraphs>0</Paragraphs>
  <TotalTime>4</TotalTime>
  <ScaleCrop>false</ScaleCrop>
  <LinksUpToDate>false</LinksUpToDate>
  <CharactersWithSpaces>2977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2023-09-17T01:20:00Z</dcterms:created>
  <dc:creator>老六</dc:creator>
  <cp:lastModifiedBy>舒克</cp:lastModifiedBy>
  <dcterms:modified xsi:type="dcterms:W3CDTF">2024-09-11T08:16:41Z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7AD96E76FF9D4A4DB223D1F26EDE5692_13</vt:lpwstr>
  </property>
</Properties>
</file>