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sz w:val="24"/>
          <w:szCs w:val="24"/>
          <w:lang w:val="en-US" w:eastAsia="zh-CN"/>
        </w:rPr>
      </w:pPr>
      <w:r>
        <w:rPr>
          <w:rFonts w:hint="eastAsia" w:ascii="宋体" w:hAnsi="宋体" w:eastAsia="宋体" w:cs="宋体"/>
          <w:b/>
          <w:bCs/>
          <w:sz w:val="24"/>
          <w:szCs w:val="24"/>
          <w:lang w:val="en-US" w:eastAsia="zh-CN"/>
        </w:rPr>
        <w:t>附件一</w:t>
      </w:r>
      <w:r>
        <w:rPr>
          <w:rFonts w:hint="eastAsia" w:ascii="宋体" w:hAnsi="宋体" w:cs="宋体"/>
          <w:b/>
          <w:bCs/>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bookmarkStart w:id="0" w:name="_GoBack"/>
      <w:r>
        <w:rPr>
          <w:rFonts w:hint="eastAsia" w:ascii="宋体" w:hAnsi="宋体" w:eastAsia="宋体" w:cs="宋体"/>
          <w:b/>
          <w:bCs/>
          <w:sz w:val="30"/>
          <w:szCs w:val="30"/>
          <w:lang w:val="en-US" w:eastAsia="zh-CN"/>
        </w:rPr>
        <w:t>福州大学人文学院特殊学术专长或突出培养潜质的基本条件</w:t>
      </w:r>
    </w:p>
    <w:bookmarkEnd w:id="0"/>
    <w:p>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申请者符合福州大学推免生条件, 推免生学术专长仅限学生本科阶段在核心期刊上（核心期刊认定以《福州大学关于印发核心学术期刊目录及相关规定2021年版（试行）的通知》为准）以独立作者发表与学业相关的科研论文2篇及以上，或以第一作者发表的与学业相关的科研论文3篇及以上；在校期间获得福州大学认可的学科相关国家级竞赛二等奖及以上个人奖项；音乐类比赛须个人获文旅部、教育部、国家专业委员会、省教育厅或文化厅组织的单项二等奖及以上。满足以上三个条件其中之一即可申请。</w:t>
      </w:r>
    </w:p>
    <w:p>
      <w:pPr>
        <w:keepNext w:val="0"/>
        <w:keepLines w:val="0"/>
        <w:pageBreakBefore w:val="0"/>
        <w:widowControl w:val="0"/>
        <w:kinsoku/>
        <w:wordWrap/>
        <w:overflowPunct/>
        <w:topLinePunct w:val="0"/>
        <w:autoSpaceDE/>
        <w:autoSpaceDN/>
        <w:bidi w:val="0"/>
        <w:adjustRightInd/>
        <w:snapToGrid/>
        <w:spacing w:line="24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GY1YjE0MWZkM2U2NTYwNmViNzQwN2Y2OWNkM2UifQ=="/>
  </w:docVars>
  <w:rsids>
    <w:rsidRoot w:val="5A205481"/>
    <w:rsid w:val="5A2054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253</Words>
  <Characters>256</Characters>
  <Lines>0</Lines>
  <Paragraphs>0</Paragraphs>
  <TotalTime>7</TotalTime>
  <ScaleCrop>false</ScaleCrop>
  <LinksUpToDate>false</LinksUpToDate>
  <CharactersWithSpaces>259</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2025-09-08T14:09:00Z</dcterms:created>
  <dc:creator>陈怡萱</dc:creator>
  <cp:lastModifiedBy>陈怡萱</cp:lastModifiedBy>
  <dcterms:modified xsi:type="dcterms:W3CDTF">2025-09-08T14:17:33Z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3A53155BB9AD403A8FC6517C9FBC5050</vt:lpwstr>
  </property>
</Properties>
</file>