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cs="方正小标宋简体"/>
          <w:sz w:val="36"/>
          <w:szCs w:val="36"/>
          <w:highlight w:val="none"/>
        </w:rPr>
        <w:t>文学院202</w:t>
      </w:r>
      <w:r>
        <w:rPr>
          <w:rFonts w:hint="eastAsia" w:ascii="方正小标宋简体" w:hAnsi="方正小标宋简体" w:eastAsia="方正小标宋简体" w:cs="方正小标宋简体"/>
          <w:sz w:val="36"/>
          <w:szCs w:val="36"/>
          <w:highlight w:val="none"/>
          <w:lang w:val="en-US" w:eastAsia="zh-CN"/>
        </w:rPr>
        <w:t>4</w:t>
      </w:r>
      <w:r>
        <w:rPr>
          <w:rFonts w:hint="eastAsia" w:ascii="方正小标宋简体" w:hAnsi="方正小标宋简体" w:eastAsia="方正小标宋简体" w:cs="方正小标宋简体"/>
          <w:sz w:val="36"/>
          <w:szCs w:val="36"/>
          <w:highlight w:val="none"/>
        </w:rPr>
        <w:t>年推荐优秀应届本科毕业生</w:t>
      </w:r>
    </w:p>
    <w:p>
      <w:pPr>
        <w:jc w:val="center"/>
        <w:rPr>
          <w:rFonts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cs="方正小标宋简体"/>
          <w:sz w:val="36"/>
          <w:szCs w:val="36"/>
          <w:highlight w:val="none"/>
        </w:rPr>
        <w:t>免试攻读研究生工作实施细则</w:t>
      </w:r>
    </w:p>
    <w:p>
      <w:pPr>
        <w:spacing w:line="360" w:lineRule="auto"/>
        <w:ind w:firstLine="640" w:firstLineChars="200"/>
        <w:rPr>
          <w:rFonts w:ascii="仿宋" w:hAnsi="仿宋" w:eastAsia="仿宋" w:cs="仿宋"/>
          <w:sz w:val="32"/>
          <w:szCs w:val="32"/>
          <w:highlight w:val="none"/>
        </w:rPr>
      </w:pPr>
    </w:p>
    <w:p>
      <w:pPr>
        <w:spacing w:line="360" w:lineRule="auto"/>
        <w:ind w:firstLine="640" w:firstLineChars="200"/>
        <w:rPr>
          <w:rFonts w:ascii="仿宋" w:hAnsi="仿宋" w:eastAsia="仿宋" w:cs="仿宋"/>
          <w:sz w:val="32"/>
          <w:szCs w:val="32"/>
          <w:highlight w:val="none"/>
        </w:rPr>
      </w:pPr>
      <w:r>
        <w:rPr>
          <w:rFonts w:hint="eastAsia" w:ascii="仿宋" w:hAnsi="仿宋" w:eastAsia="仿宋" w:cs="仿宋"/>
          <w:sz w:val="32"/>
          <w:szCs w:val="32"/>
          <w:highlight w:val="none"/>
        </w:rPr>
        <w:t>为保证做好文学院</w:t>
      </w:r>
      <w:r>
        <w:rPr>
          <w:rFonts w:hint="eastAsia" w:ascii="仿宋" w:hAnsi="仿宋" w:eastAsia="仿宋" w:cs="仿宋"/>
          <w:sz w:val="32"/>
          <w:szCs w:val="32"/>
          <w:highlight w:val="none"/>
          <w:lang w:eastAsia="zh-CN"/>
        </w:rPr>
        <w:t>2024</w:t>
      </w:r>
      <w:r>
        <w:rPr>
          <w:rFonts w:hint="eastAsia" w:ascii="仿宋" w:hAnsi="仿宋" w:eastAsia="仿宋" w:cs="仿宋"/>
          <w:sz w:val="32"/>
          <w:szCs w:val="32"/>
          <w:highlight w:val="none"/>
        </w:rPr>
        <w:t>年推荐优秀应届本科毕业生免试攻读研究生工作，根据学校《关于做好</w:t>
      </w:r>
      <w:r>
        <w:rPr>
          <w:rFonts w:hint="eastAsia" w:ascii="仿宋" w:hAnsi="仿宋" w:eastAsia="仿宋" w:cs="仿宋"/>
          <w:sz w:val="32"/>
          <w:szCs w:val="32"/>
          <w:highlight w:val="none"/>
          <w:lang w:eastAsia="zh-CN"/>
        </w:rPr>
        <w:t>2024</w:t>
      </w:r>
      <w:r>
        <w:rPr>
          <w:rFonts w:hint="eastAsia" w:ascii="仿宋" w:hAnsi="仿宋" w:eastAsia="仿宋" w:cs="仿宋"/>
          <w:sz w:val="32"/>
          <w:szCs w:val="32"/>
          <w:highlight w:val="none"/>
        </w:rPr>
        <w:t>年推荐优秀应届本科毕业生免试攻读研究生工作的通知》和《兰州大学</w:t>
      </w:r>
      <w:r>
        <w:rPr>
          <w:rFonts w:hint="eastAsia" w:ascii="仿宋" w:hAnsi="仿宋" w:eastAsia="仿宋" w:cs="仿宋"/>
          <w:sz w:val="32"/>
          <w:szCs w:val="32"/>
          <w:highlight w:val="none"/>
          <w:lang w:eastAsia="zh-CN"/>
        </w:rPr>
        <w:t>2024</w:t>
      </w:r>
      <w:r>
        <w:rPr>
          <w:rFonts w:hint="eastAsia" w:ascii="仿宋" w:hAnsi="仿宋" w:eastAsia="仿宋" w:cs="仿宋"/>
          <w:sz w:val="32"/>
          <w:szCs w:val="32"/>
          <w:highlight w:val="none"/>
        </w:rPr>
        <w:t>年推荐优秀</w:t>
      </w:r>
      <w:r>
        <w:rPr>
          <w:rFonts w:hint="eastAsia" w:ascii="仿宋" w:hAnsi="仿宋" w:eastAsia="仿宋" w:cs="仿宋"/>
          <w:sz w:val="32"/>
          <w:szCs w:val="32"/>
          <w:highlight w:val="none"/>
          <w:lang w:val="en-US" w:eastAsia="zh-CN"/>
        </w:rPr>
        <w:t>应届</w:t>
      </w:r>
      <w:r>
        <w:rPr>
          <w:rFonts w:hint="eastAsia" w:ascii="仿宋" w:hAnsi="仿宋" w:eastAsia="仿宋" w:cs="仿宋"/>
          <w:sz w:val="32"/>
          <w:szCs w:val="32"/>
          <w:highlight w:val="none"/>
        </w:rPr>
        <w:t>本科毕业生免试攻读研究生工作办法》的精神，结合文学院实际，特制定本工作实施细则。</w:t>
      </w:r>
    </w:p>
    <w:p>
      <w:pPr>
        <w:numPr>
          <w:ilvl w:val="0"/>
          <w:numId w:val="1"/>
        </w:numPr>
        <w:spacing w:line="360" w:lineRule="auto"/>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成立遴选工作小组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黑体" w:hAnsi="黑体" w:eastAsia="黑体" w:cs="黑体"/>
          <w:sz w:val="32"/>
          <w:szCs w:val="32"/>
          <w:highlight w:val="none"/>
        </w:rPr>
      </w:pPr>
      <w:r>
        <w:rPr>
          <w:rFonts w:hint="eastAsia" w:ascii="仿宋" w:hAnsi="仿宋" w:eastAsia="仿宋" w:cs="仿宋"/>
          <w:sz w:val="32"/>
          <w:szCs w:val="32"/>
          <w:highlight w:val="none"/>
        </w:rPr>
        <w:t>学院成立由书记、院长、分管本科教学工作的副院长、分管学生工作的党委副书记、分管研究生工作的副院长、纪检委员、教师代表组成的学院推免生遴选工作小组，负责本学院的推免生遴选工作。</w:t>
      </w:r>
    </w:p>
    <w:p>
      <w:pPr>
        <w:spacing w:line="360" w:lineRule="auto"/>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二、推免名额</w:t>
      </w:r>
    </w:p>
    <w:p>
      <w:pPr>
        <w:spacing w:line="360" w:lineRule="auto"/>
        <w:ind w:firstLine="640" w:firstLineChars="200"/>
        <w:rPr>
          <w:rFonts w:ascii="仿宋" w:hAnsi="仿宋" w:eastAsia="仿宋" w:cs="仿宋"/>
          <w:sz w:val="32"/>
          <w:szCs w:val="32"/>
          <w:highlight w:val="none"/>
        </w:rPr>
      </w:pPr>
      <w:r>
        <w:rPr>
          <w:rFonts w:hint="eastAsia" w:ascii="仿宋" w:hAnsi="仿宋" w:eastAsia="仿宋" w:cs="仿宋"/>
          <w:sz w:val="32"/>
          <w:szCs w:val="32"/>
          <w:highlight w:val="none"/>
        </w:rPr>
        <w:t>学校下达文学院</w:t>
      </w:r>
      <w:r>
        <w:rPr>
          <w:rFonts w:hint="eastAsia" w:ascii="仿宋" w:hAnsi="仿宋" w:eastAsia="仿宋" w:cs="仿宋"/>
          <w:sz w:val="32"/>
          <w:szCs w:val="32"/>
          <w:highlight w:val="none"/>
          <w:lang w:eastAsia="zh-CN"/>
        </w:rPr>
        <w:t>2024</w:t>
      </w:r>
      <w:r>
        <w:rPr>
          <w:rFonts w:hint="eastAsia" w:ascii="仿宋" w:hAnsi="仿宋" w:eastAsia="仿宋" w:cs="仿宋"/>
          <w:sz w:val="32"/>
          <w:szCs w:val="32"/>
          <w:highlight w:val="none"/>
        </w:rPr>
        <w:t>年推免生名额为2</w:t>
      </w: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人，其中本研贯通名额</w:t>
      </w: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rPr>
        <w:t>人，普通推免名额</w:t>
      </w:r>
      <w:r>
        <w:rPr>
          <w:rFonts w:hint="eastAsia" w:ascii="仿宋" w:hAnsi="仿宋" w:eastAsia="仿宋" w:cs="仿宋"/>
          <w:sz w:val="32"/>
          <w:szCs w:val="32"/>
          <w:highlight w:val="none"/>
          <w:lang w:val="en-US" w:eastAsia="zh-CN"/>
        </w:rPr>
        <w:t>18</w:t>
      </w:r>
      <w:r>
        <w:rPr>
          <w:rFonts w:hint="eastAsia" w:ascii="仿宋" w:hAnsi="仿宋" w:eastAsia="仿宋" w:cs="仿宋"/>
          <w:sz w:val="32"/>
          <w:szCs w:val="32"/>
          <w:highlight w:val="none"/>
        </w:rPr>
        <w:t>人。根据汉语言文学专业与戏剧影视文学专业本科毕业生人数比例，普通推免名额分配为：汉语言文学专业1</w:t>
      </w:r>
      <w:r>
        <w:rPr>
          <w:rFonts w:hint="eastAsia" w:ascii="仿宋" w:hAnsi="仿宋" w:eastAsia="仿宋" w:cs="仿宋"/>
          <w:sz w:val="32"/>
          <w:szCs w:val="32"/>
          <w:highlight w:val="none"/>
          <w:lang w:val="en-US" w:eastAsia="zh-CN"/>
        </w:rPr>
        <w:t>5人</w:t>
      </w:r>
      <w:r>
        <w:rPr>
          <w:rFonts w:hint="eastAsia" w:ascii="仿宋" w:hAnsi="仿宋" w:eastAsia="仿宋" w:cs="仿宋"/>
          <w:sz w:val="32"/>
          <w:szCs w:val="32"/>
          <w:highlight w:val="none"/>
        </w:rPr>
        <w:t>，戏剧影视文学专业3</w:t>
      </w:r>
      <w:r>
        <w:rPr>
          <w:rFonts w:hint="eastAsia" w:ascii="仿宋" w:hAnsi="仿宋" w:eastAsia="仿宋" w:cs="仿宋"/>
          <w:sz w:val="32"/>
          <w:szCs w:val="32"/>
          <w:highlight w:val="none"/>
          <w:lang w:val="en-US" w:eastAsia="zh-CN"/>
        </w:rPr>
        <w:t>人</w:t>
      </w:r>
      <w:r>
        <w:rPr>
          <w:rFonts w:hint="eastAsia" w:ascii="仿宋" w:hAnsi="仿宋" w:eastAsia="仿宋" w:cs="仿宋"/>
          <w:sz w:val="32"/>
          <w:szCs w:val="32"/>
          <w:highlight w:val="none"/>
        </w:rPr>
        <w:t>。专项计划（“农村学校教育硕士师资培养计划”、“研究生支教团”等）根据个人意愿，向相关部门申报。</w:t>
      </w:r>
    </w:p>
    <w:p>
      <w:pPr>
        <w:spacing w:line="360" w:lineRule="auto"/>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三、学生申请资格</w:t>
      </w:r>
    </w:p>
    <w:p>
      <w:pPr>
        <w:spacing w:line="360" w:lineRule="auto"/>
        <w:ind w:firstLine="640" w:firstLineChars="200"/>
        <w:rPr>
          <w:rFonts w:ascii="仿宋" w:hAnsi="仿宋" w:eastAsia="仿宋" w:cs="仿宋"/>
          <w:sz w:val="32"/>
          <w:szCs w:val="32"/>
          <w:highlight w:val="none"/>
        </w:rPr>
      </w:pPr>
      <w:r>
        <w:rPr>
          <w:rFonts w:hint="eastAsia" w:ascii="仿宋" w:hAnsi="仿宋" w:eastAsia="仿宋" w:cs="仿宋"/>
          <w:sz w:val="32"/>
          <w:szCs w:val="32"/>
          <w:highlight w:val="none"/>
        </w:rPr>
        <w:t>纳入我校普通本科招生计划录取的应届本科毕业生，一贯学业表现良好，德智体美劳全面发展，且满足以下条件者，具有申请资格：</w:t>
      </w:r>
    </w:p>
    <w:p>
      <w:pPr>
        <w:numPr>
          <w:ilvl w:val="0"/>
          <w:numId w:val="2"/>
        </w:numPr>
        <w:spacing w:line="360" w:lineRule="auto"/>
        <w:ind w:firstLine="640" w:firstLineChars="200"/>
        <w:rPr>
          <w:rFonts w:ascii="仿宋" w:hAnsi="仿宋" w:eastAsia="仿宋" w:cs="仿宋"/>
          <w:sz w:val="32"/>
          <w:szCs w:val="32"/>
          <w:highlight w:val="none"/>
        </w:rPr>
      </w:pPr>
      <w:r>
        <w:rPr>
          <w:rFonts w:hint="eastAsia" w:ascii="仿宋" w:hAnsi="仿宋" w:eastAsia="仿宋" w:cs="仿宋"/>
          <w:sz w:val="32"/>
          <w:szCs w:val="32"/>
          <w:highlight w:val="none"/>
        </w:rPr>
        <w:t>思想品德考核合格，无任何违法违纪、受处分和不良</w:t>
      </w:r>
      <w:r>
        <w:rPr>
          <w:rFonts w:hint="eastAsia" w:ascii="仿宋" w:hAnsi="仿宋" w:eastAsia="仿宋" w:cs="仿宋"/>
          <w:sz w:val="32"/>
          <w:szCs w:val="32"/>
          <w:highlight w:val="none"/>
          <w:lang w:val="en-US" w:eastAsia="zh-CN"/>
        </w:rPr>
        <w:t>学业、</w:t>
      </w:r>
      <w:r>
        <w:rPr>
          <w:rFonts w:hint="eastAsia" w:ascii="仿宋" w:hAnsi="仿宋" w:eastAsia="仿宋" w:cs="仿宋"/>
          <w:sz w:val="32"/>
          <w:szCs w:val="32"/>
          <w:highlight w:val="none"/>
        </w:rPr>
        <w:t>学风记录。</w:t>
      </w:r>
    </w:p>
    <w:p>
      <w:pPr>
        <w:numPr>
          <w:ilvl w:val="0"/>
          <w:numId w:val="2"/>
        </w:numPr>
        <w:spacing w:line="360" w:lineRule="auto"/>
        <w:ind w:firstLine="640" w:firstLineChars="200"/>
        <w:rPr>
          <w:rFonts w:ascii="仿宋" w:hAnsi="仿宋" w:eastAsia="仿宋" w:cs="仿宋"/>
          <w:sz w:val="32"/>
          <w:szCs w:val="32"/>
          <w:highlight w:val="none"/>
        </w:rPr>
      </w:pPr>
      <w:r>
        <w:rPr>
          <w:rFonts w:hint="eastAsia" w:ascii="仿宋" w:hAnsi="仿宋" w:eastAsia="仿宋" w:cs="仿宋"/>
          <w:sz w:val="32"/>
          <w:szCs w:val="32"/>
          <w:highlight w:val="none"/>
        </w:rPr>
        <w:t>勤奋学习，刻苦钻研，成绩优秀。</w:t>
      </w:r>
    </w:p>
    <w:p>
      <w:pPr>
        <w:numPr>
          <w:ilvl w:val="0"/>
          <w:numId w:val="0"/>
        </w:numPr>
        <w:spacing w:line="360" w:lineRule="auto"/>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1.</w:t>
      </w:r>
      <w:r>
        <w:rPr>
          <w:rFonts w:hint="eastAsia" w:ascii="仿宋" w:hAnsi="仿宋" w:eastAsia="仿宋" w:cs="仿宋"/>
          <w:sz w:val="32"/>
          <w:szCs w:val="32"/>
          <w:highlight w:val="none"/>
        </w:rPr>
        <w:t>专业前三年综合测评排名前50%（含）的学生，具有推免申请资格。</w:t>
      </w:r>
    </w:p>
    <w:p>
      <w:pPr>
        <w:numPr>
          <w:ilvl w:val="0"/>
          <w:numId w:val="0"/>
        </w:numPr>
        <w:spacing w:line="360" w:lineRule="auto"/>
        <w:ind w:firstLine="640" w:firstLineChars="200"/>
        <w:rPr>
          <w:rFonts w:ascii="仿宋" w:hAnsi="仿宋" w:eastAsia="仿宋" w:cs="仿宋"/>
          <w:sz w:val="32"/>
          <w:szCs w:val="32"/>
          <w:highlight w:val="none"/>
        </w:rPr>
      </w:pP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在本科就读期间有特殊学术专长的学生可突破</w:t>
      </w:r>
      <w:r>
        <w:rPr>
          <w:rFonts w:hint="eastAsia" w:ascii="仿宋" w:hAnsi="仿宋" w:eastAsia="仿宋" w:cs="仿宋"/>
          <w:sz w:val="32"/>
          <w:szCs w:val="32"/>
          <w:highlight w:val="none"/>
          <w:lang w:val="en-US" w:eastAsia="zh-CN"/>
        </w:rPr>
        <w:t>前述</w:t>
      </w:r>
      <w:r>
        <w:rPr>
          <w:rFonts w:hint="eastAsia" w:ascii="仿宋" w:hAnsi="仿宋" w:eastAsia="仿宋" w:cs="仿宋"/>
          <w:sz w:val="32"/>
          <w:szCs w:val="32"/>
          <w:highlight w:val="none"/>
        </w:rPr>
        <w:t>综合测评排名要求</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申请推免资格</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以特殊学术专长申请推免资格的学生，</w:t>
      </w:r>
      <w:r>
        <w:rPr>
          <w:rFonts w:hint="eastAsia" w:ascii="仿宋" w:hAnsi="仿宋" w:eastAsia="仿宋" w:cs="仿宋"/>
          <w:sz w:val="32"/>
          <w:szCs w:val="32"/>
          <w:highlight w:val="none"/>
        </w:rPr>
        <w:t>本科阶段在核心期刊上以独立作者或第一作者发表（含导师为第一作者、本人为第二作者；或本人为通讯作者）的与学业相关的科研论文，综合测评排名要求可放宽至专业前80%（含）；或作为主力成员参加与学业相关的国内权威科研竞赛（全国赛）并获得三等奖以上奖励（国际赛事参照执行，但不得低于国内赛事相关要求），综合测评排名要求可放宽至专业前80%（含）。</w:t>
      </w:r>
    </w:p>
    <w:p>
      <w:pPr>
        <w:numPr>
          <w:ilvl w:val="0"/>
          <w:numId w:val="0"/>
        </w:numPr>
        <w:spacing w:line="360" w:lineRule="auto"/>
        <w:ind w:firstLine="640" w:firstLineChars="200"/>
        <w:rPr>
          <w:rFonts w:ascii="仿宋" w:hAnsi="仿宋" w:eastAsia="仿宋" w:cs="仿宋"/>
          <w:sz w:val="32"/>
          <w:szCs w:val="32"/>
          <w:highlight w:val="none"/>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申请“农村学校教育硕士师资培养”计划</w:t>
      </w:r>
      <w:r>
        <w:rPr>
          <w:rFonts w:hint="eastAsia" w:ascii="仿宋" w:hAnsi="仿宋" w:eastAsia="仿宋" w:cs="仿宋"/>
          <w:sz w:val="32"/>
          <w:szCs w:val="32"/>
          <w:highlight w:val="none"/>
          <w:lang w:val="en-US" w:eastAsia="zh-CN"/>
        </w:rPr>
        <w:t>的学生综合测评排名不做要求。</w:t>
      </w:r>
    </w:p>
    <w:p>
      <w:pPr>
        <w:numPr>
          <w:ilvl w:val="0"/>
          <w:numId w:val="2"/>
        </w:numPr>
        <w:spacing w:line="360" w:lineRule="auto"/>
        <w:ind w:firstLine="640" w:firstLineChars="200"/>
        <w:rPr>
          <w:rFonts w:ascii="仿宋" w:hAnsi="仿宋" w:eastAsia="仿宋" w:cs="仿宋"/>
          <w:sz w:val="32"/>
          <w:szCs w:val="32"/>
          <w:highlight w:val="none"/>
        </w:rPr>
      </w:pPr>
      <w:r>
        <w:rPr>
          <w:rFonts w:hint="eastAsia" w:ascii="仿宋" w:hAnsi="仿宋" w:eastAsia="仿宋" w:cs="仿宋"/>
          <w:sz w:val="32"/>
          <w:szCs w:val="32"/>
          <w:highlight w:val="none"/>
        </w:rPr>
        <w:t>全国大学外语四级考试成绩须达到425分及以上，不含内地西藏高中班、内地新疆高中班、新疆协作计划、西藏自治区按照少数</w:t>
      </w:r>
      <w:r>
        <w:rPr>
          <w:rFonts w:hint="eastAsia" w:ascii="仿宋" w:hAnsi="仿宋" w:eastAsia="仿宋" w:cs="仿宋"/>
          <w:sz w:val="32"/>
          <w:szCs w:val="32"/>
          <w:highlight w:val="none"/>
          <w:lang w:val="en-US" w:eastAsia="zh-CN"/>
        </w:rPr>
        <w:t>民族</w:t>
      </w:r>
      <w:r>
        <w:rPr>
          <w:rFonts w:hint="eastAsia" w:ascii="仿宋" w:hAnsi="仿宋" w:eastAsia="仿宋" w:cs="仿宋"/>
          <w:sz w:val="32"/>
          <w:szCs w:val="32"/>
          <w:highlight w:val="none"/>
        </w:rPr>
        <w:t>控制分数线投档、高水平运动队招生类型录取的学生。</w:t>
      </w:r>
    </w:p>
    <w:p>
      <w:pPr>
        <w:spacing w:line="360" w:lineRule="auto"/>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四、推免生遴选程序与办法</w:t>
      </w:r>
    </w:p>
    <w:p>
      <w:pPr>
        <w:spacing w:line="360" w:lineRule="auto"/>
        <w:ind w:firstLine="420"/>
        <w:rPr>
          <w:rFonts w:ascii="仿宋" w:hAnsi="仿宋" w:eastAsia="仿宋" w:cs="仿宋"/>
          <w:sz w:val="32"/>
          <w:szCs w:val="32"/>
          <w:highlight w:val="none"/>
        </w:rPr>
      </w:pPr>
      <w:r>
        <w:rPr>
          <w:rFonts w:hint="eastAsia" w:ascii="仿宋" w:hAnsi="仿宋" w:eastAsia="仿宋" w:cs="仿宋"/>
          <w:sz w:val="32"/>
          <w:szCs w:val="32"/>
          <w:highlight w:val="none"/>
        </w:rPr>
        <w:t>（一）推免生的遴选对象为符合</w:t>
      </w:r>
      <w:r>
        <w:rPr>
          <w:rFonts w:hint="eastAsia" w:ascii="仿宋" w:hAnsi="仿宋" w:eastAsia="仿宋" w:cs="仿宋"/>
          <w:color w:val="auto"/>
          <w:sz w:val="32"/>
          <w:szCs w:val="32"/>
          <w:highlight w:val="none"/>
        </w:rPr>
        <w:t>资格且已提</w:t>
      </w:r>
      <w:r>
        <w:rPr>
          <w:rFonts w:hint="eastAsia" w:ascii="仿宋" w:hAnsi="仿宋" w:eastAsia="仿宋" w:cs="仿宋"/>
          <w:color w:val="auto"/>
          <w:sz w:val="32"/>
          <w:szCs w:val="32"/>
          <w:highlight w:val="none"/>
          <w:lang w:val="en-US" w:eastAsia="zh-CN"/>
        </w:rPr>
        <w:t>交《兰州大学2024年推荐免试攻读研究生申请表》及其他证明材料</w:t>
      </w:r>
      <w:r>
        <w:rPr>
          <w:rFonts w:hint="eastAsia" w:ascii="仿宋" w:hAnsi="仿宋" w:eastAsia="仿宋" w:cs="仿宋"/>
          <w:color w:val="auto"/>
          <w:sz w:val="32"/>
          <w:szCs w:val="32"/>
          <w:highlight w:val="none"/>
        </w:rPr>
        <w:t>的学生。</w:t>
      </w:r>
      <w:r>
        <w:rPr>
          <w:rFonts w:hint="eastAsia" w:ascii="仿宋" w:hAnsi="仿宋" w:eastAsia="仿宋" w:cs="仿宋"/>
          <w:sz w:val="32"/>
          <w:szCs w:val="32"/>
          <w:highlight w:val="none"/>
        </w:rPr>
        <w:t>申请时间为9月</w:t>
      </w:r>
      <w:r>
        <w:rPr>
          <w:rFonts w:hint="eastAsia" w:ascii="仿宋" w:hAnsi="仿宋" w:eastAsia="仿宋" w:cs="仿宋"/>
          <w:sz w:val="32"/>
          <w:szCs w:val="32"/>
          <w:highlight w:val="none"/>
          <w:lang w:val="en-US" w:eastAsia="zh-CN"/>
        </w:rPr>
        <w:t>20</w:t>
      </w:r>
      <w:r>
        <w:rPr>
          <w:rFonts w:hint="eastAsia" w:ascii="仿宋" w:hAnsi="仿宋" w:eastAsia="仿宋" w:cs="仿宋"/>
          <w:sz w:val="32"/>
          <w:szCs w:val="32"/>
          <w:highlight w:val="none"/>
        </w:rPr>
        <w:t>日1</w:t>
      </w: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：00之前，资格审核由文学院推免生遴选工作小组负责。</w:t>
      </w:r>
    </w:p>
    <w:p>
      <w:pPr>
        <w:spacing w:line="360" w:lineRule="auto"/>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其中以特殊学术专长申请的学生，需由本人提出书面申请，由3名为该生授过课或熟悉学生情况的教授或副教授署名推荐，提交申请材料（含申请书、获奖证书、已发表的论文原件或在线发表的论文）至学院，由文学院组织专家组对学生提交的科研成果、</w:t>
      </w:r>
      <w:r>
        <w:rPr>
          <w:rFonts w:hint="eastAsia" w:ascii="仿宋" w:hAnsi="仿宋" w:eastAsia="仿宋" w:cs="仿宋"/>
          <w:sz w:val="32"/>
          <w:szCs w:val="32"/>
          <w:highlight w:val="none"/>
          <w:lang w:val="en-US" w:eastAsia="zh-CN"/>
        </w:rPr>
        <w:t>学术</w:t>
      </w:r>
      <w:r>
        <w:rPr>
          <w:rFonts w:hint="eastAsia" w:ascii="仿宋" w:hAnsi="仿宋" w:eastAsia="仿宋" w:cs="仿宋"/>
          <w:sz w:val="32"/>
          <w:szCs w:val="32"/>
          <w:highlight w:val="none"/>
        </w:rPr>
        <w:t>论文、</w:t>
      </w:r>
      <w:r>
        <w:rPr>
          <w:rFonts w:hint="eastAsia" w:ascii="仿宋" w:hAnsi="仿宋" w:eastAsia="仿宋" w:cs="仿宋"/>
          <w:sz w:val="32"/>
          <w:szCs w:val="32"/>
          <w:highlight w:val="none"/>
          <w:lang w:val="en-US" w:eastAsia="zh-CN"/>
        </w:rPr>
        <w:t>学科</w:t>
      </w:r>
      <w:r>
        <w:rPr>
          <w:rFonts w:hint="eastAsia" w:ascii="仿宋" w:hAnsi="仿宋" w:eastAsia="仿宋" w:cs="仿宋"/>
          <w:sz w:val="32"/>
          <w:szCs w:val="32"/>
          <w:highlight w:val="none"/>
        </w:rPr>
        <w:t>竞赛获奖内容等进行审核鉴定，</w:t>
      </w:r>
      <w:r>
        <w:rPr>
          <w:rFonts w:hint="eastAsia" w:ascii="仿宋" w:hAnsi="仿宋" w:eastAsia="仿宋" w:cs="仿宋"/>
          <w:sz w:val="32"/>
          <w:szCs w:val="32"/>
          <w:highlight w:val="none"/>
          <w:lang w:val="en-US" w:eastAsia="zh-CN"/>
        </w:rPr>
        <w:t>排除抄袭、造假、冒名及有名无实等情况。文学院</w:t>
      </w:r>
      <w:r>
        <w:rPr>
          <w:rFonts w:hint="eastAsia" w:ascii="仿宋" w:hAnsi="仿宋" w:eastAsia="仿宋" w:cs="仿宋"/>
          <w:sz w:val="32"/>
          <w:szCs w:val="32"/>
          <w:highlight w:val="none"/>
        </w:rPr>
        <w:t>组织相关学生进行公开答辩，答辩全程录音录像，答辩结果</w:t>
      </w:r>
      <w:r>
        <w:rPr>
          <w:rFonts w:hint="eastAsia" w:ascii="仿宋" w:hAnsi="仿宋" w:eastAsia="仿宋" w:cs="仿宋"/>
          <w:sz w:val="32"/>
          <w:szCs w:val="32"/>
          <w:highlight w:val="none"/>
          <w:lang w:val="en-US" w:eastAsia="zh-CN"/>
        </w:rPr>
        <w:t>在文学院网站</w:t>
      </w:r>
      <w:r>
        <w:rPr>
          <w:rFonts w:hint="eastAsia" w:ascii="仿宋" w:hAnsi="仿宋" w:eastAsia="仿宋" w:cs="仿宋"/>
          <w:sz w:val="32"/>
          <w:szCs w:val="32"/>
          <w:highlight w:val="none"/>
        </w:rPr>
        <w:t>公开公示</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公示内容包括学号、姓名、专业、学术成果或学科竞赛获奖类型，并注明是否同意以学术专长申请推免</w:t>
      </w:r>
      <w:r>
        <w:rPr>
          <w:rFonts w:hint="eastAsia" w:ascii="仿宋" w:hAnsi="仿宋" w:eastAsia="仿宋" w:cs="仿宋"/>
          <w:sz w:val="32"/>
          <w:szCs w:val="32"/>
          <w:highlight w:val="none"/>
        </w:rPr>
        <w:t>。专家审核小组每位成员都要给出明确审核鉴定意见并签字存档。</w:t>
      </w:r>
    </w:p>
    <w:p>
      <w:pPr>
        <w:spacing w:line="360" w:lineRule="auto"/>
        <w:ind w:firstLine="640" w:firstLineChars="200"/>
        <w:rPr>
          <w:rFonts w:ascii="仿宋" w:hAnsi="仿宋" w:eastAsia="仿宋" w:cs="仿宋"/>
          <w:sz w:val="32"/>
          <w:szCs w:val="32"/>
          <w:highlight w:val="none"/>
        </w:rPr>
      </w:pPr>
      <w:r>
        <w:rPr>
          <w:rFonts w:hint="eastAsia" w:ascii="仿宋" w:hAnsi="仿宋" w:eastAsia="仿宋" w:cs="仿宋"/>
          <w:sz w:val="32"/>
          <w:szCs w:val="32"/>
          <w:highlight w:val="none"/>
        </w:rPr>
        <w:t>通过审核鉴定和答辩被认定为具有特殊学术专长的学生，和院内其他申请推免</w:t>
      </w:r>
      <w:r>
        <w:rPr>
          <w:rFonts w:hint="eastAsia" w:ascii="仿宋" w:hAnsi="仿宋" w:eastAsia="仿宋" w:cs="仿宋"/>
          <w:sz w:val="32"/>
          <w:szCs w:val="32"/>
          <w:highlight w:val="none"/>
          <w:lang w:val="en-US" w:eastAsia="zh-CN"/>
        </w:rPr>
        <w:t>的</w:t>
      </w:r>
      <w:r>
        <w:rPr>
          <w:rFonts w:hint="eastAsia" w:ascii="仿宋" w:hAnsi="仿宋" w:eastAsia="仿宋" w:cs="仿宋"/>
          <w:sz w:val="32"/>
          <w:szCs w:val="32"/>
          <w:highlight w:val="none"/>
        </w:rPr>
        <w:t>学生一起，按照文学院统一的综合评价指标计算综合评价得分，并与学业成绩相加得到总成绩，依据总成绩排序从高到低确定拟推免名单。</w:t>
      </w:r>
    </w:p>
    <w:p>
      <w:pPr>
        <w:numPr>
          <w:ilvl w:val="0"/>
          <w:numId w:val="3"/>
        </w:numPr>
        <w:spacing w:line="360" w:lineRule="auto"/>
        <w:ind w:firstLine="420"/>
        <w:rPr>
          <w:rFonts w:ascii="仿宋" w:hAnsi="仿宋" w:eastAsia="仿宋" w:cs="仿宋"/>
          <w:sz w:val="32"/>
          <w:szCs w:val="32"/>
          <w:highlight w:val="none"/>
        </w:rPr>
      </w:pPr>
      <w:r>
        <w:rPr>
          <w:rFonts w:hint="eastAsia" w:ascii="仿宋" w:hAnsi="仿宋" w:eastAsia="仿宋" w:cs="仿宋"/>
          <w:sz w:val="32"/>
          <w:szCs w:val="32"/>
          <w:highlight w:val="none"/>
        </w:rPr>
        <w:t>推免生遴选以推免考核成绩排名为依据。在思想品德考核合格的前提下，推免考核成绩由学业考查（占75%）和综合评价（占25%）两部分构成。</w:t>
      </w:r>
    </w:p>
    <w:p>
      <w:pPr>
        <w:spacing w:line="360" w:lineRule="auto"/>
        <w:ind w:firstLine="643" w:firstLineChars="200"/>
        <w:rPr>
          <w:rFonts w:ascii="仿宋" w:hAnsi="仿宋" w:eastAsia="仿宋" w:cs="仿宋"/>
          <w:sz w:val="32"/>
          <w:szCs w:val="32"/>
          <w:highlight w:val="none"/>
        </w:rPr>
      </w:pPr>
      <w:r>
        <w:rPr>
          <w:rFonts w:hint="eastAsia" w:ascii="仿宋" w:hAnsi="仿宋" w:eastAsia="仿宋" w:cs="仿宋"/>
          <w:b/>
          <w:bCs/>
          <w:sz w:val="32"/>
          <w:szCs w:val="32"/>
          <w:highlight w:val="none"/>
        </w:rPr>
        <w:t>1.思想品德考核。</w:t>
      </w:r>
      <w:r>
        <w:rPr>
          <w:rFonts w:hint="eastAsia" w:ascii="仿宋" w:hAnsi="仿宋" w:eastAsia="仿宋" w:cs="仿宋"/>
          <w:sz w:val="32"/>
          <w:szCs w:val="32"/>
          <w:highlight w:val="none"/>
        </w:rPr>
        <w:t>严格遵循实事求是的原则，注重对学生政治态度、思想表现、道德品质、诚实守信、遵纪守法、社会主义核心价值观、科学精神、学术道德、专业伦理等方面的考察</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思想品德考核不合格者不予推荐。</w:t>
      </w:r>
    </w:p>
    <w:p>
      <w:pPr>
        <w:spacing w:line="360" w:lineRule="auto"/>
        <w:ind w:firstLine="709"/>
        <w:rPr>
          <w:rFonts w:ascii="仿宋" w:hAnsi="仿宋" w:eastAsia="仿宋" w:cs="仿宋"/>
          <w:sz w:val="32"/>
          <w:szCs w:val="32"/>
          <w:highlight w:val="none"/>
        </w:rPr>
      </w:pPr>
      <w:r>
        <w:rPr>
          <w:rFonts w:hint="eastAsia" w:ascii="仿宋" w:hAnsi="仿宋" w:eastAsia="仿宋" w:cs="仿宋"/>
          <w:b/>
          <w:bCs/>
          <w:sz w:val="32"/>
          <w:szCs w:val="32"/>
          <w:highlight w:val="none"/>
        </w:rPr>
        <w:t>2.学业考查。</w:t>
      </w:r>
      <w:r>
        <w:rPr>
          <w:rFonts w:hint="eastAsia" w:ascii="仿宋" w:hAnsi="仿宋" w:eastAsia="仿宋" w:cs="仿宋"/>
          <w:sz w:val="32"/>
          <w:szCs w:val="32"/>
          <w:highlight w:val="none"/>
        </w:rPr>
        <w:t>突出考查学生的一贯学业表现，注重并加强对学生学习情况的过程性评价，将本科阶段学业成绩作为推免工作最基础的遴选指标。学业成绩占推免考核成绩的75%，即百分制的75分。学业成绩包括</w:t>
      </w:r>
      <w:r>
        <w:rPr>
          <w:rFonts w:hint="eastAsia" w:ascii="仿宋" w:hAnsi="仿宋" w:eastAsia="仿宋" w:cs="仿宋"/>
          <w:sz w:val="32"/>
          <w:szCs w:val="32"/>
          <w:highlight w:val="none"/>
          <w:lang w:val="en-US" w:eastAsia="zh-CN"/>
        </w:rPr>
        <w:t>前三年的</w:t>
      </w:r>
      <w:r>
        <w:rPr>
          <w:rFonts w:hint="eastAsia" w:ascii="仿宋" w:hAnsi="仿宋" w:eastAsia="仿宋" w:cs="仿宋"/>
          <w:sz w:val="32"/>
          <w:szCs w:val="32"/>
          <w:highlight w:val="none"/>
        </w:rPr>
        <w:t>必修课、限选课等统一授课的课程。考查课成绩优、良、中、及格、不及格，分别按95、85、75、65、55分计算。学业成绩按课程初次考试成绩计算。赴境内外高校交流学习的学生，其成绩以学校认定转换的为准。</w:t>
      </w:r>
    </w:p>
    <w:p>
      <w:pPr>
        <w:spacing w:line="360" w:lineRule="auto"/>
        <w:ind w:firstLine="420"/>
        <w:rPr>
          <w:rFonts w:ascii="宋体" w:hAnsi="宋体"/>
          <w:sz w:val="24"/>
          <w:highlight w:val="none"/>
        </w:rPr>
      </w:pPr>
      <w:r>
        <w:rPr>
          <w:rFonts w:hint="eastAsia" w:ascii="宋体" w:hAnsi="宋体"/>
          <w:sz w:val="24"/>
          <w:highlight w:val="none"/>
        </w:rPr>
        <w:t xml:space="preserve">    学业成绩取各科平均分，公式为：</w:t>
      </w:r>
    </w:p>
    <w:p>
      <w:pPr>
        <w:spacing w:line="360" w:lineRule="auto"/>
        <w:ind w:firstLine="1200" w:firstLineChars="500"/>
        <w:rPr>
          <w:rFonts w:ascii="宋体" w:hAnsi="宋体"/>
          <w:sz w:val="24"/>
          <w:highlight w:val="none"/>
          <w:u w:val="thick"/>
        </w:rPr>
      </w:pPr>
      <w:r>
        <w:rPr>
          <w:rFonts w:hint="eastAsia" w:ascii="宋体" w:hAnsi="宋体"/>
          <w:sz w:val="24"/>
          <w:highlight w:val="none"/>
        </w:rPr>
        <w:t xml:space="preserve">A= </w:t>
      </w:r>
      <w:r>
        <w:rPr>
          <w:rFonts w:hint="eastAsia" w:ascii="宋体" w:hAnsi="宋体"/>
          <w:sz w:val="24"/>
          <w:highlight w:val="none"/>
          <w:u w:val="thick"/>
        </w:rPr>
        <w:t xml:space="preserve">Σ(课程成绩×学分) </w:t>
      </w:r>
    </w:p>
    <w:p>
      <w:pPr>
        <w:spacing w:line="360" w:lineRule="auto"/>
        <w:rPr>
          <w:rFonts w:ascii="宋体" w:hAnsi="宋体"/>
          <w:sz w:val="24"/>
          <w:highlight w:val="none"/>
        </w:rPr>
      </w:pPr>
      <w:r>
        <w:rPr>
          <w:rFonts w:hint="eastAsia" w:ascii="宋体" w:hAnsi="宋体"/>
          <w:sz w:val="24"/>
          <w:highlight w:val="none"/>
        </w:rPr>
        <w:t xml:space="preserve">                      Σ学分</w:t>
      </w:r>
    </w:p>
    <w:p>
      <w:pPr>
        <w:spacing w:line="360" w:lineRule="auto"/>
        <w:ind w:firstLine="709"/>
        <w:rPr>
          <w:rFonts w:ascii="仿宋" w:hAnsi="仿宋" w:eastAsia="仿宋" w:cs="仿宋"/>
          <w:color w:val="FF0000"/>
          <w:sz w:val="32"/>
          <w:szCs w:val="32"/>
          <w:highlight w:val="none"/>
        </w:rPr>
      </w:pPr>
      <w:r>
        <w:rPr>
          <w:rFonts w:hint="eastAsia" w:ascii="仿宋" w:hAnsi="仿宋" w:eastAsia="仿宋" w:cs="仿宋"/>
          <w:b/>
          <w:bCs/>
          <w:sz w:val="32"/>
          <w:szCs w:val="32"/>
          <w:highlight w:val="none"/>
        </w:rPr>
        <w:t>3.综合评价。</w:t>
      </w:r>
      <w:r>
        <w:rPr>
          <w:rFonts w:hint="eastAsia" w:ascii="仿宋" w:hAnsi="仿宋" w:eastAsia="仿宋" w:cs="仿宋"/>
          <w:sz w:val="32"/>
          <w:szCs w:val="32"/>
          <w:highlight w:val="none"/>
        </w:rPr>
        <w:t>引导学生全面发展，根据文学院学科特点，由文学院推免生遴选工作小组制定学生综合评价指标体系，综合评价占推免考核成绩的25%，即百分制的25分。指标体系构成及分值分布如下：</w:t>
      </w:r>
    </w:p>
    <w:p>
      <w:pPr>
        <w:spacing w:line="360" w:lineRule="auto"/>
        <w:ind w:firstLine="709"/>
        <w:rPr>
          <w:rFonts w:ascii="仿宋" w:hAnsi="仿宋" w:eastAsia="仿宋" w:cs="仿宋"/>
          <w:sz w:val="32"/>
          <w:szCs w:val="32"/>
          <w:highlight w:val="none"/>
        </w:rPr>
      </w:pPr>
      <w:r>
        <w:rPr>
          <w:rFonts w:hint="eastAsia" w:ascii="仿宋" w:hAnsi="仿宋" w:eastAsia="仿宋" w:cs="仿宋"/>
          <w:b/>
          <w:bCs/>
          <w:sz w:val="32"/>
          <w:szCs w:val="32"/>
          <w:highlight w:val="none"/>
        </w:rPr>
        <w:t>（1）综合素质：</w:t>
      </w:r>
      <w:r>
        <w:rPr>
          <w:rFonts w:hint="eastAsia" w:ascii="仿宋" w:hAnsi="仿宋" w:eastAsia="仿宋" w:cs="仿宋"/>
          <w:sz w:val="32"/>
          <w:szCs w:val="32"/>
          <w:highlight w:val="none"/>
        </w:rPr>
        <w:t>满分20分，主要考查学生思想品德和学术培养潜质。思想品德参考综测成绩中的基本素质分，占10分；学术培养潜质由专家组审核评议，占10分。</w:t>
      </w:r>
    </w:p>
    <w:p>
      <w:pPr>
        <w:spacing w:line="360" w:lineRule="auto"/>
        <w:ind w:firstLine="420"/>
        <w:rPr>
          <w:rFonts w:ascii="仿宋" w:hAnsi="仿宋" w:eastAsia="仿宋" w:cs="仿宋"/>
          <w:sz w:val="32"/>
          <w:szCs w:val="32"/>
          <w:highlight w:val="none"/>
        </w:rPr>
      </w:pPr>
      <w:r>
        <w:rPr>
          <w:rFonts w:hint="eastAsia" w:ascii="仿宋" w:hAnsi="仿宋" w:eastAsia="仿宋" w:cs="仿宋"/>
          <w:b/>
          <w:bCs/>
          <w:sz w:val="32"/>
          <w:szCs w:val="32"/>
          <w:highlight w:val="none"/>
        </w:rPr>
        <w:t>（2）</w:t>
      </w:r>
      <w:bookmarkStart w:id="0" w:name="_Hlk114257568"/>
      <w:r>
        <w:rPr>
          <w:rFonts w:hint="eastAsia" w:ascii="仿宋" w:hAnsi="仿宋" w:eastAsia="仿宋" w:cs="仿宋"/>
          <w:b/>
          <w:bCs/>
          <w:sz w:val="32"/>
          <w:szCs w:val="32"/>
          <w:highlight w:val="none"/>
        </w:rPr>
        <w:t>科研成果</w:t>
      </w:r>
      <w:bookmarkEnd w:id="0"/>
      <w:r>
        <w:rPr>
          <w:rFonts w:hint="eastAsia" w:ascii="仿宋" w:hAnsi="仿宋" w:eastAsia="仿宋" w:cs="仿宋"/>
          <w:b/>
          <w:bCs/>
          <w:sz w:val="32"/>
          <w:szCs w:val="32"/>
          <w:highlight w:val="none"/>
        </w:rPr>
        <w:t>：</w:t>
      </w:r>
      <w:r>
        <w:rPr>
          <w:rFonts w:hint="eastAsia" w:ascii="仿宋" w:hAnsi="仿宋" w:eastAsia="仿宋" w:cs="仿宋"/>
          <w:sz w:val="32"/>
          <w:szCs w:val="32"/>
          <w:highlight w:val="none"/>
        </w:rPr>
        <w:t>满分1分。独著或第一作者署名的公开发表学术论文，能够在C</w:t>
      </w:r>
      <w:r>
        <w:rPr>
          <w:rFonts w:ascii="仿宋" w:hAnsi="仿宋" w:eastAsia="仿宋" w:cs="仿宋"/>
          <w:sz w:val="32"/>
          <w:szCs w:val="32"/>
          <w:highlight w:val="none"/>
        </w:rPr>
        <w:t>NKI</w:t>
      </w:r>
      <w:r>
        <w:rPr>
          <w:rFonts w:hint="eastAsia" w:ascii="仿宋" w:hAnsi="仿宋" w:eastAsia="仿宋" w:cs="仿宋"/>
          <w:sz w:val="32"/>
          <w:szCs w:val="32"/>
          <w:highlight w:val="none"/>
        </w:rPr>
        <w:t>网查询到，CSSCI期刊1分，一般刊物0.2分；独著或第一作者署名的学术专著高水平出版社1分，一般出版社0.5分；独立编撰或第一作者署名的教材高水平出版社1分，一般出版社0.5分；参与撰写学术专著字数6万字以上者换算一篇学术论文（高水平出版社0.5分，一般出版社0.3分）；参与编撰教材6万字以上者换算一篇学术论文（高水平出版社0.5分，一般出版社0.3分）；公开发行的报纸上发表学术论文，国家级报纸0.3分，一般报纸0.1分。以一篇（部）代表性成果为准，不累计加分。</w:t>
      </w:r>
    </w:p>
    <w:p>
      <w:pPr>
        <w:spacing w:line="360" w:lineRule="auto"/>
        <w:ind w:firstLine="420"/>
        <w:rPr>
          <w:rFonts w:ascii="仿宋" w:hAnsi="仿宋" w:eastAsia="仿宋" w:cs="仿宋"/>
          <w:sz w:val="32"/>
          <w:szCs w:val="32"/>
          <w:highlight w:val="none"/>
        </w:rPr>
      </w:pPr>
      <w:r>
        <w:rPr>
          <w:rFonts w:hint="eastAsia" w:ascii="仿宋" w:hAnsi="仿宋" w:eastAsia="仿宋" w:cs="仿宋"/>
          <w:b/>
          <w:bCs/>
          <w:sz w:val="32"/>
          <w:szCs w:val="32"/>
          <w:highlight w:val="none"/>
        </w:rPr>
        <w:t>（3）</w:t>
      </w:r>
      <w:bookmarkStart w:id="1" w:name="_Hlk114257630"/>
      <w:r>
        <w:rPr>
          <w:rFonts w:hint="eastAsia" w:ascii="仿宋" w:hAnsi="仿宋" w:eastAsia="仿宋" w:cs="仿宋"/>
          <w:b/>
          <w:bCs/>
          <w:sz w:val="32"/>
          <w:szCs w:val="32"/>
          <w:highlight w:val="none"/>
        </w:rPr>
        <w:t>竞赛获奖</w:t>
      </w:r>
      <w:bookmarkEnd w:id="1"/>
      <w:r>
        <w:rPr>
          <w:rFonts w:hint="eastAsia" w:ascii="仿宋" w:hAnsi="仿宋" w:eastAsia="仿宋" w:cs="仿宋"/>
          <w:b/>
          <w:bCs/>
          <w:sz w:val="32"/>
          <w:szCs w:val="32"/>
          <w:highlight w:val="none"/>
        </w:rPr>
        <w:t>：</w:t>
      </w:r>
      <w:r>
        <w:rPr>
          <w:rFonts w:hint="eastAsia" w:ascii="仿宋" w:hAnsi="仿宋" w:eastAsia="仿宋" w:cs="仿宋"/>
          <w:sz w:val="32"/>
          <w:szCs w:val="32"/>
          <w:highlight w:val="none"/>
        </w:rPr>
        <w:t>满分1分。参加与学业相关的国内高水平科研竞赛（指全国赛。国际赛事参照执行，但不得低于国内赛事相关要求），项目组内排名第一者，一等奖1分，二等奖0.5分，三等奖0.3分；项目其余参与者，一等奖0.5分，二等奖0.3分，三等奖0.1分。以一个代表性赛事奖项为准，不累计加分。</w:t>
      </w:r>
    </w:p>
    <w:p>
      <w:pPr>
        <w:spacing w:line="360" w:lineRule="auto"/>
        <w:ind w:firstLine="420"/>
        <w:rPr>
          <w:rFonts w:ascii="仿宋" w:hAnsi="仿宋" w:eastAsia="仿宋" w:cs="仿宋"/>
          <w:sz w:val="32"/>
          <w:szCs w:val="32"/>
          <w:highlight w:val="none"/>
        </w:rPr>
      </w:pPr>
      <w:r>
        <w:rPr>
          <w:rFonts w:hint="eastAsia" w:ascii="仿宋" w:hAnsi="仿宋" w:eastAsia="仿宋" w:cs="仿宋"/>
          <w:b/>
          <w:bCs/>
          <w:sz w:val="32"/>
          <w:szCs w:val="32"/>
          <w:highlight w:val="none"/>
        </w:rPr>
        <w:t>（4）</w:t>
      </w:r>
      <w:bookmarkStart w:id="2" w:name="_Hlk114257612"/>
      <w:r>
        <w:rPr>
          <w:rFonts w:hint="eastAsia" w:ascii="仿宋" w:hAnsi="仿宋" w:eastAsia="仿宋" w:cs="仿宋"/>
          <w:b/>
          <w:bCs/>
          <w:sz w:val="32"/>
          <w:szCs w:val="32"/>
          <w:highlight w:val="none"/>
        </w:rPr>
        <w:t>科研</w:t>
      </w:r>
      <w:r>
        <w:rPr>
          <w:rFonts w:hint="eastAsia" w:ascii="仿宋" w:hAnsi="仿宋" w:eastAsia="仿宋" w:cs="仿宋"/>
          <w:b/>
          <w:bCs/>
          <w:color w:val="auto"/>
          <w:sz w:val="32"/>
          <w:szCs w:val="32"/>
          <w:highlight w:val="none"/>
        </w:rPr>
        <w:t>训练</w:t>
      </w:r>
      <w:bookmarkEnd w:id="2"/>
      <w:r>
        <w:rPr>
          <w:rFonts w:hint="eastAsia" w:ascii="仿宋" w:hAnsi="仿宋" w:eastAsia="仿宋" w:cs="仿宋"/>
          <w:b/>
          <w:bCs/>
          <w:color w:val="auto"/>
          <w:sz w:val="32"/>
          <w:szCs w:val="32"/>
          <w:highlight w:val="none"/>
          <w:lang w:val="en-US" w:eastAsia="zh-CN"/>
        </w:rPr>
        <w:t>及研究能力</w:t>
      </w:r>
      <w:r>
        <w:rPr>
          <w:rFonts w:hint="eastAsia" w:ascii="仿宋" w:hAnsi="仿宋" w:eastAsia="仿宋" w:cs="仿宋"/>
          <w:b/>
          <w:bCs/>
          <w:color w:val="auto"/>
          <w:sz w:val="32"/>
          <w:szCs w:val="32"/>
          <w:highlight w:val="none"/>
        </w:rPr>
        <w:t>：</w:t>
      </w:r>
      <w:r>
        <w:rPr>
          <w:rFonts w:hint="eastAsia" w:ascii="仿宋" w:hAnsi="仿宋" w:eastAsia="仿宋" w:cs="仿宋"/>
          <w:sz w:val="32"/>
          <w:szCs w:val="32"/>
          <w:highlight w:val="none"/>
        </w:rPr>
        <w:t>满分1分。主持䇹政项目、国创项目者1分，参与䇹政项目、国创项目者0.5分</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主持校创项目者0.5分，参与校创项目者0.3分</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参加教师立项科研项目者，国家社科和教育部项目成员1分，省级项目0.5分，校级项目0.3分</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必须提交原始申报书</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。以一项代表性项目为准，不累计加分。</w:t>
      </w:r>
    </w:p>
    <w:p>
      <w:pPr>
        <w:spacing w:line="360" w:lineRule="auto"/>
        <w:ind w:firstLine="420"/>
        <w:rPr>
          <w:rFonts w:hint="eastAsia" w:ascii="仿宋" w:hAnsi="仿宋" w:eastAsia="仿宋" w:cs="仿宋"/>
          <w:sz w:val="32"/>
          <w:szCs w:val="32"/>
          <w:highlight w:val="none"/>
          <w:lang w:eastAsia="zh-CN"/>
        </w:rPr>
      </w:pPr>
      <w:r>
        <w:rPr>
          <w:rFonts w:hint="eastAsia" w:ascii="仿宋" w:hAnsi="仿宋" w:eastAsia="仿宋" w:cs="仿宋"/>
          <w:b/>
          <w:bCs/>
          <w:sz w:val="32"/>
          <w:szCs w:val="32"/>
          <w:highlight w:val="none"/>
        </w:rPr>
        <w:t>（5）</w:t>
      </w:r>
      <w:bookmarkStart w:id="3" w:name="_Hlk114257596"/>
      <w:r>
        <w:rPr>
          <w:rFonts w:hint="eastAsia" w:ascii="仿宋" w:hAnsi="仿宋" w:eastAsia="仿宋" w:cs="仿宋"/>
          <w:b/>
          <w:bCs/>
          <w:sz w:val="32"/>
          <w:szCs w:val="32"/>
          <w:highlight w:val="none"/>
        </w:rPr>
        <w:t>志愿服务经历</w:t>
      </w:r>
      <w:bookmarkEnd w:id="3"/>
      <w:r>
        <w:rPr>
          <w:rFonts w:hint="eastAsia" w:ascii="仿宋" w:hAnsi="仿宋" w:eastAsia="仿宋" w:cs="仿宋"/>
          <w:b/>
          <w:bCs/>
          <w:sz w:val="32"/>
          <w:szCs w:val="32"/>
          <w:highlight w:val="none"/>
        </w:rPr>
        <w:t>：</w:t>
      </w:r>
      <w:r>
        <w:rPr>
          <w:rFonts w:hint="eastAsia" w:ascii="仿宋" w:hAnsi="仿宋" w:eastAsia="仿宋" w:cs="仿宋"/>
          <w:sz w:val="32"/>
          <w:szCs w:val="32"/>
          <w:highlight w:val="none"/>
        </w:rPr>
        <w:t>满分1分。注册志愿者后并完成志愿服务时长1200小时及以上者1分，900小时以上者0.8分，600小时以上者0.6分，300小时以上者0.3分</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志愿服务时长主要参考“志愿汇”APP记录，同时充分结合日常志愿活动和志愿服务工作开展的实际情况进行认证。</w:t>
      </w:r>
      <w:r>
        <w:rPr>
          <w:rFonts w:hint="eastAsia" w:ascii="仿宋" w:hAnsi="仿宋" w:eastAsia="仿宋" w:cs="仿宋"/>
          <w:sz w:val="32"/>
          <w:szCs w:val="32"/>
          <w:highlight w:val="none"/>
        </w:rPr>
        <w:t>在国家级、省级、校级重要活动或赛事中担任志愿者，出色完成志愿服务任务并获得优秀志愿者等荣誉者，分别加1分、0.6分、0.3分；在兰州大学国家语言文字推广基地担任志愿者达到200小时，由基地出具证明，加0.3分</w:t>
      </w:r>
      <w:r>
        <w:rPr>
          <w:rFonts w:hint="eastAsia" w:ascii="仿宋" w:hAnsi="仿宋" w:eastAsia="仿宋" w:cs="仿宋"/>
          <w:sz w:val="32"/>
          <w:szCs w:val="32"/>
          <w:highlight w:val="none"/>
          <w:lang w:eastAsia="zh-CN"/>
        </w:rPr>
        <w:t>。</w:t>
      </w:r>
    </w:p>
    <w:p>
      <w:pPr>
        <w:spacing w:line="360" w:lineRule="auto"/>
        <w:ind w:firstLine="420"/>
        <w:rPr>
          <w:rFonts w:ascii="仿宋" w:hAnsi="仿宋" w:eastAsia="仿宋" w:cs="仿宋"/>
          <w:sz w:val="32"/>
          <w:szCs w:val="32"/>
          <w:highlight w:val="none"/>
        </w:rPr>
      </w:pPr>
      <w:r>
        <w:rPr>
          <w:rFonts w:hint="eastAsia" w:ascii="仿宋" w:hAnsi="仿宋" w:eastAsia="仿宋" w:cs="仿宋"/>
          <w:b/>
          <w:bCs/>
          <w:sz w:val="32"/>
          <w:szCs w:val="32"/>
          <w:highlight w:val="none"/>
        </w:rPr>
        <w:t>（6）</w:t>
      </w:r>
      <w:bookmarkStart w:id="4" w:name="_Hlk114257584"/>
      <w:r>
        <w:rPr>
          <w:rFonts w:hint="eastAsia" w:ascii="仿宋" w:hAnsi="仿宋" w:eastAsia="仿宋" w:cs="仿宋"/>
          <w:b/>
          <w:bCs/>
          <w:sz w:val="32"/>
          <w:szCs w:val="32"/>
          <w:highlight w:val="none"/>
        </w:rPr>
        <w:t>国际组织实习经历</w:t>
      </w:r>
      <w:bookmarkEnd w:id="4"/>
      <w:r>
        <w:rPr>
          <w:rFonts w:hint="eastAsia" w:ascii="仿宋" w:hAnsi="仿宋" w:eastAsia="仿宋" w:cs="仿宋"/>
          <w:b/>
          <w:bCs/>
          <w:sz w:val="32"/>
          <w:szCs w:val="32"/>
          <w:highlight w:val="none"/>
        </w:rPr>
        <w:t>：</w:t>
      </w:r>
      <w:r>
        <w:rPr>
          <w:rFonts w:hint="eastAsia" w:ascii="仿宋" w:hAnsi="仿宋" w:eastAsia="仿宋" w:cs="仿宋"/>
          <w:sz w:val="32"/>
          <w:szCs w:val="32"/>
          <w:highlight w:val="none"/>
        </w:rPr>
        <w:t>满分1分。曾在国际组织担任志愿者或在国际组织实习，3个月以上1分，1-3个月0.6分，1个月以下0.3分。</w:t>
      </w:r>
    </w:p>
    <w:p>
      <w:pPr>
        <w:spacing w:line="360" w:lineRule="auto"/>
        <w:ind w:firstLine="640" w:firstLineChars="200"/>
        <w:rPr>
          <w:rFonts w:ascii="仿宋" w:hAnsi="仿宋" w:eastAsia="仿宋" w:cs="仿宋"/>
          <w:sz w:val="32"/>
          <w:szCs w:val="32"/>
          <w:highlight w:val="none"/>
        </w:rPr>
      </w:pPr>
      <w:r>
        <w:rPr>
          <w:rFonts w:hint="eastAsia" w:ascii="仿宋" w:hAnsi="仿宋" w:eastAsia="仿宋" w:cs="仿宋"/>
          <w:sz w:val="32"/>
          <w:szCs w:val="32"/>
          <w:highlight w:val="none"/>
        </w:rPr>
        <w:t>由专家组对学生（2）—（6）项得分进行鉴定审核，认定最终分数。</w:t>
      </w:r>
    </w:p>
    <w:p>
      <w:pPr>
        <w:spacing w:line="360" w:lineRule="auto"/>
        <w:ind w:firstLine="420"/>
        <w:rPr>
          <w:rFonts w:ascii="仿宋" w:hAnsi="仿宋" w:eastAsia="仿宋" w:cs="仿宋"/>
          <w:color w:val="FF0000"/>
          <w:sz w:val="32"/>
          <w:szCs w:val="32"/>
          <w:highlight w:val="none"/>
        </w:rPr>
      </w:pPr>
      <w:r>
        <w:rPr>
          <w:rFonts w:hint="eastAsia" w:ascii="仿宋" w:hAnsi="仿宋" w:eastAsia="仿宋" w:cs="仿宋"/>
          <w:sz w:val="32"/>
          <w:szCs w:val="32"/>
          <w:highlight w:val="none"/>
        </w:rPr>
        <w:t>（三）综合评价中通过答辩形式专家组对学生学术培养潜质审核评议，对学生代表性成果、奖项等鉴定审核，并按照学院的评分标准进行评分。全过程录音录像。</w:t>
      </w:r>
    </w:p>
    <w:p>
      <w:pPr>
        <w:spacing w:line="360" w:lineRule="auto"/>
        <w:ind w:firstLine="640" w:firstLineChars="200"/>
        <w:rPr>
          <w:rFonts w:ascii="仿宋" w:hAnsi="仿宋" w:eastAsia="仿宋" w:cs="仿宋"/>
          <w:sz w:val="32"/>
          <w:szCs w:val="32"/>
          <w:highlight w:val="none"/>
        </w:rPr>
      </w:pPr>
      <w:r>
        <w:rPr>
          <w:rFonts w:hint="eastAsia" w:ascii="仿宋" w:hAnsi="仿宋" w:eastAsia="仿宋" w:cs="仿宋"/>
          <w:sz w:val="32"/>
          <w:szCs w:val="32"/>
          <w:highlight w:val="none"/>
        </w:rPr>
        <w:t>内容和程序如下：</w:t>
      </w:r>
    </w:p>
    <w:p>
      <w:pPr>
        <w:spacing w:line="360" w:lineRule="auto"/>
        <w:ind w:firstLine="567"/>
        <w:rPr>
          <w:rFonts w:ascii="仿宋" w:hAnsi="仿宋" w:eastAsia="仿宋" w:cs="仿宋"/>
          <w:sz w:val="32"/>
          <w:szCs w:val="32"/>
          <w:highlight w:val="none"/>
        </w:rPr>
      </w:pPr>
      <w:r>
        <w:rPr>
          <w:rFonts w:hint="eastAsia" w:ascii="仿宋" w:hAnsi="仿宋" w:eastAsia="仿宋" w:cs="仿宋"/>
          <w:sz w:val="32"/>
          <w:szCs w:val="32"/>
          <w:highlight w:val="none"/>
        </w:rPr>
        <w:t>1.个人陈述</w:t>
      </w:r>
    </w:p>
    <w:p>
      <w:pPr>
        <w:spacing w:line="360" w:lineRule="auto"/>
        <w:ind w:firstLine="420"/>
        <w:rPr>
          <w:rFonts w:ascii="仿宋" w:hAnsi="仿宋" w:eastAsia="仿宋" w:cs="仿宋"/>
          <w:sz w:val="32"/>
          <w:szCs w:val="32"/>
          <w:highlight w:val="none"/>
        </w:rPr>
      </w:pPr>
      <w:r>
        <w:rPr>
          <w:rFonts w:hint="eastAsia" w:ascii="仿宋" w:hAnsi="仿宋" w:eastAsia="仿宋" w:cs="仿宋"/>
          <w:sz w:val="32"/>
          <w:szCs w:val="32"/>
          <w:highlight w:val="none"/>
        </w:rPr>
        <w:t>（1）个人情况介绍。</w:t>
      </w:r>
    </w:p>
    <w:p>
      <w:pPr>
        <w:spacing w:line="360" w:lineRule="auto"/>
        <w:ind w:firstLine="420"/>
        <w:rPr>
          <w:rFonts w:ascii="仿宋" w:hAnsi="仿宋" w:eastAsia="仿宋" w:cs="仿宋"/>
          <w:sz w:val="32"/>
          <w:szCs w:val="32"/>
          <w:highlight w:val="none"/>
        </w:rPr>
      </w:pPr>
      <w:r>
        <w:rPr>
          <w:rFonts w:hint="eastAsia" w:ascii="仿宋" w:hAnsi="仿宋" w:eastAsia="仿宋" w:cs="仿宋"/>
          <w:sz w:val="32"/>
          <w:szCs w:val="32"/>
          <w:highlight w:val="none"/>
        </w:rPr>
        <w:t>（2）围绕专业知识，选定一个题目展开陈述。陈述要观点新颖，内容充实，体现自己对学科的基本认识、对学科前沿的了解和自己的学术方向。</w:t>
      </w:r>
    </w:p>
    <w:p>
      <w:pPr>
        <w:spacing w:line="360" w:lineRule="auto"/>
        <w:ind w:firstLine="567"/>
        <w:rPr>
          <w:rFonts w:ascii="仿宋" w:hAnsi="仿宋" w:eastAsia="仿宋" w:cs="仿宋"/>
          <w:sz w:val="32"/>
          <w:szCs w:val="32"/>
          <w:highlight w:val="none"/>
        </w:rPr>
      </w:pPr>
      <w:r>
        <w:rPr>
          <w:rFonts w:hint="eastAsia" w:ascii="仿宋" w:hAnsi="仿宋" w:eastAsia="仿宋" w:cs="仿宋"/>
          <w:sz w:val="32"/>
          <w:szCs w:val="32"/>
          <w:highlight w:val="none"/>
        </w:rPr>
        <w:t>2</w:t>
      </w:r>
      <w:r>
        <w:rPr>
          <w:rFonts w:ascii="仿宋" w:hAnsi="仿宋" w:eastAsia="仿宋" w:cs="仿宋"/>
          <w:sz w:val="32"/>
          <w:szCs w:val="32"/>
          <w:highlight w:val="none"/>
        </w:rPr>
        <w:t>.</w:t>
      </w:r>
      <w:r>
        <w:rPr>
          <w:rFonts w:hint="eastAsia" w:ascii="仿宋" w:hAnsi="仿宋" w:eastAsia="仿宋" w:cs="仿宋"/>
          <w:sz w:val="32"/>
          <w:szCs w:val="32"/>
          <w:highlight w:val="none"/>
        </w:rPr>
        <w:t>陈述内容必须以幻灯片形式展示，需避免照本宣科。</w:t>
      </w:r>
    </w:p>
    <w:p>
      <w:pPr>
        <w:spacing w:line="360" w:lineRule="auto"/>
        <w:ind w:firstLine="567"/>
        <w:rPr>
          <w:rFonts w:ascii="仿宋" w:hAnsi="仿宋" w:eastAsia="仿宋" w:cs="仿宋"/>
          <w:sz w:val="32"/>
          <w:szCs w:val="32"/>
          <w:highlight w:val="none"/>
        </w:rPr>
      </w:pPr>
      <w:r>
        <w:rPr>
          <w:rFonts w:hint="eastAsia" w:ascii="仿宋" w:hAnsi="仿宋" w:eastAsia="仿宋" w:cs="仿宋"/>
          <w:sz w:val="32"/>
          <w:szCs w:val="32"/>
          <w:highlight w:val="none"/>
        </w:rPr>
        <w:t>3</w:t>
      </w:r>
      <w:bookmarkStart w:id="5" w:name="_Hlk82719103"/>
      <w:r>
        <w:rPr>
          <w:rFonts w:hint="eastAsia" w:ascii="仿宋" w:hAnsi="仿宋" w:eastAsia="仿宋" w:cs="仿宋"/>
          <w:sz w:val="32"/>
          <w:szCs w:val="32"/>
          <w:highlight w:val="none"/>
        </w:rPr>
        <w:t>.</w:t>
      </w:r>
      <w:bookmarkEnd w:id="5"/>
      <w:r>
        <w:rPr>
          <w:rFonts w:hint="eastAsia" w:ascii="仿宋" w:hAnsi="仿宋" w:eastAsia="仿宋" w:cs="仿宋"/>
          <w:sz w:val="32"/>
          <w:szCs w:val="32"/>
          <w:highlight w:val="none"/>
        </w:rPr>
        <w:t>学术培养潜质评价标准：（共四项，分值平均分布）</w:t>
      </w:r>
    </w:p>
    <w:p>
      <w:pPr>
        <w:spacing w:line="360" w:lineRule="auto"/>
        <w:ind w:firstLine="420"/>
        <w:rPr>
          <w:rFonts w:ascii="仿宋" w:hAnsi="仿宋" w:eastAsia="仿宋" w:cs="仿宋"/>
          <w:sz w:val="32"/>
          <w:szCs w:val="32"/>
          <w:highlight w:val="none"/>
        </w:rPr>
      </w:pPr>
      <w:r>
        <w:rPr>
          <w:rFonts w:hint="eastAsia" w:ascii="仿宋" w:hAnsi="仿宋" w:eastAsia="仿宋" w:cs="仿宋"/>
          <w:sz w:val="32"/>
          <w:szCs w:val="32"/>
          <w:highlight w:val="none"/>
        </w:rPr>
        <w:t>（1）专业知识：考查学生对所选择专业基础知识的掌握，对所选择专业学科发展的了解、个人的学术志向和基本的科研素质；</w:t>
      </w:r>
    </w:p>
    <w:p>
      <w:pPr>
        <w:spacing w:line="360" w:lineRule="auto"/>
        <w:ind w:firstLine="420"/>
        <w:rPr>
          <w:rFonts w:ascii="仿宋" w:hAnsi="仿宋" w:eastAsia="仿宋" w:cs="仿宋"/>
          <w:sz w:val="32"/>
          <w:szCs w:val="32"/>
          <w:highlight w:val="none"/>
        </w:rPr>
      </w:pPr>
      <w:r>
        <w:rPr>
          <w:rFonts w:hint="eastAsia" w:ascii="仿宋" w:hAnsi="仿宋" w:eastAsia="仿宋" w:cs="仿宋"/>
          <w:sz w:val="32"/>
          <w:szCs w:val="32"/>
          <w:highlight w:val="none"/>
        </w:rPr>
        <w:t>（2）思维能力：考查学生思维的逻辑性与灵活性，是否具备从事学术研究及教学工作的基本素质；</w:t>
      </w:r>
    </w:p>
    <w:p>
      <w:pPr>
        <w:spacing w:line="360" w:lineRule="auto"/>
        <w:ind w:firstLine="420"/>
        <w:rPr>
          <w:rFonts w:ascii="仿宋" w:hAnsi="仿宋" w:eastAsia="仿宋" w:cs="仿宋"/>
          <w:sz w:val="32"/>
          <w:szCs w:val="32"/>
          <w:highlight w:val="none"/>
        </w:rPr>
      </w:pPr>
      <w:r>
        <w:rPr>
          <w:rFonts w:hint="eastAsia" w:ascii="仿宋" w:hAnsi="仿宋" w:eastAsia="仿宋" w:cs="仿宋"/>
          <w:sz w:val="32"/>
          <w:szCs w:val="32"/>
          <w:highlight w:val="none"/>
        </w:rPr>
        <w:t>（3）表达能力：考查学生的表达是否清晰、流畅、准确，是否具备进行学术表达的基本潜质。</w:t>
      </w:r>
    </w:p>
    <w:p>
      <w:pPr>
        <w:spacing w:line="360" w:lineRule="auto"/>
        <w:ind w:firstLine="420"/>
        <w:rPr>
          <w:rFonts w:ascii="仿宋" w:hAnsi="仿宋" w:eastAsia="仿宋" w:cs="仿宋"/>
          <w:sz w:val="32"/>
          <w:szCs w:val="32"/>
          <w:highlight w:val="none"/>
        </w:rPr>
      </w:pPr>
      <w:r>
        <w:rPr>
          <w:rFonts w:hint="eastAsia" w:ascii="仿宋" w:hAnsi="仿宋" w:eastAsia="仿宋" w:cs="仿宋"/>
          <w:sz w:val="32"/>
          <w:szCs w:val="32"/>
          <w:highlight w:val="none"/>
        </w:rPr>
        <w:t>（4）创新潜质：考查学生是否具备从事学术研究所需要的创新意识与创新能力。</w:t>
      </w:r>
    </w:p>
    <w:p>
      <w:pPr>
        <w:spacing w:line="360" w:lineRule="auto"/>
        <w:ind w:firstLine="420"/>
        <w:rPr>
          <w:rFonts w:ascii="仿宋" w:hAnsi="仿宋" w:eastAsia="仿宋" w:cs="仿宋"/>
          <w:sz w:val="32"/>
          <w:szCs w:val="32"/>
          <w:highlight w:val="none"/>
        </w:rPr>
      </w:pPr>
      <w:r>
        <w:rPr>
          <w:rFonts w:hint="eastAsia" w:ascii="仿宋" w:hAnsi="仿宋" w:eastAsia="仿宋" w:cs="仿宋"/>
          <w:sz w:val="32"/>
          <w:szCs w:val="32"/>
          <w:highlight w:val="none"/>
        </w:rPr>
        <w:t>（四）文学院推免生遴选工作小组将学生学业考查与综合评价成绩相加后，依据成绩排序从高到低确定拟推免名单，如拟推免名单中有人放弃，每一专业根据学生从高到低成绩排序依次递补。名单将在</w:t>
      </w:r>
      <w:r>
        <w:rPr>
          <w:rFonts w:hint="eastAsia" w:ascii="仿宋" w:hAnsi="仿宋" w:eastAsia="仿宋" w:cs="仿宋"/>
          <w:sz w:val="32"/>
          <w:szCs w:val="32"/>
          <w:highlight w:val="none"/>
          <w:lang w:val="en-US" w:eastAsia="zh-CN"/>
        </w:rPr>
        <w:t>文学</w:t>
      </w:r>
      <w:r>
        <w:rPr>
          <w:rFonts w:hint="eastAsia" w:ascii="仿宋" w:hAnsi="仿宋" w:eastAsia="仿宋" w:cs="仿宋"/>
          <w:color w:val="auto"/>
          <w:sz w:val="32"/>
          <w:szCs w:val="32"/>
          <w:highlight w:val="none"/>
          <w:lang w:val="en-US" w:eastAsia="zh-CN"/>
        </w:rPr>
        <w:t>院官网</w:t>
      </w:r>
      <w:r>
        <w:rPr>
          <w:rFonts w:hint="eastAsia" w:ascii="仿宋" w:hAnsi="仿宋" w:eastAsia="仿宋" w:cs="仿宋"/>
          <w:color w:val="auto"/>
          <w:sz w:val="32"/>
          <w:szCs w:val="32"/>
          <w:highlight w:val="none"/>
        </w:rPr>
        <w:t>公</w:t>
      </w:r>
      <w:r>
        <w:rPr>
          <w:rFonts w:hint="eastAsia" w:ascii="仿宋" w:hAnsi="仿宋" w:eastAsia="仿宋" w:cs="仿宋"/>
          <w:sz w:val="32"/>
          <w:szCs w:val="32"/>
          <w:highlight w:val="none"/>
        </w:rPr>
        <w:t>示</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公示内容包括学号、姓名、专业、总成绩</w:t>
      </w:r>
      <w:r>
        <w:rPr>
          <w:rFonts w:hint="eastAsia" w:ascii="仿宋" w:hAnsi="仿宋" w:eastAsia="仿宋" w:cs="仿宋"/>
          <w:sz w:val="32"/>
          <w:szCs w:val="32"/>
          <w:highlight w:val="none"/>
          <w:lang w:val="en-US" w:eastAsia="zh-CN"/>
        </w:rPr>
        <w:t>及排名</w:t>
      </w:r>
      <w:r>
        <w:rPr>
          <w:rFonts w:hint="eastAsia" w:ascii="仿宋" w:hAnsi="仿宋" w:eastAsia="仿宋" w:cs="仿宋"/>
          <w:sz w:val="32"/>
          <w:szCs w:val="32"/>
          <w:highlight w:val="none"/>
        </w:rPr>
        <w:t>等。公示无异议后报送教务处。</w:t>
      </w:r>
    </w:p>
    <w:p>
      <w:pPr>
        <w:spacing w:line="360" w:lineRule="auto"/>
        <w:ind w:firstLine="420"/>
        <w:rPr>
          <w:rFonts w:ascii="仿宋" w:hAnsi="仿宋" w:eastAsia="仿宋" w:cs="仿宋"/>
          <w:sz w:val="32"/>
          <w:szCs w:val="32"/>
          <w:highlight w:val="none"/>
        </w:rPr>
      </w:pPr>
      <w:r>
        <w:rPr>
          <w:rFonts w:hint="eastAsia" w:ascii="仿宋" w:hAnsi="仿宋" w:eastAsia="仿宋" w:cs="仿宋"/>
          <w:sz w:val="32"/>
          <w:szCs w:val="32"/>
          <w:highlight w:val="none"/>
        </w:rPr>
        <w:t>（五）学生在推免报名时，普通推免和“研究生支教团”“农村学校教育硕士师资培养”等专项计划可以兼报，专项计划只允许申报一个</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学生需在拟推免结果公示之前选择确定一个推免类型，如被其中一个类型确定为拟推免名单并公示，另一类型自动作废。</w:t>
      </w:r>
    </w:p>
    <w:p>
      <w:pPr>
        <w:spacing w:line="360" w:lineRule="auto"/>
        <w:ind w:firstLine="420"/>
        <w:rPr>
          <w:rFonts w:ascii="仿宋" w:hAnsi="仿宋" w:eastAsia="仿宋" w:cs="仿宋"/>
          <w:sz w:val="32"/>
          <w:szCs w:val="32"/>
          <w:highlight w:val="none"/>
        </w:rPr>
      </w:pPr>
      <w:r>
        <w:rPr>
          <w:rFonts w:hint="eastAsia" w:ascii="仿宋" w:hAnsi="仿宋" w:eastAsia="仿宋" w:cs="仿宋"/>
          <w:sz w:val="32"/>
          <w:szCs w:val="32"/>
          <w:highlight w:val="none"/>
        </w:rPr>
        <w:t>（六）具有（拟）推免资格的学生放弃推免资格时，需提供书面承诺书，之后严格按照公示的排名顺序，依次递补。</w:t>
      </w:r>
    </w:p>
    <w:p>
      <w:pPr>
        <w:numPr>
          <w:ilvl w:val="0"/>
          <w:numId w:val="4"/>
        </w:numPr>
        <w:spacing w:line="360" w:lineRule="auto"/>
        <w:ind w:firstLine="640" w:firstLineChars="200"/>
        <w:rPr>
          <w:rFonts w:ascii="仿宋" w:hAnsi="仿宋" w:eastAsia="仿宋" w:cs="仿宋"/>
          <w:sz w:val="32"/>
          <w:szCs w:val="32"/>
          <w:highlight w:val="none"/>
        </w:rPr>
      </w:pPr>
      <w:r>
        <w:rPr>
          <w:rFonts w:hint="eastAsia" w:ascii="仿宋" w:hAnsi="仿宋" w:eastAsia="仿宋" w:cs="仿宋"/>
          <w:sz w:val="32"/>
          <w:szCs w:val="32"/>
          <w:highlight w:val="none"/>
        </w:rPr>
        <w:t>所有申请各类推免的学生，须在规定</w:t>
      </w:r>
      <w:r>
        <w:rPr>
          <w:rFonts w:hint="eastAsia" w:ascii="仿宋" w:hAnsi="仿宋" w:eastAsia="仿宋" w:cs="仿宋"/>
          <w:sz w:val="32"/>
          <w:szCs w:val="32"/>
          <w:highlight w:val="none"/>
          <w:lang w:val="en-US" w:eastAsia="zh-CN"/>
        </w:rPr>
        <w:t>时间</w:t>
      </w:r>
      <w:r>
        <w:rPr>
          <w:rFonts w:hint="eastAsia" w:ascii="仿宋" w:hAnsi="仿宋" w:eastAsia="仿宋" w:cs="仿宋"/>
          <w:sz w:val="32"/>
          <w:szCs w:val="32"/>
          <w:highlight w:val="none"/>
        </w:rPr>
        <w:t>内提交</w:t>
      </w:r>
      <w:r>
        <w:rPr>
          <w:rFonts w:hint="eastAsia" w:ascii="仿宋" w:hAnsi="仿宋" w:eastAsia="仿宋" w:cs="仿宋"/>
          <w:sz w:val="32"/>
          <w:szCs w:val="32"/>
          <w:highlight w:val="none"/>
          <w:lang w:val="en-US" w:eastAsia="zh-CN"/>
        </w:rPr>
        <w:t>相关</w:t>
      </w:r>
      <w:r>
        <w:rPr>
          <w:rFonts w:hint="eastAsia" w:ascii="仿宋" w:hAnsi="仿宋" w:eastAsia="仿宋" w:cs="仿宋"/>
          <w:sz w:val="32"/>
          <w:szCs w:val="32"/>
          <w:highlight w:val="none"/>
        </w:rPr>
        <w:t>材料，过期一律视为自动放弃</w:t>
      </w:r>
      <w:r>
        <w:rPr>
          <w:rFonts w:hint="eastAsia" w:ascii="仿宋" w:hAnsi="仿宋" w:eastAsia="仿宋" w:cs="仿宋"/>
          <w:sz w:val="32"/>
          <w:szCs w:val="32"/>
          <w:highlight w:val="none"/>
          <w:lang w:val="en-US" w:eastAsia="zh-CN"/>
        </w:rPr>
        <w:t>相应</w:t>
      </w:r>
      <w:r>
        <w:rPr>
          <w:rFonts w:hint="eastAsia" w:ascii="仿宋" w:hAnsi="仿宋" w:eastAsia="仿宋" w:cs="仿宋"/>
          <w:sz w:val="32"/>
          <w:szCs w:val="32"/>
          <w:highlight w:val="none"/>
        </w:rPr>
        <w:t>资格。</w:t>
      </w:r>
    </w:p>
    <w:p>
      <w:pPr>
        <w:numPr>
          <w:ilvl w:val="0"/>
          <w:numId w:val="4"/>
        </w:numPr>
        <w:spacing w:line="360" w:lineRule="auto"/>
        <w:ind w:firstLine="640" w:firstLineChars="200"/>
        <w:rPr>
          <w:rFonts w:ascii="仿宋" w:hAnsi="仿宋" w:eastAsia="仿宋" w:cs="仿宋"/>
          <w:color w:val="FF0000"/>
          <w:sz w:val="32"/>
          <w:szCs w:val="32"/>
          <w:highlight w:val="none"/>
        </w:rPr>
      </w:pPr>
      <w:r>
        <w:rPr>
          <w:rFonts w:hint="eastAsia" w:ascii="仿宋" w:hAnsi="仿宋" w:eastAsia="仿宋" w:cs="仿宋"/>
          <w:color w:val="auto"/>
          <w:sz w:val="32"/>
          <w:szCs w:val="32"/>
          <w:highlight w:val="none"/>
        </w:rPr>
        <w:t>为严格坚持公开、公平、公正的基本原则，严格按照学校文件规定执行，将向学生公布文学院推免生遴选工作小组名单和工作方案。对</w:t>
      </w:r>
      <w:r>
        <w:rPr>
          <w:rFonts w:hint="eastAsia" w:ascii="仿宋" w:hAnsi="仿宋" w:eastAsia="仿宋" w:cs="仿宋"/>
          <w:color w:val="auto"/>
          <w:sz w:val="32"/>
          <w:szCs w:val="32"/>
          <w:highlight w:val="none"/>
          <w:lang w:val="en-US" w:eastAsia="zh-CN"/>
        </w:rPr>
        <w:t>推免过程中出现的</w:t>
      </w:r>
      <w:r>
        <w:rPr>
          <w:rFonts w:hint="eastAsia" w:ascii="仿宋" w:hAnsi="仿宋" w:eastAsia="仿宋" w:cs="仿宋"/>
          <w:color w:val="auto"/>
          <w:sz w:val="32"/>
          <w:szCs w:val="32"/>
          <w:highlight w:val="none"/>
        </w:rPr>
        <w:t>违反规定的行为，学院将及时纠正并追究</w:t>
      </w:r>
      <w:r>
        <w:rPr>
          <w:rFonts w:hint="eastAsia" w:ascii="仿宋" w:hAnsi="仿宋" w:eastAsia="仿宋" w:cs="仿宋"/>
          <w:color w:val="auto"/>
          <w:sz w:val="32"/>
          <w:szCs w:val="32"/>
          <w:highlight w:val="none"/>
          <w:lang w:val="en-US" w:eastAsia="zh-CN"/>
        </w:rPr>
        <w:t>相关人员</w:t>
      </w:r>
      <w:r>
        <w:rPr>
          <w:rFonts w:hint="eastAsia" w:ascii="仿宋" w:hAnsi="仿宋" w:eastAsia="仿宋" w:cs="仿宋"/>
          <w:color w:val="auto"/>
          <w:sz w:val="32"/>
          <w:szCs w:val="32"/>
          <w:highlight w:val="none"/>
        </w:rPr>
        <w:t>责任；对于涉嫌</w:t>
      </w:r>
      <w:r>
        <w:rPr>
          <w:rFonts w:hint="eastAsia" w:ascii="仿宋" w:hAnsi="仿宋" w:eastAsia="仿宋" w:cs="仿宋"/>
          <w:color w:val="auto"/>
          <w:sz w:val="32"/>
          <w:szCs w:val="32"/>
          <w:highlight w:val="none"/>
          <w:lang w:val="en-US" w:eastAsia="zh-CN"/>
        </w:rPr>
        <w:t>弄虚作假的单位或个人，一经查实，取消相关学生的推免资格，对相关责任人按有关规定处理</w:t>
      </w:r>
      <w:r>
        <w:rPr>
          <w:rFonts w:hint="eastAsia" w:ascii="仿宋" w:hAnsi="仿宋" w:eastAsia="仿宋" w:cs="仿宋"/>
          <w:color w:val="auto"/>
          <w:sz w:val="32"/>
          <w:szCs w:val="32"/>
          <w:highlight w:val="none"/>
        </w:rPr>
        <w:t>。</w:t>
      </w:r>
    </w:p>
    <w:p>
      <w:pPr>
        <w:numPr>
          <w:ilvl w:val="0"/>
          <w:numId w:val="4"/>
        </w:numPr>
        <w:spacing w:line="360" w:lineRule="auto"/>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推免工作在学院纪检委员监督下进行。学生对推免政策或推免工作</w:t>
      </w:r>
      <w:r>
        <w:rPr>
          <w:rFonts w:hint="eastAsia" w:ascii="仿宋" w:hAnsi="仿宋" w:eastAsia="仿宋" w:cs="仿宋"/>
          <w:color w:val="auto"/>
          <w:sz w:val="32"/>
          <w:szCs w:val="32"/>
          <w:highlight w:val="none"/>
          <w:lang w:val="en-US" w:eastAsia="zh-CN"/>
        </w:rPr>
        <w:t>相关环节</w:t>
      </w:r>
      <w:r>
        <w:rPr>
          <w:rFonts w:hint="eastAsia" w:ascii="仿宋" w:hAnsi="仿宋" w:eastAsia="仿宋" w:cs="仿宋"/>
          <w:color w:val="auto"/>
          <w:sz w:val="32"/>
          <w:szCs w:val="32"/>
          <w:highlight w:val="none"/>
        </w:rPr>
        <w:t>有异议</w:t>
      </w:r>
      <w:r>
        <w:rPr>
          <w:rFonts w:hint="eastAsia" w:ascii="仿宋" w:hAnsi="仿宋" w:eastAsia="仿宋" w:cs="仿宋"/>
          <w:color w:val="auto"/>
          <w:sz w:val="32"/>
          <w:szCs w:val="32"/>
          <w:highlight w:val="none"/>
          <w:lang w:val="en-US" w:eastAsia="zh-CN"/>
        </w:rPr>
        <w:t>时</w:t>
      </w:r>
      <w:r>
        <w:rPr>
          <w:rFonts w:hint="eastAsia" w:ascii="仿宋" w:hAnsi="仿宋" w:eastAsia="仿宋" w:cs="仿宋"/>
          <w:color w:val="auto"/>
          <w:sz w:val="32"/>
          <w:szCs w:val="32"/>
          <w:highlight w:val="none"/>
        </w:rPr>
        <w:t>，可以向文学院推免生遴选工作小组提出，也</w:t>
      </w:r>
      <w:r>
        <w:rPr>
          <w:rFonts w:hint="eastAsia" w:ascii="仿宋" w:hAnsi="仿宋" w:eastAsia="仿宋" w:cs="仿宋"/>
          <w:sz w:val="32"/>
          <w:szCs w:val="32"/>
          <w:highlight w:val="none"/>
        </w:rPr>
        <w:t>可以直接向教务处反映或申诉。文学院联系电</w:t>
      </w:r>
      <w:r>
        <w:rPr>
          <w:rFonts w:hint="eastAsia" w:ascii="仿宋" w:hAnsi="仿宋" w:eastAsia="仿宋" w:cs="仿宋"/>
          <w:color w:val="auto"/>
          <w:sz w:val="32"/>
          <w:szCs w:val="32"/>
          <w:highlight w:val="none"/>
        </w:rPr>
        <w:t>话：（0931）8913707，5292738</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监督电话：（0931）8913742</w:t>
      </w:r>
      <w:r>
        <w:rPr>
          <w:rFonts w:hint="eastAsia" w:ascii="仿宋" w:hAnsi="仿宋" w:eastAsia="仿宋" w:cs="仿宋"/>
          <w:color w:val="auto"/>
          <w:sz w:val="32"/>
          <w:szCs w:val="32"/>
          <w:highlight w:val="none"/>
          <w:lang w:eastAsia="zh-CN"/>
        </w:rPr>
        <w:t>。</w:t>
      </w:r>
      <w:r>
        <w:rPr>
          <w:rFonts w:hint="eastAsia" w:ascii="仿宋_GB2312" w:hAnsi="宋体" w:eastAsia="仿宋_GB2312" w:cs="宋体"/>
          <w:color w:val="auto"/>
          <w:kern w:val="0"/>
          <w:sz w:val="32"/>
          <w:szCs w:val="32"/>
          <w:highlight w:val="none"/>
        </w:rPr>
        <w:t>教务处联系电话</w:t>
      </w:r>
      <w:r>
        <w:rPr>
          <w:rFonts w:hint="eastAsia" w:ascii="仿宋_GB2312" w:hAnsi="宋体" w:eastAsia="仿宋_GB2312" w:cs="宋体"/>
          <w:color w:val="auto"/>
          <w:kern w:val="0"/>
          <w:sz w:val="32"/>
          <w:szCs w:val="32"/>
          <w:highlight w:val="none"/>
          <w:lang w:eastAsia="zh-CN"/>
        </w:rPr>
        <w:t>：</w:t>
      </w:r>
      <w:r>
        <w:rPr>
          <w:rFonts w:hint="eastAsia" w:ascii="仿宋_GB2312" w:hAnsi="宋体" w:eastAsia="仿宋_GB2312" w:cs="宋体"/>
          <w:color w:val="auto"/>
          <w:kern w:val="0"/>
          <w:sz w:val="32"/>
          <w:szCs w:val="32"/>
          <w:highlight w:val="none"/>
        </w:rPr>
        <w:t>8912031</w:t>
      </w:r>
      <w:r>
        <w:rPr>
          <w:rFonts w:hint="eastAsia" w:ascii="仿宋_GB2312" w:hAnsi="宋体" w:eastAsia="仿宋_GB2312" w:cs="宋体"/>
          <w:color w:val="auto"/>
          <w:kern w:val="0"/>
          <w:sz w:val="32"/>
          <w:szCs w:val="32"/>
          <w:highlight w:val="none"/>
          <w:lang w:eastAsia="zh-CN"/>
        </w:rPr>
        <w:t>，</w:t>
      </w:r>
      <w:r>
        <w:rPr>
          <w:rFonts w:hint="eastAsia" w:ascii="仿宋_GB2312" w:hAnsi="宋体" w:eastAsia="仿宋_GB2312" w:cs="宋体"/>
          <w:color w:val="auto"/>
          <w:kern w:val="0"/>
          <w:sz w:val="32"/>
          <w:szCs w:val="32"/>
          <w:highlight w:val="none"/>
        </w:rPr>
        <w:t>学校纪检监察机构</w:t>
      </w:r>
      <w:r>
        <w:rPr>
          <w:rFonts w:hint="eastAsia" w:ascii="仿宋_GB2312" w:hAnsi="宋体" w:eastAsia="仿宋_GB2312" w:cs="宋体"/>
          <w:color w:val="auto"/>
          <w:kern w:val="0"/>
          <w:sz w:val="32"/>
          <w:szCs w:val="32"/>
          <w:highlight w:val="none"/>
          <w:lang w:val="en-US" w:eastAsia="zh-CN"/>
        </w:rPr>
        <w:t>电话：</w:t>
      </w:r>
      <w:r>
        <w:rPr>
          <w:rFonts w:ascii="仿宋_GB2312" w:hAnsi="宋体" w:eastAsia="仿宋_GB2312" w:cs="宋体"/>
          <w:color w:val="auto"/>
          <w:kern w:val="0"/>
          <w:sz w:val="32"/>
          <w:szCs w:val="32"/>
          <w:highlight w:val="none"/>
        </w:rPr>
        <w:t>8912159</w:t>
      </w:r>
      <w:r>
        <w:rPr>
          <w:rFonts w:hint="eastAsia" w:ascii="仿宋_GB2312" w:hAnsi="宋体" w:eastAsia="仿宋_GB2312" w:cs="宋体"/>
          <w:color w:val="auto"/>
          <w:kern w:val="0"/>
          <w:sz w:val="32"/>
          <w:szCs w:val="32"/>
          <w:highlight w:val="none"/>
        </w:rPr>
        <w:t>，推免专用邮箱</w:t>
      </w:r>
      <w:r>
        <w:rPr>
          <w:rFonts w:hint="eastAsia" w:ascii="仿宋_GB2312" w:hAnsi="宋体" w:eastAsia="仿宋_GB2312" w:cs="宋体"/>
          <w:color w:val="auto"/>
          <w:kern w:val="0"/>
          <w:sz w:val="32"/>
          <w:szCs w:val="32"/>
          <w:highlight w:val="none"/>
          <w:lang w:eastAsia="zh-CN"/>
        </w:rPr>
        <w:t>：</w:t>
      </w:r>
      <w:r>
        <w:rPr>
          <w:rFonts w:hint="eastAsia" w:ascii="仿宋_GB2312" w:hAnsi="宋体" w:eastAsia="仿宋_GB2312" w:cs="宋体"/>
          <w:color w:val="auto"/>
          <w:kern w:val="0"/>
          <w:sz w:val="32"/>
          <w:szCs w:val="32"/>
          <w:highlight w:val="none"/>
          <w:u w:val="none"/>
        </w:rPr>
        <w:fldChar w:fldCharType="begin"/>
      </w:r>
      <w:r>
        <w:rPr>
          <w:rFonts w:hint="eastAsia" w:ascii="仿宋_GB2312" w:hAnsi="宋体" w:eastAsia="仿宋_GB2312" w:cs="宋体"/>
          <w:color w:val="auto"/>
          <w:kern w:val="0"/>
          <w:sz w:val="32"/>
          <w:szCs w:val="32"/>
          <w:highlight w:val="none"/>
          <w:u w:val="none"/>
        </w:rPr>
        <w:instrText xml:space="preserve"> HYPERLINK "mailto:tmgz@lzu.edu.cn。" </w:instrText>
      </w:r>
      <w:r>
        <w:rPr>
          <w:rFonts w:hint="eastAsia" w:ascii="仿宋_GB2312" w:hAnsi="宋体" w:eastAsia="仿宋_GB2312" w:cs="宋体"/>
          <w:color w:val="auto"/>
          <w:kern w:val="0"/>
          <w:sz w:val="32"/>
          <w:szCs w:val="32"/>
          <w:highlight w:val="none"/>
          <w:u w:val="none"/>
        </w:rPr>
        <w:fldChar w:fldCharType="separate"/>
      </w:r>
      <w:r>
        <w:rPr>
          <w:rStyle w:val="9"/>
          <w:rFonts w:hint="eastAsia" w:ascii="仿宋_GB2312" w:hAnsi="宋体" w:eastAsia="仿宋_GB2312" w:cs="宋体"/>
          <w:color w:val="auto"/>
          <w:kern w:val="0"/>
          <w:sz w:val="32"/>
          <w:szCs w:val="32"/>
          <w:highlight w:val="none"/>
          <w:u w:val="none"/>
        </w:rPr>
        <w:t>tmgz@lzu.edu.cn</w:t>
      </w:r>
      <w:r>
        <w:rPr>
          <w:rStyle w:val="9"/>
          <w:rFonts w:hint="eastAsia" w:ascii="仿宋_GB2312" w:hAnsi="宋体" w:eastAsia="仿宋_GB2312" w:cs="宋体"/>
          <w:color w:val="auto"/>
          <w:kern w:val="0"/>
          <w:sz w:val="32"/>
          <w:szCs w:val="32"/>
          <w:highlight w:val="none"/>
          <w:u w:val="none"/>
          <w:lang w:eastAsia="zh-CN"/>
        </w:rPr>
        <w:t>。</w:t>
      </w:r>
      <w:r>
        <w:rPr>
          <w:rFonts w:hint="eastAsia" w:ascii="仿宋_GB2312" w:hAnsi="宋体" w:eastAsia="仿宋_GB2312" w:cs="宋体"/>
          <w:color w:val="auto"/>
          <w:kern w:val="0"/>
          <w:sz w:val="32"/>
          <w:szCs w:val="32"/>
          <w:highlight w:val="none"/>
          <w:u w:val="none"/>
        </w:rPr>
        <w:fldChar w:fldCharType="end"/>
      </w:r>
    </w:p>
    <w:p>
      <w:pPr>
        <w:numPr>
          <w:ilvl w:val="0"/>
          <w:numId w:val="4"/>
        </w:numPr>
        <w:spacing w:line="360" w:lineRule="auto"/>
        <w:ind w:firstLine="640" w:firstLineChars="200"/>
        <w:rPr>
          <w:rFonts w:ascii="仿宋" w:hAnsi="仿宋" w:eastAsia="仿宋" w:cs="仿宋"/>
          <w:sz w:val="32"/>
          <w:szCs w:val="32"/>
          <w:highlight w:val="none"/>
        </w:rPr>
      </w:pPr>
      <w:r>
        <w:rPr>
          <w:rFonts w:hint="eastAsia" w:ascii="仿宋" w:hAnsi="仿宋" w:eastAsia="仿宋" w:cs="仿宋"/>
          <w:sz w:val="32"/>
          <w:szCs w:val="32"/>
          <w:highlight w:val="none"/>
        </w:rPr>
        <w:t>本办法由文学院推免生遴选工作小组负责解释。</w:t>
      </w:r>
    </w:p>
    <w:p>
      <w:pPr>
        <w:spacing w:line="360" w:lineRule="auto"/>
        <w:ind w:firstLine="640" w:firstLineChars="200"/>
        <w:rPr>
          <w:rFonts w:ascii="仿宋" w:hAnsi="仿宋" w:eastAsia="仿宋" w:cs="仿宋"/>
          <w:sz w:val="32"/>
          <w:szCs w:val="32"/>
          <w:highlight w:val="none"/>
        </w:rPr>
      </w:pPr>
      <w:r>
        <w:rPr>
          <w:rFonts w:hint="eastAsia" w:ascii="仿宋" w:hAnsi="仿宋" w:eastAsia="仿宋" w:cs="仿宋"/>
          <w:sz w:val="32"/>
          <w:szCs w:val="32"/>
          <w:highlight w:val="none"/>
        </w:rPr>
        <w:t xml:space="preserve">                        </w:t>
      </w:r>
    </w:p>
    <w:p>
      <w:pPr>
        <w:spacing w:line="360" w:lineRule="auto"/>
        <w:ind w:firstLine="640" w:firstLineChars="200"/>
        <w:rPr>
          <w:rFonts w:ascii="仿宋" w:hAnsi="仿宋" w:eastAsia="仿宋" w:cs="仿宋"/>
          <w:sz w:val="32"/>
          <w:szCs w:val="32"/>
          <w:highlight w:val="none"/>
        </w:rPr>
      </w:pPr>
      <w:r>
        <w:rPr>
          <w:rFonts w:hint="eastAsia" w:ascii="仿宋" w:hAnsi="仿宋" w:eastAsia="仿宋" w:cs="仿宋"/>
          <w:sz w:val="32"/>
          <w:szCs w:val="32"/>
          <w:highlight w:val="none"/>
        </w:rPr>
        <w:t xml:space="preserve">                      </w:t>
      </w:r>
      <w:r>
        <w:rPr>
          <w:rFonts w:ascii="仿宋" w:hAnsi="仿宋" w:eastAsia="仿宋" w:cs="仿宋"/>
          <w:sz w:val="32"/>
          <w:szCs w:val="32"/>
          <w:highlight w:val="none"/>
        </w:rPr>
        <w:t xml:space="preserve">         </w:t>
      </w:r>
      <w:r>
        <w:rPr>
          <w:rFonts w:hint="eastAsia" w:ascii="仿宋" w:hAnsi="仿宋" w:eastAsia="仿宋" w:cs="仿宋"/>
          <w:sz w:val="32"/>
          <w:szCs w:val="32"/>
          <w:highlight w:val="none"/>
        </w:rPr>
        <w:t xml:space="preserve"> 文学院 </w:t>
      </w:r>
    </w:p>
    <w:p>
      <w:pPr>
        <w:spacing w:line="360" w:lineRule="auto"/>
        <w:ind w:firstLine="5120" w:firstLineChars="1600"/>
        <w:rPr>
          <w:rFonts w:ascii="仿宋" w:hAnsi="仿宋" w:eastAsia="仿宋" w:cs="仿宋"/>
          <w:sz w:val="32"/>
          <w:szCs w:val="32"/>
          <w:highlight w:val="none"/>
        </w:rPr>
      </w:pPr>
      <w:r>
        <w:rPr>
          <w:rFonts w:hint="eastAsia" w:ascii="仿宋" w:hAnsi="仿宋" w:eastAsia="仿宋" w:cs="仿宋"/>
          <w:sz w:val="32"/>
          <w:szCs w:val="32"/>
          <w:highlight w:val="none"/>
        </w:rPr>
        <w:t>202</w:t>
      </w: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年9月1</w:t>
      </w:r>
      <w:r>
        <w:rPr>
          <w:rFonts w:hint="eastAsia" w:ascii="仿宋" w:hAnsi="仿宋" w:eastAsia="仿宋" w:cs="仿宋"/>
          <w:sz w:val="32"/>
          <w:szCs w:val="32"/>
          <w:highlight w:val="none"/>
          <w:lang w:val="en-US" w:eastAsia="zh-CN"/>
        </w:rPr>
        <w:t>9</w:t>
      </w:r>
      <w:r>
        <w:rPr>
          <w:rFonts w:hint="eastAsia" w:ascii="仿宋" w:hAnsi="仿宋" w:eastAsia="仿宋" w:cs="仿宋"/>
          <w:sz w:val="32"/>
          <w:szCs w:val="32"/>
          <w:highlight w:val="none"/>
        </w:rPr>
        <w:t>日</w:t>
      </w:r>
      <w:bookmarkStart w:id="6" w:name="_GoBack"/>
      <w:bookmarkEnd w:id="6"/>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86B0984-201C-4D0A-B22F-1814C29B31F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1B83A3D8-775D-4B06-9F6D-7F8D01259541}"/>
  </w:font>
  <w:font w:name="方正小标宋简体">
    <w:panose1 w:val="00000600000000000000"/>
    <w:charset w:val="86"/>
    <w:family w:val="script"/>
    <w:pitch w:val="default"/>
    <w:sig w:usb0="800002BF" w:usb1="184F6CF8" w:usb2="00000012" w:usb3="00000000" w:csb0="00160001" w:csb1="12030000"/>
    <w:embedRegular r:id="rId3" w:fontKey="{18F1D237-FB1D-4384-9E1B-40E8912A1DB7}"/>
  </w:font>
  <w:font w:name="仿宋">
    <w:panose1 w:val="02010609060101010101"/>
    <w:charset w:val="86"/>
    <w:family w:val="modern"/>
    <w:pitch w:val="default"/>
    <w:sig w:usb0="800002BF" w:usb1="38CF7CFA" w:usb2="00000016" w:usb3="00000000" w:csb0="00040001" w:csb1="00000000"/>
    <w:embedRegular r:id="rId4" w:fontKey="{84CCADFF-9017-4513-A6E7-786AED263D3A}"/>
  </w:font>
  <w:font w:name="方正仿宋_GB2312">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embedRegular r:id="rId5" w:fontKey="{3478976D-E65E-4E55-B71F-C8103F7AA85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4"/>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A6F25B"/>
    <w:multiLevelType w:val="singleLevel"/>
    <w:tmpl w:val="8FA6F25B"/>
    <w:lvl w:ilvl="0" w:tentative="0">
      <w:start w:val="1"/>
      <w:numFmt w:val="chineseCounting"/>
      <w:suff w:val="nothing"/>
      <w:lvlText w:val="%1、"/>
      <w:lvlJc w:val="left"/>
      <w:rPr>
        <w:rFonts w:hint="eastAsia"/>
      </w:rPr>
    </w:lvl>
  </w:abstractNum>
  <w:abstractNum w:abstractNumId="1">
    <w:nsid w:val="E7E7070C"/>
    <w:multiLevelType w:val="singleLevel"/>
    <w:tmpl w:val="E7E7070C"/>
    <w:lvl w:ilvl="0" w:tentative="0">
      <w:start w:val="1"/>
      <w:numFmt w:val="chineseCounting"/>
      <w:suff w:val="nothing"/>
      <w:lvlText w:val="（%1）"/>
      <w:lvlJc w:val="left"/>
      <w:rPr>
        <w:rFonts w:hint="eastAsia"/>
      </w:rPr>
    </w:lvl>
  </w:abstractNum>
  <w:abstractNum w:abstractNumId="2">
    <w:nsid w:val="00000001"/>
    <w:multiLevelType w:val="singleLevel"/>
    <w:tmpl w:val="00000001"/>
    <w:lvl w:ilvl="0" w:tentative="0">
      <w:start w:val="5"/>
      <w:numFmt w:val="chineseCounting"/>
      <w:suff w:val="nothing"/>
      <w:lvlText w:val="%1、"/>
      <w:lvlJc w:val="left"/>
      <w:rPr>
        <w:rFonts w:hint="eastAsia"/>
        <w:color w:val="auto"/>
      </w:rPr>
    </w:lvl>
  </w:abstractNum>
  <w:abstractNum w:abstractNumId="3">
    <w:nsid w:val="7A806F4D"/>
    <w:multiLevelType w:val="singleLevel"/>
    <w:tmpl w:val="7A806F4D"/>
    <w:lvl w:ilvl="0" w:tentative="0">
      <w:start w:val="2"/>
      <w:numFmt w:val="chineseCounting"/>
      <w:suff w:val="nothing"/>
      <w:lvlText w:val="（%1）"/>
      <w:lvlJc w:val="left"/>
      <w:rPr>
        <w:rFonts w:hint="eastAsia"/>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yM2JjOWEyMDFkYjc4YTYzMjk2MWRmNzAxMGQ3YzcifQ=="/>
  </w:docVars>
  <w:rsids>
    <w:rsidRoot w:val="001A0A1D"/>
    <w:rsid w:val="00003B3E"/>
    <w:rsid w:val="0001702A"/>
    <w:rsid w:val="000260B0"/>
    <w:rsid w:val="000510AB"/>
    <w:rsid w:val="00083471"/>
    <w:rsid w:val="000B326A"/>
    <w:rsid w:val="000D641C"/>
    <w:rsid w:val="001930F2"/>
    <w:rsid w:val="00195CDD"/>
    <w:rsid w:val="001A0A1D"/>
    <w:rsid w:val="001B4C6F"/>
    <w:rsid w:val="00213C90"/>
    <w:rsid w:val="00224A3F"/>
    <w:rsid w:val="002329E2"/>
    <w:rsid w:val="00252322"/>
    <w:rsid w:val="0025718A"/>
    <w:rsid w:val="00263129"/>
    <w:rsid w:val="00270CF7"/>
    <w:rsid w:val="002807B6"/>
    <w:rsid w:val="00281A7D"/>
    <w:rsid w:val="002A0EC6"/>
    <w:rsid w:val="002E1089"/>
    <w:rsid w:val="002E77BE"/>
    <w:rsid w:val="0038593B"/>
    <w:rsid w:val="004068D2"/>
    <w:rsid w:val="00407B63"/>
    <w:rsid w:val="00410C06"/>
    <w:rsid w:val="004F4DB4"/>
    <w:rsid w:val="005054F5"/>
    <w:rsid w:val="005542E2"/>
    <w:rsid w:val="00586D7D"/>
    <w:rsid w:val="0059115B"/>
    <w:rsid w:val="00621FBC"/>
    <w:rsid w:val="006266D9"/>
    <w:rsid w:val="006447CC"/>
    <w:rsid w:val="006558DC"/>
    <w:rsid w:val="006622EB"/>
    <w:rsid w:val="00663EB4"/>
    <w:rsid w:val="0067791E"/>
    <w:rsid w:val="00683702"/>
    <w:rsid w:val="00685885"/>
    <w:rsid w:val="006B3705"/>
    <w:rsid w:val="00744E4C"/>
    <w:rsid w:val="00792C7A"/>
    <w:rsid w:val="007A7975"/>
    <w:rsid w:val="007B3E62"/>
    <w:rsid w:val="00837990"/>
    <w:rsid w:val="008416A0"/>
    <w:rsid w:val="0087360B"/>
    <w:rsid w:val="008C1821"/>
    <w:rsid w:val="008F42AF"/>
    <w:rsid w:val="00914E85"/>
    <w:rsid w:val="0093581B"/>
    <w:rsid w:val="0095059B"/>
    <w:rsid w:val="00957380"/>
    <w:rsid w:val="00970757"/>
    <w:rsid w:val="0098654E"/>
    <w:rsid w:val="009B2C7E"/>
    <w:rsid w:val="009B67EA"/>
    <w:rsid w:val="009C0B53"/>
    <w:rsid w:val="009F5B93"/>
    <w:rsid w:val="00A772E1"/>
    <w:rsid w:val="00A91E4E"/>
    <w:rsid w:val="00B00B2A"/>
    <w:rsid w:val="00B212D3"/>
    <w:rsid w:val="00B23DD4"/>
    <w:rsid w:val="00B357ED"/>
    <w:rsid w:val="00B35F81"/>
    <w:rsid w:val="00B930EA"/>
    <w:rsid w:val="00CA28A2"/>
    <w:rsid w:val="00CA3A67"/>
    <w:rsid w:val="00CD6C43"/>
    <w:rsid w:val="00CF0471"/>
    <w:rsid w:val="00D24075"/>
    <w:rsid w:val="00D465B5"/>
    <w:rsid w:val="00D56991"/>
    <w:rsid w:val="00D65EAE"/>
    <w:rsid w:val="00E163A3"/>
    <w:rsid w:val="00EA3767"/>
    <w:rsid w:val="00EE74F8"/>
    <w:rsid w:val="00F25FC6"/>
    <w:rsid w:val="00F720B9"/>
    <w:rsid w:val="00FA6CA8"/>
    <w:rsid w:val="00FA6EE8"/>
    <w:rsid w:val="00FC1763"/>
    <w:rsid w:val="00FC2912"/>
    <w:rsid w:val="04065867"/>
    <w:rsid w:val="056036CB"/>
    <w:rsid w:val="086D46FE"/>
    <w:rsid w:val="0CD4025C"/>
    <w:rsid w:val="0E020F0B"/>
    <w:rsid w:val="0FC85C11"/>
    <w:rsid w:val="106D5D10"/>
    <w:rsid w:val="113A389F"/>
    <w:rsid w:val="11885EDF"/>
    <w:rsid w:val="12B73093"/>
    <w:rsid w:val="12F862FD"/>
    <w:rsid w:val="166A3668"/>
    <w:rsid w:val="199579B8"/>
    <w:rsid w:val="19D4674C"/>
    <w:rsid w:val="1A9C2F8D"/>
    <w:rsid w:val="24FB06AF"/>
    <w:rsid w:val="2A287802"/>
    <w:rsid w:val="2C563794"/>
    <w:rsid w:val="2DE402CF"/>
    <w:rsid w:val="30351692"/>
    <w:rsid w:val="31BD5D75"/>
    <w:rsid w:val="34C72BCF"/>
    <w:rsid w:val="360E2F46"/>
    <w:rsid w:val="3694192C"/>
    <w:rsid w:val="371D79B6"/>
    <w:rsid w:val="3A920860"/>
    <w:rsid w:val="3E4167C8"/>
    <w:rsid w:val="3E4260B8"/>
    <w:rsid w:val="40131FA6"/>
    <w:rsid w:val="409077DD"/>
    <w:rsid w:val="462922B7"/>
    <w:rsid w:val="46696817"/>
    <w:rsid w:val="48387FCE"/>
    <w:rsid w:val="49B2748E"/>
    <w:rsid w:val="4A7E31F0"/>
    <w:rsid w:val="4B761FE1"/>
    <w:rsid w:val="4B844AC2"/>
    <w:rsid w:val="4C87040D"/>
    <w:rsid w:val="55971115"/>
    <w:rsid w:val="585C5385"/>
    <w:rsid w:val="5A0E3E44"/>
    <w:rsid w:val="60B24D67"/>
    <w:rsid w:val="638E3114"/>
    <w:rsid w:val="67D318BD"/>
    <w:rsid w:val="6AE21667"/>
    <w:rsid w:val="6ECA22C1"/>
    <w:rsid w:val="6FA8244E"/>
    <w:rsid w:val="706E76C3"/>
    <w:rsid w:val="72156781"/>
    <w:rsid w:val="72551E72"/>
    <w:rsid w:val="749262DB"/>
    <w:rsid w:val="78D20EBE"/>
    <w:rsid w:val="794C462A"/>
    <w:rsid w:val="7B5910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1"/>
    <w:qFormat/>
    <w:uiPriority w:val="0"/>
    <w:pPr>
      <w:jc w:val="left"/>
    </w:pPr>
  </w:style>
  <w:style w:type="paragraph" w:styleId="3">
    <w:name w:val="Balloon Text"/>
    <w:basedOn w:val="1"/>
    <w:link w:val="13"/>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annotation subject"/>
    <w:basedOn w:val="2"/>
    <w:next w:val="2"/>
    <w:link w:val="12"/>
    <w:qFormat/>
    <w:uiPriority w:val="0"/>
    <w:rPr>
      <w:b/>
      <w:bCs/>
    </w:rPr>
  </w:style>
  <w:style w:type="character" w:styleId="9">
    <w:name w:val="Hyperlink"/>
    <w:basedOn w:val="8"/>
    <w:qFormat/>
    <w:uiPriority w:val="0"/>
    <w:rPr>
      <w:color w:val="0000FF"/>
      <w:u w:val="single"/>
    </w:rPr>
  </w:style>
  <w:style w:type="character" w:styleId="10">
    <w:name w:val="annotation reference"/>
    <w:basedOn w:val="8"/>
    <w:qFormat/>
    <w:uiPriority w:val="0"/>
    <w:rPr>
      <w:sz w:val="21"/>
      <w:szCs w:val="21"/>
    </w:rPr>
  </w:style>
  <w:style w:type="character" w:customStyle="1" w:styleId="11">
    <w:name w:val="批注文字 字符"/>
    <w:basedOn w:val="8"/>
    <w:link w:val="2"/>
    <w:qFormat/>
    <w:uiPriority w:val="0"/>
    <w:rPr>
      <w:rFonts w:cs="宋体"/>
      <w:kern w:val="2"/>
      <w:sz w:val="21"/>
      <w:szCs w:val="24"/>
    </w:rPr>
  </w:style>
  <w:style w:type="character" w:customStyle="1" w:styleId="12">
    <w:name w:val="批注主题 字符"/>
    <w:basedOn w:val="11"/>
    <w:link w:val="6"/>
    <w:qFormat/>
    <w:uiPriority w:val="0"/>
    <w:rPr>
      <w:rFonts w:cs="宋体"/>
      <w:b/>
      <w:bCs/>
      <w:kern w:val="2"/>
      <w:sz w:val="21"/>
      <w:szCs w:val="24"/>
    </w:rPr>
  </w:style>
  <w:style w:type="character" w:customStyle="1" w:styleId="13">
    <w:name w:val="批注框文本 字符"/>
    <w:basedOn w:val="8"/>
    <w:link w:val="3"/>
    <w:qFormat/>
    <w:uiPriority w:val="0"/>
    <w:rPr>
      <w:rFonts w:cs="宋体"/>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3757</Words>
  <Characters>3948</Characters>
  <Lines>29</Lines>
  <Paragraphs>8</Paragraphs>
  <TotalTime>2</TotalTime>
  <ScaleCrop>false</ScaleCrop>
  <LinksUpToDate>false</LinksUpToDate>
  <CharactersWithSpaces>4033</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2019-09-12T03:10:00Z</dcterms:created>
  <dc:creator>芒果汤圆</dc:creator>
  <cp:lastModifiedBy>马丽黎</cp:lastModifiedBy>
  <cp:lastPrinted>2023-09-18T07:24:00Z</cp:lastPrinted>
  <dcterms:modified xsi:type="dcterms:W3CDTF">2023-09-20T04:27:27Z</dcterms:modified>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24FDAF57607C471A86501AEBA3A51310_13</vt:lpwstr>
  </property>
</Properties>
</file>