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A8A76">
      <w:pPr>
        <w:pStyle w:val="8"/>
        <w:rPr>
          <w:b w:val="0"/>
          <w:bCs w:val="0"/>
        </w:rPr>
      </w:pPr>
      <w:r>
        <w:rPr>
          <w:b w:val="0"/>
          <w:bCs w:val="0"/>
        </w:rPr>
        <w:t>附件1</w:t>
      </w:r>
    </w:p>
    <w:p w14:paraId="274791CA">
      <w:pPr>
        <w:pStyle w:val="2"/>
        <w:ind w:firstLine="628"/>
        <w:rPr>
          <w:b w:val="0"/>
          <w:bCs w:val="0"/>
        </w:rPr>
      </w:pPr>
    </w:p>
    <w:p w14:paraId="61E3E7C8">
      <w:pPr>
        <w:pStyle w:val="4"/>
        <w:rPr>
          <w:b w:val="0"/>
          <w:bCs w:val="0"/>
        </w:rPr>
      </w:pPr>
      <w:r>
        <w:rPr>
          <w:b w:val="0"/>
          <w:bCs w:val="0"/>
        </w:rPr>
        <w:t>护理学院2027年推免评价指标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2758"/>
        <w:gridCol w:w="2769"/>
      </w:tblGrid>
      <w:tr w14:paraId="4F528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6018C0C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sz w:val="21"/>
              </w:rPr>
              <w:t>指标</w:t>
            </w:r>
          </w:p>
        </w:tc>
        <w:tc>
          <w:tcPr>
            <w:tcW w:w="2880" w:type="dxa"/>
          </w:tcPr>
          <w:p w14:paraId="2956CC1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sz w:val="21"/>
              </w:rPr>
              <w:t>占比</w:t>
            </w:r>
          </w:p>
        </w:tc>
        <w:tc>
          <w:tcPr>
            <w:tcW w:w="2880" w:type="dxa"/>
          </w:tcPr>
          <w:p w14:paraId="7043CDB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sz w:val="21"/>
              </w:rPr>
              <w:t>考核内容</w:t>
            </w:r>
          </w:p>
        </w:tc>
      </w:tr>
      <w:tr w14:paraId="1A4F3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3617BF77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</w:rPr>
              <w:t>学业成绩</w:t>
            </w:r>
          </w:p>
        </w:tc>
        <w:tc>
          <w:tcPr>
            <w:tcW w:w="2880" w:type="dxa"/>
            <w:vAlign w:val="center"/>
          </w:tcPr>
          <w:p w14:paraId="14A588B4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</w:rPr>
              <w:t>70</w:t>
            </w:r>
            <w:r>
              <w:rPr>
                <w:rFonts w:hint="eastAsia"/>
                <w:b w:val="0"/>
                <w:bCs w:val="0"/>
                <w:sz w:val="21"/>
                <w:lang w:eastAsia="zh-CN"/>
              </w:rPr>
              <w:t>％</w:t>
            </w:r>
          </w:p>
        </w:tc>
        <w:tc>
          <w:tcPr>
            <w:tcW w:w="2880" w:type="dxa"/>
            <w:vAlign w:val="center"/>
          </w:tcPr>
          <w:p w14:paraId="65443B1F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  <w:lang w:eastAsia="zh-CN"/>
              </w:rPr>
              <w:t>教务系统导出三年必修及限选课学分绩，满分100分</w:t>
            </w:r>
          </w:p>
        </w:tc>
      </w:tr>
      <w:tr w14:paraId="0669F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29916745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</w:rPr>
              <w:t>思想品德</w:t>
            </w:r>
          </w:p>
        </w:tc>
        <w:tc>
          <w:tcPr>
            <w:tcW w:w="2880" w:type="dxa"/>
            <w:vAlign w:val="center"/>
          </w:tcPr>
          <w:p w14:paraId="2DE2782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</w:rPr>
              <w:t>一票否决</w:t>
            </w:r>
          </w:p>
        </w:tc>
        <w:tc>
          <w:tcPr>
            <w:tcW w:w="2880" w:type="dxa"/>
            <w:vAlign w:val="center"/>
          </w:tcPr>
          <w:p w14:paraId="6E9D7B47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  <w:lang w:eastAsia="zh-CN"/>
              </w:rPr>
              <w:t>严格遵循实事求是的原则，注重对学生政治态度、思想表现、道德品质、科学精神、诚实守信、遵纪守法等方面的考察。</w:t>
            </w:r>
          </w:p>
        </w:tc>
      </w:tr>
      <w:tr w14:paraId="368C2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6695D4E8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</w:rPr>
              <w:t>综合素质</w:t>
            </w:r>
          </w:p>
        </w:tc>
        <w:tc>
          <w:tcPr>
            <w:tcW w:w="2880" w:type="dxa"/>
            <w:vAlign w:val="center"/>
          </w:tcPr>
          <w:p w14:paraId="0A2F7C1A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</w:rPr>
              <w:t>13</w:t>
            </w:r>
            <w:r>
              <w:rPr>
                <w:rFonts w:hint="eastAsia"/>
                <w:b w:val="0"/>
                <w:bCs w:val="0"/>
                <w:sz w:val="21"/>
                <w:lang w:eastAsia="zh-CN"/>
              </w:rPr>
              <w:t>％</w:t>
            </w:r>
          </w:p>
        </w:tc>
        <w:tc>
          <w:tcPr>
            <w:tcW w:w="2880" w:type="dxa"/>
            <w:vAlign w:val="center"/>
          </w:tcPr>
          <w:p w14:paraId="2DA85E16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  <w:lang w:eastAsia="zh-CN"/>
              </w:rPr>
              <w:t>考察学生语言表达、科研素养、创新思维、实践能力、培养潜质和特殊专长等情况，满分100分</w:t>
            </w:r>
          </w:p>
        </w:tc>
      </w:tr>
      <w:tr w14:paraId="5C2EB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4E95DF14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</w:rPr>
              <w:t>科研成果</w:t>
            </w:r>
          </w:p>
        </w:tc>
        <w:tc>
          <w:tcPr>
            <w:tcW w:w="2880" w:type="dxa"/>
            <w:vAlign w:val="center"/>
          </w:tcPr>
          <w:p w14:paraId="62349AB1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</w:rPr>
              <w:t>5</w:t>
            </w:r>
            <w:r>
              <w:rPr>
                <w:rFonts w:hint="eastAsia"/>
                <w:b w:val="0"/>
                <w:bCs w:val="0"/>
                <w:sz w:val="21"/>
                <w:lang w:eastAsia="zh-CN"/>
              </w:rPr>
              <w:t>％</w:t>
            </w:r>
          </w:p>
        </w:tc>
        <w:tc>
          <w:tcPr>
            <w:tcW w:w="2880" w:type="dxa"/>
            <w:vAlign w:val="center"/>
          </w:tcPr>
          <w:p w14:paraId="2D20B4A2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  <w:lang w:eastAsia="zh-CN"/>
              </w:rPr>
              <w:t>学生发表论文、获得专利的级别、质量、参与度等情况，满分100分</w:t>
            </w:r>
          </w:p>
        </w:tc>
      </w:tr>
      <w:tr w14:paraId="16F97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56B5CEDD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</w:rPr>
              <w:t>竞赛获奖</w:t>
            </w:r>
          </w:p>
        </w:tc>
        <w:tc>
          <w:tcPr>
            <w:tcW w:w="2880" w:type="dxa"/>
            <w:vAlign w:val="center"/>
          </w:tcPr>
          <w:p w14:paraId="2F21F5FA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</w:rPr>
              <w:t>3</w:t>
            </w:r>
            <w:r>
              <w:rPr>
                <w:rFonts w:hint="eastAsia"/>
                <w:b w:val="0"/>
                <w:bCs w:val="0"/>
                <w:sz w:val="21"/>
                <w:lang w:eastAsia="zh-CN"/>
              </w:rPr>
              <w:t>％</w:t>
            </w:r>
          </w:p>
        </w:tc>
        <w:tc>
          <w:tcPr>
            <w:tcW w:w="2880" w:type="dxa"/>
            <w:vAlign w:val="center"/>
          </w:tcPr>
          <w:p w14:paraId="3D5CE541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  <w:lang w:eastAsia="zh-CN"/>
              </w:rPr>
              <w:t>学生获得的各类奖项、荣誉称号的影响力、级别、参与度，满分100分</w:t>
            </w:r>
          </w:p>
        </w:tc>
      </w:tr>
      <w:tr w14:paraId="0DF66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5A6BEC28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  <w:lang w:eastAsia="zh-CN"/>
              </w:rPr>
              <w:t>科研训练情况及研究能力、创新潜质</w:t>
            </w:r>
          </w:p>
        </w:tc>
        <w:tc>
          <w:tcPr>
            <w:tcW w:w="2880" w:type="dxa"/>
            <w:vAlign w:val="center"/>
          </w:tcPr>
          <w:p w14:paraId="06D9702C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</w:rPr>
              <w:t>3</w:t>
            </w:r>
            <w:r>
              <w:rPr>
                <w:rFonts w:hint="eastAsia"/>
                <w:b w:val="0"/>
                <w:bCs w:val="0"/>
                <w:sz w:val="21"/>
                <w:lang w:eastAsia="zh-CN"/>
              </w:rPr>
              <w:t>％</w:t>
            </w:r>
          </w:p>
        </w:tc>
        <w:tc>
          <w:tcPr>
            <w:tcW w:w="2880" w:type="dxa"/>
            <w:vAlign w:val="center"/>
          </w:tcPr>
          <w:p w14:paraId="5D74809A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  <w:lang w:eastAsia="zh-CN"/>
              </w:rPr>
              <w:t>学生参加的创新创业项目、社会实践项目、学术活动、学术交流培训情况，以及参与导师科研训练的情况、效果等，满分100分</w:t>
            </w:r>
          </w:p>
        </w:tc>
      </w:tr>
      <w:tr w14:paraId="3AC3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6E7A550F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</w:rPr>
              <w:t>志愿服务经历</w:t>
            </w:r>
          </w:p>
        </w:tc>
        <w:tc>
          <w:tcPr>
            <w:tcW w:w="2880" w:type="dxa"/>
            <w:vAlign w:val="center"/>
          </w:tcPr>
          <w:p w14:paraId="32FBF757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</w:rPr>
              <w:t>2</w:t>
            </w:r>
            <w:r>
              <w:rPr>
                <w:rFonts w:hint="eastAsia"/>
                <w:b w:val="0"/>
                <w:bCs w:val="0"/>
                <w:sz w:val="21"/>
                <w:lang w:eastAsia="zh-CN"/>
              </w:rPr>
              <w:t>％</w:t>
            </w:r>
          </w:p>
        </w:tc>
        <w:tc>
          <w:tcPr>
            <w:tcW w:w="2880" w:type="dxa"/>
            <w:vAlign w:val="center"/>
          </w:tcPr>
          <w:p w14:paraId="607079D3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  <w:lang w:eastAsia="zh-CN"/>
              </w:rPr>
              <w:t>学生参与的社会志愿服务活动的次数、质量、效果等情况，满分100分</w:t>
            </w:r>
          </w:p>
        </w:tc>
      </w:tr>
      <w:tr w14:paraId="65014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730C5990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</w:rPr>
              <w:t>国际组织实习</w:t>
            </w:r>
          </w:p>
        </w:tc>
        <w:tc>
          <w:tcPr>
            <w:tcW w:w="2880" w:type="dxa"/>
            <w:vAlign w:val="center"/>
          </w:tcPr>
          <w:p w14:paraId="27E4D8EE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</w:rPr>
              <w:t>2</w:t>
            </w:r>
            <w:r>
              <w:rPr>
                <w:rFonts w:hint="eastAsia"/>
                <w:b w:val="0"/>
                <w:bCs w:val="0"/>
                <w:sz w:val="21"/>
                <w:lang w:eastAsia="zh-CN"/>
              </w:rPr>
              <w:t>％</w:t>
            </w:r>
          </w:p>
        </w:tc>
        <w:tc>
          <w:tcPr>
            <w:tcW w:w="2880" w:type="dxa"/>
            <w:vAlign w:val="center"/>
          </w:tcPr>
          <w:p w14:paraId="0CD220A5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  <w:lang w:eastAsia="zh-CN"/>
              </w:rPr>
              <w:t>学生参与国际组织实习的次数、质量、效果等情况，满分100分</w:t>
            </w:r>
          </w:p>
        </w:tc>
      </w:tr>
      <w:tr w14:paraId="3BD8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vAlign w:val="center"/>
          </w:tcPr>
          <w:p w14:paraId="2F6103AE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</w:rPr>
              <w:t>参军入伍服兵役</w:t>
            </w:r>
          </w:p>
        </w:tc>
        <w:tc>
          <w:tcPr>
            <w:tcW w:w="2880" w:type="dxa"/>
            <w:vAlign w:val="center"/>
          </w:tcPr>
          <w:p w14:paraId="3EE4EA35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</w:rPr>
              <w:t>2</w:t>
            </w:r>
            <w:r>
              <w:rPr>
                <w:rFonts w:hint="eastAsia"/>
                <w:b w:val="0"/>
                <w:bCs w:val="0"/>
                <w:sz w:val="21"/>
                <w:lang w:eastAsia="zh-CN"/>
              </w:rPr>
              <w:t>％</w:t>
            </w:r>
          </w:p>
        </w:tc>
        <w:tc>
          <w:tcPr>
            <w:tcW w:w="2880" w:type="dxa"/>
            <w:vAlign w:val="center"/>
          </w:tcPr>
          <w:p w14:paraId="0E3766E7">
            <w:pPr>
              <w:spacing w:after="0" w:line="240" w:lineRule="auto"/>
              <w:jc w:val="center"/>
              <w:rPr>
                <w:b w:val="0"/>
                <w:bCs w:val="0"/>
                <w:lang w:eastAsia="zh-CN"/>
              </w:rPr>
            </w:pPr>
            <w:r>
              <w:rPr>
                <w:b w:val="0"/>
                <w:bCs w:val="0"/>
                <w:sz w:val="21"/>
                <w:lang w:eastAsia="zh-CN"/>
              </w:rPr>
              <w:t>学生本科阶段参军入伍服兵役的经历、表现及退役复学后的综合表现等情况，满分100分</w:t>
            </w:r>
          </w:p>
        </w:tc>
      </w:tr>
    </w:tbl>
    <w:p w14:paraId="352278AB">
      <w:pPr>
        <w:pStyle w:val="3"/>
        <w:adjustRightInd w:val="0"/>
        <w:snapToGrid w:val="0"/>
        <w:spacing w:before="0" w:beforeAutospacing="0" w:after="0" w:afterAutospacing="0" w:line="276" w:lineRule="auto"/>
        <w:ind w:left="420" w:right="280"/>
        <w:jc w:val="right"/>
        <w:rPr>
          <w:bCs/>
          <w:sz w:val="28"/>
          <w:szCs w:val="28"/>
        </w:rPr>
      </w:pPr>
      <w:bookmarkStart w:id="0" w:name="_GoBack"/>
      <w:bookmarkEnd w:id="0"/>
    </w:p>
    <w:p w14:paraId="6E8F2C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86F"/>
    <w:rsid w:val="00BF46B4"/>
    <w:rsid w:val="00CD486F"/>
    <w:rsid w:val="48766F13"/>
    <w:rsid w:val="5D1A5C77"/>
    <w:rsid w:val="6B71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 w:line="360" w:lineRule="auto"/>
      <w:jc w:val="left"/>
    </w:pPr>
    <w:rPr>
      <w:rFonts w:ascii="仿宋_GB2312" w:hAnsi="宋体" w:eastAsia="仿宋_GB2312" w:cs="宋体"/>
      <w:color w:val="000000"/>
      <w:kern w:val="0"/>
      <w:sz w:val="30"/>
      <w:szCs w:val="30"/>
    </w:rPr>
  </w:style>
  <w:style w:type="paragraph" w:styleId="4">
    <w:name w:val="Title"/>
    <w:next w:val="1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附录标题"/>
    <w:next w:val="1"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369</Words>
  <Characters>395</Characters>
  <Lines>3</Lines>
  <Paragraphs>1</Paragraphs>
  <TotalTime>0</TotalTime>
  <ScaleCrop>false</ScaleCrop>
  <LinksUpToDate>false</LinksUpToDate>
  <CharactersWithSpaces>398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2025-09-08T01:44:00Z</dcterms:created>
  <dc:creator>路琛</dc:creator>
  <cp:lastModifiedBy>路琛</cp:lastModifiedBy>
  <dcterms:modified xsi:type="dcterms:W3CDTF">2026-09-07T02:17:41Z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E6BCD7743626426EAE73B8AF4B321D68_13</vt:lpwstr>
  </property>
  <property fmtid="{D5CDD505-2E9C-101B-9397-08002B2CF9AE}" pid="4" name="KSOTemplateDocerSaveRecord">
    <vt:lpwstr>eyJoZGlkIjoiODBhOWZjMzBlMzk4YWYzODllMTUxOGNkZDc1ZTdiMjAiLCJ1c2VySWQiOiIxNzk1NDU4MjQyIn0=</vt:lpwstr>
  </property>
</Properties>
</file>