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C5C83">
      <w:pPr>
        <w:spacing w:line="540" w:lineRule="exact"/>
      </w:pPr>
      <w:r>
        <w:rPr>
          <w:rFonts w:hint="eastAsia"/>
        </w:rPr>
        <w:t>附件1</w:t>
      </w:r>
    </w:p>
    <w:p w14:paraId="6CBA855C">
      <w:pPr>
        <w:spacing w:line="540" w:lineRule="exact"/>
        <w:jc w:val="center"/>
        <w:rPr>
          <w:rFonts w:ascii="方正小标宋简体" w:hAnsi="宋体" w:eastAsia="方正小标宋简体"/>
          <w:bCs/>
          <w:sz w:val="36"/>
          <w:szCs w:val="36"/>
        </w:rPr>
      </w:pPr>
      <w:r>
        <w:rPr>
          <w:rFonts w:hint="eastAsia" w:ascii="方正小标宋简体" w:hAnsi="宋体" w:eastAsia="方正小标宋简体"/>
          <w:bCs/>
          <w:sz w:val="36"/>
          <w:szCs w:val="36"/>
        </w:rPr>
        <w:t>历史文化学院综合评价指标体系</w:t>
      </w:r>
    </w:p>
    <w:tbl>
      <w:tblPr>
        <w:tblStyle w:val="5"/>
        <w:tblpPr w:leftFromText="180" w:rightFromText="180" w:vertAnchor="text" w:horzAnchor="page" w:tblpX="1635" w:tblpY="390"/>
        <w:tblOverlap w:val="never"/>
        <w:tblW w:w="85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8"/>
        <w:gridCol w:w="1039"/>
        <w:gridCol w:w="6293"/>
      </w:tblGrid>
      <w:tr w14:paraId="407E5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1218" w:type="dxa"/>
            <w:vAlign w:val="center"/>
          </w:tcPr>
          <w:p w14:paraId="5775DB7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指标</w:t>
            </w:r>
          </w:p>
        </w:tc>
        <w:tc>
          <w:tcPr>
            <w:tcW w:w="1039" w:type="dxa"/>
            <w:vAlign w:val="center"/>
          </w:tcPr>
          <w:p w14:paraId="7904DDF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占比</w:t>
            </w:r>
          </w:p>
        </w:tc>
        <w:tc>
          <w:tcPr>
            <w:tcW w:w="6293" w:type="dxa"/>
            <w:vAlign w:val="center"/>
          </w:tcPr>
          <w:p w14:paraId="1ECD404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评分方法</w:t>
            </w:r>
          </w:p>
        </w:tc>
      </w:tr>
      <w:tr w14:paraId="523C5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2" w:hRule="atLeast"/>
        </w:trPr>
        <w:tc>
          <w:tcPr>
            <w:tcW w:w="1218" w:type="dxa"/>
            <w:vAlign w:val="center"/>
          </w:tcPr>
          <w:p w14:paraId="611CEC2D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综合素质</w:t>
            </w:r>
          </w:p>
        </w:tc>
        <w:tc>
          <w:tcPr>
            <w:tcW w:w="1039" w:type="dxa"/>
            <w:vAlign w:val="center"/>
          </w:tcPr>
          <w:p w14:paraId="1B041AEE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Cs w:val="21"/>
                <w:lang w:bidi="ar"/>
              </w:rPr>
              <w:t>40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6293" w:type="dxa"/>
            <w:vAlign w:val="center"/>
          </w:tcPr>
          <w:p w14:paraId="542622FB">
            <w:pPr>
              <w:widowControl/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满分值100分。</w:t>
            </w:r>
          </w:p>
          <w:p w14:paraId="0B6B8437">
            <w:pPr>
              <w:widowControl/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综合素质考核成绩为前三学年综合素质测评中“基本素质测评分”的平均数。</w:t>
            </w:r>
          </w:p>
        </w:tc>
      </w:tr>
      <w:tr w14:paraId="5C706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</w:trPr>
        <w:tc>
          <w:tcPr>
            <w:tcW w:w="1218" w:type="dxa"/>
            <w:vAlign w:val="center"/>
          </w:tcPr>
          <w:p w14:paraId="10D0564C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科研成果</w:t>
            </w:r>
          </w:p>
        </w:tc>
        <w:tc>
          <w:tcPr>
            <w:tcW w:w="1039" w:type="dxa"/>
            <w:vAlign w:val="center"/>
          </w:tcPr>
          <w:p w14:paraId="0D11AEF3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Cs w:val="21"/>
                <w:lang w:bidi="ar"/>
              </w:rPr>
              <w:t>15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%</w:t>
            </w:r>
          </w:p>
        </w:tc>
        <w:tc>
          <w:tcPr>
            <w:tcW w:w="6293" w:type="dxa"/>
            <w:vAlign w:val="center"/>
          </w:tcPr>
          <w:p w14:paraId="5F8DDB14">
            <w:pPr>
              <w:widowControl/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满分值100分。</w:t>
            </w:r>
          </w:p>
          <w:p w14:paraId="0822813D">
            <w:pPr>
              <w:widowControl/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审核评议小组</w:t>
            </w:r>
            <w:bookmarkStart w:id="0" w:name="_GoBack"/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  <w:lang w:bidi="ar"/>
              </w:rPr>
              <w:t>结合《综合评价指标体系考核细则》及学生提交的具体成果情况进行打分。</w:t>
            </w:r>
          </w:p>
          <w:bookmarkEnd w:id="0"/>
          <w:p w14:paraId="319CAFFD">
            <w:pPr>
              <w:widowControl/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A032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</w:trPr>
        <w:tc>
          <w:tcPr>
            <w:tcW w:w="1218" w:type="dxa"/>
            <w:vAlign w:val="center"/>
          </w:tcPr>
          <w:p w14:paraId="701CE938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竞赛获奖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eastAsia="zh-CN" w:bidi="ar"/>
              </w:rPr>
              <w:t>（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val="en-US" w:eastAsia="zh-CN" w:bidi="ar"/>
              </w:rPr>
              <w:t>学术竞赛类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eastAsia="zh-CN" w:bidi="ar"/>
              </w:rPr>
              <w:t>）</w:t>
            </w:r>
          </w:p>
        </w:tc>
        <w:tc>
          <w:tcPr>
            <w:tcW w:w="1039" w:type="dxa"/>
            <w:vAlign w:val="center"/>
          </w:tcPr>
          <w:p w14:paraId="788F640A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10%</w:t>
            </w:r>
          </w:p>
        </w:tc>
        <w:tc>
          <w:tcPr>
            <w:tcW w:w="6293" w:type="dxa"/>
            <w:vAlign w:val="center"/>
          </w:tcPr>
          <w:p w14:paraId="1D961376">
            <w:pPr>
              <w:widowControl/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满分值100分。 </w:t>
            </w:r>
          </w:p>
          <w:p w14:paraId="7255FF66">
            <w:pPr>
              <w:widowControl/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审核评议小组结合《综合评价指标体系考核细则》及学生提交的具体获奖情况进行打分。</w:t>
            </w:r>
          </w:p>
        </w:tc>
      </w:tr>
      <w:tr w14:paraId="40878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4" w:hRule="exact"/>
        </w:trPr>
        <w:tc>
          <w:tcPr>
            <w:tcW w:w="1218" w:type="dxa"/>
            <w:vAlign w:val="center"/>
          </w:tcPr>
          <w:p w14:paraId="64D0A951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highlight w:val="none"/>
                <w:lang w:bidi="ar"/>
              </w:rPr>
              <w:t>科研训练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及研究能力、创新潜质</w:t>
            </w:r>
          </w:p>
        </w:tc>
        <w:tc>
          <w:tcPr>
            <w:tcW w:w="1039" w:type="dxa"/>
            <w:vAlign w:val="center"/>
          </w:tcPr>
          <w:p w14:paraId="712EE54D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Cs w:val="21"/>
                <w:highlight w:val="none"/>
                <w:lang w:bidi="ar"/>
              </w:rPr>
              <w:t>20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highlight w:val="none"/>
                <w:lang w:bidi="ar"/>
              </w:rPr>
              <w:t>%</w:t>
            </w:r>
          </w:p>
        </w:tc>
        <w:tc>
          <w:tcPr>
            <w:tcW w:w="6293" w:type="dxa"/>
            <w:vAlign w:val="center"/>
          </w:tcPr>
          <w:p w14:paraId="2D8AB590">
            <w:pPr>
              <w:widowControl/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  <w:highlight w:val="none"/>
                <w:lang w:bidi="ar"/>
              </w:rPr>
            </w:pPr>
          </w:p>
          <w:p w14:paraId="58242B40">
            <w:pPr>
              <w:widowControl/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  <w:lang w:bidi="ar"/>
              </w:rPr>
              <w:t>满分值100分。</w:t>
            </w:r>
          </w:p>
          <w:p w14:paraId="54E17A59">
            <w:pPr>
              <w:widowControl/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  <w:lang w:bidi="ar"/>
              </w:rPr>
              <w:t>审核评议小组结合《综合评价指标体系考核细则》及学生提交的具体科研训练情况进行打分。</w:t>
            </w:r>
          </w:p>
          <w:p w14:paraId="62B5CEAF">
            <w:pPr>
              <w:widowControl/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</w:tr>
      <w:tr w14:paraId="21EAC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7" w:hRule="atLeast"/>
        </w:trPr>
        <w:tc>
          <w:tcPr>
            <w:tcW w:w="1218" w:type="dxa"/>
            <w:vAlign w:val="center"/>
          </w:tcPr>
          <w:p w14:paraId="0931099F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志愿服务</w:t>
            </w:r>
          </w:p>
        </w:tc>
        <w:tc>
          <w:tcPr>
            <w:tcW w:w="1039" w:type="dxa"/>
            <w:vAlign w:val="center"/>
          </w:tcPr>
          <w:p w14:paraId="319CB989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10%</w:t>
            </w:r>
          </w:p>
        </w:tc>
        <w:tc>
          <w:tcPr>
            <w:tcW w:w="6293" w:type="dxa"/>
            <w:vAlign w:val="center"/>
          </w:tcPr>
          <w:p w14:paraId="4B2ACF4C">
            <w:pPr>
              <w:widowControl/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满分值100分。</w:t>
            </w:r>
          </w:p>
          <w:p w14:paraId="2DC5E644">
            <w:pPr>
              <w:widowControl/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审核评议小组结合《综合评价指标体系考核细则》及实际志愿服务情况进行打分。</w:t>
            </w:r>
          </w:p>
        </w:tc>
      </w:tr>
      <w:tr w14:paraId="77172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9" w:hRule="atLeast"/>
        </w:trPr>
        <w:tc>
          <w:tcPr>
            <w:tcW w:w="1218" w:type="dxa"/>
            <w:vAlign w:val="center"/>
          </w:tcPr>
          <w:p w14:paraId="733C87B5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highlight w:val="none"/>
                <w:lang w:bidi="ar"/>
              </w:rPr>
              <w:t>国际组织</w:t>
            </w:r>
          </w:p>
          <w:p w14:paraId="49AA6A1B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highlight w:val="none"/>
                <w:lang w:bidi="ar"/>
              </w:rPr>
              <w:t>实习</w:t>
            </w:r>
          </w:p>
        </w:tc>
        <w:tc>
          <w:tcPr>
            <w:tcW w:w="1039" w:type="dxa"/>
            <w:vAlign w:val="center"/>
          </w:tcPr>
          <w:p w14:paraId="43A63FF3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Cs w:val="21"/>
                <w:highlight w:val="none"/>
                <w:lang w:bidi="ar"/>
              </w:rPr>
              <w:t>5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highlight w:val="none"/>
                <w:lang w:bidi="ar"/>
              </w:rPr>
              <w:t>%</w:t>
            </w:r>
          </w:p>
        </w:tc>
        <w:tc>
          <w:tcPr>
            <w:tcW w:w="6293" w:type="dxa"/>
            <w:vAlign w:val="center"/>
          </w:tcPr>
          <w:p w14:paraId="5B0FE799">
            <w:pPr>
              <w:widowControl/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  <w:lang w:bidi="ar"/>
              </w:rPr>
              <w:t>满分值100分。学生提供国际组织实习支撑材料，审核评议小组结合《综合评价指标体系考核细则》及实际情况进行打分。</w:t>
            </w:r>
          </w:p>
        </w:tc>
      </w:tr>
    </w:tbl>
    <w:p w14:paraId="5E8753B6">
      <w:pPr>
        <w:rPr>
          <w:szCs w:val="21"/>
        </w:rPr>
      </w:pPr>
    </w:p>
    <w:p w14:paraId="066A0DB3">
      <w:pPr>
        <w:rPr>
          <w:rFonts w:hint="default" w:eastAsia="宋体"/>
          <w:lang w:val="en-US" w:eastAsia="zh-CN"/>
        </w:rPr>
      </w:pPr>
      <w:r>
        <w:rPr>
          <w:rFonts w:hint="eastAsia"/>
          <w:highlight w:val="none"/>
          <w:lang w:val="en-US" w:eastAsia="zh-CN"/>
        </w:rPr>
        <w:t>注：同一成果涉及多项加分情况时，原则上只算得分最高的一项。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0460370-DAC1-46E3-BE03-54136DBB2A2D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24702396-B7F9-470B-8FE4-C806EC88291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NkYTM1NGM4OWM2ZmM2MjAxZjBhODMxNjU4MDkyMDIifQ=="/>
  </w:docVars>
  <w:rsids>
    <w:rsidRoot w:val="638560A4"/>
    <w:rsid w:val="002F5509"/>
    <w:rsid w:val="00B84B98"/>
    <w:rsid w:val="00FA704D"/>
    <w:rsid w:val="3A5B76FC"/>
    <w:rsid w:val="3D9C2824"/>
    <w:rsid w:val="43EA7334"/>
    <w:rsid w:val="455450A6"/>
    <w:rsid w:val="638560A4"/>
    <w:rsid w:val="6D042323"/>
    <w:rsid w:val="7365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375</Words>
  <Characters>398</Characters>
  <Lines>2</Lines>
  <Paragraphs>1</Paragraphs>
  <TotalTime>98</TotalTime>
  <ScaleCrop>false</ScaleCrop>
  <LinksUpToDate>false</LinksUpToDate>
  <CharactersWithSpaces>399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2022-09-18T13:47:00Z</dcterms:created>
  <dc:creator>葛艾苓</dc:creator>
  <cp:lastModifiedBy>张瑛</cp:lastModifiedBy>
  <dcterms:modified xsi:type="dcterms:W3CDTF">2026-09-04T07:55:47Z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471A695DDE284C268ABE1DA62F2F29AF_13</vt:lpwstr>
  </property>
  <property fmtid="{D5CDD505-2E9C-101B-9397-08002B2CF9AE}" pid="4" name="KSOTemplateDocerSaveRecord">
    <vt:lpwstr>eyJoZGlkIjoiZGY4YTc2YmVlNzZjMDg3NWZjNWQ0NTc5Njc3N2FlNjYiLCJ1c2VySWQiOiIxNzk1ODI2MzAzIn0=</vt:lpwstr>
  </property>
</Properties>
</file>