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1D9D55">
      <w:pPr>
        <w:keepNext w:val="0"/>
        <w:keepLines w:val="0"/>
        <w:pageBreakBefore w:val="0"/>
        <w:widowControl w:val="0"/>
        <w:kinsoku/>
        <w:wordWrap/>
        <w:overflowPunct/>
        <w:topLinePunct w:val="0"/>
        <w:autoSpaceDE/>
        <w:autoSpaceDN/>
        <w:bidi w:val="0"/>
        <w:adjustRightInd/>
        <w:snapToGrid/>
        <w:spacing w:before="313" w:beforeLines="100"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关于推荐免试攻读研究生创业加分认定的实施办法</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试行</w:t>
      </w:r>
      <w:r>
        <w:rPr>
          <w:rFonts w:hint="eastAsia" w:ascii="方正小标宋简体" w:hAnsi="方正小标宋简体" w:eastAsia="方正小标宋简体" w:cs="方正小标宋简体"/>
          <w:sz w:val="44"/>
          <w:szCs w:val="44"/>
          <w:lang w:eastAsia="zh-CN"/>
        </w:rPr>
        <w:t>）</w:t>
      </w:r>
    </w:p>
    <w:p w14:paraId="27D3F25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4CABA56D">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b/>
          <w:bCs/>
          <w:sz w:val="32"/>
          <w:szCs w:val="32"/>
        </w:rPr>
        <w:t>第一条</w:t>
      </w:r>
      <w:r>
        <w:rPr>
          <w:rFonts w:hint="eastAsia" w:ascii="Times New Roman" w:hAnsi="Times New Roman" w:eastAsia="方正仿宋_GB2312" w:cs="Times New Roman"/>
          <w:sz w:val="32"/>
          <w:szCs w:val="32"/>
        </w:rPr>
        <w:t xml:space="preserve"> 为进一步完善学校创新创业工作体系，激发大学生创新创业活力，根据湖南省教育厅《支持大学生创业若干措施》</w:t>
      </w:r>
      <w:r>
        <w:rPr>
          <w:rFonts w:hint="eastAsia" w:ascii="Times New Roman" w:hAnsi="Times New Roman" w:eastAsia="方正仿宋_GB2312" w:cs="Times New Roman"/>
          <w:sz w:val="32"/>
          <w:szCs w:val="32"/>
          <w:lang w:val="en-US" w:eastAsia="zh-CN"/>
        </w:rPr>
        <w:t>等文件要求</w:t>
      </w:r>
      <w:r>
        <w:rPr>
          <w:rFonts w:hint="eastAsia" w:ascii="Times New Roman" w:hAnsi="Times New Roman" w:eastAsia="方正仿宋_GB2312" w:cs="Times New Roman"/>
          <w:sz w:val="32"/>
          <w:szCs w:val="32"/>
        </w:rPr>
        <w:t>，将创业情况作为重要加分指标纳入研究生推免综合评价指标体系。为客观、公正认定学生创业实际成效，按照“公平、公正、公开”和“注重实效、客观量化”的原则，制定本办法。</w:t>
      </w:r>
    </w:p>
    <w:p w14:paraId="6689531D">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b/>
          <w:bCs/>
          <w:sz w:val="32"/>
          <w:szCs w:val="32"/>
        </w:rPr>
        <w:t>第二条</w:t>
      </w:r>
      <w:r>
        <w:rPr>
          <w:rFonts w:hint="eastAsia" w:ascii="Times New Roman" w:hAnsi="Times New Roman" w:eastAsia="方正仿宋_GB2312" w:cs="Times New Roman"/>
          <w:sz w:val="32"/>
          <w:szCs w:val="32"/>
        </w:rPr>
        <w:t xml:space="preserve"> 学生申请研究生推免创业加分，须同时满足下列基本条件：</w:t>
      </w:r>
    </w:p>
    <w:p w14:paraId="76B351E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rPr>
        <w:t>1.本校全日制本科生在校期间依法创办企业，企业登记状态正常，截至申请时已实际经营满</w:t>
      </w:r>
      <w:r>
        <w:rPr>
          <w:rFonts w:hint="eastAsia" w:ascii="Times New Roman" w:hAnsi="Times New Roman" w:eastAsia="方正仿宋_GB2312" w:cs="Times New Roman"/>
          <w:sz w:val="32"/>
          <w:szCs w:val="32"/>
          <w:lang w:val="en-US" w:eastAsia="zh-CN"/>
        </w:rPr>
        <w:t>12</w:t>
      </w:r>
      <w:r>
        <w:rPr>
          <w:rFonts w:hint="eastAsia" w:ascii="Times New Roman" w:hAnsi="Times New Roman" w:eastAsia="方正仿宋_GB2312" w:cs="Times New Roman"/>
          <w:sz w:val="32"/>
          <w:szCs w:val="32"/>
        </w:rPr>
        <w:t>个月</w:t>
      </w:r>
      <w:r>
        <w:rPr>
          <w:rFonts w:hint="eastAsia"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rPr>
        <w:t>并形成可核验的营业收入、吸纳就业、股权投资或者纳税等实际经营成效</w:t>
      </w:r>
      <w:r>
        <w:rPr>
          <w:rFonts w:hint="eastAsia" w:ascii="Times New Roman" w:hAnsi="Times New Roman" w:eastAsia="方正仿宋_GB2312" w:cs="Times New Roman"/>
          <w:sz w:val="32"/>
          <w:szCs w:val="32"/>
          <w:lang w:eastAsia="zh-CN"/>
        </w:rPr>
        <w:t>；</w:t>
      </w:r>
    </w:p>
    <w:p w14:paraId="780B8B4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2.学生本人为企业法定代表人，直接持股比例不低于34%，且担任法定代表人并达到规定持股比例连续满6个月</w:t>
      </w:r>
      <w:r>
        <w:rPr>
          <w:rFonts w:hint="eastAsia"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rPr>
        <w:t>以市场监管部门登记信息为准</w:t>
      </w:r>
      <w:r>
        <w:rPr>
          <w:rFonts w:hint="eastAsia"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rPr>
        <w:t>；</w:t>
      </w:r>
    </w:p>
    <w:p w14:paraId="660C80E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3.所创办企业经营范围及其实际经营活动与其所在专业紧密相关。</w:t>
      </w:r>
    </w:p>
    <w:p w14:paraId="4618F3A3">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bCs/>
          <w:sz w:val="32"/>
          <w:szCs w:val="32"/>
        </w:rPr>
        <w:t>第三条</w:t>
      </w:r>
      <w:r>
        <w:rPr>
          <w:rFonts w:hint="eastAsia" w:ascii="Times New Roman" w:hAnsi="Times New Roman" w:eastAsia="方正仿宋_GB2312" w:cs="Times New Roman"/>
          <w:b w:val="0"/>
          <w:bCs w:val="0"/>
          <w:sz w:val="32"/>
          <w:szCs w:val="32"/>
        </w:rPr>
        <w:t xml:space="preserve"> 加分条件与标准</w:t>
      </w:r>
    </w:p>
    <w:p w14:paraId="1F2BBE9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根据学生创办企业的实际经营成效，从吸纳就业、外部机构股权投资、营业收入、实际纳税四个方面进行计分，各项得分</w:t>
      </w:r>
      <w:r>
        <w:rPr>
          <w:rFonts w:hint="eastAsia" w:ascii="Times New Roman" w:hAnsi="Times New Roman" w:eastAsia="方正仿宋_GB2312" w:cs="Times New Roman"/>
          <w:b w:val="0"/>
          <w:bCs w:val="0"/>
          <w:sz w:val="32"/>
          <w:szCs w:val="32"/>
          <w:lang w:val="en-US" w:eastAsia="zh-CN"/>
        </w:rPr>
        <w:t>可</w:t>
      </w:r>
      <w:r>
        <w:rPr>
          <w:rFonts w:hint="eastAsia" w:ascii="Times New Roman" w:hAnsi="Times New Roman" w:eastAsia="方正仿宋_GB2312" w:cs="Times New Roman"/>
          <w:b w:val="0"/>
          <w:bCs w:val="0"/>
          <w:sz w:val="32"/>
          <w:szCs w:val="32"/>
        </w:rPr>
        <w:t>累计计算，总分不超过5分。未达到相应指标最低标准的，该项不计分。上述四项指标原则上以申请认定前12个月为统计周期。</w:t>
      </w:r>
    </w:p>
    <w:p w14:paraId="74D9200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1.吸纳就业。以企业签订劳动合同并连续缴纳社会保险满3个月的全职员工为准，不含申请人本人及企业其他股东。达到2人计1分，每增加1人加0.5分。</w:t>
      </w:r>
    </w:p>
    <w:p w14:paraId="2A404D9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2.外部机构股权投资。以企业实际获得投资机构、创业投资基金等外部机构股权投资并到账的金额为准。达到20万元计1分，超过20万元部分每增加1万元加0.025分。个人投资、股东出资、借款、政府奖补、赛事奖金等不计入。</w:t>
      </w:r>
    </w:p>
    <w:p w14:paraId="11CA35F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3.营业收入。以企业依法申报的营业收入为准。达到20万元计1分，超过20万元部分每增加1万元加0.025分。</w:t>
      </w:r>
    </w:p>
    <w:p w14:paraId="700369D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4.实际纳税。以企业因实际经营依法缴纳并已入库的税费为准。达到1万元计1分，超过1万元部分每增加1万元加0.5分。</w:t>
      </w:r>
    </w:p>
    <w:p w14:paraId="1609535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以上涉及金额的指标按整万元计算，不足1万元部分不计；各项计分保留两位小数。</w:t>
      </w:r>
    </w:p>
    <w:p w14:paraId="364D66AB">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bCs/>
          <w:sz w:val="32"/>
          <w:szCs w:val="32"/>
        </w:rPr>
        <w:t>第四条</w:t>
      </w:r>
      <w:r>
        <w:rPr>
          <w:rFonts w:hint="eastAsia" w:ascii="Times New Roman" w:hAnsi="Times New Roman" w:eastAsia="方正仿宋_GB2312" w:cs="Times New Roman"/>
          <w:b w:val="0"/>
          <w:bCs w:val="0"/>
          <w:sz w:val="32"/>
          <w:szCs w:val="32"/>
        </w:rPr>
        <w:t xml:space="preserve"> 申请与认定程序</w:t>
      </w:r>
    </w:p>
    <w:p w14:paraId="3AF1905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1.个人申请。符合条件的学生须在学校推免工作规定时间内向所在学院提出申请，并提交以下材料：</w:t>
      </w:r>
    </w:p>
    <w:p w14:paraId="5E55263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（1）《长沙理工大学本科生创业推免加分申请表》。</w:t>
      </w:r>
    </w:p>
    <w:p w14:paraId="492B520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（2）企业登记证明材料。提供企业营业执照及国家企业信用信息公示系统查询截图，</w:t>
      </w:r>
      <w:r>
        <w:rPr>
          <w:rFonts w:hint="eastAsia" w:ascii="Times New Roman" w:hAnsi="Times New Roman" w:eastAsia="方正仿宋_GB2312" w:cs="Times New Roman"/>
          <w:b w:val="0"/>
          <w:bCs w:val="0"/>
          <w:sz w:val="32"/>
          <w:szCs w:val="32"/>
          <w:lang w:val="en-US" w:eastAsia="zh-CN"/>
        </w:rPr>
        <w:t>真实</w:t>
      </w:r>
      <w:r>
        <w:rPr>
          <w:rFonts w:hint="eastAsia" w:ascii="Times New Roman" w:hAnsi="Times New Roman" w:eastAsia="方正仿宋_GB2312" w:cs="Times New Roman"/>
          <w:b w:val="0"/>
          <w:bCs w:val="0"/>
          <w:sz w:val="32"/>
          <w:szCs w:val="32"/>
        </w:rPr>
        <w:t>反映企业基本信息</w:t>
      </w:r>
      <w:r>
        <w:rPr>
          <w:rFonts w:hint="eastAsia" w:ascii="Times New Roman" w:hAnsi="Times New Roman" w:eastAsia="方正仿宋_GB2312" w:cs="Times New Roman"/>
          <w:b w:val="0"/>
          <w:bCs w:val="0"/>
          <w:sz w:val="32"/>
          <w:szCs w:val="32"/>
          <w:lang w:eastAsia="zh-CN"/>
        </w:rPr>
        <w:t>、</w:t>
      </w:r>
      <w:r>
        <w:rPr>
          <w:rFonts w:hint="eastAsia" w:ascii="Times New Roman" w:hAnsi="Times New Roman" w:eastAsia="方正仿宋_GB2312" w:cs="Times New Roman"/>
          <w:b w:val="0"/>
          <w:bCs w:val="0"/>
          <w:sz w:val="32"/>
          <w:szCs w:val="32"/>
          <w:lang w:val="en-US" w:eastAsia="zh-CN"/>
        </w:rPr>
        <w:t>股权结构及</w:t>
      </w:r>
      <w:r>
        <w:rPr>
          <w:rFonts w:hint="eastAsia" w:ascii="Times New Roman" w:hAnsi="Times New Roman" w:eastAsia="方正仿宋_GB2312" w:cs="Times New Roman"/>
          <w:b w:val="0"/>
          <w:bCs w:val="0"/>
          <w:sz w:val="32"/>
          <w:szCs w:val="32"/>
        </w:rPr>
        <w:t>变更</w:t>
      </w:r>
      <w:r>
        <w:rPr>
          <w:rFonts w:hint="eastAsia" w:ascii="Times New Roman" w:hAnsi="Times New Roman" w:eastAsia="方正仿宋_GB2312" w:cs="Times New Roman"/>
          <w:b w:val="0"/>
          <w:bCs w:val="0"/>
          <w:sz w:val="32"/>
          <w:szCs w:val="32"/>
          <w:lang w:val="en-US" w:eastAsia="zh-CN"/>
        </w:rPr>
        <w:t>等</w:t>
      </w:r>
      <w:r>
        <w:rPr>
          <w:rFonts w:hint="eastAsia" w:ascii="Times New Roman" w:hAnsi="Times New Roman" w:eastAsia="方正仿宋_GB2312" w:cs="Times New Roman"/>
          <w:b w:val="0"/>
          <w:bCs w:val="0"/>
          <w:sz w:val="32"/>
          <w:szCs w:val="32"/>
        </w:rPr>
        <w:t>信息。提供市场监督管理部门出具或查询的企业登记档案等证明材料。</w:t>
      </w:r>
    </w:p>
    <w:p w14:paraId="76A20A9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（3）企业经营成效证明材料。申请人根据申请加分项目提交相应材料：</w:t>
      </w:r>
    </w:p>
    <w:p w14:paraId="59FF1E4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申请吸纳就业加分，提供员工劳动合同，以及社会保险经办机构或社会保险信息系统出具的参保、缴费证明；</w:t>
      </w:r>
    </w:p>
    <w:p w14:paraId="5DFCCA9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申请外部机构股权投资加分，提供股权投资协议、投资机构主体登记证明、投资资金到账证明，以及能够反映相关股权投资或增资情况的企业登记材料；</w:t>
      </w:r>
    </w:p>
    <w:p w14:paraId="12CA4C9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申请营业收入加分，提供税务系统出具或导出的能够反映认定期内营业收入的纳税申报材料，以及企业银行账户流水；</w:t>
      </w:r>
    </w:p>
    <w:p w14:paraId="75A79B4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申请实际纳税加分，提供税务部门或电子税务局出具的认定期内完税证明。</w:t>
      </w:r>
    </w:p>
    <w:p w14:paraId="10483E9D">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其他材料。对申请材料存在缺失、信息不一致或者无法相互印证的，创业就业指导处可要求申请人补充提供相关证明材料。企业自行出具的情况说明、财务报表、业务合同、办公场地证明等材料可作为辅助材料，不单独作为创业加分认定依据。</w:t>
      </w:r>
    </w:p>
    <w:p w14:paraId="4C30C7C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2.学院初审。学院负责对申请人基本资格、申请材料真实性和完整性进行初审，对照本办法进行初步计分，并将初审结果在学院范围内公示。公示无异议后，将符合条件的申请材料报创业就业指导处。</w:t>
      </w:r>
    </w:p>
    <w:p w14:paraId="5F035AD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3.部门复核。创业就业指导处对申请人的创业资格、企业实际经营情况及加分分值进行复核认定。对材料存在疑问或者有关数据无法相互印证的，可以要求申请人补充证明材料；不能提供有效证明的，不予认定。</w:t>
      </w:r>
    </w:p>
    <w:p w14:paraId="4C823E88">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b/>
          <w:bCs/>
          <w:sz w:val="32"/>
          <w:szCs w:val="32"/>
        </w:rPr>
        <w:t>第五条</w:t>
      </w:r>
      <w:r>
        <w:rPr>
          <w:rFonts w:hint="eastAsia" w:ascii="Times New Roman" w:hAnsi="Times New Roman" w:eastAsia="方正仿宋_GB2312" w:cs="Times New Roman"/>
          <w:sz w:val="32"/>
          <w:szCs w:val="32"/>
        </w:rPr>
        <w:t xml:space="preserve"> 同一企业仅认定一次创业加分，不得跨年度重复认定。同一企业的营业收入、吸纳就业、股权投资、纳税等经营业绩不得由多名学生重复申请加分。</w:t>
      </w:r>
    </w:p>
    <w:p w14:paraId="675AC56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b/>
          <w:bCs/>
          <w:sz w:val="32"/>
          <w:szCs w:val="32"/>
        </w:rPr>
        <w:t>第六条</w:t>
      </w:r>
      <w:r>
        <w:rPr>
          <w:rFonts w:hint="eastAsia" w:ascii="Times New Roman" w:hAnsi="Times New Roman" w:eastAsia="方正仿宋_GB2312" w:cs="Times New Roman"/>
          <w:sz w:val="32"/>
          <w:szCs w:val="32"/>
        </w:rPr>
        <w:t xml:space="preserve"> 同一创业项目已通过创新创业竞赛获奖等获得推免加分的，创业企业实际经营成效不重复加分，按照就高原则认定。</w:t>
      </w:r>
    </w:p>
    <w:p w14:paraId="4CBC35EC">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b/>
          <w:bCs/>
          <w:sz w:val="32"/>
          <w:szCs w:val="32"/>
        </w:rPr>
        <w:t>第七条</w:t>
      </w:r>
      <w:r>
        <w:rPr>
          <w:rFonts w:hint="eastAsia" w:ascii="Times New Roman" w:hAnsi="Times New Roman" w:eastAsia="方正仿宋_GB2312" w:cs="Times New Roman"/>
          <w:sz w:val="32"/>
          <w:szCs w:val="32"/>
        </w:rPr>
        <w:t xml:space="preserve"> 附则。</w:t>
      </w:r>
    </w:p>
    <w:p w14:paraId="60F8F7D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1.本办法认定的创业加分分值，按照学校当年度推荐优秀应届本科毕业生免试攻读研究生有关规定计入推免综合评价成绩。</w:t>
      </w:r>
    </w:p>
    <w:p w14:paraId="584989C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2.申请学生须对本人及企业提交材料的真实性负责。凡通过虚假注册、虚构经营业绩、虚假合同、虚假流水、虚假投资、虚假用工或者其他弄虚作假方式申请创业加分的，一经查实，取消创业加分认定，并按照学校推免工作有关规定处理。</w:t>
      </w:r>
    </w:p>
    <w:p w14:paraId="2871F8F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3.材料提交时间按照学校及各学院推免工作要求执行。</w:t>
      </w:r>
    </w:p>
    <w:p w14:paraId="422C9D9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4.本办法由创业就业指导处负责解释。</w:t>
      </w:r>
    </w:p>
    <w:p w14:paraId="3D99410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5.本办法自发布之日起施行。</w:t>
      </w:r>
    </w:p>
    <w:p w14:paraId="67BFD3D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rPr>
      </w:pPr>
    </w:p>
    <w:p w14:paraId="739B7577">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right"/>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 xml:space="preserve">创业就业指导处               </w:t>
      </w:r>
    </w:p>
    <w:p w14:paraId="339EE814">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right"/>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 xml:space="preserve">2025年9月6日 </w:t>
      </w:r>
    </w:p>
    <w:p w14:paraId="7ED008CE">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eastAsia="黑体"/>
          <w:b/>
          <w:sz w:val="24"/>
          <w:szCs w:val="24"/>
        </w:rPr>
      </w:pPr>
      <w:r>
        <w:rPr>
          <w:rFonts w:hint="eastAsia" w:ascii="Times New Roman" w:hAnsi="Times New Roman" w:eastAsia="宋体" w:cs="Times New Roman"/>
          <w:b/>
          <w:bCs/>
          <w:sz w:val="32"/>
          <w:szCs w:val="32"/>
          <w:lang w:val="en-US" w:eastAsia="zh-CN"/>
        </w:rPr>
        <w:t>长沙理工大学本科生</w:t>
      </w:r>
      <w:r>
        <w:rPr>
          <w:rFonts w:hint="eastAsia" w:ascii="Times New Roman" w:hAnsi="Times New Roman" w:eastAsia="宋体" w:cs="Times New Roman"/>
          <w:b/>
          <w:bCs/>
          <w:sz w:val="32"/>
          <w:szCs w:val="32"/>
        </w:rPr>
        <w:t>创业推免加分</w:t>
      </w:r>
      <w:r>
        <w:rPr>
          <w:rFonts w:hint="eastAsia"/>
          <w:b/>
          <w:bCs/>
          <w:sz w:val="32"/>
          <w:szCs w:val="32"/>
        </w:rPr>
        <w:t>申请表</w:t>
      </w:r>
    </w:p>
    <w:tbl>
      <w:tblPr>
        <w:tblStyle w:val="4"/>
        <w:tblW w:w="8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900"/>
        <w:gridCol w:w="720"/>
        <w:gridCol w:w="1663"/>
        <w:gridCol w:w="270"/>
        <w:gridCol w:w="889"/>
        <w:gridCol w:w="1043"/>
        <w:gridCol w:w="400"/>
        <w:gridCol w:w="1685"/>
      </w:tblGrid>
      <w:tr w14:paraId="3589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188" w:type="dxa"/>
            <w:noWrap/>
            <w:vAlign w:val="center"/>
          </w:tcPr>
          <w:p w14:paraId="40DD4966">
            <w:pPr>
              <w:jc w:val="center"/>
              <w:rPr>
                <w:szCs w:val="21"/>
              </w:rPr>
            </w:pPr>
            <w:r>
              <w:rPr>
                <w:szCs w:val="21"/>
              </w:rPr>
              <w:t>姓名</w:t>
            </w:r>
          </w:p>
        </w:tc>
        <w:tc>
          <w:tcPr>
            <w:tcW w:w="900" w:type="dxa"/>
            <w:noWrap/>
            <w:vAlign w:val="center"/>
          </w:tcPr>
          <w:p w14:paraId="449A3B8C">
            <w:pPr>
              <w:jc w:val="center"/>
              <w:rPr>
                <w:szCs w:val="21"/>
              </w:rPr>
            </w:pPr>
          </w:p>
        </w:tc>
        <w:tc>
          <w:tcPr>
            <w:tcW w:w="720" w:type="dxa"/>
            <w:noWrap/>
            <w:vAlign w:val="center"/>
          </w:tcPr>
          <w:p w14:paraId="4C3B465C">
            <w:pPr>
              <w:jc w:val="center"/>
              <w:rPr>
                <w:szCs w:val="21"/>
              </w:rPr>
            </w:pPr>
            <w:r>
              <w:rPr>
                <w:szCs w:val="21"/>
              </w:rPr>
              <w:t>性别</w:t>
            </w:r>
          </w:p>
        </w:tc>
        <w:tc>
          <w:tcPr>
            <w:tcW w:w="1663" w:type="dxa"/>
            <w:noWrap/>
            <w:vAlign w:val="center"/>
          </w:tcPr>
          <w:p w14:paraId="41FBF31B">
            <w:pPr>
              <w:jc w:val="center"/>
              <w:rPr>
                <w:szCs w:val="21"/>
              </w:rPr>
            </w:pPr>
          </w:p>
        </w:tc>
        <w:tc>
          <w:tcPr>
            <w:tcW w:w="1159" w:type="dxa"/>
            <w:gridSpan w:val="2"/>
            <w:noWrap/>
            <w:vAlign w:val="center"/>
          </w:tcPr>
          <w:p w14:paraId="1B1623F3">
            <w:pPr>
              <w:jc w:val="center"/>
              <w:rPr>
                <w:szCs w:val="21"/>
              </w:rPr>
            </w:pPr>
            <w:r>
              <w:rPr>
                <w:szCs w:val="21"/>
              </w:rPr>
              <w:t>民族</w:t>
            </w:r>
          </w:p>
        </w:tc>
        <w:tc>
          <w:tcPr>
            <w:tcW w:w="1443" w:type="dxa"/>
            <w:gridSpan w:val="2"/>
            <w:noWrap/>
            <w:vAlign w:val="center"/>
          </w:tcPr>
          <w:p w14:paraId="04F12812">
            <w:pPr>
              <w:jc w:val="center"/>
              <w:rPr>
                <w:szCs w:val="21"/>
              </w:rPr>
            </w:pPr>
          </w:p>
        </w:tc>
        <w:tc>
          <w:tcPr>
            <w:tcW w:w="1685" w:type="dxa"/>
            <w:vMerge w:val="restart"/>
            <w:noWrap/>
            <w:vAlign w:val="center"/>
          </w:tcPr>
          <w:p w14:paraId="0FB0C0F0">
            <w:pPr>
              <w:jc w:val="center"/>
              <w:rPr>
                <w:szCs w:val="21"/>
              </w:rPr>
            </w:pPr>
            <w:r>
              <w:rPr>
                <w:szCs w:val="21"/>
              </w:rPr>
              <w:t>照</w:t>
            </w:r>
          </w:p>
          <w:p w14:paraId="1095958D">
            <w:pPr>
              <w:jc w:val="center"/>
              <w:rPr>
                <w:szCs w:val="21"/>
              </w:rPr>
            </w:pPr>
          </w:p>
          <w:p w14:paraId="5BE0EB52">
            <w:pPr>
              <w:jc w:val="center"/>
              <w:rPr>
                <w:szCs w:val="21"/>
              </w:rPr>
            </w:pPr>
            <w:r>
              <w:rPr>
                <w:szCs w:val="21"/>
              </w:rPr>
              <w:t>片</w:t>
            </w:r>
          </w:p>
          <w:p w14:paraId="2059AA96">
            <w:pPr>
              <w:jc w:val="left"/>
              <w:rPr>
                <w:sz w:val="18"/>
                <w:szCs w:val="18"/>
              </w:rPr>
            </w:pPr>
            <w:r>
              <w:rPr>
                <w:sz w:val="18"/>
                <w:szCs w:val="18"/>
              </w:rPr>
              <w:t>近期一寸免冠正面</w:t>
            </w:r>
          </w:p>
          <w:p w14:paraId="565D420F">
            <w:pPr>
              <w:ind w:firstLine="630" w:firstLineChars="350"/>
              <w:jc w:val="left"/>
              <w:rPr>
                <w:sz w:val="18"/>
                <w:szCs w:val="18"/>
              </w:rPr>
            </w:pPr>
            <w:r>
              <w:rPr>
                <w:sz w:val="18"/>
                <w:szCs w:val="18"/>
              </w:rPr>
              <w:t>照片</w:t>
            </w:r>
          </w:p>
        </w:tc>
      </w:tr>
      <w:tr w14:paraId="78E2F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188" w:type="dxa"/>
            <w:noWrap/>
            <w:vAlign w:val="center"/>
          </w:tcPr>
          <w:p w14:paraId="339E69E5">
            <w:pPr>
              <w:jc w:val="center"/>
              <w:rPr>
                <w:rFonts w:hint="default" w:eastAsia="宋体"/>
                <w:szCs w:val="21"/>
                <w:lang w:val="en-US" w:eastAsia="zh-CN"/>
              </w:rPr>
            </w:pPr>
            <w:r>
              <w:rPr>
                <w:rFonts w:hint="eastAsia"/>
                <w:szCs w:val="21"/>
                <w:lang w:val="en-US" w:eastAsia="zh-CN"/>
              </w:rPr>
              <w:t>所在学院</w:t>
            </w:r>
          </w:p>
        </w:tc>
        <w:tc>
          <w:tcPr>
            <w:tcW w:w="1620" w:type="dxa"/>
            <w:gridSpan w:val="2"/>
            <w:noWrap/>
            <w:vAlign w:val="center"/>
          </w:tcPr>
          <w:p w14:paraId="1EB2580B">
            <w:pPr>
              <w:jc w:val="center"/>
              <w:rPr>
                <w:szCs w:val="21"/>
              </w:rPr>
            </w:pPr>
          </w:p>
        </w:tc>
        <w:tc>
          <w:tcPr>
            <w:tcW w:w="1663" w:type="dxa"/>
            <w:noWrap/>
            <w:vAlign w:val="center"/>
          </w:tcPr>
          <w:p w14:paraId="4BD70A31">
            <w:pPr>
              <w:jc w:val="center"/>
              <w:rPr>
                <w:rFonts w:hint="eastAsia" w:eastAsia="宋体"/>
                <w:szCs w:val="21"/>
                <w:lang w:eastAsia="zh-CN"/>
              </w:rPr>
            </w:pPr>
            <w:r>
              <w:rPr>
                <w:rFonts w:hint="eastAsia"/>
                <w:szCs w:val="21"/>
                <w:lang w:val="en-US" w:eastAsia="zh-CN"/>
              </w:rPr>
              <w:t>学号</w:t>
            </w:r>
          </w:p>
        </w:tc>
        <w:tc>
          <w:tcPr>
            <w:tcW w:w="2602" w:type="dxa"/>
            <w:gridSpan w:val="4"/>
            <w:noWrap/>
            <w:vAlign w:val="center"/>
          </w:tcPr>
          <w:p w14:paraId="12A3899E">
            <w:pPr>
              <w:jc w:val="center"/>
              <w:rPr>
                <w:szCs w:val="21"/>
              </w:rPr>
            </w:pPr>
          </w:p>
        </w:tc>
        <w:tc>
          <w:tcPr>
            <w:tcW w:w="1685" w:type="dxa"/>
            <w:vMerge w:val="continue"/>
            <w:noWrap/>
            <w:vAlign w:val="center"/>
          </w:tcPr>
          <w:p w14:paraId="0FA640D0">
            <w:pPr>
              <w:jc w:val="center"/>
              <w:rPr>
                <w:szCs w:val="21"/>
              </w:rPr>
            </w:pPr>
          </w:p>
        </w:tc>
      </w:tr>
      <w:tr w14:paraId="65B67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188" w:type="dxa"/>
            <w:noWrap/>
            <w:vAlign w:val="center"/>
          </w:tcPr>
          <w:p w14:paraId="195885C2">
            <w:pPr>
              <w:jc w:val="center"/>
              <w:rPr>
                <w:rFonts w:hint="default" w:eastAsia="宋体"/>
                <w:szCs w:val="21"/>
                <w:lang w:val="en-US" w:eastAsia="zh-CN"/>
              </w:rPr>
            </w:pPr>
            <w:r>
              <w:rPr>
                <w:rFonts w:hint="eastAsia"/>
                <w:szCs w:val="21"/>
                <w:lang w:val="en-US" w:eastAsia="zh-CN"/>
              </w:rPr>
              <w:t>政治面貌</w:t>
            </w:r>
          </w:p>
        </w:tc>
        <w:tc>
          <w:tcPr>
            <w:tcW w:w="1620" w:type="dxa"/>
            <w:gridSpan w:val="2"/>
            <w:noWrap/>
            <w:vAlign w:val="center"/>
          </w:tcPr>
          <w:p w14:paraId="63449DA1">
            <w:pPr>
              <w:jc w:val="center"/>
              <w:rPr>
                <w:szCs w:val="21"/>
              </w:rPr>
            </w:pPr>
          </w:p>
        </w:tc>
        <w:tc>
          <w:tcPr>
            <w:tcW w:w="1663" w:type="dxa"/>
            <w:noWrap/>
            <w:vAlign w:val="center"/>
          </w:tcPr>
          <w:p w14:paraId="0B905EC4">
            <w:pPr>
              <w:jc w:val="center"/>
              <w:rPr>
                <w:szCs w:val="21"/>
              </w:rPr>
            </w:pPr>
            <w:r>
              <w:rPr>
                <w:szCs w:val="21"/>
              </w:rPr>
              <w:t>本科专业</w:t>
            </w:r>
          </w:p>
        </w:tc>
        <w:tc>
          <w:tcPr>
            <w:tcW w:w="2602" w:type="dxa"/>
            <w:gridSpan w:val="4"/>
            <w:noWrap/>
            <w:vAlign w:val="center"/>
          </w:tcPr>
          <w:p w14:paraId="3F569F69">
            <w:pPr>
              <w:jc w:val="center"/>
              <w:rPr>
                <w:szCs w:val="21"/>
              </w:rPr>
            </w:pPr>
          </w:p>
        </w:tc>
        <w:tc>
          <w:tcPr>
            <w:tcW w:w="1685" w:type="dxa"/>
            <w:vMerge w:val="continue"/>
            <w:noWrap/>
            <w:vAlign w:val="center"/>
          </w:tcPr>
          <w:p w14:paraId="1128B3DD">
            <w:pPr>
              <w:jc w:val="center"/>
              <w:rPr>
                <w:szCs w:val="21"/>
              </w:rPr>
            </w:pPr>
          </w:p>
        </w:tc>
      </w:tr>
      <w:tr w14:paraId="7E72D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88" w:type="dxa"/>
            <w:noWrap/>
            <w:vAlign w:val="center"/>
          </w:tcPr>
          <w:p w14:paraId="238BC415">
            <w:pPr>
              <w:jc w:val="center"/>
              <w:rPr>
                <w:szCs w:val="21"/>
              </w:rPr>
            </w:pPr>
            <w:r>
              <w:rPr>
                <w:szCs w:val="21"/>
              </w:rPr>
              <w:t>联系电话</w:t>
            </w:r>
          </w:p>
        </w:tc>
        <w:tc>
          <w:tcPr>
            <w:tcW w:w="1620" w:type="dxa"/>
            <w:gridSpan w:val="2"/>
            <w:noWrap/>
            <w:vAlign w:val="center"/>
          </w:tcPr>
          <w:p w14:paraId="2C45BB26">
            <w:pPr>
              <w:jc w:val="center"/>
              <w:rPr>
                <w:szCs w:val="21"/>
              </w:rPr>
            </w:pPr>
          </w:p>
        </w:tc>
        <w:tc>
          <w:tcPr>
            <w:tcW w:w="1663" w:type="dxa"/>
            <w:noWrap/>
            <w:vAlign w:val="center"/>
          </w:tcPr>
          <w:p w14:paraId="76FFB323">
            <w:pPr>
              <w:jc w:val="center"/>
              <w:rPr>
                <w:szCs w:val="21"/>
              </w:rPr>
            </w:pPr>
            <w:r>
              <w:rPr>
                <w:szCs w:val="21"/>
              </w:rPr>
              <w:t>E-mail地址</w:t>
            </w:r>
          </w:p>
        </w:tc>
        <w:tc>
          <w:tcPr>
            <w:tcW w:w="2602" w:type="dxa"/>
            <w:gridSpan w:val="4"/>
            <w:noWrap/>
            <w:vAlign w:val="center"/>
          </w:tcPr>
          <w:p w14:paraId="33BAFD81">
            <w:pPr>
              <w:jc w:val="center"/>
              <w:rPr>
                <w:szCs w:val="21"/>
              </w:rPr>
            </w:pPr>
          </w:p>
        </w:tc>
        <w:tc>
          <w:tcPr>
            <w:tcW w:w="1685" w:type="dxa"/>
            <w:vMerge w:val="continue"/>
            <w:noWrap/>
            <w:vAlign w:val="center"/>
          </w:tcPr>
          <w:p w14:paraId="03C0F3BB">
            <w:pPr>
              <w:jc w:val="center"/>
              <w:rPr>
                <w:szCs w:val="21"/>
              </w:rPr>
            </w:pPr>
          </w:p>
        </w:tc>
      </w:tr>
      <w:tr w14:paraId="1F6D3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88" w:type="dxa"/>
            <w:vMerge w:val="restart"/>
            <w:noWrap/>
            <w:vAlign w:val="center"/>
          </w:tcPr>
          <w:p w14:paraId="0B9565EF">
            <w:pPr>
              <w:jc w:val="center"/>
              <w:rPr>
                <w:rFonts w:hint="eastAsia" w:eastAsia="宋体"/>
                <w:szCs w:val="21"/>
                <w:lang w:val="en-US" w:eastAsia="zh-CN"/>
              </w:rPr>
            </w:pPr>
            <w:r>
              <w:rPr>
                <w:rFonts w:hint="eastAsia"/>
                <w:szCs w:val="21"/>
                <w:lang w:val="en-US" w:eastAsia="zh-CN"/>
              </w:rPr>
              <w:t>企业信息</w:t>
            </w:r>
          </w:p>
        </w:tc>
        <w:tc>
          <w:tcPr>
            <w:tcW w:w="1620" w:type="dxa"/>
            <w:gridSpan w:val="2"/>
            <w:noWrap/>
            <w:vAlign w:val="center"/>
          </w:tcPr>
          <w:p w14:paraId="57C2025D">
            <w:pPr>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企业名称</w:t>
            </w:r>
          </w:p>
        </w:tc>
        <w:tc>
          <w:tcPr>
            <w:tcW w:w="5950" w:type="dxa"/>
            <w:gridSpan w:val="6"/>
            <w:noWrap/>
            <w:vAlign w:val="center"/>
          </w:tcPr>
          <w:p w14:paraId="11ABB327">
            <w:pPr>
              <w:jc w:val="center"/>
              <w:rPr>
                <w:rFonts w:ascii="Times New Roman" w:hAnsi="Times New Roman" w:eastAsia="宋体" w:cs="Times New Roman"/>
                <w:szCs w:val="21"/>
              </w:rPr>
            </w:pPr>
          </w:p>
        </w:tc>
      </w:tr>
      <w:tr w14:paraId="17245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188" w:type="dxa"/>
            <w:vMerge w:val="continue"/>
            <w:noWrap/>
            <w:vAlign w:val="center"/>
          </w:tcPr>
          <w:p w14:paraId="6880A1C9">
            <w:pPr>
              <w:jc w:val="center"/>
              <w:rPr>
                <w:szCs w:val="21"/>
              </w:rPr>
            </w:pPr>
          </w:p>
        </w:tc>
        <w:tc>
          <w:tcPr>
            <w:tcW w:w="1620" w:type="dxa"/>
            <w:gridSpan w:val="2"/>
            <w:noWrap/>
            <w:vAlign w:val="center"/>
          </w:tcPr>
          <w:p w14:paraId="3CADB1B4">
            <w:pPr>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统一社会信用代码</w:t>
            </w:r>
          </w:p>
        </w:tc>
        <w:tc>
          <w:tcPr>
            <w:tcW w:w="1933" w:type="dxa"/>
            <w:gridSpan w:val="2"/>
            <w:noWrap/>
            <w:vAlign w:val="center"/>
          </w:tcPr>
          <w:p w14:paraId="69232470">
            <w:pPr>
              <w:jc w:val="center"/>
              <w:rPr>
                <w:rFonts w:ascii="Times New Roman" w:hAnsi="Times New Roman" w:eastAsia="宋体" w:cs="Times New Roman"/>
                <w:szCs w:val="21"/>
              </w:rPr>
            </w:pPr>
          </w:p>
        </w:tc>
        <w:tc>
          <w:tcPr>
            <w:tcW w:w="1932" w:type="dxa"/>
            <w:gridSpan w:val="2"/>
            <w:noWrap/>
            <w:vAlign w:val="center"/>
          </w:tcPr>
          <w:p w14:paraId="3F1B4CEE">
            <w:pPr>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成立时间</w:t>
            </w:r>
          </w:p>
        </w:tc>
        <w:tc>
          <w:tcPr>
            <w:tcW w:w="2085" w:type="dxa"/>
            <w:gridSpan w:val="2"/>
            <w:noWrap/>
            <w:vAlign w:val="center"/>
          </w:tcPr>
          <w:p w14:paraId="787EFACC">
            <w:pPr>
              <w:jc w:val="center"/>
              <w:rPr>
                <w:rFonts w:ascii="Times New Roman" w:hAnsi="Times New Roman" w:eastAsia="宋体" w:cs="Times New Roman"/>
                <w:szCs w:val="21"/>
              </w:rPr>
            </w:pPr>
          </w:p>
        </w:tc>
      </w:tr>
      <w:tr w14:paraId="65227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188" w:type="dxa"/>
            <w:vMerge w:val="continue"/>
            <w:noWrap/>
            <w:vAlign w:val="center"/>
          </w:tcPr>
          <w:p w14:paraId="1F0F7A5A">
            <w:pPr>
              <w:jc w:val="center"/>
              <w:rPr>
                <w:szCs w:val="21"/>
              </w:rPr>
            </w:pPr>
          </w:p>
        </w:tc>
        <w:tc>
          <w:tcPr>
            <w:tcW w:w="1620" w:type="dxa"/>
            <w:gridSpan w:val="2"/>
            <w:noWrap/>
            <w:vAlign w:val="center"/>
          </w:tcPr>
          <w:p w14:paraId="0EC61374">
            <w:pPr>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法定代表人及任职时间</w:t>
            </w:r>
          </w:p>
        </w:tc>
        <w:tc>
          <w:tcPr>
            <w:tcW w:w="1933" w:type="dxa"/>
            <w:gridSpan w:val="2"/>
            <w:noWrap/>
            <w:vAlign w:val="center"/>
          </w:tcPr>
          <w:p w14:paraId="61B888AC">
            <w:pPr>
              <w:jc w:val="center"/>
              <w:rPr>
                <w:rFonts w:ascii="Times New Roman" w:hAnsi="Times New Roman" w:eastAsia="宋体" w:cs="Times New Roman"/>
                <w:szCs w:val="21"/>
              </w:rPr>
            </w:pPr>
          </w:p>
        </w:tc>
        <w:tc>
          <w:tcPr>
            <w:tcW w:w="1932" w:type="dxa"/>
            <w:gridSpan w:val="2"/>
            <w:noWrap/>
            <w:vAlign w:val="center"/>
          </w:tcPr>
          <w:p w14:paraId="675B07F1">
            <w:pPr>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直接持股比例及</w:t>
            </w:r>
          </w:p>
          <w:p w14:paraId="21A2A52E">
            <w:pPr>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持续时间</w:t>
            </w:r>
          </w:p>
        </w:tc>
        <w:tc>
          <w:tcPr>
            <w:tcW w:w="2085" w:type="dxa"/>
            <w:gridSpan w:val="2"/>
            <w:noWrap/>
            <w:vAlign w:val="center"/>
          </w:tcPr>
          <w:p w14:paraId="76D6C96E">
            <w:pPr>
              <w:jc w:val="center"/>
              <w:rPr>
                <w:rFonts w:ascii="Times New Roman" w:hAnsi="Times New Roman" w:eastAsia="宋体" w:cs="Times New Roman"/>
                <w:szCs w:val="21"/>
              </w:rPr>
            </w:pPr>
          </w:p>
        </w:tc>
      </w:tr>
      <w:tr w14:paraId="30EE8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188" w:type="dxa"/>
            <w:vMerge w:val="continue"/>
            <w:noWrap/>
            <w:vAlign w:val="center"/>
          </w:tcPr>
          <w:p w14:paraId="0019A28E">
            <w:pPr>
              <w:jc w:val="center"/>
              <w:rPr>
                <w:szCs w:val="21"/>
              </w:rPr>
            </w:pPr>
          </w:p>
        </w:tc>
        <w:tc>
          <w:tcPr>
            <w:tcW w:w="1620" w:type="dxa"/>
            <w:gridSpan w:val="2"/>
            <w:noWrap/>
            <w:vAlign w:val="center"/>
          </w:tcPr>
          <w:p w14:paraId="4A26142C">
            <w:pPr>
              <w:jc w:val="center"/>
              <w:rPr>
                <w:rFonts w:ascii="Times New Roman" w:hAnsi="Times New Roman" w:eastAsia="宋体" w:cs="Times New Roman"/>
                <w:szCs w:val="21"/>
              </w:rPr>
            </w:pPr>
            <w:r>
              <w:rPr>
                <w:rFonts w:hint="eastAsia" w:ascii="Times New Roman" w:hAnsi="Times New Roman" w:eastAsia="宋体" w:cs="Times New Roman"/>
                <w:szCs w:val="21"/>
                <w:lang w:val="en-US" w:eastAsia="zh-CN"/>
              </w:rPr>
              <w:t>吸纳就业人数</w:t>
            </w:r>
          </w:p>
        </w:tc>
        <w:tc>
          <w:tcPr>
            <w:tcW w:w="1933" w:type="dxa"/>
            <w:gridSpan w:val="2"/>
            <w:noWrap/>
            <w:vAlign w:val="center"/>
          </w:tcPr>
          <w:p w14:paraId="3A430118">
            <w:pPr>
              <w:jc w:val="center"/>
              <w:rPr>
                <w:rFonts w:ascii="Times New Roman" w:hAnsi="Times New Roman" w:eastAsia="宋体" w:cs="Times New Roman"/>
                <w:szCs w:val="21"/>
              </w:rPr>
            </w:pPr>
          </w:p>
        </w:tc>
        <w:tc>
          <w:tcPr>
            <w:tcW w:w="1932" w:type="dxa"/>
            <w:gridSpan w:val="2"/>
            <w:noWrap/>
            <w:vAlign w:val="center"/>
          </w:tcPr>
          <w:p w14:paraId="6CC4F942">
            <w:pPr>
              <w:jc w:val="center"/>
              <w:rPr>
                <w:rFonts w:hint="default" w:ascii="Times New Roman" w:hAnsi="Times New Roman" w:eastAsia="宋体" w:cs="Times New Roman"/>
                <w:szCs w:val="21"/>
                <w:lang w:val="en-US"/>
              </w:rPr>
            </w:pPr>
            <w:r>
              <w:rPr>
                <w:rFonts w:hint="eastAsia" w:ascii="Times New Roman" w:hAnsi="Times New Roman" w:eastAsia="宋体" w:cs="Times New Roman"/>
                <w:szCs w:val="21"/>
                <w:lang w:val="en-US" w:eastAsia="zh-CN"/>
              </w:rPr>
              <w:t>吸纳外部机构投资</w:t>
            </w:r>
          </w:p>
        </w:tc>
        <w:tc>
          <w:tcPr>
            <w:tcW w:w="2085" w:type="dxa"/>
            <w:gridSpan w:val="2"/>
            <w:noWrap/>
            <w:vAlign w:val="center"/>
          </w:tcPr>
          <w:p w14:paraId="642A27E4">
            <w:pPr>
              <w:jc w:val="center"/>
              <w:rPr>
                <w:rFonts w:ascii="Times New Roman" w:hAnsi="Times New Roman" w:eastAsia="宋体" w:cs="Times New Roman"/>
                <w:szCs w:val="21"/>
              </w:rPr>
            </w:pPr>
          </w:p>
        </w:tc>
      </w:tr>
      <w:tr w14:paraId="09CD8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88" w:type="dxa"/>
            <w:vMerge w:val="continue"/>
            <w:noWrap/>
            <w:vAlign w:val="center"/>
          </w:tcPr>
          <w:p w14:paraId="5A8104D8">
            <w:pPr>
              <w:jc w:val="center"/>
              <w:rPr>
                <w:szCs w:val="21"/>
              </w:rPr>
            </w:pPr>
          </w:p>
        </w:tc>
        <w:tc>
          <w:tcPr>
            <w:tcW w:w="1620" w:type="dxa"/>
            <w:gridSpan w:val="2"/>
            <w:noWrap/>
            <w:vAlign w:val="center"/>
          </w:tcPr>
          <w:p w14:paraId="41398DFF">
            <w:pPr>
              <w:jc w:val="center"/>
              <w:rPr>
                <w:rFonts w:hint="default" w:ascii="Times New Roman" w:hAnsi="Times New Roman" w:eastAsia="宋体" w:cs="Times New Roman"/>
                <w:szCs w:val="21"/>
                <w:lang w:val="en-US"/>
              </w:rPr>
            </w:pPr>
            <w:r>
              <w:rPr>
                <w:rFonts w:hint="eastAsia" w:ascii="Times New Roman" w:hAnsi="Times New Roman" w:eastAsia="宋体" w:cs="Times New Roman"/>
                <w:szCs w:val="21"/>
                <w:lang w:val="en-US" w:eastAsia="zh-CN"/>
              </w:rPr>
              <w:t>营业收入</w:t>
            </w:r>
          </w:p>
        </w:tc>
        <w:tc>
          <w:tcPr>
            <w:tcW w:w="1933" w:type="dxa"/>
            <w:gridSpan w:val="2"/>
            <w:noWrap/>
            <w:vAlign w:val="center"/>
          </w:tcPr>
          <w:p w14:paraId="4A32B0B7">
            <w:pPr>
              <w:jc w:val="center"/>
              <w:rPr>
                <w:rFonts w:ascii="Times New Roman" w:hAnsi="Times New Roman" w:eastAsia="宋体" w:cs="Times New Roman"/>
                <w:szCs w:val="21"/>
              </w:rPr>
            </w:pPr>
          </w:p>
        </w:tc>
        <w:tc>
          <w:tcPr>
            <w:tcW w:w="1932" w:type="dxa"/>
            <w:gridSpan w:val="2"/>
            <w:noWrap/>
            <w:vAlign w:val="center"/>
          </w:tcPr>
          <w:p w14:paraId="51F55128">
            <w:pPr>
              <w:jc w:val="center"/>
              <w:rPr>
                <w:rFonts w:hint="default" w:ascii="Times New Roman" w:hAnsi="Times New Roman" w:eastAsia="宋体" w:cs="Times New Roman"/>
                <w:szCs w:val="21"/>
                <w:lang w:val="en-US"/>
              </w:rPr>
            </w:pPr>
            <w:r>
              <w:rPr>
                <w:rFonts w:hint="eastAsia" w:ascii="Times New Roman" w:hAnsi="Times New Roman" w:eastAsia="宋体" w:cs="Times New Roman"/>
                <w:szCs w:val="21"/>
                <w:lang w:val="en-US" w:eastAsia="zh-CN"/>
              </w:rPr>
              <w:t>实际纳税</w:t>
            </w:r>
          </w:p>
        </w:tc>
        <w:tc>
          <w:tcPr>
            <w:tcW w:w="2085" w:type="dxa"/>
            <w:gridSpan w:val="2"/>
            <w:noWrap/>
            <w:vAlign w:val="center"/>
          </w:tcPr>
          <w:p w14:paraId="497A852A">
            <w:pPr>
              <w:jc w:val="center"/>
              <w:rPr>
                <w:rFonts w:ascii="Times New Roman" w:hAnsi="Times New Roman" w:eastAsia="宋体" w:cs="Times New Roman"/>
                <w:szCs w:val="21"/>
              </w:rPr>
            </w:pPr>
          </w:p>
        </w:tc>
      </w:tr>
      <w:tr w14:paraId="0C6ED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5" w:hRule="atLeast"/>
          <w:jc w:val="center"/>
        </w:trPr>
        <w:tc>
          <w:tcPr>
            <w:tcW w:w="8758" w:type="dxa"/>
            <w:gridSpan w:val="9"/>
            <w:noWrap/>
            <w:vAlign w:val="top"/>
          </w:tcPr>
          <w:p w14:paraId="3BBCE9C5">
            <w:pPr>
              <w:rPr>
                <w:rFonts w:hint="eastAsia" w:eastAsia="宋体"/>
                <w:lang w:eastAsia="zh-CN"/>
              </w:rPr>
            </w:pPr>
            <w:r>
              <w:rPr>
                <w:rFonts w:hint="eastAsia"/>
                <w:lang w:val="en-US" w:eastAsia="zh-CN"/>
              </w:rPr>
              <w:t>企业简介：</w:t>
            </w:r>
          </w:p>
          <w:p w14:paraId="5918CFA7"/>
          <w:p w14:paraId="7A4BA92E"/>
          <w:p w14:paraId="0AFBBB06"/>
          <w:p w14:paraId="19028C52"/>
          <w:p w14:paraId="46E4EB3C"/>
          <w:p w14:paraId="412BC7FF">
            <w:pPr>
              <w:ind w:firstLine="5460" w:firstLineChars="2600"/>
              <w:rPr>
                <w:szCs w:val="21"/>
              </w:rPr>
            </w:pPr>
            <w:r>
              <w:t>申请人签字</w:t>
            </w:r>
            <w:r>
              <w:rPr>
                <w:rFonts w:hint="eastAsia"/>
                <w:lang w:eastAsia="zh-CN"/>
              </w:rPr>
              <w:t>（</w:t>
            </w:r>
            <w:r>
              <w:rPr>
                <w:rFonts w:hint="eastAsia"/>
                <w:lang w:val="en-US" w:eastAsia="zh-CN"/>
              </w:rPr>
              <w:t>盖章</w:t>
            </w:r>
            <w:r>
              <w:rPr>
                <w:rFonts w:hint="eastAsia"/>
                <w:lang w:eastAsia="zh-CN"/>
              </w:rPr>
              <w:t>）</w:t>
            </w:r>
            <w:r>
              <w:t>：</w:t>
            </w:r>
          </w:p>
          <w:p w14:paraId="3745FFB2">
            <w:pPr>
              <w:ind w:firstLine="5880" w:firstLineChars="2800"/>
              <w:rPr>
                <w:szCs w:val="21"/>
              </w:rPr>
            </w:pPr>
            <w:r>
              <w:rPr>
                <w:szCs w:val="21"/>
              </w:rPr>
              <w:t xml:space="preserve"> </w:t>
            </w:r>
            <w:r>
              <w:rPr>
                <w:rFonts w:hint="eastAsia"/>
                <w:szCs w:val="21"/>
                <w:lang w:val="en-US" w:eastAsia="zh-CN"/>
              </w:rPr>
              <w:t xml:space="preserve">      </w:t>
            </w:r>
            <w:r>
              <w:rPr>
                <w:szCs w:val="21"/>
              </w:rPr>
              <w:t>年   月   日</w:t>
            </w:r>
          </w:p>
          <w:p w14:paraId="34ACA5FF"/>
        </w:tc>
      </w:tr>
      <w:tr w14:paraId="71CF0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758" w:type="dxa"/>
            <w:gridSpan w:val="9"/>
            <w:noWrap/>
            <w:vAlign w:val="top"/>
          </w:tcPr>
          <w:p w14:paraId="23078A48">
            <w:pPr>
              <w:rPr>
                <w:rFonts w:hint="eastAsia"/>
                <w:szCs w:val="21"/>
              </w:rPr>
            </w:pPr>
            <w:r>
              <w:rPr>
                <w:szCs w:val="21"/>
              </w:rPr>
              <w:t>学院审核意见</w:t>
            </w:r>
            <w:r>
              <w:rPr>
                <w:rFonts w:hint="eastAsia"/>
                <w:szCs w:val="21"/>
              </w:rPr>
              <w:t>：</w:t>
            </w:r>
          </w:p>
          <w:p w14:paraId="745F1C47">
            <w:pPr>
              <w:rPr>
                <w:rFonts w:hint="eastAsia"/>
                <w:szCs w:val="21"/>
              </w:rPr>
            </w:pPr>
          </w:p>
          <w:p w14:paraId="7B986D9F">
            <w:pPr>
              <w:ind w:firstLine="420" w:firstLineChars="200"/>
              <w:rPr>
                <w:szCs w:val="21"/>
              </w:rPr>
            </w:pPr>
            <w:r>
              <w:rPr>
                <w:rFonts w:hint="eastAsia"/>
                <w:szCs w:val="21"/>
              </w:rPr>
              <w:t>经审核，该生符合创业推免加分申请条件，其中吸纳就业计____分，外部机构股权投资计____分，营业收入计____分，实际纳税计____分，按规定认定创业加分____分。初审结果已于____年____月____日至____年____月____日在学院范围内公示，公示无异议。同意报学校复核。</w:t>
            </w:r>
          </w:p>
          <w:p w14:paraId="2C389A6D">
            <w:pPr>
              <w:wordWrap w:val="0"/>
              <w:ind w:right="420"/>
              <w:jc w:val="center"/>
              <w:rPr>
                <w:rFonts w:hint="eastAsia"/>
                <w:szCs w:val="21"/>
                <w:lang w:val="en-US" w:eastAsia="zh-CN"/>
              </w:rPr>
            </w:pPr>
            <w:r>
              <w:rPr>
                <w:rFonts w:hint="eastAsia"/>
                <w:szCs w:val="21"/>
                <w:lang w:val="en-US" w:eastAsia="zh-CN"/>
              </w:rPr>
              <w:t xml:space="preserve">                                       </w:t>
            </w:r>
          </w:p>
          <w:p w14:paraId="2CAA91D3">
            <w:pPr>
              <w:wordWrap w:val="0"/>
              <w:ind w:right="420"/>
              <w:jc w:val="center"/>
              <w:rPr>
                <w:szCs w:val="21"/>
                <w:u w:val="single"/>
              </w:rPr>
            </w:pPr>
            <w:r>
              <w:rPr>
                <w:rFonts w:hint="eastAsia"/>
                <w:szCs w:val="21"/>
                <w:lang w:val="en-US" w:eastAsia="zh-CN"/>
              </w:rPr>
              <w:t xml:space="preserve">                                           签字（盖章）</w:t>
            </w:r>
            <w:r>
              <w:rPr>
                <w:szCs w:val="21"/>
              </w:rPr>
              <w:t>：</w:t>
            </w:r>
          </w:p>
          <w:p w14:paraId="35A6745F">
            <w:pPr>
              <w:spacing w:before="156" w:beforeLines="50" w:after="156" w:afterLines="50"/>
              <w:ind w:right="420"/>
              <w:jc w:val="center"/>
              <w:rPr>
                <w:szCs w:val="21"/>
              </w:rPr>
            </w:pPr>
            <w:r>
              <w:rPr>
                <w:szCs w:val="21"/>
              </w:rPr>
              <w:t xml:space="preserve">                                                             年   月   日</w:t>
            </w:r>
          </w:p>
        </w:tc>
      </w:tr>
      <w:tr w14:paraId="17117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5" w:hRule="atLeast"/>
          <w:jc w:val="center"/>
        </w:trPr>
        <w:tc>
          <w:tcPr>
            <w:tcW w:w="8758" w:type="dxa"/>
            <w:gridSpan w:val="9"/>
            <w:noWrap/>
            <w:vAlign w:val="top"/>
          </w:tcPr>
          <w:p w14:paraId="38E165B5">
            <w:pPr>
              <w:rPr>
                <w:rFonts w:hint="eastAsia" w:eastAsia="宋体"/>
                <w:szCs w:val="21"/>
                <w:lang w:eastAsia="zh-CN"/>
              </w:rPr>
            </w:pPr>
            <w:r>
              <w:rPr>
                <w:rFonts w:hint="eastAsia"/>
                <w:szCs w:val="21"/>
                <w:lang w:val="en-US" w:eastAsia="zh-CN"/>
              </w:rPr>
              <w:t>学校审核</w:t>
            </w:r>
            <w:r>
              <w:rPr>
                <w:szCs w:val="21"/>
              </w:rPr>
              <w:t>意见</w:t>
            </w:r>
            <w:r>
              <w:rPr>
                <w:rFonts w:hint="eastAsia"/>
                <w:szCs w:val="21"/>
                <w:lang w:eastAsia="zh-CN"/>
              </w:rPr>
              <w:t>：</w:t>
            </w:r>
          </w:p>
          <w:p w14:paraId="4FAFE101">
            <w:pPr>
              <w:wordWrap w:val="0"/>
              <w:ind w:right="420"/>
              <w:jc w:val="center"/>
              <w:rPr>
                <w:rFonts w:hint="eastAsia"/>
                <w:szCs w:val="21"/>
                <w:lang w:val="en-US" w:eastAsia="zh-CN"/>
              </w:rPr>
            </w:pPr>
            <w:r>
              <w:rPr>
                <w:rFonts w:hint="eastAsia"/>
                <w:szCs w:val="21"/>
                <w:lang w:val="en-US" w:eastAsia="zh-CN"/>
              </w:rPr>
              <w:t xml:space="preserve">                                       </w:t>
            </w:r>
          </w:p>
          <w:p w14:paraId="04A3F5A4">
            <w:pPr>
              <w:wordWrap w:val="0"/>
              <w:ind w:right="420"/>
              <w:jc w:val="both"/>
              <w:rPr>
                <w:rFonts w:hint="eastAsia"/>
                <w:szCs w:val="21"/>
                <w:lang w:val="en-US" w:eastAsia="zh-CN"/>
              </w:rPr>
            </w:pPr>
          </w:p>
          <w:p w14:paraId="260CB301">
            <w:pPr>
              <w:wordWrap w:val="0"/>
              <w:ind w:right="420"/>
              <w:jc w:val="both"/>
              <w:rPr>
                <w:rFonts w:hint="eastAsia"/>
                <w:szCs w:val="21"/>
                <w:lang w:val="en-US" w:eastAsia="zh-CN"/>
              </w:rPr>
            </w:pPr>
          </w:p>
          <w:p w14:paraId="1C86F763">
            <w:pPr>
              <w:wordWrap w:val="0"/>
              <w:ind w:right="420"/>
              <w:jc w:val="center"/>
              <w:rPr>
                <w:szCs w:val="21"/>
                <w:u w:val="single"/>
              </w:rPr>
            </w:pPr>
            <w:r>
              <w:rPr>
                <w:rFonts w:hint="eastAsia"/>
                <w:szCs w:val="21"/>
                <w:lang w:val="en-US" w:eastAsia="zh-CN"/>
              </w:rPr>
              <w:t xml:space="preserve">                                       盖章</w:t>
            </w:r>
            <w:r>
              <w:rPr>
                <w:szCs w:val="21"/>
              </w:rPr>
              <w:t>：</w:t>
            </w:r>
          </w:p>
          <w:p w14:paraId="52E2BEDE">
            <w:pPr>
              <w:spacing w:before="156" w:beforeLines="50" w:after="156" w:afterLines="50"/>
              <w:rPr>
                <w:szCs w:val="21"/>
              </w:rPr>
            </w:pPr>
            <w:r>
              <w:rPr>
                <w:szCs w:val="21"/>
              </w:rPr>
              <w:t xml:space="preserve">                                                            </w:t>
            </w:r>
            <w:r>
              <w:rPr>
                <w:rFonts w:hint="eastAsia"/>
                <w:szCs w:val="21"/>
                <w:lang w:val="en-US" w:eastAsia="zh-CN"/>
              </w:rPr>
              <w:t xml:space="preserve">  </w:t>
            </w:r>
            <w:r>
              <w:rPr>
                <w:szCs w:val="21"/>
              </w:rPr>
              <w:t xml:space="preserve"> 年   月   日</w:t>
            </w:r>
          </w:p>
        </w:tc>
      </w:tr>
    </w:tbl>
    <w:p w14:paraId="35865B58">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Times New Roman" w:hAnsi="Times New Roman" w:eastAsia="方正仿宋_GB2312" w:cs="Times New Roman"/>
          <w:sz w:val="32"/>
          <w:szCs w:val="32"/>
        </w:rPr>
      </w:pPr>
      <w:bookmarkStart w:id="0" w:name="_GoBack"/>
      <w:bookmarkEnd w:id="0"/>
      <w:r>
        <w:rPr>
          <w:rFonts w:hint="eastAsia" w:ascii="Times New Roman" w:hAnsi="Times New Roman" w:eastAsia="方正仿宋_GB2312" w:cs="Times New Roman"/>
          <w:sz w:val="32"/>
          <w:szCs w:val="32"/>
        </w:rPr>
        <w:t xml:space="preserve"> </w:t>
      </w:r>
    </w:p>
    <w:p w14:paraId="5867F97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2312" w:cs="Times New Roman"/>
          <w:sz w:val="32"/>
          <w:szCs w:val="32"/>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F6170AF-311E-4EE7-B8C6-65BEA2A770F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E0FC12B-47F2-4DBC-94A0-2AC5C69BB70A}"/>
  </w:font>
  <w:font w:name="方正小标宋简体">
    <w:panose1 w:val="02010600010101010101"/>
    <w:charset w:val="86"/>
    <w:family w:val="auto"/>
    <w:pitch w:val="default"/>
    <w:sig w:usb0="00000001" w:usb1="080E0000" w:usb2="00000000" w:usb3="00000000" w:csb0="00040000" w:csb1="00000000"/>
    <w:embedRegular r:id="rId3" w:fontKey="{560E2064-49E2-4585-A617-A2DD94525F49}"/>
  </w:font>
  <w:font w:name="方正仿宋_GB2312">
    <w:panose1 w:val="02000000000000000000"/>
    <w:charset w:val="86"/>
    <w:family w:val="auto"/>
    <w:pitch w:val="default"/>
    <w:sig w:usb0="A00002BF" w:usb1="184F6CFA" w:usb2="00000012" w:usb3="00000000" w:csb0="00040001" w:csb1="00000000"/>
    <w:embedRegular r:id="rId4" w:fontKey="{36B16E2E-D220-44BE-8ED0-F529CFE48AE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ADA6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EDE57B">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8EDE57B">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73144B"/>
    <w:multiLevelType w:val="singleLevel"/>
    <w:tmpl w:val="8A73144B"/>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F83C78"/>
    <w:rsid w:val="0DF20A80"/>
    <w:rsid w:val="1102722C"/>
    <w:rsid w:val="1E2458FF"/>
    <w:rsid w:val="1F681064"/>
    <w:rsid w:val="29341AF5"/>
    <w:rsid w:val="29CC61D1"/>
    <w:rsid w:val="2B824D9A"/>
    <w:rsid w:val="33C341A1"/>
    <w:rsid w:val="33CA5530"/>
    <w:rsid w:val="34654E11"/>
    <w:rsid w:val="38F644C5"/>
    <w:rsid w:val="44F83C78"/>
    <w:rsid w:val="47372A84"/>
    <w:rsid w:val="48376AB4"/>
    <w:rsid w:val="5156444F"/>
    <w:rsid w:val="5AA47FD9"/>
    <w:rsid w:val="6E5518BE"/>
    <w:rsid w:val="7CB737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1829</Words>
  <Characters>1867</Characters>
  <Lines>0</Lines>
  <Paragraphs>0</Paragraphs>
  <TotalTime>0</TotalTime>
  <ScaleCrop>false</ScaleCrop>
  <LinksUpToDate>false</LinksUpToDate>
  <CharactersWithSpaces>1891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2026-08-28T03:19:00Z</dcterms:created>
  <dc:creator>小军哥</dc:creator>
  <cp:lastModifiedBy>小军哥</cp:lastModifiedBy>
  <cp:lastPrinted>2026-08-28T03:38:00Z</cp:lastPrinted>
  <dcterms:modified xsi:type="dcterms:W3CDTF">2026-08-31T06:46:24Z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19AEC4610A5640F1858EE895503AACCB_11</vt:lpwstr>
  </property>
  <property fmtid="{D5CDD505-2E9C-101B-9397-08002B2CF9AE}" pid="4" name="KSOTemplateDocerSaveRecord">
    <vt:lpwstr>eyJoZGlkIjoiNDI1NzcyNWIwNmVhYzM4M2Q5MmI4ZjllMTA5M2ExZTQiLCJ1c2VySWQiOiIzNjE0MjU1NDkifQ==</vt:lpwstr>
  </property>
</Properties>
</file>