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FA88E">
      <w:pPr>
        <w:widowControl/>
        <w:shd w:val="clear" w:color="auto" w:fill="FFFFFF"/>
        <w:adjustRightInd w:val="0"/>
        <w:snapToGrid w:val="0"/>
        <w:spacing w:line="360" w:lineRule="auto"/>
        <w:jc w:val="center"/>
        <w:outlineLvl w:val="2"/>
        <w:rPr>
          <w:rFonts w:ascii="宋体" w:hAnsi="宋体" w:eastAsia="宋体" w:cs="宋体"/>
          <w:b/>
          <w:bCs/>
          <w:color w:val="000000"/>
          <w:kern w:val="0"/>
          <w:sz w:val="36"/>
          <w:szCs w:val="36"/>
        </w:rPr>
      </w:pPr>
      <w:r>
        <w:rPr>
          <w:rFonts w:hint="eastAsia" w:ascii="宋体" w:hAnsi="宋体" w:eastAsia="宋体" w:cs="宋体"/>
          <w:b/>
          <w:bCs/>
          <w:color w:val="000000"/>
          <w:kern w:val="0"/>
          <w:sz w:val="36"/>
          <w:szCs w:val="36"/>
        </w:rPr>
        <w:t>土木工程学院202</w:t>
      </w:r>
      <w:r>
        <w:rPr>
          <w:rFonts w:hint="eastAsia" w:ascii="宋体" w:hAnsi="宋体" w:eastAsia="宋体" w:cs="宋体"/>
          <w:b/>
          <w:bCs/>
          <w:color w:val="000000"/>
          <w:kern w:val="0"/>
          <w:sz w:val="36"/>
          <w:szCs w:val="36"/>
          <w:lang w:val="en-US" w:eastAsia="zh-CN"/>
        </w:rPr>
        <w:t>5</w:t>
      </w:r>
      <w:r>
        <w:rPr>
          <w:rFonts w:hint="eastAsia" w:ascii="宋体" w:hAnsi="宋体" w:eastAsia="宋体" w:cs="宋体"/>
          <w:b/>
          <w:bCs/>
          <w:color w:val="000000"/>
          <w:kern w:val="0"/>
          <w:sz w:val="36"/>
          <w:szCs w:val="36"/>
        </w:rPr>
        <w:t>年推荐优秀应届本科毕业生免试攻读研究生工作细则</w:t>
      </w:r>
    </w:p>
    <w:p w14:paraId="549A17A7">
      <w:pPr>
        <w:widowControl/>
        <w:shd w:val="clear" w:color="auto" w:fill="FFFFFF"/>
        <w:adjustRightInd w:val="0"/>
        <w:snapToGrid w:val="0"/>
        <w:spacing w:line="360" w:lineRule="auto"/>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为了加强202</w:t>
      </w: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rPr>
        <w:t>年推荐优秀应届本科毕业生免试攻读研究生工作的组织和管理，根据《长沙理工大学推荐优秀应届本科毕业生免试攻读研究生实施办法》（长理工大教〔2021〕11号）及《</w:t>
      </w:r>
      <w:r>
        <w:rPr>
          <w:rFonts w:hint="eastAsia" w:ascii="宋体" w:hAnsi="宋体" w:eastAsia="宋体" w:cs="宋体"/>
          <w:color w:val="000000"/>
          <w:kern w:val="0"/>
          <w:sz w:val="24"/>
          <w:szCs w:val="24"/>
          <w:lang w:val="en-US" w:eastAsia="zh-CN"/>
        </w:rPr>
        <w:t>关于做好长沙理工大学2025年推荐优秀应届本科毕业生免试攻读研究生工作的通知</w:t>
      </w:r>
      <w:r>
        <w:rPr>
          <w:rFonts w:hint="eastAsia" w:ascii="宋体" w:hAnsi="宋体" w:eastAsia="宋体" w:cs="宋体"/>
          <w:color w:val="000000"/>
          <w:kern w:val="0"/>
          <w:sz w:val="24"/>
          <w:szCs w:val="24"/>
        </w:rPr>
        <w:t>》文件精神，特制定土木工程学院202</w:t>
      </w: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rPr>
        <w:t>年推荐优秀应届本科毕业生免试攻读研究生工作细则。</w:t>
      </w:r>
      <w:r>
        <w:rPr>
          <w:rFonts w:hint="eastAsia" w:ascii="宋体" w:hAnsi="宋体" w:eastAsia="宋体" w:cs="宋体"/>
          <w:color w:val="000000"/>
          <w:kern w:val="0"/>
          <w:sz w:val="24"/>
          <w:szCs w:val="24"/>
        </w:rPr>
        <w:br w:type="textWrapping"/>
      </w:r>
      <w:r>
        <w:rPr>
          <w:rFonts w:hint="eastAsia" w:ascii="宋体" w:hAnsi="宋体" w:eastAsia="宋体" w:cs="宋体"/>
          <w:b/>
          <w:bCs/>
          <w:color w:val="000000"/>
          <w:kern w:val="0"/>
          <w:sz w:val="27"/>
          <w:szCs w:val="27"/>
        </w:rPr>
        <w:t>一、组织机构及职责</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学院成立推免生推荐工作小组，负责学院 “工作细则”、“推免生工作方案”，负责推荐指标安排、符合资格学生名单和学院推荐名单的审定和公示，负责申请者的申请资格与条件、思想政治品德、学业成绩、科研成果、学科竞赛成绩等核查，对科研成果、学科竞赛获奖等进行质询、综合评价和审核鉴定。</w:t>
      </w:r>
      <w:r>
        <w:rPr>
          <w:rFonts w:hint="eastAsia" w:ascii="宋体" w:hAnsi="宋体" w:eastAsia="宋体" w:cs="宋体"/>
          <w:color w:val="000000"/>
          <w:kern w:val="0"/>
          <w:sz w:val="24"/>
          <w:szCs w:val="24"/>
        </w:rPr>
        <w:br w:type="textWrapping"/>
      </w:r>
      <w:r>
        <w:rPr>
          <w:rFonts w:hint="eastAsia" w:ascii="宋体" w:hAnsi="宋体" w:eastAsia="宋体" w:cs="宋体"/>
          <w:b/>
          <w:bCs/>
          <w:color w:val="000000"/>
          <w:kern w:val="0"/>
          <w:sz w:val="27"/>
          <w:szCs w:val="27"/>
        </w:rPr>
        <w:t>二、推免生申请条件</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（一）思想政治可靠。拥护中国共产党的领导和社会主义制度，具有高尚的爱国主义情操和集体主义精神，社会主义信念坚定，积极践行社会主义核心价值观，社会责任感强，遵纪守法，积极向上。</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（二）品行优良。遵守高等学校学生行为准则，履行高等学校学生义务；思想品德考核合格，无剽窃他人学术成果记录（含课程考试违规记录），无违法违纪受处分记录。</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（三）学业优秀。第1至6学期所修课程平均学分绩点</w:t>
      </w:r>
      <w:r>
        <w:rPr>
          <w:rFonts w:hint="eastAsia" w:ascii="宋体" w:hAnsi="宋体" w:eastAsia="宋体" w:cs="宋体"/>
          <w:color w:val="000000"/>
          <w:kern w:val="0"/>
          <w:sz w:val="24"/>
          <w:szCs w:val="24"/>
          <w:lang w:val="en-US" w:eastAsia="zh-CN"/>
        </w:rPr>
        <w:t>处于</w:t>
      </w:r>
      <w:bookmarkStart w:id="0" w:name="_GoBack"/>
      <w:bookmarkEnd w:id="0"/>
      <w:r>
        <w:rPr>
          <w:rFonts w:hint="eastAsia" w:ascii="宋体" w:hAnsi="宋体" w:eastAsia="宋体" w:cs="宋体"/>
          <w:color w:val="000000"/>
          <w:kern w:val="0"/>
          <w:sz w:val="24"/>
          <w:szCs w:val="24"/>
        </w:rPr>
        <w:t>专业排名前列；全国大学英语四级成绩≥450分（710分制）或通过英语六级考试（成绩≥425分）或雅思成绩5.5分及以上或TOFEL成绩75分及以上。</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（四）身心健康。身体健康状况符合2003年卫生部、国家残疾人联合会颁发的《普通高等学校招生体检工作指导意见》的体检标准，心理健康。</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hint="eastAsia" w:ascii="宋体" w:hAnsi="宋体" w:eastAsia="宋体" w:cs="宋体"/>
          <w:b/>
          <w:bCs/>
          <w:color w:val="000000"/>
          <w:kern w:val="0"/>
          <w:sz w:val="27"/>
          <w:szCs w:val="27"/>
        </w:rPr>
        <w:t>三、推免生需提交材料</w:t>
      </w:r>
      <w:r>
        <w:rPr>
          <w:rFonts w:hint="eastAsia" w:ascii="宋体" w:hAnsi="宋体" w:eastAsia="宋体" w:cs="宋体"/>
          <w:color w:val="000000"/>
          <w:kern w:val="0"/>
          <w:sz w:val="24"/>
          <w:szCs w:val="24"/>
        </w:rPr>
        <w:br w:type="textWrapping"/>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符合学校推免生申请条件的学生，须提交以下材料：</w:t>
      </w:r>
    </w:p>
    <w:p w14:paraId="199E25C4">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（一）《长沙理工大学202</w:t>
      </w: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rPr>
        <w:t>年推荐免试攻读研究生资格申请表》；</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（二）英语及计算机过级成绩单复印件；（带原件核查）</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（三）有关科研成果与奖励证明的复印件。（带原件核查）</w:t>
      </w:r>
      <w:r>
        <w:rPr>
          <w:rFonts w:hint="eastAsia" w:ascii="宋体" w:hAnsi="宋体" w:eastAsia="宋体" w:cs="宋体"/>
          <w:color w:val="000000"/>
          <w:kern w:val="0"/>
          <w:sz w:val="24"/>
          <w:szCs w:val="24"/>
        </w:rPr>
        <w:br w:type="textWrapping"/>
      </w:r>
      <w:r>
        <w:rPr>
          <w:rFonts w:hint="eastAsia" w:ascii="宋体" w:hAnsi="宋体" w:eastAsia="宋体" w:cs="宋体"/>
          <w:b/>
          <w:bCs/>
          <w:color w:val="000000"/>
          <w:kern w:val="0"/>
          <w:sz w:val="27"/>
          <w:szCs w:val="27"/>
        </w:rPr>
        <w:t>四、推免生综合测评</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推免生的综合测试参照《长沙理工大学推荐优秀应届本科毕业生免试攻读研究生实施办法》（长理工大教〔2021〕11号）的要求执行。</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（一）综合测评要素</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综合测评分由思想政治品德、学业成绩、科研创新潜质与专业能力三部分组成。先对思想政治品德进行考核，考核合格的学生，再从学业成绩、科研创新与专业能力两个方面进行综合考核。</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（二）思想政治品德考核</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思想品德与科学素养审查。严格遵循实事求是的原则，注重对学生政治态度、思想表现、道德品质、科学精神、诚实守信、遵纪守法等方面的考查。内容包括：学生的一贯思想表现、思想品德与修养、人文素养与科学素养、组织与协调能力、口头与书面表达能力、英语应用能力、实践能力与创新意识、专业培养潜质等。</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hint="eastAsia" w:ascii="宋体" w:hAnsi="宋体" w:eastAsia="宋体" w:cs="宋体"/>
          <w:color w:val="000000"/>
          <w:kern w:val="0"/>
          <w:sz w:val="24"/>
          <w:szCs w:val="24"/>
          <w:lang w:val="en-US" w:eastAsia="zh-CN"/>
        </w:rPr>
        <w:t>三</w:t>
      </w:r>
      <w:r>
        <w:rPr>
          <w:rFonts w:hint="eastAsia" w:ascii="宋体" w:hAnsi="宋体" w:eastAsia="宋体" w:cs="宋体"/>
          <w:color w:val="000000"/>
          <w:kern w:val="0"/>
          <w:sz w:val="24"/>
          <w:szCs w:val="24"/>
        </w:rPr>
        <w:t>）思想政治品德与科学素养审查合格的学生，再从学业成绩、科研创新潜质两个方面进行综合考核，综合考核成绩采用百分制，分别占 80%和 20%。</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1. 学业成绩考核（80分）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以第1至第6学期已修课程平均学分绩点计算得分，课程平均学分绩点得分=候选人实际课程平均学分绩点/4×80。课程有补考或重修记录的课程成绩按初修成绩计。</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2. 科研创新潜质与专业能力考核（20分）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考核内容主要包括学生承担各类科技创新项目、在各类学科专业竞赛与创新创业等活动中取得的成绩和在文艺、体育等方面的获奖。具体分值计算办法见《长沙理工大学推荐优秀应届本科毕业生免试攻读研究生实施办法》（长理工大教〔2021〕11号）中“附件 长沙理工大学推免生科研创新潜质与专业能力考核办法”。</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1</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根据教育部《关于进一步规范和加强推荐优秀应届本科毕业免试攻读研究生工作的通知》文件要求：“学生在某一方面中有多项加分情况时，原则上只取一项”，长理工大教〔2021〕11号文件中的附件《长沙理工大学推免生科研创新潜质与专业能力考核办法》中第1-6项计分项目类别，每个类别只取得分最高的一项计分。例如，在第2项类别中的文化、艺术和体育比赛，只能计其中一项赛事的最高分。但在第1项类别中，如果以不同项目获得教育部举办的“中国国际大学生创新大赛”、团中央举办的“挑战杯”和“创青春”国家奖(不含省奖)可以累加计分，并可计另一项赛事最高分。</w:t>
      </w:r>
    </w:p>
    <w:p w14:paraId="0B1913C2">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14:paraId="29823D6C">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学生与直系亲属或学历、职称、职务明显高于本人者合作的科研成果、竞赛奖项等仅作为参考，不纳入学生本人推免遴选综合评价成绩计算体系，同等条件下可优先考虑。</w:t>
      </w:r>
    </w:p>
    <w:p w14:paraId="7512E032">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可对文艺、体育及社会工作特长等因素予以适当考虑。但具备这些特长者必须参加综合排名，不得单列。</w:t>
      </w:r>
    </w:p>
    <w:p w14:paraId="5D8366A1">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科研创新潜质与专业能力考核计分办法：申请人中的最高得分达到20分及以上，则得分最高的申请人计20分，其他申请人的得分按其得分与最高得分的比例进行相应折算计分。若最高得分未达到20分，则按实际得分计分。</w:t>
      </w:r>
    </w:p>
    <w:p w14:paraId="2AF2372A">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四</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对有特殊学术专长或具有突出培养潜质者，经三名以上本校本专业教授联名推荐，经严格审查，可不受综合排名限制，但学生有关说明材料和教授推荐信要进行公示。</w:t>
      </w:r>
    </w:p>
    <w:p w14:paraId="381F93D3">
      <w:pPr>
        <w:widowControl/>
        <w:shd w:val="clear" w:color="auto" w:fill="FFFFFF"/>
        <w:adjustRightInd w:val="0"/>
        <w:snapToGrid w:val="0"/>
        <w:spacing w:line="360" w:lineRule="auto"/>
        <w:ind w:firstLine="480"/>
        <w:jc w:val="left"/>
        <w:rPr>
          <w:rFonts w:ascii="宋体" w:hAnsi="宋体" w:eastAsia="宋体" w:cs="宋体"/>
          <w:color w:val="000000"/>
          <w:kern w:val="0"/>
          <w:szCs w:val="21"/>
        </w:rPr>
      </w:pPr>
      <w:r>
        <w:rPr>
          <w:rFonts w:hint="eastAsia" w:ascii="宋体" w:hAnsi="宋体" w:eastAsia="宋体" w:cs="宋体"/>
          <w:color w:val="000000"/>
          <w:kern w:val="0"/>
          <w:sz w:val="24"/>
          <w:szCs w:val="24"/>
        </w:rPr>
        <w:br w:type="textWrapping"/>
      </w:r>
      <w:r>
        <w:rPr>
          <w:rFonts w:hint="eastAsia" w:ascii="宋体" w:hAnsi="宋体" w:eastAsia="宋体" w:cs="宋体"/>
          <w:b/>
          <w:bCs/>
          <w:color w:val="000000"/>
          <w:kern w:val="0"/>
          <w:sz w:val="27"/>
          <w:szCs w:val="27"/>
        </w:rPr>
        <w:t>五、其他事项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1. 被接收为推免生者，必须书面承诺不报名参加全国研究生入学统一考试、不与用人单位签订就业协议书、不放弃免试攻读研究生资格。</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 2. 符合推免生申请条件而自愿放弃者，应签署自愿放弃承诺书。</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hint="eastAsia" w:ascii="宋体" w:hAnsi="宋体" w:eastAsia="宋体" w:cs="宋体"/>
          <w:color w:val="000000"/>
          <w:kern w:val="0"/>
          <w:sz w:val="24"/>
          <w:szCs w:val="24"/>
          <w:lang w:val="en-US" w:eastAsia="zh-CN"/>
        </w:rPr>
        <w:t xml:space="preserve">  3</w:t>
      </w:r>
      <w:r>
        <w:rPr>
          <w:rFonts w:hint="eastAsia" w:ascii="宋体" w:hAnsi="宋体" w:eastAsia="宋体" w:cs="宋体"/>
          <w:color w:val="000000"/>
          <w:kern w:val="0"/>
          <w:sz w:val="24"/>
          <w:szCs w:val="24"/>
        </w:rPr>
        <w:t>. 成绩单不需要同学提供，由教务办统一提供。</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rPr>
        <w:t>. 学生的相关成果的等级认定如有异议，以学院推免生遴选与审核鉴定工作小组认定结果为准。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rPr>
        <w:t>. 推免选拔工作接受学生和社会的监督，有异议者可向学校推免生遴选工作小组办公室（教务处）反映，如发现有违规违纪情况可向纪检监察处反映。</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教务处联系方式：0731-85258572</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 纪检监察处联系方式：0731-85258529</w:t>
      </w:r>
    </w:p>
    <w:p w14:paraId="079B3C50">
      <w:pPr>
        <w:widowControl/>
        <w:shd w:val="clear" w:color="auto" w:fill="FFFFFF"/>
        <w:adjustRightInd w:val="0"/>
        <w:snapToGrid w:val="0"/>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br w:type="textWrapping"/>
      </w:r>
      <w:r>
        <w:rPr>
          <w:rFonts w:hint="eastAsia" w:ascii="宋体" w:hAnsi="宋体" w:eastAsia="宋体" w:cs="宋体"/>
          <w:color w:val="000000"/>
          <w:kern w:val="0"/>
          <w:sz w:val="24"/>
          <w:szCs w:val="24"/>
        </w:rPr>
        <w:t>                                                         土木工程学院</w:t>
      </w:r>
    </w:p>
    <w:p w14:paraId="04E86C6E">
      <w:pPr>
        <w:widowControl/>
        <w:shd w:val="clear" w:color="auto" w:fill="FFFFFF"/>
        <w:adjustRightInd w:val="0"/>
        <w:snapToGrid w:val="0"/>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 w:val="24"/>
          <w:szCs w:val="24"/>
        </w:rPr>
        <w:t xml:space="preserve">                                   202</w:t>
      </w: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rPr>
        <w:t>年9月</w:t>
      </w: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日</w:t>
      </w:r>
    </w:p>
    <w:p w14:paraId="78538136">
      <w:pPr>
        <w:widowControl/>
        <w:shd w:val="clear" w:color="auto" w:fill="FFFFFF"/>
        <w:adjustRightInd w:val="0"/>
        <w:snapToGrid w:val="0"/>
        <w:spacing w:line="360" w:lineRule="auto"/>
        <w:jc w:val="center"/>
        <w:rPr>
          <w:rFonts w:ascii="宋体" w:hAnsi="宋体" w:eastAsia="宋体" w:cs="宋体"/>
          <w:color w:val="000000"/>
          <w:kern w:val="0"/>
          <w:szCs w:val="21"/>
        </w:rPr>
      </w:pPr>
    </w:p>
    <w:p w14:paraId="6AC01608">
      <w:pPr>
        <w:adjustRightInd w:val="0"/>
        <w:snapToGrid w:val="0"/>
        <w:spacing w:line="360" w:lineRule="auto"/>
        <w:rPr>
          <w:rFonts w:ascii="宋体" w:hAnsi="宋体" w:eastAsia="宋体"/>
        </w:rPr>
      </w:pPr>
    </w:p>
    <w:p w14:paraId="5631FEC9">
      <w:pPr>
        <w:adjustRightInd w:val="0"/>
        <w:snapToGrid w:val="0"/>
        <w:spacing w:line="360" w:lineRule="auto"/>
      </w:pPr>
    </w:p>
    <w:sectPr>
      <w:pgSz w:w="11906" w:h="16838"/>
      <w:pgMar w:top="1440" w:right="1797" w:bottom="1276" w:left="1797" w:header="851" w:footer="992" w:gutter="0"/>
      <w:cols w:space="425"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documentProtection w:enforcement="0"/>
  <w:defaultTabStop w:val="420"/>
  <w:drawingGridHorizontalSpacing w:val="120"/>
  <w:drawingGridVerticalSpacing w:val="163"/>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yMDZiODFiMTRiMTdmMjE2MzkxNmZiNjg3NTExYjUifQ=="/>
  </w:docVars>
  <w:rsids>
    <w:rsidRoot w:val="00B87AF9"/>
    <w:rsid w:val="000B7A96"/>
    <w:rsid w:val="002A118C"/>
    <w:rsid w:val="00325513"/>
    <w:rsid w:val="00446250"/>
    <w:rsid w:val="00716DE0"/>
    <w:rsid w:val="00804B74"/>
    <w:rsid w:val="00845063"/>
    <w:rsid w:val="008F00E9"/>
    <w:rsid w:val="00B87AF9"/>
    <w:rsid w:val="0DF6606D"/>
    <w:rsid w:val="1CE26CA4"/>
    <w:rsid w:val="41532F4F"/>
    <w:rsid w:val="6EF82F43"/>
    <w:rsid w:val="745F0F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qFormat/>
    <w:uiPriority w:val="0"/>
    <w:pPr>
      <w:spacing w:before="240" w:after="60"/>
      <w:jc w:val="center"/>
      <w:outlineLvl w:val="0"/>
    </w:pPr>
    <w:rPr>
      <w:rFonts w:ascii="Cambria" w:hAnsi="Cambria"/>
      <w:b/>
      <w:bCs/>
      <w:sz w:val="32"/>
      <w:szCs w:val="32"/>
    </w:r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character" w:customStyle="1" w:styleId="11">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2309</Words>
  <Characters>2403</Characters>
  <Lines>17</Lines>
  <Paragraphs>4</Paragraphs>
  <TotalTime>2</TotalTime>
  <ScaleCrop>false</ScaleCrop>
  <LinksUpToDate>false</LinksUpToDate>
  <CharactersWithSpaces>2575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2022-09-11T11:00:00Z</dcterms:created>
  <dc:creator>曾小青</dc:creator>
  <cp:lastModifiedBy>冰儿</cp:lastModifiedBy>
  <cp:lastPrinted>2022-09-12T04:21:00Z</cp:lastPrinted>
  <dcterms:modified xsi:type="dcterms:W3CDTF">2024-09-04T08:29:53Z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B0D4960687074A63ADA68B6729EF0B47_12</vt:lpwstr>
  </property>
</Properties>
</file>