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312" w:beforeLines="100" w:line="560" w:lineRule="exact"/>
        <w:jc w:val="center"/>
        <w:rPr>
          <w:rFonts w:ascii="方正小标宋_GBK" w:hAnsi="方正小标宋_GBK" w:eastAsia="方正小标宋_GBK" w:cs="方正小标宋_GBK"/>
          <w:kern w:val="36"/>
          <w:sz w:val="44"/>
          <w:szCs w:val="44"/>
          <w:lang w:eastAsia="zh-Hans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36"/>
          <w:sz w:val="44"/>
          <w:szCs w:val="44"/>
        </w:rPr>
        <w:t>2023年</w:t>
      </w:r>
      <w:bookmarkEnd w:id="0"/>
      <w:r>
        <w:rPr>
          <w:rFonts w:hint="eastAsia" w:ascii="方正小标宋_GBK" w:hAnsi="方正小标宋_GBK" w:eastAsia="方正小标宋_GBK" w:cs="方正小标宋_GBK"/>
          <w:kern w:val="36"/>
          <w:sz w:val="44"/>
          <w:szCs w:val="44"/>
        </w:rPr>
        <w:t>湖南师范大学</w:t>
      </w:r>
      <w:r>
        <w:rPr>
          <w:rFonts w:hint="eastAsia" w:ascii="方正小标宋_GBK" w:hAnsi="方正小标宋_GBK" w:eastAsia="方正小标宋_GBK" w:cs="方正小标宋_GBK"/>
          <w:kern w:val="36"/>
          <w:sz w:val="44"/>
          <w:szCs w:val="44"/>
          <w:lang w:eastAsia="zh-Hans"/>
        </w:rPr>
        <w:t>卓越法律人才班</w:t>
      </w:r>
    </w:p>
    <w:p>
      <w:pPr>
        <w:adjustRightInd w:val="0"/>
        <w:snapToGrid w:val="0"/>
        <w:spacing w:after="312" w:afterLines="100"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36"/>
          <w:sz w:val="44"/>
          <w:szCs w:val="44"/>
        </w:rPr>
        <w:t>招生选拔方案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 Regular" w:hAnsi="Times New Roman Regular" w:eastAsia="黑体" w:cs="Times New Roman Regular"/>
          <w:bCs/>
          <w:sz w:val="32"/>
          <w:szCs w:val="32"/>
        </w:rPr>
      </w:pPr>
      <w:r>
        <w:rPr>
          <w:rFonts w:ascii="Times New Roman Regular" w:hAnsi="Times New Roman Regular" w:eastAsia="黑体" w:cs="Times New Roman Regular"/>
          <w:bCs/>
          <w:sz w:val="32"/>
          <w:szCs w:val="32"/>
        </w:rPr>
        <w:t>一、班级简介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卓越法律人才班是根据《湖南师范大学一流本科教育行动计划》《湖南师范大学拔尖人才培养创新管理办法》等文件精神设立的拔尖人才培养创新班。卓越法律人才班由法学院举办，坚持“小规模，精英化，重基础，求创新，有特色”的培养目标，致力于培养适应新时代全面依法治国战略实践需要，德智体美劳全面发展，具有高尚品德和健全人格，有扎实的法学理论基础，系统掌握法律理论知识与法学研究方法，熟悉法律理论与实务前沿，拥有较强国际视野、较高人文科技素养、较强理论创新能力和实践应用能力的复合型、应用型、国际化卓越法律人才。卓越法律人才班全面实行导师制，为学生学习、经典论著阅读、论文写作与发表、保研、考研及出国留学等提供高质量指导。卓越法律人才班采用先进的教学理念与教学方法，注重启发式、互动式、研讨式教学，广泛开设项目制课程、研讨式课程、理论研究技能课程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 Regular" w:hAnsi="Times New Roman Regular" w:eastAsia="黑体" w:cs="Times New Roman Regular"/>
          <w:bCs/>
          <w:sz w:val="32"/>
          <w:szCs w:val="32"/>
        </w:rPr>
      </w:pPr>
      <w:r>
        <w:rPr>
          <w:rFonts w:ascii="Times New Roman Regular" w:hAnsi="Times New Roman Regular" w:eastAsia="黑体" w:cs="Times New Roman Regular"/>
          <w:bCs/>
          <w:sz w:val="32"/>
          <w:szCs w:val="32"/>
        </w:rPr>
        <w:t>二、选拔范围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1.选拔对象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面向我校2023级法学专业本科学生选拔30人。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2.选拔条件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（1）本人高考成绩须在生源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省份同一专业组</w:t>
      </w:r>
      <w:r>
        <w:rPr>
          <w:rFonts w:hint="eastAsia" w:ascii="仿宋_GB2312" w:hAnsi="仿宋_GB2312" w:eastAsia="仿宋_GB2312" w:cs="仿宋_GB2312"/>
          <w:sz w:val="32"/>
          <w:szCs w:val="32"/>
        </w:rPr>
        <w:t>录取学生中居前50%（四舍五入）；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（2）具备良好的个人品质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身体素质与心理素质；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（3）热爱法学专业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，有较强的研究兴趣和研究能力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（4）具备较好的外语基础；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（5）具备较好的写作能力；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（6）服从卓越班管理，服从班主任和导师指导；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（7）高水平运动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队</w:t>
      </w:r>
      <w:r>
        <w:rPr>
          <w:rFonts w:hint="eastAsia" w:ascii="仿宋_GB2312" w:hAnsi="仿宋_GB2312" w:eastAsia="仿宋_GB2312" w:cs="仿宋_GB2312"/>
          <w:sz w:val="32"/>
          <w:szCs w:val="32"/>
        </w:rPr>
        <w:t>、台湾学测、预科转入、第二学士学位不得报名。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 Regular" w:hAnsi="Times New Roman Regular" w:eastAsia="黑体" w:cs="Times New Roman Regular"/>
          <w:bCs/>
          <w:sz w:val="32"/>
          <w:szCs w:val="32"/>
        </w:rPr>
      </w:pPr>
      <w:r>
        <w:rPr>
          <w:rFonts w:ascii="Times New Roman Regular" w:hAnsi="Times New Roman Regular" w:eastAsia="黑体" w:cs="Times New Roman Regular"/>
          <w:bCs/>
          <w:sz w:val="32"/>
          <w:szCs w:val="32"/>
        </w:rPr>
        <w:t>三、选拔方式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Times New Roman Regular" w:hAnsi="Times New Roman Regular" w:eastAsia="楷体_GB2312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eastAsia="楷体_GB2312" w:cs="Times New Roman Regular"/>
          <w:b/>
          <w:bCs/>
          <w:sz w:val="32"/>
          <w:szCs w:val="32"/>
        </w:rPr>
        <w:t>（一）招生方式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本班招收30名学生，以学生高考成绩为基础，通过笔试和面试考核后确定最终人选，具体如下：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1.笔试：申论，占比25%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2.面试：综合素质考察，占比25%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；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3.高考成绩：占比50%，学生高考成绩按照“学生高考分数÷生源省份高考总分×100”的方式进行换算。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选拔</w:t>
      </w:r>
      <w:r>
        <w:rPr>
          <w:rFonts w:hint="eastAsia" w:ascii="仿宋_GB2312" w:hAnsi="仿宋_GB2312" w:eastAsia="仿宋_GB2312" w:cs="仿宋_GB2312"/>
          <w:sz w:val="32"/>
          <w:szCs w:val="32"/>
        </w:rPr>
        <w:t>成绩=笔试成绩*25%+面试成绩*25%+高考成绩*50%。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考核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的具体时间、地点将在QQ群中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Hans"/>
        </w:rPr>
        <w:t>另行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通知，请务必入群。</w:t>
      </w:r>
    </w:p>
    <w:p>
      <w:pPr>
        <w:adjustRightInd w:val="0"/>
        <w:snapToGrid w:val="0"/>
        <w:spacing w:line="560" w:lineRule="exact"/>
        <w:ind w:firstLine="643" w:firstLineChars="200"/>
        <w:rPr>
          <w:rFonts w:ascii="Times New Roman Regular" w:hAnsi="Times New Roman Regular" w:eastAsia="楷体_GB2312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eastAsia="楷体_GB2312" w:cs="Times New Roman Regular"/>
          <w:b/>
          <w:bCs/>
          <w:sz w:val="32"/>
          <w:szCs w:val="32"/>
        </w:rPr>
        <w:t>（二）动态调整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为优化卓越法律人才班的生源质量，提高卓越法律人才招生培养的公平性，本班实行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</w:rPr>
        <w:t>动态调整。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动态调整包括调出与调进，名额约2人。动态调整以学生上学年课程成绩为主，通过面试考核后最终确定调整人员名单，上学年课程成绩和面试成绩各占50%。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 Regular" w:hAnsi="Times New Roman Regular" w:eastAsia="黑体" w:cs="Times New Roman Regular"/>
          <w:bCs/>
          <w:sz w:val="32"/>
          <w:szCs w:val="32"/>
        </w:rPr>
      </w:pPr>
      <w:r>
        <w:rPr>
          <w:rFonts w:ascii="Times New Roman Regular" w:hAnsi="Times New Roman Regular" w:eastAsia="黑体" w:cs="Times New Roman Regular"/>
          <w:bCs/>
          <w:sz w:val="32"/>
          <w:szCs w:val="32"/>
        </w:rPr>
        <w:t>四、培养模式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卓越法律人才班实行“小规模，精英化，重基础，求创新，有特色”的培养形式，全面实行导师制，注重启发式、互动式、研讨式教学，广泛开设项目制课程、研讨式课程、理论研究技能课程，着力培养具有扎实理论功底和熟练实务技能的复合型、应用型、国际化卓越法律人才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 Regular" w:hAnsi="Times New Roman Regular" w:eastAsia="黑体" w:cs="Times New Roman Regular"/>
          <w:bCs/>
          <w:sz w:val="32"/>
          <w:szCs w:val="32"/>
        </w:rPr>
      </w:pPr>
      <w:r>
        <w:rPr>
          <w:rFonts w:ascii="Times New Roman Regular" w:hAnsi="Times New Roman Regular" w:eastAsia="黑体" w:cs="Times New Roman Regular"/>
          <w:bCs/>
          <w:sz w:val="32"/>
          <w:szCs w:val="32"/>
        </w:rPr>
        <w:t>五、咨询方式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法学院教务办：88872462。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卓越班</w:t>
      </w:r>
      <w:r>
        <w:rPr>
          <w:rFonts w:hint="eastAsia" w:ascii="仿宋_GB2312" w:hAnsi="仿宋_GB2312" w:eastAsia="仿宋_GB2312" w:cs="仿宋_GB2312"/>
          <w:sz w:val="32"/>
          <w:szCs w:val="32"/>
        </w:rPr>
        <w:t>朱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兵强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老师：18673119494。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务必尽早</w:t>
      </w:r>
      <w:r>
        <w:rPr>
          <w:rFonts w:hint="eastAsia" w:ascii="仿宋_GB2312" w:hAnsi="仿宋_GB2312" w:eastAsia="仿宋_GB2312" w:cs="仿宋_GB2312"/>
          <w:sz w:val="32"/>
          <w:szCs w:val="32"/>
        </w:rPr>
        <w:t>加入QQ群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>558184162</w:t>
      </w:r>
      <w:r>
        <w:rPr>
          <w:rFonts w:hint="eastAsia" w:ascii="仿宋_GB2312" w:hAnsi="仿宋_GB2312" w:eastAsia="仿宋_GB2312" w:cs="仿宋_GB2312"/>
          <w:sz w:val="32"/>
          <w:szCs w:val="32"/>
        </w:rPr>
        <w:t>，有关选拔的具体事宜将在群中通知。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 Regular" w:hAnsi="Times New Roman Regular" w:eastAsia="仿宋_GB2312" w:cs="Times New Roman Regular"/>
          <w:color w:val="FF0000"/>
          <w:sz w:val="32"/>
          <w:szCs w:val="32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iMTM4ZTM0NWY2YTUzNmIwMzgyY2U2OWI2MTFkZTkifQ=="/>
  </w:docVars>
  <w:rsids>
    <w:rsidRoot w:val="2B887448"/>
    <w:rsid w:val="002F3023"/>
    <w:rsid w:val="00401342"/>
    <w:rsid w:val="006656B0"/>
    <w:rsid w:val="00B524F6"/>
    <w:rsid w:val="03650240"/>
    <w:rsid w:val="041B1A3F"/>
    <w:rsid w:val="04C32DB7"/>
    <w:rsid w:val="06CB7ED3"/>
    <w:rsid w:val="0C0C6D01"/>
    <w:rsid w:val="0EA85939"/>
    <w:rsid w:val="0FBCAA8D"/>
    <w:rsid w:val="125E662E"/>
    <w:rsid w:val="15AD41F4"/>
    <w:rsid w:val="18484298"/>
    <w:rsid w:val="1C1B7BBD"/>
    <w:rsid w:val="1D0C0835"/>
    <w:rsid w:val="204752C1"/>
    <w:rsid w:val="27BA0EC3"/>
    <w:rsid w:val="2B887448"/>
    <w:rsid w:val="2EE50437"/>
    <w:rsid w:val="2FDD0894"/>
    <w:rsid w:val="37F7F650"/>
    <w:rsid w:val="3B69247F"/>
    <w:rsid w:val="4D894772"/>
    <w:rsid w:val="558A1D53"/>
    <w:rsid w:val="56DC1EE1"/>
    <w:rsid w:val="602E0A31"/>
    <w:rsid w:val="658875BD"/>
    <w:rsid w:val="6DC10EA4"/>
    <w:rsid w:val="6F722387"/>
    <w:rsid w:val="75FB987C"/>
    <w:rsid w:val="7662357C"/>
    <w:rsid w:val="7BEFDD93"/>
    <w:rsid w:val="7EBE27CA"/>
    <w:rsid w:val="7ED20433"/>
    <w:rsid w:val="7FBFED9D"/>
    <w:rsid w:val="9D371A0E"/>
    <w:rsid w:val="ADFB58BC"/>
    <w:rsid w:val="BD5F1C57"/>
    <w:rsid w:val="BD779795"/>
    <w:rsid w:val="C9BB87A9"/>
    <w:rsid w:val="CCF72550"/>
    <w:rsid w:val="DCB3D482"/>
    <w:rsid w:val="DFDC4763"/>
    <w:rsid w:val="F2FF03A3"/>
    <w:rsid w:val="FD5F55EB"/>
    <w:rsid w:val="FFED613B"/>
    <w:rsid w:val="FFFFC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173</Words>
  <Characters>992</Characters>
  <Lines>8</Lines>
  <Paragraphs>2</Paragraphs>
  <TotalTime>0</TotalTime>
  <ScaleCrop>false</ScaleCrop>
  <LinksUpToDate>false</LinksUpToDate>
  <CharactersWithSpaces>1163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2021-07-07T10:34:00Z</dcterms:created>
  <dc:creator>s k y</dc:creator>
  <cp:lastModifiedBy>s k y</cp:lastModifiedBy>
  <dcterms:modified xsi:type="dcterms:W3CDTF">2023-09-18T03:59:08Z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DC1CE591A8A6495BBA695D5CEFEDBD14</vt:lpwstr>
  </property>
</Properties>
</file>