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before="625" w:beforeLines="200" w:beforeAutospacing="0" w:afterAutospacing="0" w:line="560" w:lineRule="exact"/>
        <w:jc w:val="center"/>
        <w:textAlignment w:val="auto"/>
        <w:rPr>
          <w:rFonts w:hint="eastAsia" w:ascii="方正小标宋简体" w:hAnsi="方正小标宋简体" w:eastAsia="方正小标宋简体" w:cs="方正小标宋简体"/>
          <w:b w:val="0"/>
          <w:bCs w:val="0"/>
          <w:color w:val="auto"/>
          <w:kern w:val="36"/>
          <w:sz w:val="44"/>
          <w:szCs w:val="44"/>
          <w:lang w:val="en-US" w:eastAsia="zh-CN" w:bidi="ar-SA"/>
        </w:rPr>
      </w:pPr>
      <w:bookmarkStart w:id="0" w:name="_GoBack"/>
      <w:r>
        <w:rPr>
          <w:rFonts w:hint="eastAsia" w:ascii="方正小标宋简体" w:hAnsi="方正小标宋简体" w:eastAsia="方正小标宋简体" w:cs="方正小标宋简体"/>
          <w:b w:val="0"/>
          <w:bCs w:val="0"/>
          <w:color w:val="auto"/>
          <w:kern w:val="36"/>
          <w:sz w:val="44"/>
          <w:szCs w:val="44"/>
          <w:lang w:val="en-US" w:eastAsia="zh-CN" w:bidi="ar-SA"/>
        </w:rPr>
        <w:t>2023年</w:t>
      </w:r>
      <w:bookmarkEnd w:id="0"/>
      <w:r>
        <w:rPr>
          <w:rFonts w:hint="eastAsia" w:ascii="方正小标宋简体" w:hAnsi="方正小标宋简体" w:eastAsia="方正小标宋简体" w:cs="方正小标宋简体"/>
          <w:b w:val="0"/>
          <w:bCs w:val="0"/>
          <w:color w:val="auto"/>
          <w:kern w:val="36"/>
          <w:sz w:val="44"/>
          <w:szCs w:val="44"/>
          <w:lang w:val="en-US" w:eastAsia="zh-CN" w:bidi="ar-SA"/>
        </w:rPr>
        <w:t>湖南师范大学全媒体新闻学实验班</w:t>
      </w:r>
    </w:p>
    <w:p>
      <w:pPr>
        <w:keepNext w:val="0"/>
        <w:keepLines w:val="0"/>
        <w:pageBreakBefore w:val="0"/>
        <w:widowControl w:val="0"/>
        <w:kinsoku/>
        <w:wordWrap/>
        <w:overflowPunct/>
        <w:topLinePunct w:val="0"/>
        <w:autoSpaceDE/>
        <w:autoSpaceDN/>
        <w:bidi w:val="0"/>
        <w:adjustRightInd w:val="0"/>
        <w:snapToGrid w:val="0"/>
        <w:spacing w:beforeAutospacing="0" w:after="625" w:afterLines="200" w:afterAutospacing="0" w:line="560" w:lineRule="exact"/>
        <w:jc w:val="center"/>
        <w:textAlignment w:val="auto"/>
        <w:rPr>
          <w:rFonts w:hint="eastAsia" w:ascii="方正小标宋简体" w:hAnsi="方正小标宋简体" w:eastAsia="方正小标宋简体" w:cs="方正小标宋简体"/>
          <w:b w:val="0"/>
          <w:bCs w:val="0"/>
          <w:color w:val="auto"/>
          <w:kern w:val="36"/>
          <w:sz w:val="44"/>
          <w:szCs w:val="44"/>
          <w:lang w:val="en-US" w:eastAsia="zh-CN" w:bidi="ar-SA"/>
        </w:rPr>
      </w:pPr>
      <w:r>
        <w:rPr>
          <w:rFonts w:hint="eastAsia" w:ascii="方正小标宋简体" w:hAnsi="方正小标宋简体" w:eastAsia="方正小标宋简体" w:cs="方正小标宋简体"/>
          <w:b w:val="0"/>
          <w:bCs w:val="0"/>
          <w:color w:val="auto"/>
          <w:kern w:val="36"/>
          <w:sz w:val="44"/>
          <w:szCs w:val="44"/>
          <w:lang w:val="en-US" w:eastAsia="zh-CN" w:bidi="ar-SA"/>
        </w:rPr>
        <w:t>招生选拔方案</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一、班级简介</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全媒体新闻学实验班是教育部卓越新闻传播人才教育培养计划的具体实践探索。</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实验班的缘起与发展：2015年5月，湖南省委宣传部、湖南师范大学共建新闻与传播学院实施近一年后，省教育厅领导来学院调研，要求将部校共建落实到人才培养上来，达到如下目的：建设省级综合改革试点专业，探索、创新人才培养模式。这一年9月，新闻学实验班正式创办，开启了一套全新的人才培养模式。2019、2021</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lang w:val="en-US" w:eastAsia="zh-CN"/>
        </w:rPr>
        <w:t>2023</w:t>
      </w:r>
      <w:r>
        <w:rPr>
          <w:rFonts w:hint="eastAsia" w:ascii="仿宋_GB2312" w:hAnsi="仿宋_GB2312" w:eastAsia="仿宋_GB2312" w:cs="仿宋_GB2312"/>
          <w:color w:val="222222"/>
          <w:sz w:val="32"/>
          <w:szCs w:val="32"/>
        </w:rPr>
        <w:t>年秋，新闻学实验班人才培养方案又做了</w:t>
      </w:r>
      <w:r>
        <w:rPr>
          <w:rFonts w:hint="eastAsia" w:ascii="仿宋_GB2312" w:hAnsi="仿宋_GB2312" w:eastAsia="仿宋_GB2312" w:cs="仿宋_GB2312"/>
          <w:color w:val="222222"/>
          <w:sz w:val="32"/>
          <w:szCs w:val="32"/>
          <w:lang w:val="en-US" w:eastAsia="zh-CN"/>
        </w:rPr>
        <w:t>三</w:t>
      </w:r>
      <w:r>
        <w:rPr>
          <w:rFonts w:hint="eastAsia" w:ascii="仿宋_GB2312" w:hAnsi="仿宋_GB2312" w:eastAsia="仿宋_GB2312" w:cs="仿宋_GB2312"/>
          <w:color w:val="222222"/>
          <w:sz w:val="32"/>
          <w:szCs w:val="32"/>
        </w:rPr>
        <w:t>次修订。</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实验班解决的核心问题：新闻学、广播电视学、网络与新媒体三个专业分散培养不同</w:t>
      </w:r>
      <w:r>
        <w:rPr>
          <w:rFonts w:hint="eastAsia" w:ascii="仿宋_GB2312" w:hAnsi="仿宋_GB2312" w:eastAsia="仿宋_GB2312" w:cs="仿宋_GB2312"/>
          <w:color w:val="222222"/>
          <w:sz w:val="32"/>
          <w:szCs w:val="32"/>
          <w:lang w:val="en-US" w:eastAsia="zh-CN"/>
        </w:rPr>
        <w:t>形态</w:t>
      </w:r>
      <w:r>
        <w:rPr>
          <w:rFonts w:hint="eastAsia" w:ascii="仿宋_GB2312" w:hAnsi="仿宋_GB2312" w:eastAsia="仿宋_GB2312" w:cs="仿宋_GB2312"/>
          <w:color w:val="222222"/>
          <w:sz w:val="32"/>
          <w:szCs w:val="32"/>
        </w:rPr>
        <w:t>媒体的新闻传播人才，</w:t>
      </w:r>
      <w:r>
        <w:rPr>
          <w:rFonts w:hint="eastAsia" w:ascii="仿宋_GB2312" w:hAnsi="仿宋_GB2312" w:eastAsia="仿宋_GB2312" w:cs="仿宋_GB2312"/>
          <w:color w:val="222222"/>
          <w:sz w:val="32"/>
          <w:szCs w:val="32"/>
          <w:lang w:val="en-US" w:eastAsia="zh-CN"/>
        </w:rPr>
        <w:t>已无法</w:t>
      </w:r>
      <w:r>
        <w:rPr>
          <w:rFonts w:hint="eastAsia" w:ascii="仿宋_GB2312" w:hAnsi="仿宋_GB2312" w:eastAsia="仿宋_GB2312" w:cs="仿宋_GB2312"/>
          <w:color w:val="222222"/>
          <w:sz w:val="32"/>
          <w:szCs w:val="32"/>
        </w:rPr>
        <w:t>适应融媒体时代的要求。实验班整合报刊、广电、新媒体的新闻传播人才培养目标和路径，培养全媒体新闻传播人才。</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实验班的培养模式：新闻学实验班采用“两翼四肱”人才培养模式</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以“知识+实践”为“两翼”</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以“综合经典阅读+平台学科学习”为“知识”之两肱</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以“全媒体实践+业务方向实战”为“实践”之两肱。</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黑体" w:hAnsi="黑体" w:eastAsia="黑体" w:cs="黑体"/>
          <w:b w:val="0"/>
          <w:bCs/>
          <w:sz w:val="32"/>
          <w:szCs w:val="32"/>
          <w:lang w:val="en-US" w:eastAsia="zh-CN"/>
        </w:rPr>
      </w:pPr>
      <w:r>
        <w:rPr>
          <w:rFonts w:hint="eastAsia" w:ascii="仿宋_GB2312" w:hAnsi="仿宋_GB2312" w:eastAsia="仿宋_GB2312" w:cs="仿宋_GB2312"/>
          <w:color w:val="222222"/>
          <w:sz w:val="32"/>
          <w:szCs w:val="32"/>
        </w:rPr>
        <w:t>实验班的培养路径：以“三个平台+三个方向”为路径一，以“平台导师+方向导师+班导师”为路径二。</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二、选拔程序</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Style w:val="8"/>
          <w:rFonts w:hint="eastAsia" w:ascii="楷体_GB2312" w:hAnsi="楷体_GB2312" w:eastAsia="楷体_GB2312" w:cs="楷体_GB2312"/>
          <w:color w:val="222222"/>
          <w:sz w:val="32"/>
          <w:szCs w:val="32"/>
        </w:rPr>
      </w:pPr>
      <w:r>
        <w:rPr>
          <w:rStyle w:val="8"/>
          <w:rFonts w:hint="eastAsia" w:ascii="楷体_GB2312" w:hAnsi="楷体_GB2312" w:eastAsia="楷体_GB2312" w:cs="楷体_GB2312"/>
          <w:color w:val="222222"/>
          <w:sz w:val="32"/>
          <w:szCs w:val="32"/>
          <w:lang w:val="en-US" w:eastAsia="zh-CN"/>
        </w:rPr>
        <w:t>（一）</w:t>
      </w:r>
      <w:r>
        <w:rPr>
          <w:rStyle w:val="8"/>
          <w:rFonts w:hint="eastAsia" w:ascii="楷体_GB2312" w:hAnsi="楷体_GB2312" w:eastAsia="楷体_GB2312" w:cs="楷体_GB2312"/>
          <w:color w:val="222222"/>
          <w:sz w:val="32"/>
          <w:szCs w:val="32"/>
        </w:rPr>
        <w:t>选拔对象</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面向本院新闻传播学类202</w:t>
      </w:r>
      <w:r>
        <w:rPr>
          <w:rFonts w:hint="eastAsia" w:ascii="仿宋_GB2312" w:hAnsi="仿宋_GB2312" w:eastAsia="仿宋_GB2312" w:cs="仿宋_GB2312"/>
          <w:color w:val="222222"/>
          <w:sz w:val="32"/>
          <w:szCs w:val="32"/>
          <w:lang w:val="en-US" w:eastAsia="zh-CN"/>
        </w:rPr>
        <w:t>3</w:t>
      </w:r>
      <w:r>
        <w:rPr>
          <w:rFonts w:hint="eastAsia" w:ascii="仿宋_GB2312" w:hAnsi="仿宋_GB2312" w:eastAsia="仿宋_GB2312" w:cs="仿宋_GB2312"/>
          <w:color w:val="222222"/>
          <w:sz w:val="32"/>
          <w:szCs w:val="32"/>
        </w:rPr>
        <w:t>级新生选拔</w:t>
      </w:r>
      <w:r>
        <w:rPr>
          <w:rFonts w:hint="eastAsia" w:ascii="仿宋_GB2312" w:hAnsi="仿宋_GB2312" w:eastAsia="仿宋_GB2312" w:cs="仿宋_GB2312"/>
          <w:color w:val="222222"/>
          <w:sz w:val="32"/>
          <w:szCs w:val="32"/>
          <w:lang w:val="en-US" w:eastAsia="zh-CN"/>
        </w:rPr>
        <w:t>3</w:t>
      </w:r>
      <w:r>
        <w:rPr>
          <w:rFonts w:hint="eastAsia" w:ascii="仿宋_GB2312" w:hAnsi="仿宋_GB2312" w:eastAsia="仿宋_GB2312" w:cs="仿宋_GB2312"/>
          <w:color w:val="222222"/>
          <w:sz w:val="32"/>
          <w:szCs w:val="32"/>
        </w:rPr>
        <w:t>0人。</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Style w:val="8"/>
          <w:rFonts w:hint="eastAsia" w:ascii="楷体_GB2312" w:hAnsi="楷体_GB2312" w:eastAsia="楷体_GB2312" w:cs="楷体_GB2312"/>
          <w:color w:val="222222"/>
          <w:sz w:val="32"/>
          <w:szCs w:val="32"/>
          <w:lang w:val="en-US" w:eastAsia="zh-CN"/>
        </w:rPr>
      </w:pPr>
      <w:r>
        <w:rPr>
          <w:rStyle w:val="8"/>
          <w:rFonts w:hint="eastAsia" w:ascii="楷体_GB2312" w:hAnsi="楷体_GB2312" w:eastAsia="楷体_GB2312" w:cs="楷体_GB2312"/>
          <w:color w:val="222222"/>
          <w:sz w:val="32"/>
          <w:szCs w:val="32"/>
          <w:lang w:val="en-US" w:eastAsia="zh-CN"/>
        </w:rPr>
        <w:t>（二）选拔条件</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要求有强烈的学习愿望和很</w:t>
      </w:r>
      <w:r>
        <w:rPr>
          <w:rFonts w:hint="eastAsia" w:ascii="仿宋_GB2312" w:hAnsi="仿宋_GB2312" w:eastAsia="仿宋_GB2312" w:cs="仿宋_GB2312"/>
          <w:color w:val="222222"/>
          <w:sz w:val="32"/>
          <w:szCs w:val="32"/>
          <w:lang w:val="en-US" w:eastAsia="zh-CN"/>
        </w:rPr>
        <w:t>强</w:t>
      </w:r>
      <w:r>
        <w:rPr>
          <w:rFonts w:hint="eastAsia" w:ascii="仿宋_GB2312" w:hAnsi="仿宋_GB2312" w:eastAsia="仿宋_GB2312" w:cs="仿宋_GB2312"/>
          <w:color w:val="222222"/>
          <w:sz w:val="32"/>
          <w:szCs w:val="32"/>
        </w:rPr>
        <w:t>的学习能力，高考语文成绩115分以上，英语成绩125分以上。根据往年情况，个别省市高考总分不一致，届时将会折合换算为150分制。</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Style w:val="8"/>
          <w:rFonts w:hint="eastAsia" w:ascii="楷体_GB2312" w:hAnsi="楷体_GB2312" w:eastAsia="楷体_GB2312" w:cs="楷体_GB2312"/>
          <w:color w:val="222222"/>
          <w:sz w:val="32"/>
          <w:szCs w:val="32"/>
          <w:lang w:val="en-US" w:eastAsia="zh-CN"/>
        </w:rPr>
      </w:pPr>
      <w:r>
        <w:rPr>
          <w:rStyle w:val="8"/>
          <w:rFonts w:hint="eastAsia" w:ascii="楷体_GB2312" w:hAnsi="楷体_GB2312" w:eastAsia="楷体_GB2312" w:cs="楷体_GB2312"/>
          <w:color w:val="222222"/>
          <w:sz w:val="32"/>
          <w:szCs w:val="32"/>
          <w:lang w:val="en-US" w:eastAsia="zh-CN"/>
        </w:rPr>
        <w:t>（三）选拔方式</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笔试加面试。笔试</w:t>
      </w:r>
      <w:r>
        <w:rPr>
          <w:rFonts w:hint="eastAsia" w:ascii="仿宋_GB2312" w:hAnsi="仿宋_GB2312" w:eastAsia="仿宋_GB2312" w:cs="仿宋_GB2312"/>
          <w:color w:val="222222"/>
          <w:sz w:val="32"/>
          <w:szCs w:val="32"/>
          <w:lang w:val="en-US" w:eastAsia="zh-CN"/>
        </w:rPr>
        <w:t>为</w:t>
      </w:r>
      <w:r>
        <w:rPr>
          <w:rFonts w:hint="eastAsia" w:ascii="仿宋_GB2312" w:hAnsi="仿宋_GB2312" w:eastAsia="仿宋_GB2312" w:cs="仿宋_GB2312"/>
          <w:color w:val="222222"/>
          <w:sz w:val="32"/>
          <w:szCs w:val="32"/>
        </w:rPr>
        <w:t>记叙文、议论文写作各一篇，分值各计100分；面试主要考察学生的阅读情况和相关综合素质，计100分。</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b/>
          <w:bCs/>
          <w:color w:val="222222"/>
          <w:sz w:val="32"/>
          <w:szCs w:val="32"/>
          <w:lang w:val="en-US" w:eastAsia="zh-CN"/>
        </w:rPr>
        <w:t>1.</w:t>
      </w:r>
      <w:r>
        <w:rPr>
          <w:rFonts w:hint="eastAsia" w:ascii="仿宋_GB2312" w:hAnsi="仿宋_GB2312" w:eastAsia="仿宋_GB2312" w:cs="仿宋_GB2312"/>
          <w:b/>
          <w:bCs/>
          <w:color w:val="222222"/>
          <w:sz w:val="32"/>
          <w:szCs w:val="32"/>
        </w:rPr>
        <w:t>网上报名：</w:t>
      </w:r>
      <w:r>
        <w:rPr>
          <w:rFonts w:hint="eastAsia" w:ascii="仿宋_GB2312" w:hAnsi="仿宋_GB2312" w:eastAsia="仿宋_GB2312" w:cs="仿宋_GB2312"/>
          <w:color w:val="222222"/>
          <w:sz w:val="32"/>
          <w:szCs w:val="32"/>
          <w:highlight w:val="none"/>
          <w:lang w:val="en-US" w:eastAsia="zh-CN"/>
        </w:rPr>
        <w:t>9月18日16点至9月20日16点，</w:t>
      </w:r>
      <w:r>
        <w:rPr>
          <w:rFonts w:hint="eastAsia" w:ascii="仿宋_GB2312" w:hAnsi="仿宋_GB2312" w:eastAsia="仿宋_GB2312" w:cs="仿宋_GB2312"/>
          <w:color w:val="222222"/>
          <w:sz w:val="32"/>
          <w:szCs w:val="32"/>
        </w:rPr>
        <w:t>学生登陆学校教务系统进行网上报名，教务系统网址为http://jwglnew.hunnu.edu.cn/，用户名为学号，密码为学校统一身份认证密码，默认密码为身份证后6位数（首次登陆后请及时修改密码）。</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b/>
          <w:bCs/>
          <w:color w:val="222222"/>
          <w:sz w:val="32"/>
          <w:szCs w:val="32"/>
          <w:lang w:val="en-US" w:eastAsia="zh-CN"/>
        </w:rPr>
        <w:t>2.</w:t>
      </w:r>
      <w:r>
        <w:rPr>
          <w:rFonts w:hint="eastAsia" w:ascii="仿宋_GB2312" w:hAnsi="仿宋_GB2312" w:eastAsia="仿宋_GB2312" w:cs="仿宋_GB2312"/>
          <w:b/>
          <w:bCs/>
          <w:color w:val="222222"/>
          <w:sz w:val="32"/>
          <w:szCs w:val="32"/>
        </w:rPr>
        <w:t>资格审查：</w:t>
      </w:r>
      <w:r>
        <w:rPr>
          <w:rFonts w:hint="eastAsia" w:ascii="仿宋_GB2312" w:hAnsi="仿宋_GB2312" w:eastAsia="仿宋_GB2312" w:cs="仿宋_GB2312"/>
          <w:color w:val="222222"/>
          <w:sz w:val="32"/>
          <w:szCs w:val="32"/>
        </w:rPr>
        <w:t>网上报名成功后请填写</w:t>
      </w:r>
      <w:r>
        <w:rPr>
          <w:rStyle w:val="8"/>
          <w:rFonts w:hint="eastAsia" w:ascii="仿宋_GB2312" w:hAnsi="仿宋_GB2312" w:eastAsia="仿宋_GB2312" w:cs="仿宋_GB2312"/>
          <w:color w:val="222222"/>
          <w:sz w:val="32"/>
          <w:szCs w:val="32"/>
        </w:rPr>
        <w:t>附件1《新闻与传播学院“全媒体新闻学实验班”选拔报名表》（须本人签字及家长签字同意）</w:t>
      </w:r>
      <w:r>
        <w:rPr>
          <w:rFonts w:hint="eastAsia" w:ascii="仿宋_GB2312" w:hAnsi="仿宋_GB2312" w:eastAsia="仿宋_GB2312" w:cs="仿宋_GB2312"/>
          <w:color w:val="222222"/>
          <w:sz w:val="32"/>
          <w:szCs w:val="32"/>
        </w:rPr>
        <w:t>，</w:t>
      </w:r>
      <w:r>
        <w:rPr>
          <w:rStyle w:val="8"/>
          <w:rFonts w:hint="eastAsia" w:ascii="仿宋_GB2312" w:hAnsi="仿宋_GB2312" w:eastAsia="仿宋_GB2312" w:cs="仿宋_GB2312"/>
          <w:color w:val="222222"/>
          <w:sz w:val="32"/>
          <w:szCs w:val="32"/>
        </w:rPr>
        <w:t>并附高考成绩复印件，</w:t>
      </w:r>
      <w:r>
        <w:rPr>
          <w:rFonts w:hint="eastAsia" w:ascii="仿宋_GB2312" w:hAnsi="仿宋_GB2312" w:eastAsia="仿宋_GB2312" w:cs="仿宋_GB2312"/>
          <w:color w:val="222222"/>
          <w:sz w:val="32"/>
          <w:szCs w:val="32"/>
        </w:rPr>
        <w:t>将两项材料</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lang w:val="en-US" w:eastAsia="zh-CN"/>
        </w:rPr>
        <w:t>邮件主题及文件命名为：学号+姓名+电话号码+23级新闻实验班报名材料，</w:t>
      </w:r>
      <w:r>
        <w:rPr>
          <w:rFonts w:hint="eastAsia" w:ascii="仿宋_GB2312" w:hAnsi="仿宋_GB2312" w:eastAsia="仿宋_GB2312" w:cs="仿宋_GB2312"/>
          <w:color w:val="222222"/>
          <w:sz w:val="32"/>
          <w:szCs w:val="32"/>
          <w:highlight w:val="none"/>
          <w:lang w:val="en-US" w:eastAsia="zh-CN"/>
        </w:rPr>
        <w:t>报名表中签名部分都需手写签名</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拍照发送至邮箱</w:t>
      </w:r>
      <w:r>
        <w:rPr>
          <w:rFonts w:hint="eastAsia" w:ascii="仿宋_GB2312" w:hAnsi="仿宋_GB2312" w:eastAsia="仿宋_GB2312" w:cs="仿宋_GB2312"/>
          <w:color w:val="222222"/>
          <w:sz w:val="32"/>
          <w:szCs w:val="32"/>
          <w:lang w:val="en-US" w:eastAsia="zh-CN"/>
        </w:rPr>
        <w:t>302768562</w:t>
      </w:r>
      <w:r>
        <w:rPr>
          <w:rFonts w:hint="eastAsia" w:ascii="仿宋_GB2312" w:hAnsi="仿宋_GB2312" w:eastAsia="仿宋_GB2312" w:cs="仿宋_GB2312"/>
          <w:color w:val="222222"/>
          <w:sz w:val="32"/>
          <w:szCs w:val="32"/>
        </w:rPr>
        <w:t>@qq.com进行资格审查，</w:t>
      </w:r>
      <w:r>
        <w:rPr>
          <w:rFonts w:hint="eastAsia" w:ascii="仿宋_GB2312" w:hAnsi="仿宋_GB2312" w:eastAsia="仿宋_GB2312" w:cs="仿宋_GB2312"/>
          <w:b/>
          <w:bCs/>
          <w:color w:val="222222"/>
          <w:sz w:val="32"/>
          <w:szCs w:val="32"/>
        </w:rPr>
        <w:t>否则线上报名无效</w:t>
      </w:r>
      <w:r>
        <w:rPr>
          <w:rFonts w:hint="eastAsia" w:ascii="仿宋_GB2312" w:hAnsi="仿宋_GB2312" w:eastAsia="仿宋_GB2312" w:cs="仿宋_GB2312"/>
          <w:b/>
          <w:bCs/>
          <w:color w:val="222222"/>
          <w:sz w:val="32"/>
          <w:szCs w:val="32"/>
          <w:lang w:eastAsia="zh-CN"/>
        </w:rPr>
        <w:t>，</w:t>
      </w:r>
      <w:r>
        <w:rPr>
          <w:rFonts w:hint="eastAsia" w:ascii="仿宋_GB2312" w:hAnsi="仿宋_GB2312" w:eastAsia="仿宋_GB2312" w:cs="仿宋_GB2312"/>
          <w:color w:val="222222"/>
          <w:sz w:val="32"/>
          <w:szCs w:val="32"/>
          <w:lang w:val="en-US" w:eastAsia="zh-CN"/>
        </w:rPr>
        <w:t>截止时间为</w:t>
      </w:r>
      <w:r>
        <w:rPr>
          <w:rFonts w:hint="eastAsia" w:ascii="仿宋_GB2312" w:hAnsi="仿宋_GB2312" w:eastAsia="仿宋_GB2312" w:cs="仿宋_GB2312"/>
          <w:color w:val="222222"/>
          <w:sz w:val="32"/>
          <w:szCs w:val="32"/>
          <w:highlight w:val="none"/>
          <w:lang w:val="en-US" w:eastAsia="zh-CN"/>
        </w:rPr>
        <w:t>9月20日16点</w:t>
      </w:r>
      <w:r>
        <w:rPr>
          <w:rFonts w:hint="eastAsia" w:ascii="仿宋_GB2312" w:hAnsi="仿宋_GB2312" w:eastAsia="仿宋_GB2312" w:cs="仿宋_GB2312"/>
          <w:color w:val="222222"/>
          <w:sz w:val="32"/>
          <w:szCs w:val="32"/>
        </w:rPr>
        <w:t>。</w:t>
      </w:r>
      <w:r>
        <w:rPr>
          <w:rFonts w:hint="eastAsia" w:ascii="仿宋_GB2312" w:hAnsi="仿宋_GB2312" w:eastAsia="仿宋_GB2312" w:cs="仿宋_GB2312"/>
          <w:b/>
          <w:bCs/>
          <w:color w:val="222222"/>
          <w:sz w:val="32"/>
          <w:szCs w:val="32"/>
        </w:rPr>
        <w:t>参加笔试当天，请携带资格确认纸质材料上交</w:t>
      </w:r>
      <w:r>
        <w:rPr>
          <w:rFonts w:hint="eastAsia" w:ascii="仿宋_GB2312" w:hAnsi="仿宋_GB2312" w:eastAsia="仿宋_GB2312" w:cs="仿宋_GB2312"/>
          <w:color w:val="222222"/>
          <w:sz w:val="32"/>
          <w:szCs w:val="32"/>
        </w:rPr>
        <w:t>。9月</w:t>
      </w:r>
      <w:r>
        <w:rPr>
          <w:rFonts w:hint="eastAsia" w:ascii="仿宋_GB2312" w:hAnsi="仿宋_GB2312" w:eastAsia="仿宋_GB2312" w:cs="仿宋_GB2312"/>
          <w:color w:val="222222"/>
          <w:sz w:val="32"/>
          <w:szCs w:val="32"/>
          <w:lang w:val="en-US" w:eastAsia="zh-CN"/>
        </w:rPr>
        <w:t>21</w:t>
      </w:r>
      <w:r>
        <w:rPr>
          <w:rFonts w:hint="eastAsia" w:ascii="仿宋_GB2312" w:hAnsi="仿宋_GB2312" w:eastAsia="仿宋_GB2312" w:cs="仿宋_GB2312"/>
          <w:color w:val="222222"/>
          <w:sz w:val="32"/>
          <w:szCs w:val="32"/>
        </w:rPr>
        <w:t>日，学院将公示资格审查名单，公示期无异议后，学生方可参加我院组织的考核，考核通过者报学校审批。</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222222"/>
          <w:sz w:val="32"/>
          <w:szCs w:val="32"/>
          <w:lang w:val="en-US" w:eastAsia="zh-CN"/>
        </w:rPr>
        <w:t>3.</w:t>
      </w:r>
      <w:r>
        <w:rPr>
          <w:rFonts w:hint="eastAsia" w:ascii="仿宋_GB2312" w:hAnsi="仿宋_GB2312" w:eastAsia="仿宋_GB2312" w:cs="仿宋_GB2312"/>
          <w:b/>
          <w:bCs/>
          <w:color w:val="222222"/>
          <w:sz w:val="32"/>
          <w:szCs w:val="32"/>
        </w:rPr>
        <w:t>笔试：</w:t>
      </w:r>
      <w:r>
        <w:rPr>
          <w:rFonts w:hint="eastAsia" w:ascii="仿宋_GB2312" w:hAnsi="仿宋_GB2312" w:eastAsia="仿宋_GB2312" w:cs="仿宋_GB2312"/>
          <w:color w:val="222222"/>
          <w:sz w:val="32"/>
          <w:szCs w:val="32"/>
        </w:rPr>
        <w:t>主要考察学生的独立思考</w:t>
      </w:r>
      <w:r>
        <w:rPr>
          <w:rFonts w:hint="eastAsia" w:ascii="仿宋_GB2312" w:hAnsi="仿宋_GB2312" w:eastAsia="仿宋_GB2312" w:cs="仿宋_GB2312"/>
          <w:color w:val="222222"/>
          <w:sz w:val="32"/>
          <w:szCs w:val="32"/>
          <w:lang w:val="en-US" w:eastAsia="zh-CN"/>
        </w:rPr>
        <w:t>能力</w:t>
      </w:r>
      <w:r>
        <w:rPr>
          <w:rFonts w:hint="eastAsia" w:ascii="仿宋_GB2312" w:hAnsi="仿宋_GB2312" w:eastAsia="仿宋_GB2312" w:cs="仿宋_GB2312"/>
          <w:color w:val="222222"/>
          <w:sz w:val="32"/>
          <w:szCs w:val="32"/>
        </w:rPr>
        <w:t>和书面表达能力。题型：作文（议论文</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记叙文各一篇）,</w:t>
      </w:r>
      <w:r>
        <w:rPr>
          <w:rFonts w:hint="eastAsia" w:ascii="仿宋_GB2312" w:hAnsi="仿宋_GB2312" w:eastAsia="仿宋_GB2312" w:cs="仿宋_GB2312"/>
          <w:color w:val="auto"/>
          <w:sz w:val="32"/>
          <w:szCs w:val="32"/>
        </w:rPr>
        <w:t>各计100分；笔试时间：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27</w:t>
      </w:r>
      <w:r>
        <w:rPr>
          <w:rFonts w:hint="eastAsia" w:ascii="仿宋_GB2312" w:hAnsi="仿宋_GB2312" w:eastAsia="仿宋_GB2312" w:cs="仿宋_GB2312"/>
          <w:color w:val="auto"/>
          <w:sz w:val="32"/>
          <w:szCs w:val="32"/>
        </w:rPr>
        <w:t>日12:15—14:15；笔试地点：</w:t>
      </w:r>
      <w:r>
        <w:rPr>
          <w:rFonts w:hint="eastAsia" w:ascii="仿宋_GB2312" w:hAnsi="仿宋_GB2312" w:eastAsia="仿宋_GB2312" w:cs="仿宋_GB2312"/>
          <w:color w:val="auto"/>
          <w:sz w:val="32"/>
          <w:szCs w:val="32"/>
          <w:lang w:val="en-US" w:eastAsia="zh-CN"/>
        </w:rPr>
        <w:t>张公岭校区南阶梯教室</w:t>
      </w:r>
      <w:r>
        <w:rPr>
          <w:rFonts w:hint="eastAsia" w:ascii="仿宋_GB2312" w:hAnsi="仿宋_GB2312" w:eastAsia="仿宋_GB2312" w:cs="仿宋_GB2312"/>
          <w:color w:val="auto"/>
          <w:sz w:val="32"/>
          <w:szCs w:val="32"/>
        </w:rPr>
        <w:t>。</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面试：</w:t>
      </w:r>
      <w:r>
        <w:rPr>
          <w:rFonts w:hint="eastAsia" w:ascii="仿宋_GB2312" w:hAnsi="仿宋_GB2312" w:eastAsia="仿宋_GB2312" w:cs="仿宋_GB2312"/>
          <w:color w:val="auto"/>
          <w:sz w:val="32"/>
          <w:szCs w:val="32"/>
        </w:rPr>
        <w:t>现场问答，主要考察学生的阅读情况和相关综合素质，计100分；面试时间：</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rPr>
        <w:t>月</w:t>
      </w:r>
      <w:r>
        <w:rPr>
          <w:rFonts w:hint="eastAsia" w:ascii="仿宋_GB2312" w:hAnsi="仿宋_GB2312" w:eastAsia="仿宋_GB2312" w:cs="仿宋_GB2312"/>
          <w:color w:val="auto"/>
          <w:sz w:val="32"/>
          <w:szCs w:val="32"/>
          <w:lang w:val="en-US" w:eastAsia="zh-CN"/>
        </w:rPr>
        <w:t>28</w:t>
      </w:r>
      <w:r>
        <w:rPr>
          <w:rFonts w:hint="eastAsia" w:ascii="仿宋_GB2312" w:hAnsi="仿宋_GB2312" w:eastAsia="仿宋_GB2312" w:cs="仿宋_GB2312"/>
          <w:color w:val="auto"/>
          <w:sz w:val="32"/>
          <w:szCs w:val="32"/>
        </w:rPr>
        <w:t>日13:</w:t>
      </w:r>
      <w:r>
        <w:rPr>
          <w:rFonts w:hint="eastAsia" w:ascii="仿宋_GB2312" w:hAnsi="仿宋_GB2312" w:eastAsia="仿宋_GB2312" w:cs="仿宋_GB2312"/>
          <w:color w:val="auto"/>
          <w:sz w:val="32"/>
          <w:szCs w:val="32"/>
          <w:lang w:val="en-US" w:eastAsia="zh-CN"/>
        </w:rPr>
        <w:t>30</w:t>
      </w:r>
      <w:r>
        <w:rPr>
          <w:rFonts w:hint="eastAsia" w:ascii="仿宋_GB2312" w:hAnsi="仿宋_GB2312" w:eastAsia="仿宋_GB2312" w:cs="仿宋_GB2312"/>
          <w:color w:val="auto"/>
          <w:sz w:val="32"/>
          <w:szCs w:val="32"/>
        </w:rPr>
        <w:t>；面试地点：二里半校区新闻与传播学院212教室。</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3"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b/>
          <w:bCs/>
          <w:color w:val="222222"/>
          <w:sz w:val="32"/>
          <w:szCs w:val="32"/>
          <w:lang w:val="en-US" w:eastAsia="zh-CN"/>
        </w:rPr>
        <w:t>4.</w:t>
      </w:r>
      <w:r>
        <w:rPr>
          <w:rFonts w:hint="eastAsia" w:ascii="仿宋_GB2312" w:hAnsi="仿宋_GB2312" w:eastAsia="仿宋_GB2312" w:cs="仿宋_GB2312"/>
          <w:b/>
          <w:bCs/>
          <w:color w:val="222222"/>
          <w:sz w:val="32"/>
          <w:szCs w:val="32"/>
        </w:rPr>
        <w:t>公示：</w:t>
      </w:r>
      <w:r>
        <w:rPr>
          <w:rFonts w:hint="eastAsia" w:ascii="仿宋_GB2312" w:hAnsi="仿宋_GB2312" w:eastAsia="仿宋_GB2312" w:cs="仿宋_GB2312"/>
          <w:color w:val="222222"/>
          <w:sz w:val="32"/>
          <w:szCs w:val="32"/>
        </w:rPr>
        <w:t>录取学生名单在</w:t>
      </w:r>
      <w:r>
        <w:rPr>
          <w:rFonts w:hint="eastAsia" w:ascii="仿宋_GB2312" w:hAnsi="仿宋_GB2312" w:eastAsia="仿宋_GB2312" w:cs="仿宋_GB2312"/>
          <w:color w:val="222222"/>
          <w:sz w:val="32"/>
          <w:szCs w:val="32"/>
          <w:lang w:val="en-US" w:eastAsia="zh-CN"/>
        </w:rPr>
        <w:t>新闻与传播学院</w:t>
      </w:r>
      <w:r>
        <w:rPr>
          <w:rFonts w:hint="eastAsia" w:ascii="仿宋_GB2312" w:hAnsi="仿宋_GB2312" w:eastAsia="仿宋_GB2312" w:cs="仿宋_GB2312"/>
          <w:color w:val="222222"/>
          <w:sz w:val="32"/>
          <w:szCs w:val="32"/>
        </w:rPr>
        <w:t>或</w:t>
      </w:r>
      <w:r>
        <w:rPr>
          <w:rFonts w:hint="eastAsia" w:ascii="仿宋_GB2312" w:hAnsi="仿宋_GB2312" w:eastAsia="仿宋_GB2312" w:cs="仿宋_GB2312"/>
          <w:color w:val="222222"/>
          <w:sz w:val="32"/>
          <w:szCs w:val="32"/>
          <w:lang w:val="en-US" w:eastAsia="zh-CN"/>
        </w:rPr>
        <w:t>学校</w:t>
      </w:r>
      <w:r>
        <w:rPr>
          <w:rFonts w:hint="eastAsia" w:ascii="仿宋_GB2312" w:hAnsi="仿宋_GB2312" w:eastAsia="仿宋_GB2312" w:cs="仿宋_GB2312"/>
          <w:color w:val="222222"/>
          <w:sz w:val="32"/>
          <w:szCs w:val="32"/>
        </w:rPr>
        <w:t>教务处网站上进行公示。</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三、培养模式</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本实验班采用“本专业知识课程</w:t>
      </w:r>
      <w:r>
        <w:rPr>
          <w:rFonts w:hint="eastAsia" w:ascii="仿宋_GB2312" w:hAnsi="仿宋_GB2312" w:eastAsia="仿宋_GB2312" w:cs="仿宋_GB2312"/>
          <w:color w:val="222222"/>
          <w:sz w:val="32"/>
          <w:szCs w:val="32"/>
          <w:lang w:val="en-US" w:eastAsia="zh-CN"/>
        </w:rPr>
        <w:t>+</w:t>
      </w:r>
      <w:r>
        <w:rPr>
          <w:rFonts w:hint="eastAsia" w:ascii="仿宋_GB2312" w:hAnsi="仿宋_GB2312" w:eastAsia="仿宋_GB2312" w:cs="仿宋_GB2312"/>
          <w:color w:val="222222"/>
          <w:sz w:val="32"/>
          <w:szCs w:val="32"/>
        </w:rPr>
        <w:t>专业技能</w:t>
      </w:r>
      <w:r>
        <w:rPr>
          <w:rFonts w:hint="eastAsia" w:ascii="仿宋_GB2312" w:hAnsi="仿宋_GB2312" w:eastAsia="仿宋_GB2312" w:cs="仿宋_GB2312"/>
          <w:color w:val="222222"/>
          <w:sz w:val="32"/>
          <w:szCs w:val="32"/>
          <w:lang w:val="en-US" w:eastAsia="zh-CN"/>
        </w:rPr>
        <w:t>基础</w:t>
      </w:r>
      <w:r>
        <w:rPr>
          <w:rFonts w:hint="eastAsia" w:ascii="仿宋_GB2312" w:hAnsi="仿宋_GB2312" w:eastAsia="仿宋_GB2312" w:cs="仿宋_GB2312"/>
          <w:color w:val="222222"/>
          <w:sz w:val="32"/>
          <w:szCs w:val="32"/>
        </w:rPr>
        <w:t>课程</w:t>
      </w:r>
      <w:r>
        <w:rPr>
          <w:rFonts w:hint="eastAsia" w:ascii="仿宋_GB2312" w:hAnsi="仿宋_GB2312" w:eastAsia="仿宋_GB2312" w:cs="仿宋_GB2312"/>
          <w:color w:val="222222"/>
          <w:sz w:val="32"/>
          <w:szCs w:val="32"/>
          <w:lang w:val="en-US" w:eastAsia="zh-CN"/>
        </w:rPr>
        <w:t>+</w:t>
      </w:r>
      <w:r>
        <w:rPr>
          <w:rFonts w:hint="eastAsia" w:ascii="仿宋_GB2312" w:hAnsi="仿宋_GB2312" w:eastAsia="仿宋_GB2312" w:cs="仿宋_GB2312"/>
          <w:color w:val="222222"/>
          <w:sz w:val="32"/>
          <w:szCs w:val="32"/>
        </w:rPr>
        <w:t>专业技能深化课程</w:t>
      </w:r>
      <w:r>
        <w:rPr>
          <w:rFonts w:hint="eastAsia" w:ascii="仿宋_GB2312" w:hAnsi="仿宋_GB2312" w:eastAsia="仿宋_GB2312" w:cs="仿宋_GB2312"/>
          <w:color w:val="222222"/>
          <w:sz w:val="32"/>
          <w:szCs w:val="32"/>
          <w:lang w:val="en-US" w:eastAsia="zh-CN"/>
        </w:rPr>
        <w:t>+</w:t>
      </w:r>
      <w:r>
        <w:rPr>
          <w:rFonts w:hint="eastAsia" w:ascii="仿宋_GB2312" w:hAnsi="仿宋_GB2312" w:eastAsia="仿宋_GB2312" w:cs="仿宋_GB2312"/>
          <w:color w:val="222222"/>
          <w:sz w:val="32"/>
          <w:szCs w:val="32"/>
        </w:rPr>
        <w:t>专业拓展课程”叠加、支撑的递进式培养模式。</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本模式可以概括为“一体两翼”模式。“一体”是指“专业新闻领域的传播能力”，“两翼”分别是“学科平台的学习”和“业务实战的递进”。新闻学实验班弘扬求异思维、批判性</w:t>
      </w:r>
      <w:r>
        <w:rPr>
          <w:rFonts w:hint="eastAsia" w:ascii="仿宋_GB2312" w:hAnsi="仿宋_GB2312" w:eastAsia="仿宋_GB2312" w:cs="仿宋_GB2312"/>
          <w:color w:val="222222"/>
          <w:sz w:val="32"/>
          <w:szCs w:val="32"/>
          <w:lang w:val="en-US" w:eastAsia="zh-CN"/>
        </w:rPr>
        <w:t>思维</w:t>
      </w:r>
      <w:r>
        <w:rPr>
          <w:rFonts w:hint="eastAsia" w:ascii="仿宋_GB2312" w:hAnsi="仿宋_GB2312" w:eastAsia="仿宋_GB2312" w:cs="仿宋_GB2312"/>
          <w:color w:val="222222"/>
          <w:sz w:val="32"/>
          <w:szCs w:val="32"/>
        </w:rPr>
        <w:t>以及丰富的想象力。实验班的口号是“读书是根本，实战出真知，以开阔的知识视野、娴熟的文字写作和技术应用</w:t>
      </w:r>
      <w:r>
        <w:rPr>
          <w:rFonts w:hint="eastAsia" w:ascii="仿宋_GB2312" w:hAnsi="仿宋_GB2312" w:eastAsia="仿宋_GB2312" w:cs="仿宋_GB2312"/>
          <w:color w:val="222222"/>
          <w:sz w:val="32"/>
          <w:szCs w:val="32"/>
          <w:lang w:val="en-US" w:eastAsia="zh-CN"/>
        </w:rPr>
        <w:t>能力，</w:t>
      </w:r>
      <w:r>
        <w:rPr>
          <w:rFonts w:hint="eastAsia" w:ascii="仿宋_GB2312" w:hAnsi="仿宋_GB2312" w:eastAsia="仿宋_GB2312" w:cs="仿宋_GB2312"/>
          <w:color w:val="222222"/>
          <w:sz w:val="32"/>
          <w:szCs w:val="32"/>
        </w:rPr>
        <w:t>做社会的瞭望者</w:t>
      </w:r>
      <w:r>
        <w:rPr>
          <w:rFonts w:hint="eastAsia" w:ascii="仿宋_GB2312" w:hAnsi="仿宋_GB2312" w:eastAsia="仿宋_GB2312" w:cs="仿宋_GB2312"/>
          <w:color w:val="222222"/>
          <w:sz w:val="32"/>
          <w:szCs w:val="32"/>
          <w:lang w:val="en-US" w:eastAsia="zh-CN"/>
        </w:rPr>
        <w:t>与</w:t>
      </w:r>
      <w:r>
        <w:rPr>
          <w:rFonts w:hint="eastAsia" w:ascii="仿宋_GB2312" w:hAnsi="仿宋_GB2312" w:eastAsia="仿宋_GB2312" w:cs="仿宋_GB2312"/>
          <w:color w:val="222222"/>
          <w:sz w:val="32"/>
          <w:szCs w:val="32"/>
        </w:rPr>
        <w:t>分析师。”</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具体而言：</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1.</w:t>
      </w:r>
      <w:r>
        <w:rPr>
          <w:rFonts w:hint="eastAsia" w:ascii="仿宋_GB2312" w:hAnsi="仿宋_GB2312" w:eastAsia="仿宋_GB2312" w:cs="仿宋_GB2312"/>
          <w:color w:val="222222"/>
          <w:sz w:val="32"/>
          <w:szCs w:val="32"/>
        </w:rPr>
        <w:t>依托</w:t>
      </w:r>
      <w:r>
        <w:rPr>
          <w:rFonts w:hint="eastAsia" w:ascii="仿宋_GB2312" w:hAnsi="仿宋_GB2312" w:eastAsia="仿宋_GB2312" w:cs="仿宋_GB2312"/>
          <w:color w:val="222222"/>
          <w:sz w:val="32"/>
          <w:szCs w:val="32"/>
          <w:lang w:val="en-US" w:eastAsia="zh-CN"/>
        </w:rPr>
        <w:t>文学、政法、财经</w:t>
      </w:r>
      <w:r>
        <w:rPr>
          <w:rFonts w:hint="eastAsia" w:ascii="仿宋_GB2312" w:hAnsi="仿宋_GB2312" w:eastAsia="仿宋_GB2312" w:cs="仿宋_GB2312"/>
          <w:color w:val="222222"/>
          <w:sz w:val="32"/>
          <w:szCs w:val="32"/>
        </w:rPr>
        <w:t>三个特定</w:t>
      </w:r>
      <w:r>
        <w:rPr>
          <w:rFonts w:hint="eastAsia" w:ascii="仿宋_GB2312" w:hAnsi="仿宋_GB2312" w:eastAsia="仿宋_GB2312" w:cs="仿宋_GB2312"/>
          <w:color w:val="222222"/>
          <w:sz w:val="32"/>
          <w:szCs w:val="32"/>
          <w:lang w:val="en-US" w:eastAsia="zh-CN"/>
        </w:rPr>
        <w:t>平台</w:t>
      </w:r>
      <w:r>
        <w:rPr>
          <w:rFonts w:hint="eastAsia" w:ascii="仿宋_GB2312" w:hAnsi="仿宋_GB2312" w:eastAsia="仿宋_GB2312" w:cs="仿宋_GB2312"/>
          <w:color w:val="222222"/>
          <w:sz w:val="32"/>
          <w:szCs w:val="32"/>
        </w:rPr>
        <w:t>，加强学生的指导性学习，</w:t>
      </w:r>
      <w:r>
        <w:rPr>
          <w:rFonts w:hint="eastAsia" w:ascii="仿宋_GB2312" w:hAnsi="仿宋_GB2312" w:eastAsia="仿宋_GB2312" w:cs="仿宋_GB2312"/>
          <w:color w:val="222222"/>
          <w:sz w:val="32"/>
          <w:szCs w:val="32"/>
          <w:lang w:val="en-US" w:eastAsia="zh-CN"/>
        </w:rPr>
        <w:t>初步构建合理的</w:t>
      </w:r>
      <w:r>
        <w:rPr>
          <w:rFonts w:hint="eastAsia" w:ascii="仿宋_GB2312" w:hAnsi="仿宋_GB2312" w:eastAsia="仿宋_GB2312" w:cs="仿宋_GB2312"/>
          <w:color w:val="222222"/>
          <w:sz w:val="32"/>
          <w:szCs w:val="32"/>
        </w:rPr>
        <w:t>知识体系和思想。</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2.</w:t>
      </w:r>
      <w:r>
        <w:rPr>
          <w:rFonts w:hint="eastAsia" w:ascii="仿宋_GB2312" w:hAnsi="仿宋_GB2312" w:eastAsia="仿宋_GB2312" w:cs="仿宋_GB2312"/>
          <w:color w:val="222222"/>
          <w:sz w:val="32"/>
          <w:szCs w:val="32"/>
        </w:rPr>
        <w:t>从新闻评论、数据分析与深度报道</w:t>
      </w:r>
      <w:r>
        <w:rPr>
          <w:rFonts w:hint="eastAsia" w:ascii="仿宋_GB2312" w:hAnsi="仿宋_GB2312" w:eastAsia="仿宋_GB2312" w:cs="仿宋_GB2312"/>
          <w:color w:val="222222"/>
          <w:sz w:val="32"/>
          <w:szCs w:val="32"/>
          <w:lang w:val="en-US" w:eastAsia="zh-CN"/>
        </w:rPr>
        <w:t>与</w:t>
      </w:r>
      <w:r>
        <w:rPr>
          <w:rFonts w:hint="eastAsia" w:ascii="仿宋_GB2312" w:hAnsi="仿宋_GB2312" w:eastAsia="仿宋_GB2312" w:cs="仿宋_GB2312"/>
          <w:color w:val="222222"/>
          <w:sz w:val="32"/>
          <w:szCs w:val="32"/>
        </w:rPr>
        <w:t>视听传播三个专业方向</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深化学生的专业技能，以业务导师制度落实分类培养的任务。</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3.</w:t>
      </w:r>
      <w:r>
        <w:rPr>
          <w:rFonts w:hint="eastAsia" w:ascii="仿宋_GB2312" w:hAnsi="仿宋_GB2312" w:eastAsia="仿宋_GB2312" w:cs="仿宋_GB2312"/>
          <w:color w:val="222222"/>
          <w:sz w:val="32"/>
          <w:szCs w:val="32"/>
        </w:rPr>
        <w:t>减少、合并纯知识的内容，课程教学从纯粹的知识讲授演变为知识学习、技能训练和经验分享相结合的教学模式</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将业务课程纯知识之外的技能性内容</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以进阶型课程的形式作出特别安排</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将实践教学从人才培养的末端环节提升到贯穿人才培养的全过程。在评优、保研等环节，在综合考察学习成绩的基础上，加大专业获奖、专业调研和专业实践的考核权重。</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4.</w:t>
      </w:r>
      <w:r>
        <w:rPr>
          <w:rFonts w:hint="eastAsia" w:ascii="仿宋_GB2312" w:hAnsi="仿宋_GB2312" w:eastAsia="仿宋_GB2312" w:cs="仿宋_GB2312"/>
          <w:color w:val="222222"/>
          <w:sz w:val="32"/>
          <w:szCs w:val="32"/>
        </w:rPr>
        <w:t>压缩知识课程，压缩串讲内容，毕业总学分值取学校规定的最低值，提倡“上够用的课，读更多的书”。</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5.</w:t>
      </w:r>
      <w:r>
        <w:rPr>
          <w:rFonts w:hint="eastAsia" w:ascii="仿宋_GB2312" w:hAnsi="仿宋_GB2312" w:eastAsia="仿宋_GB2312" w:cs="仿宋_GB2312"/>
          <w:color w:val="222222"/>
          <w:sz w:val="32"/>
          <w:szCs w:val="32"/>
        </w:rPr>
        <w:t>大胆探索教学内容</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lang w:val="en-US" w:eastAsia="zh-CN"/>
        </w:rPr>
        <w:t>教学</w:t>
      </w:r>
      <w:r>
        <w:rPr>
          <w:rFonts w:hint="eastAsia" w:ascii="仿宋_GB2312" w:hAnsi="仿宋_GB2312" w:eastAsia="仿宋_GB2312" w:cs="仿宋_GB2312"/>
          <w:color w:val="222222"/>
          <w:sz w:val="32"/>
          <w:szCs w:val="32"/>
        </w:rPr>
        <w:t>方法</w:t>
      </w:r>
      <w:r>
        <w:rPr>
          <w:rFonts w:hint="eastAsia" w:ascii="仿宋_GB2312" w:hAnsi="仿宋_GB2312" w:eastAsia="仿宋_GB2312" w:cs="仿宋_GB2312"/>
          <w:color w:val="222222"/>
          <w:sz w:val="32"/>
          <w:szCs w:val="32"/>
          <w:lang w:val="en-US" w:eastAsia="zh-CN"/>
        </w:rPr>
        <w:t>与</w:t>
      </w:r>
      <w:r>
        <w:rPr>
          <w:rFonts w:hint="eastAsia" w:ascii="仿宋_GB2312" w:hAnsi="仿宋_GB2312" w:eastAsia="仿宋_GB2312" w:cs="仿宋_GB2312"/>
          <w:color w:val="222222"/>
          <w:sz w:val="32"/>
          <w:szCs w:val="32"/>
        </w:rPr>
        <w:t>考核方式的改革，教学方法从</w:t>
      </w:r>
      <w:r>
        <w:rPr>
          <w:rFonts w:hint="eastAsia" w:ascii="仿宋_GB2312" w:hAnsi="仿宋_GB2312" w:eastAsia="仿宋_GB2312" w:cs="仿宋_GB2312"/>
          <w:color w:val="222222"/>
          <w:sz w:val="32"/>
          <w:szCs w:val="32"/>
          <w:lang w:val="en-US" w:eastAsia="zh-CN"/>
        </w:rPr>
        <w:t>以往的以</w:t>
      </w:r>
      <w:r>
        <w:rPr>
          <w:rFonts w:hint="eastAsia" w:ascii="仿宋_GB2312" w:hAnsi="仿宋_GB2312" w:eastAsia="仿宋_GB2312" w:cs="仿宋_GB2312"/>
          <w:color w:val="222222"/>
          <w:sz w:val="32"/>
          <w:szCs w:val="32"/>
        </w:rPr>
        <w:t>讲授为主，优化为以</w:t>
      </w:r>
      <w:r>
        <w:rPr>
          <w:rFonts w:hint="eastAsia" w:ascii="仿宋_GB2312" w:hAnsi="仿宋_GB2312" w:eastAsia="仿宋_GB2312" w:cs="仿宋_GB2312"/>
          <w:color w:val="222222"/>
          <w:sz w:val="32"/>
          <w:szCs w:val="32"/>
          <w:lang w:val="en-US" w:eastAsia="zh-CN"/>
        </w:rPr>
        <w:t>小组</w:t>
      </w:r>
      <w:r>
        <w:rPr>
          <w:rFonts w:hint="eastAsia" w:ascii="仿宋_GB2312" w:hAnsi="仿宋_GB2312" w:eastAsia="仿宋_GB2312" w:cs="仿宋_GB2312"/>
          <w:color w:val="222222"/>
          <w:sz w:val="32"/>
          <w:szCs w:val="32"/>
        </w:rPr>
        <w:t>讨论、</w:t>
      </w:r>
      <w:r>
        <w:rPr>
          <w:rFonts w:hint="eastAsia" w:ascii="仿宋_GB2312" w:hAnsi="仿宋_GB2312" w:eastAsia="仿宋_GB2312" w:cs="仿宋_GB2312"/>
          <w:color w:val="222222"/>
          <w:sz w:val="32"/>
          <w:szCs w:val="32"/>
          <w:lang w:val="en-US" w:eastAsia="zh-CN"/>
        </w:rPr>
        <w:t>深度</w:t>
      </w:r>
      <w:r>
        <w:rPr>
          <w:rFonts w:hint="eastAsia" w:ascii="仿宋_GB2312" w:hAnsi="仿宋_GB2312" w:eastAsia="仿宋_GB2312" w:cs="仿宋_GB2312"/>
          <w:color w:val="222222"/>
          <w:sz w:val="32"/>
          <w:szCs w:val="32"/>
        </w:rPr>
        <w:t>研习、实战指导</w:t>
      </w:r>
      <w:r>
        <w:rPr>
          <w:rFonts w:hint="eastAsia" w:ascii="仿宋_GB2312" w:hAnsi="仿宋_GB2312" w:eastAsia="仿宋_GB2312" w:cs="仿宋_GB2312"/>
          <w:color w:val="222222"/>
          <w:sz w:val="32"/>
          <w:szCs w:val="32"/>
          <w:lang w:val="en-US" w:eastAsia="zh-CN"/>
        </w:rPr>
        <w:t>与</w:t>
      </w:r>
      <w:r>
        <w:rPr>
          <w:rFonts w:hint="eastAsia" w:ascii="仿宋_GB2312" w:hAnsi="仿宋_GB2312" w:eastAsia="仿宋_GB2312" w:cs="仿宋_GB2312"/>
          <w:color w:val="222222"/>
          <w:sz w:val="32"/>
          <w:szCs w:val="32"/>
        </w:rPr>
        <w:t>案例点评为主。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四、动态调整</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left="0"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对有厌学</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畏难情绪或者不能完成阅读、学习和实战任务者（具体表现为必修课和限选课有不及格记录者），学院将按相关规定</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将其分流至新闻学专业普通班学习。有关退出手续在第二、四学期末各办理一次。录取学生经公示确认后，无故不得随意放弃实验班</w:t>
      </w:r>
      <w:r>
        <w:rPr>
          <w:rFonts w:hint="eastAsia" w:ascii="仿宋_GB2312" w:hAnsi="仿宋_GB2312" w:eastAsia="仿宋_GB2312" w:cs="仿宋_GB2312"/>
          <w:color w:val="222222"/>
          <w:sz w:val="32"/>
          <w:szCs w:val="32"/>
          <w:lang w:eastAsia="zh-CN"/>
        </w:rPr>
        <w:t>的</w:t>
      </w:r>
      <w:r>
        <w:rPr>
          <w:rFonts w:hint="eastAsia" w:ascii="仿宋_GB2312" w:hAnsi="仿宋_GB2312" w:eastAsia="仿宋_GB2312" w:cs="仿宋_GB2312"/>
          <w:color w:val="222222"/>
          <w:sz w:val="32"/>
          <w:szCs w:val="32"/>
        </w:rPr>
        <w:t>学习资格，不得再申请回原专业学习。</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五、咨询方式</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60" w:lineRule="exact"/>
        <w:ind w:firstLine="640" w:firstLineChars="2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lang w:val="en-US" w:eastAsia="zh-CN"/>
        </w:rPr>
        <w:t>余欣然</w:t>
      </w:r>
      <w:r>
        <w:rPr>
          <w:rFonts w:hint="eastAsia" w:ascii="仿宋_GB2312" w:hAnsi="仿宋_GB2312" w:eastAsia="仿宋_GB2312" w:cs="仿宋_GB2312"/>
          <w:color w:val="222222"/>
          <w:sz w:val="32"/>
          <w:szCs w:val="32"/>
        </w:rPr>
        <w:t>：1</w:t>
      </w:r>
      <w:r>
        <w:rPr>
          <w:rFonts w:hint="eastAsia" w:ascii="仿宋_GB2312" w:hAnsi="仿宋_GB2312" w:eastAsia="仿宋_GB2312" w:cs="仿宋_GB2312"/>
          <w:color w:val="222222"/>
          <w:sz w:val="32"/>
          <w:szCs w:val="32"/>
          <w:lang w:val="en-US" w:eastAsia="zh-CN"/>
        </w:rPr>
        <w:t>5812035876</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新传院学工办：88872783</w:t>
      </w:r>
      <w:r>
        <w:rPr>
          <w:rFonts w:hint="eastAsia" w:ascii="仿宋_GB2312" w:hAnsi="仿宋_GB2312" w:eastAsia="仿宋_GB2312" w:cs="仿宋_GB2312"/>
          <w:color w:val="222222"/>
          <w:sz w:val="32"/>
          <w:szCs w:val="32"/>
          <w:lang w:eastAsia="zh-CN"/>
        </w:rPr>
        <w:t>；</w:t>
      </w:r>
      <w:r>
        <w:rPr>
          <w:rFonts w:hint="eastAsia" w:ascii="仿宋_GB2312" w:hAnsi="仿宋_GB2312" w:eastAsia="仿宋_GB2312" w:cs="仿宋_GB2312"/>
          <w:color w:val="222222"/>
          <w:sz w:val="32"/>
          <w:szCs w:val="32"/>
        </w:rPr>
        <w:t>报名QQ群：925247343。</w:t>
      </w:r>
    </w:p>
    <w:p>
      <w:pPr>
        <w:pStyle w:val="4"/>
        <w:keepNext w:val="0"/>
        <w:keepLines w:val="0"/>
        <w:pageBreakBefore w:val="0"/>
        <w:widowControl w:val="0"/>
        <w:suppressLineNumbers w:val="0"/>
        <w:kinsoku/>
        <w:wordWrap/>
        <w:overflowPunct/>
        <w:topLinePunct w:val="0"/>
        <w:autoSpaceDE/>
        <w:autoSpaceDN/>
        <w:bidi w:val="0"/>
        <w:adjustRightInd w:val="0"/>
        <w:snapToGrid w:val="0"/>
        <w:spacing w:before="313" w:beforeLines="100" w:beforeAutospacing="0" w:afterAutospacing="0" w:line="560" w:lineRule="exact"/>
        <w:ind w:left="1918" w:leftChars="304" w:hanging="1280" w:hangingChars="400"/>
        <w:jc w:val="both"/>
        <w:textAlignment w:val="auto"/>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t>附件1：新闻与传播学院“全媒体新闻学实验班”选拔报名表</w:t>
      </w:r>
    </w:p>
    <w:p>
      <w:pPr>
        <w:rPr>
          <w:rFonts w:hint="eastAsia" w:ascii="仿宋_GB2312" w:hAnsi="仿宋_GB2312" w:eastAsia="仿宋_GB2312" w:cs="仿宋_GB2312"/>
          <w:color w:val="222222"/>
          <w:sz w:val="32"/>
          <w:szCs w:val="32"/>
        </w:rPr>
      </w:pPr>
      <w:r>
        <w:rPr>
          <w:rFonts w:hint="eastAsia" w:ascii="仿宋_GB2312" w:hAnsi="仿宋_GB2312" w:eastAsia="仿宋_GB2312" w:cs="仿宋_GB2312"/>
          <w:color w:val="222222"/>
          <w:sz w:val="32"/>
          <w:szCs w:val="32"/>
        </w:rPr>
        <w:br w:type="page"/>
      </w:r>
    </w:p>
    <w:p>
      <w:pPr>
        <w:rPr>
          <w:rFonts w:hint="default" w:ascii="Times New Roman" w:hAnsi="Times New Roman" w:cs="Times New Roman"/>
          <w:sz w:val="28"/>
          <w:szCs w:val="28"/>
        </w:rPr>
      </w:pPr>
      <w:r>
        <w:rPr>
          <w:rFonts w:hint="default" w:ascii="Times New Roman" w:hAnsi="Times New Roman" w:cs="Times New Roman"/>
          <w:sz w:val="28"/>
          <w:szCs w:val="28"/>
        </w:rPr>
        <w:t>附件1</w:t>
      </w:r>
    </w:p>
    <w:p>
      <w:pPr>
        <w:keepNext w:val="0"/>
        <w:keepLines w:val="0"/>
        <w:pageBreakBefore w:val="0"/>
        <w:widowControl w:val="0"/>
        <w:kinsoku/>
        <w:wordWrap/>
        <w:overflowPunct/>
        <w:topLinePunct w:val="0"/>
        <w:autoSpaceDE/>
        <w:autoSpaceDN/>
        <w:bidi w:val="0"/>
        <w:adjustRightInd/>
        <w:snapToGrid/>
        <w:spacing w:before="157" w:beforeLines="50" w:after="157" w:afterLines="50"/>
        <w:jc w:val="center"/>
        <w:textAlignment w:val="auto"/>
        <w:rPr>
          <w:rFonts w:hint="default" w:ascii="Times New Roman" w:hAnsi="Times New Roman" w:cs="Times New Roman"/>
          <w:b/>
          <w:bCs/>
          <w:color w:val="000000" w:themeColor="text1"/>
          <w:sz w:val="36"/>
          <w:szCs w:val="36"/>
          <w14:textFill>
            <w14:solidFill>
              <w14:schemeClr w14:val="tx1"/>
            </w14:solidFill>
          </w14:textFill>
        </w:rPr>
      </w:pPr>
      <w:r>
        <w:rPr>
          <w:rFonts w:hint="default" w:ascii="Times New Roman" w:hAnsi="Times New Roman" w:cs="Times New Roman"/>
          <w:b/>
          <w:bCs/>
          <w:color w:val="000000" w:themeColor="text1"/>
          <w:sz w:val="36"/>
          <w:szCs w:val="36"/>
          <w:lang w:val="en-US" w:eastAsia="zh-CN"/>
          <w14:textFill>
            <w14:solidFill>
              <w14:schemeClr w14:val="tx1"/>
            </w14:solidFill>
          </w14:textFill>
        </w:rPr>
        <w:t>新闻与传播</w:t>
      </w:r>
      <w:r>
        <w:rPr>
          <w:rFonts w:hint="default" w:ascii="Times New Roman" w:hAnsi="Times New Roman" w:cs="Times New Roman"/>
          <w:b/>
          <w:bCs/>
          <w:color w:val="000000" w:themeColor="text1"/>
          <w:sz w:val="36"/>
          <w:szCs w:val="36"/>
          <w14:textFill>
            <w14:solidFill>
              <w14:schemeClr w14:val="tx1"/>
            </w14:solidFill>
          </w14:textFill>
        </w:rPr>
        <w:t>学院“全媒体新闻学实验班”</w:t>
      </w:r>
      <w:r>
        <w:rPr>
          <w:rFonts w:hint="default" w:ascii="Times New Roman" w:hAnsi="Times New Roman" w:cs="Times New Roman"/>
          <w:b/>
          <w:bCs/>
          <w:color w:val="000000" w:themeColor="text1"/>
          <w:sz w:val="36"/>
          <w:szCs w:val="36"/>
          <w:lang w:val="en-US" w:eastAsia="zh-CN"/>
          <w14:textFill>
            <w14:solidFill>
              <w14:schemeClr w14:val="tx1"/>
            </w14:solidFill>
          </w14:textFill>
        </w:rPr>
        <w:t>选拔</w:t>
      </w:r>
      <w:r>
        <w:rPr>
          <w:rFonts w:hint="default" w:ascii="Times New Roman" w:hAnsi="Times New Roman" w:cs="Times New Roman"/>
          <w:b/>
          <w:bCs/>
          <w:color w:val="000000" w:themeColor="text1"/>
          <w:sz w:val="36"/>
          <w:szCs w:val="36"/>
          <w14:textFill>
            <w14:solidFill>
              <w14:schemeClr w14:val="tx1"/>
            </w14:solidFill>
          </w14:textFill>
        </w:rPr>
        <w:t>报名表</w:t>
      </w:r>
    </w:p>
    <w:tbl>
      <w:tblPr>
        <w:tblStyle w:val="6"/>
        <w:tblW w:w="93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118"/>
        <w:gridCol w:w="2793"/>
        <w:gridCol w:w="2017"/>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姓</w:t>
            </w:r>
            <w:r>
              <w:rPr>
                <w:rFonts w:hint="eastAsia" w:ascii="Times New Roman" w:hAnsi="Times New Roman" w:cs="Times New Roman"/>
                <w:b/>
                <w:bCs w:val="0"/>
                <w:sz w:val="28"/>
                <w:szCs w:val="28"/>
                <w:lang w:val="en-US" w:eastAsia="zh-CN"/>
              </w:rPr>
              <w:t xml:space="preserve">    </w:t>
            </w:r>
            <w:r>
              <w:rPr>
                <w:rFonts w:hint="default" w:ascii="Times New Roman" w:hAnsi="Times New Roman" w:cs="Times New Roman"/>
                <w:b/>
                <w:bCs w:val="0"/>
                <w:sz w:val="28"/>
                <w:szCs w:val="28"/>
              </w:rPr>
              <w:t>名</w:t>
            </w:r>
          </w:p>
        </w:tc>
        <w:tc>
          <w:tcPr>
            <w:tcW w:w="2793" w:type="dxa"/>
            <w:vAlign w:val="bottom"/>
          </w:tcPr>
          <w:p>
            <w:pPr>
              <w:keepNext w:val="0"/>
              <w:keepLines w:val="0"/>
              <w:suppressLineNumbers w:val="0"/>
              <w:snapToGrid w:val="0"/>
              <w:spacing w:before="0" w:beforeAutospacing="0" w:after="0" w:afterAutospacing="0" w:line="360" w:lineRule="auto"/>
              <w:ind w:left="0" w:right="0"/>
              <w:jc w:val="center"/>
              <w:rPr>
                <w:rFonts w:hint="eastAsia" w:ascii="Times New Roman" w:hAnsi="Times New Roman" w:cs="Times New Roman" w:eastAsiaTheme="minorEastAsia"/>
                <w:bCs/>
                <w:sz w:val="28"/>
                <w:szCs w:val="28"/>
                <w:lang w:val="en-US" w:eastAsia="zh-CN"/>
              </w:rPr>
            </w:pPr>
          </w:p>
        </w:tc>
        <w:tc>
          <w:tcPr>
            <w:tcW w:w="2017"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
                <w:bCs w:val="0"/>
                <w:sz w:val="28"/>
                <w:szCs w:val="28"/>
                <w:lang w:eastAsia="zh-CN"/>
              </w:rPr>
            </w:pPr>
            <w:r>
              <w:rPr>
                <w:rFonts w:hint="default" w:ascii="Times New Roman" w:hAnsi="Times New Roman" w:cs="Times New Roman"/>
                <w:b/>
                <w:bCs w:val="0"/>
                <w:sz w:val="28"/>
                <w:szCs w:val="28"/>
                <w:lang w:val="en-US" w:eastAsia="zh-CN"/>
              </w:rPr>
              <w:t>学</w:t>
            </w:r>
            <w:r>
              <w:rPr>
                <w:rFonts w:hint="eastAsia" w:ascii="Times New Roman" w:hAnsi="Times New Roman" w:cs="Times New Roman"/>
                <w:b/>
                <w:bCs w:val="0"/>
                <w:sz w:val="28"/>
                <w:szCs w:val="28"/>
                <w:lang w:val="en-US" w:eastAsia="zh-CN"/>
              </w:rPr>
              <w:t xml:space="preserve">  </w:t>
            </w:r>
            <w:r>
              <w:rPr>
                <w:rFonts w:hint="default" w:ascii="Times New Roman" w:hAnsi="Times New Roman" w:cs="Times New Roman"/>
                <w:b/>
                <w:bCs w:val="0"/>
                <w:sz w:val="28"/>
                <w:szCs w:val="28"/>
                <w:lang w:val="en-US" w:eastAsia="zh-CN"/>
              </w:rPr>
              <w:t>号</w:t>
            </w:r>
          </w:p>
        </w:tc>
        <w:tc>
          <w:tcPr>
            <w:tcW w:w="2551" w:type="dxa"/>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eastAsiaTheme="minorEastAsia"/>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出生年月</w:t>
            </w:r>
          </w:p>
        </w:tc>
        <w:tc>
          <w:tcPr>
            <w:tcW w:w="2793"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Cs/>
                <w:sz w:val="28"/>
                <w:szCs w:val="28"/>
                <w:lang w:val="en-US" w:eastAsia="zh-CN"/>
              </w:rPr>
            </w:pPr>
          </w:p>
        </w:tc>
        <w:tc>
          <w:tcPr>
            <w:tcW w:w="2017"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
                <w:bCs w:val="0"/>
                <w:sz w:val="28"/>
                <w:szCs w:val="28"/>
                <w:lang w:val="en-US" w:eastAsia="zh-CN"/>
              </w:rPr>
            </w:pPr>
            <w:r>
              <w:rPr>
                <w:rFonts w:hint="default" w:ascii="Times New Roman" w:hAnsi="Times New Roman" w:cs="Times New Roman"/>
                <w:b/>
                <w:bCs w:val="0"/>
                <w:sz w:val="28"/>
                <w:szCs w:val="28"/>
                <w:lang w:val="en-US" w:eastAsia="zh-CN"/>
              </w:rPr>
              <w:t>手机号</w:t>
            </w:r>
          </w:p>
        </w:tc>
        <w:tc>
          <w:tcPr>
            <w:tcW w:w="2551" w:type="dxa"/>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eastAsiaTheme="minorEastAsia"/>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b/>
                <w:bCs w:val="0"/>
                <w:sz w:val="28"/>
                <w:szCs w:val="28"/>
                <w:lang w:val="en-US" w:eastAsia="zh-CN"/>
              </w:rPr>
            </w:pPr>
            <w:r>
              <w:rPr>
                <w:rFonts w:hint="default" w:ascii="Times New Roman" w:hAnsi="Times New Roman" w:cs="Times New Roman"/>
                <w:b/>
                <w:bCs w:val="0"/>
                <w:sz w:val="28"/>
                <w:szCs w:val="28"/>
                <w:lang w:val="en-US" w:eastAsia="zh-CN"/>
              </w:rPr>
              <w:t>现所在学院</w:t>
            </w:r>
          </w:p>
        </w:tc>
        <w:tc>
          <w:tcPr>
            <w:tcW w:w="2793" w:type="dxa"/>
            <w:vAlign w:val="bottom"/>
          </w:tcPr>
          <w:p>
            <w:pPr>
              <w:keepNext w:val="0"/>
              <w:keepLines w:val="0"/>
              <w:suppressLineNumbers w:val="0"/>
              <w:snapToGrid w:val="0"/>
              <w:spacing w:before="0" w:beforeAutospacing="0" w:after="0" w:afterAutospacing="0" w:line="360" w:lineRule="auto"/>
              <w:ind w:left="0" w:right="0"/>
              <w:jc w:val="both"/>
              <w:rPr>
                <w:rFonts w:hint="eastAsia" w:ascii="Times New Roman" w:hAnsi="Times New Roman" w:cs="Times New Roman" w:eastAsiaTheme="minorEastAsia"/>
                <w:bCs/>
                <w:sz w:val="28"/>
                <w:szCs w:val="28"/>
                <w:lang w:val="en-US" w:eastAsia="zh-CN"/>
              </w:rPr>
            </w:pPr>
          </w:p>
        </w:tc>
        <w:tc>
          <w:tcPr>
            <w:tcW w:w="2017"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lang w:val="en-US" w:eastAsia="zh-CN"/>
              </w:rPr>
            </w:pPr>
            <w:r>
              <w:rPr>
                <w:rFonts w:hint="default" w:ascii="Times New Roman" w:hAnsi="Times New Roman" w:cs="Times New Roman"/>
                <w:b/>
                <w:bCs w:val="0"/>
                <w:sz w:val="28"/>
                <w:szCs w:val="28"/>
                <w:lang w:val="en-US" w:eastAsia="zh-CN"/>
              </w:rPr>
              <w:t>专</w:t>
            </w:r>
            <w:r>
              <w:rPr>
                <w:rFonts w:hint="eastAsia" w:ascii="Times New Roman" w:hAnsi="Times New Roman" w:cs="Times New Roman"/>
                <w:b/>
                <w:bCs w:val="0"/>
                <w:sz w:val="28"/>
                <w:szCs w:val="28"/>
                <w:lang w:val="en-US" w:eastAsia="zh-CN"/>
              </w:rPr>
              <w:t xml:space="preserve">  </w:t>
            </w:r>
            <w:r>
              <w:rPr>
                <w:rFonts w:hint="default" w:ascii="Times New Roman" w:hAnsi="Times New Roman" w:cs="Times New Roman"/>
                <w:b/>
                <w:bCs w:val="0"/>
                <w:sz w:val="28"/>
                <w:szCs w:val="28"/>
                <w:lang w:val="en-US" w:eastAsia="zh-CN"/>
              </w:rPr>
              <w:t>业</w:t>
            </w:r>
          </w:p>
        </w:tc>
        <w:tc>
          <w:tcPr>
            <w:tcW w:w="2551" w:type="dxa"/>
            <w:vAlign w:val="bottom"/>
          </w:tcPr>
          <w:p>
            <w:pPr>
              <w:keepNext w:val="0"/>
              <w:keepLines w:val="0"/>
              <w:suppressLineNumbers w:val="0"/>
              <w:spacing w:before="0" w:beforeAutospacing="0" w:after="0" w:afterAutospacing="0" w:line="360" w:lineRule="auto"/>
              <w:ind w:left="0" w:right="0"/>
              <w:jc w:val="both"/>
              <w:rPr>
                <w:rFonts w:hint="default" w:ascii="Times New Roman" w:hAnsi="Times New Roman" w:cs="Times New Roman" w:eastAsiaTheme="minorEastAsia"/>
                <w:sz w:val="28"/>
                <w:szCs w:val="28"/>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lang w:val="en-US" w:eastAsia="zh-CN"/>
              </w:rPr>
            </w:pPr>
            <w:r>
              <w:rPr>
                <w:rFonts w:hint="default" w:ascii="Times New Roman" w:hAnsi="Times New Roman" w:cs="Times New Roman"/>
                <w:b/>
                <w:bCs w:val="0"/>
                <w:sz w:val="28"/>
                <w:szCs w:val="28"/>
                <w:lang w:val="en-US" w:eastAsia="zh-CN"/>
              </w:rPr>
              <w:t>高考总分</w:t>
            </w:r>
          </w:p>
        </w:tc>
        <w:tc>
          <w:tcPr>
            <w:tcW w:w="2793"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Cs/>
                <w:sz w:val="28"/>
                <w:szCs w:val="28"/>
              </w:rPr>
            </w:pPr>
          </w:p>
        </w:tc>
        <w:tc>
          <w:tcPr>
            <w:tcW w:w="2017"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lang w:val="en-US" w:eastAsia="zh-CN"/>
              </w:rPr>
            </w:pPr>
            <w:r>
              <w:rPr>
                <w:rFonts w:hint="default" w:ascii="Times New Roman" w:hAnsi="Times New Roman" w:cs="Times New Roman"/>
                <w:b/>
                <w:bCs w:val="0"/>
                <w:sz w:val="28"/>
                <w:szCs w:val="28"/>
                <w:lang w:val="en-US" w:eastAsia="zh-CN"/>
              </w:rPr>
              <w:t>生源地</w:t>
            </w:r>
          </w:p>
        </w:tc>
        <w:tc>
          <w:tcPr>
            <w:tcW w:w="2551" w:type="dxa"/>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88" w:type="dxa"/>
            <w:gridSpan w:val="3"/>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eastAsiaTheme="minorEastAsia"/>
                <w:sz w:val="28"/>
                <w:szCs w:val="28"/>
                <w:lang w:val="en-US" w:eastAsia="zh-CN"/>
              </w:rPr>
            </w:pPr>
            <w:r>
              <w:rPr>
                <w:rFonts w:hint="default" w:ascii="Times New Roman" w:hAnsi="Times New Roman" w:cs="Times New Roman"/>
                <w:b/>
                <w:bCs/>
                <w:sz w:val="28"/>
                <w:szCs w:val="28"/>
                <w:lang w:val="en-US" w:eastAsia="zh-CN"/>
              </w:rPr>
              <w:t>是否为提前批录取</w:t>
            </w:r>
          </w:p>
        </w:tc>
        <w:tc>
          <w:tcPr>
            <w:tcW w:w="4568" w:type="dxa"/>
            <w:gridSpan w:val="2"/>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高考</w:t>
            </w:r>
            <w:r>
              <w:rPr>
                <w:rFonts w:hint="default" w:ascii="Times New Roman" w:hAnsi="Times New Roman" w:cs="Times New Roman"/>
                <w:b/>
                <w:bCs w:val="0"/>
                <w:sz w:val="28"/>
                <w:szCs w:val="28"/>
                <w:lang w:val="en-US" w:eastAsia="zh-CN"/>
              </w:rPr>
              <w:t>语文</w:t>
            </w:r>
            <w:r>
              <w:rPr>
                <w:rFonts w:hint="default" w:ascii="Times New Roman" w:hAnsi="Times New Roman" w:cs="Times New Roman"/>
                <w:b/>
                <w:bCs w:val="0"/>
                <w:sz w:val="28"/>
                <w:szCs w:val="28"/>
              </w:rPr>
              <w:t>成绩</w:t>
            </w:r>
          </w:p>
        </w:tc>
        <w:tc>
          <w:tcPr>
            <w:tcW w:w="2793" w:type="dxa"/>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c>
          <w:tcPr>
            <w:tcW w:w="2017"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高考</w:t>
            </w:r>
            <w:r>
              <w:rPr>
                <w:rFonts w:hint="default" w:ascii="Times New Roman" w:hAnsi="Times New Roman" w:cs="Times New Roman"/>
                <w:b/>
                <w:bCs w:val="0"/>
                <w:sz w:val="28"/>
                <w:szCs w:val="28"/>
                <w:lang w:val="en-US" w:eastAsia="zh-CN"/>
              </w:rPr>
              <w:t>英语</w:t>
            </w:r>
            <w:r>
              <w:rPr>
                <w:rFonts w:hint="default" w:ascii="Times New Roman" w:hAnsi="Times New Roman" w:cs="Times New Roman"/>
                <w:b/>
                <w:bCs w:val="0"/>
                <w:sz w:val="28"/>
                <w:szCs w:val="28"/>
              </w:rPr>
              <w:t>成绩</w:t>
            </w:r>
          </w:p>
        </w:tc>
        <w:tc>
          <w:tcPr>
            <w:tcW w:w="2551" w:type="dxa"/>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5" w:type="dxa"/>
            <w:gridSpan w:val="2"/>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所在省份</w:t>
            </w:r>
            <w:r>
              <w:rPr>
                <w:rFonts w:hint="eastAsia" w:ascii="Times New Roman" w:hAnsi="Times New Roman" w:cs="Times New Roman"/>
                <w:b/>
                <w:bCs w:val="0"/>
                <w:sz w:val="28"/>
                <w:szCs w:val="28"/>
                <w:lang w:val="en-US" w:eastAsia="zh-CN"/>
              </w:rPr>
              <w:t>高考</w:t>
            </w:r>
            <w:r>
              <w:rPr>
                <w:rFonts w:hint="default" w:ascii="Times New Roman" w:hAnsi="Times New Roman" w:cs="Times New Roman"/>
                <w:b/>
                <w:bCs w:val="0"/>
                <w:sz w:val="28"/>
                <w:szCs w:val="28"/>
                <w:lang w:val="en-US" w:eastAsia="zh-CN"/>
              </w:rPr>
              <w:t>语文</w:t>
            </w:r>
            <w:r>
              <w:rPr>
                <w:rFonts w:hint="default" w:ascii="Times New Roman" w:hAnsi="Times New Roman" w:cs="Times New Roman"/>
                <w:b/>
                <w:bCs w:val="0"/>
                <w:sz w:val="28"/>
                <w:szCs w:val="28"/>
              </w:rPr>
              <w:t>单科总分</w:t>
            </w:r>
          </w:p>
        </w:tc>
        <w:tc>
          <w:tcPr>
            <w:tcW w:w="2793" w:type="dxa"/>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c>
          <w:tcPr>
            <w:tcW w:w="2017" w:type="dxa"/>
            <w:vAlign w:val="bottom"/>
          </w:tcPr>
          <w:p>
            <w:pPr>
              <w:keepNext w:val="0"/>
              <w:keepLines w:val="0"/>
              <w:suppressLineNumbers w:val="0"/>
              <w:snapToGrid w:val="0"/>
              <w:spacing w:before="0" w:beforeAutospacing="0" w:after="0" w:afterAutospacing="0" w:line="360" w:lineRule="auto"/>
              <w:ind w:left="0" w:right="0"/>
              <w:jc w:val="center"/>
              <w:rPr>
                <w:rFonts w:hint="default" w:ascii="Times New Roman" w:hAnsi="Times New Roman" w:cs="Times New Roman"/>
                <w:b/>
                <w:bCs w:val="0"/>
                <w:sz w:val="28"/>
                <w:szCs w:val="28"/>
              </w:rPr>
            </w:pPr>
            <w:r>
              <w:rPr>
                <w:rFonts w:hint="default" w:ascii="Times New Roman" w:hAnsi="Times New Roman" w:cs="Times New Roman"/>
                <w:b/>
                <w:bCs w:val="0"/>
                <w:sz w:val="28"/>
                <w:szCs w:val="28"/>
              </w:rPr>
              <w:t>所在省份</w:t>
            </w:r>
            <w:r>
              <w:rPr>
                <w:rFonts w:hint="eastAsia" w:ascii="Times New Roman" w:hAnsi="Times New Roman" w:cs="Times New Roman"/>
                <w:b/>
                <w:bCs w:val="0"/>
                <w:sz w:val="28"/>
                <w:szCs w:val="28"/>
                <w:lang w:val="en-US" w:eastAsia="zh-CN"/>
              </w:rPr>
              <w:t>高考</w:t>
            </w:r>
            <w:r>
              <w:rPr>
                <w:rFonts w:hint="default" w:ascii="Times New Roman" w:hAnsi="Times New Roman" w:cs="Times New Roman"/>
                <w:b/>
                <w:bCs w:val="0"/>
                <w:sz w:val="28"/>
                <w:szCs w:val="28"/>
                <w:lang w:val="en-US" w:eastAsia="zh-CN"/>
              </w:rPr>
              <w:t>英语</w:t>
            </w:r>
            <w:r>
              <w:rPr>
                <w:rFonts w:hint="default" w:ascii="Times New Roman" w:hAnsi="Times New Roman" w:cs="Times New Roman"/>
                <w:b/>
                <w:bCs w:val="0"/>
                <w:sz w:val="28"/>
                <w:szCs w:val="28"/>
              </w:rPr>
              <w:t>单科总分</w:t>
            </w:r>
          </w:p>
        </w:tc>
        <w:tc>
          <w:tcPr>
            <w:tcW w:w="2551" w:type="dxa"/>
            <w:vAlign w:val="bottom"/>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8" w:hRule="atLeast"/>
          <w:jc w:val="center"/>
        </w:trPr>
        <w:tc>
          <w:tcPr>
            <w:tcW w:w="877" w:type="dxa"/>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eastAsiaTheme="minorEastAsia"/>
                <w:b/>
                <w:bCs/>
                <w:sz w:val="28"/>
                <w:szCs w:val="28"/>
                <w:lang w:val="en-US" w:eastAsia="zh-CN"/>
              </w:rPr>
            </w:pPr>
            <w:r>
              <w:rPr>
                <w:rFonts w:hint="default" w:ascii="Times New Roman" w:hAnsi="Times New Roman" w:cs="Times New Roman"/>
                <w:b/>
                <w:bCs/>
                <w:sz w:val="28"/>
                <w:szCs w:val="28"/>
                <w:lang w:val="en-US" w:eastAsia="zh-CN"/>
              </w:rPr>
              <w:t>学生本人承诺</w:t>
            </w:r>
          </w:p>
        </w:tc>
        <w:tc>
          <w:tcPr>
            <w:tcW w:w="8479" w:type="dxa"/>
            <w:gridSpan w:val="4"/>
          </w:tcPr>
          <w:p>
            <w:pPr>
              <w:ind w:firstLine="560" w:firstLineChars="200"/>
              <w:rPr>
                <w:rFonts w:hint="default" w:ascii="Times New Roman" w:hAnsi="Times New Roman" w:cs="Times New Roman"/>
                <w:b w:val="0"/>
                <w:bCs w:val="0"/>
                <w:sz w:val="28"/>
                <w:szCs w:val="28"/>
              </w:rPr>
            </w:pPr>
            <w:r>
              <w:rPr>
                <w:rFonts w:hint="default" w:ascii="Times New Roman" w:hAnsi="Times New Roman" w:cs="Times New Roman"/>
                <w:b w:val="0"/>
                <w:bCs w:val="0"/>
                <w:sz w:val="28"/>
                <w:szCs w:val="28"/>
              </w:rPr>
              <w:t>创新班报名遵循学生</w:t>
            </w:r>
            <w:r>
              <w:rPr>
                <w:rFonts w:hint="default" w:ascii="Times New Roman" w:hAnsi="Times New Roman" w:cs="Times New Roman"/>
                <w:b w:val="0"/>
                <w:bCs w:val="0"/>
                <w:color w:val="000000" w:themeColor="text1"/>
                <w:sz w:val="28"/>
                <w:szCs w:val="28"/>
                <w14:textFill>
                  <w14:solidFill>
                    <w14:schemeClr w14:val="tx1"/>
                  </w14:solidFill>
                </w14:textFill>
              </w:rPr>
              <w:t>自愿报名</w:t>
            </w:r>
            <w:r>
              <w:rPr>
                <w:rFonts w:hint="default" w:ascii="Times New Roman" w:hAnsi="Times New Roman" w:cs="Times New Roman"/>
                <w:b w:val="0"/>
                <w:bCs w:val="0"/>
                <w:sz w:val="28"/>
                <w:szCs w:val="28"/>
              </w:rPr>
              <w:t>原则，根据选拔条件确定资格后参加考试。根据学校规定，被录取进入“</w:t>
            </w:r>
            <w:r>
              <w:rPr>
                <w:rFonts w:hint="default" w:ascii="Times New Roman" w:hAnsi="Times New Roman" w:cs="Times New Roman"/>
                <w:b w:val="0"/>
                <w:bCs w:val="0"/>
                <w:sz w:val="28"/>
                <w:szCs w:val="28"/>
                <w:lang w:val="en-US" w:eastAsia="zh-CN"/>
              </w:rPr>
              <w:t>全媒体新闻学实验</w:t>
            </w:r>
            <w:r>
              <w:rPr>
                <w:rFonts w:hint="default" w:ascii="Times New Roman" w:hAnsi="Times New Roman" w:cs="Times New Roman"/>
                <w:b w:val="0"/>
                <w:bCs w:val="0"/>
                <w:sz w:val="28"/>
                <w:szCs w:val="28"/>
              </w:rPr>
              <w:t>班”的学生须转入</w:t>
            </w:r>
            <w:r>
              <w:rPr>
                <w:rFonts w:hint="default" w:ascii="Times New Roman" w:hAnsi="Times New Roman" w:cs="Times New Roman"/>
                <w:b w:val="0"/>
                <w:bCs w:val="0"/>
                <w:sz w:val="28"/>
                <w:szCs w:val="28"/>
                <w:lang w:val="en-US" w:eastAsia="zh-CN"/>
              </w:rPr>
              <w:t>新闻学</w:t>
            </w:r>
            <w:r>
              <w:rPr>
                <w:rFonts w:hint="eastAsia" w:ascii="Times New Roman" w:hAnsi="Times New Roman" w:cs="Times New Roman"/>
                <w:b w:val="0"/>
                <w:bCs w:val="0"/>
                <w:sz w:val="28"/>
                <w:szCs w:val="28"/>
                <w:lang w:val="en-US" w:eastAsia="zh-CN"/>
              </w:rPr>
              <w:t>（全媒体新闻学）</w:t>
            </w:r>
            <w:r>
              <w:rPr>
                <w:rFonts w:hint="default" w:ascii="Times New Roman" w:hAnsi="Times New Roman" w:cs="Times New Roman"/>
                <w:b w:val="0"/>
                <w:bCs w:val="0"/>
                <w:sz w:val="28"/>
                <w:szCs w:val="28"/>
              </w:rPr>
              <w:t>专业学习。</w:t>
            </w:r>
          </w:p>
          <w:p>
            <w:pPr>
              <w:adjustRightInd w:val="0"/>
              <w:snapToGrid w:val="0"/>
              <w:spacing w:beforeLines="100" w:line="300" w:lineRule="auto"/>
              <w:ind w:firstLine="562" w:firstLineChars="200"/>
              <w:rPr>
                <w:rFonts w:hint="default" w:ascii="Times New Roman" w:hAnsi="Times New Roman" w:cs="Times New Roman"/>
                <w:b/>
                <w:bCs/>
                <w:sz w:val="28"/>
                <w:szCs w:val="28"/>
              </w:rPr>
            </w:pPr>
            <w:r>
              <w:rPr>
                <w:rFonts w:hint="default" w:ascii="Times New Roman" w:hAnsi="Times New Roman" w:cs="Times New Roman"/>
                <w:b/>
                <w:bCs/>
                <w:sz w:val="28"/>
                <w:szCs w:val="28"/>
              </w:rPr>
              <w:t>本人已阅读并知悉“</w:t>
            </w:r>
            <w:r>
              <w:rPr>
                <w:rFonts w:hint="default" w:ascii="Times New Roman" w:hAnsi="Times New Roman" w:cs="Times New Roman"/>
                <w:b/>
                <w:sz w:val="28"/>
                <w:szCs w:val="28"/>
                <w:lang w:val="en-US" w:eastAsia="zh-CN"/>
              </w:rPr>
              <w:t>全媒体新闻学实验</w:t>
            </w:r>
            <w:r>
              <w:rPr>
                <w:rFonts w:hint="default" w:ascii="Times New Roman" w:hAnsi="Times New Roman" w:cs="Times New Roman"/>
                <w:b/>
                <w:sz w:val="28"/>
                <w:szCs w:val="28"/>
              </w:rPr>
              <w:t>班</w:t>
            </w:r>
            <w:r>
              <w:rPr>
                <w:rFonts w:hint="default" w:ascii="Times New Roman" w:hAnsi="Times New Roman" w:cs="Times New Roman"/>
                <w:b/>
                <w:bCs/>
                <w:sz w:val="28"/>
                <w:szCs w:val="28"/>
              </w:rPr>
              <w:t>”相关政策与要求，自愿报名参加选拔</w:t>
            </w:r>
            <w:r>
              <w:rPr>
                <w:rFonts w:hint="default" w:ascii="Times New Roman" w:hAnsi="Times New Roman" w:cs="Times New Roman"/>
                <w:b/>
                <w:bCs/>
                <w:sz w:val="28"/>
                <w:szCs w:val="28"/>
                <w:lang w:eastAsia="zh-CN"/>
              </w:rPr>
              <w:t>，</w:t>
            </w:r>
            <w:r>
              <w:rPr>
                <w:rFonts w:hint="default" w:ascii="Times New Roman" w:hAnsi="Times New Roman" w:cs="Times New Roman"/>
                <w:b/>
                <w:bCs/>
                <w:sz w:val="28"/>
                <w:szCs w:val="28"/>
                <w:lang w:val="en-US" w:eastAsia="zh-CN"/>
              </w:rPr>
              <w:t>并承诺提交的材料真实准确</w:t>
            </w:r>
            <w:r>
              <w:rPr>
                <w:rFonts w:hint="default" w:ascii="Times New Roman" w:hAnsi="Times New Roman" w:cs="Times New Roman"/>
                <w:b/>
                <w:bCs/>
                <w:sz w:val="28"/>
                <w:szCs w:val="28"/>
              </w:rPr>
              <w:t>。</w:t>
            </w:r>
          </w:p>
          <w:p>
            <w:pPr>
              <w:spacing w:line="300" w:lineRule="auto"/>
              <w:jc w:val="left"/>
              <w:rPr>
                <w:rFonts w:hint="default" w:ascii="Times New Roman" w:hAnsi="Times New Roman" w:cs="Times New Roman"/>
                <w:b w:val="0"/>
                <w:bCs w:val="0"/>
                <w:sz w:val="28"/>
                <w:szCs w:val="28"/>
              </w:rPr>
            </w:pPr>
            <w:r>
              <w:rPr>
                <w:rFonts w:hint="default" w:ascii="Times New Roman" w:hAnsi="Times New Roman" w:cs="Times New Roman"/>
                <w:b/>
                <w:bCs/>
                <w:sz w:val="28"/>
                <w:szCs w:val="28"/>
              </w:rPr>
              <w:t xml:space="preserve">                                  </w:t>
            </w:r>
            <w:r>
              <w:rPr>
                <w:rFonts w:hint="default" w:ascii="Times New Roman" w:hAnsi="Times New Roman" w:cs="Times New Roman"/>
                <w:b w:val="0"/>
                <w:bCs w:val="0"/>
                <w:sz w:val="28"/>
                <w:szCs w:val="28"/>
                <w:lang w:val="en-US" w:eastAsia="zh-CN"/>
              </w:rPr>
              <w:t>学生</w:t>
            </w:r>
            <w:r>
              <w:rPr>
                <w:rFonts w:hint="default" w:ascii="Times New Roman" w:hAnsi="Times New Roman" w:cs="Times New Roman"/>
                <w:b w:val="0"/>
                <w:bCs w:val="0"/>
                <w:sz w:val="28"/>
                <w:szCs w:val="28"/>
              </w:rPr>
              <w:t>签名：</w:t>
            </w:r>
          </w:p>
          <w:p>
            <w:pPr>
              <w:spacing w:line="300" w:lineRule="auto"/>
              <w:jc w:val="left"/>
              <w:rPr>
                <w:rFonts w:hint="default" w:ascii="Times New Roman" w:hAnsi="Times New Roman" w:cs="Times New Roman"/>
                <w:sz w:val="28"/>
                <w:szCs w:val="28"/>
              </w:rPr>
            </w:pPr>
            <w:r>
              <w:rPr>
                <w:rFonts w:hint="default" w:ascii="Times New Roman" w:hAnsi="Times New Roman" w:cs="Times New Roman"/>
                <w:b w:val="0"/>
                <w:bCs w:val="0"/>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4" w:hRule="atLeast"/>
          <w:jc w:val="center"/>
        </w:trPr>
        <w:tc>
          <w:tcPr>
            <w:tcW w:w="877" w:type="dxa"/>
            <w:vAlign w:val="center"/>
          </w:tcPr>
          <w:p>
            <w:pPr>
              <w:keepNext w:val="0"/>
              <w:keepLines w:val="0"/>
              <w:suppressLineNumbers w:val="0"/>
              <w:spacing w:before="0" w:beforeAutospacing="0" w:after="0" w:afterAutospacing="0" w:line="360" w:lineRule="auto"/>
              <w:ind w:left="0" w:right="0"/>
              <w:jc w:val="center"/>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家长意见</w:t>
            </w:r>
          </w:p>
        </w:tc>
        <w:tc>
          <w:tcPr>
            <w:tcW w:w="8479" w:type="dxa"/>
            <w:gridSpan w:val="4"/>
          </w:tcPr>
          <w:p>
            <w:pPr>
              <w:adjustRightInd w:val="0"/>
              <w:snapToGrid w:val="0"/>
              <w:spacing w:beforeLines="100" w:line="300" w:lineRule="auto"/>
              <w:ind w:firstLine="562" w:firstLineChars="200"/>
              <w:rPr>
                <w:rFonts w:hint="default" w:ascii="Times New Roman" w:hAnsi="Times New Roman" w:cs="Times New Roman"/>
                <w:b/>
                <w:bCs/>
                <w:sz w:val="28"/>
                <w:szCs w:val="28"/>
              </w:rPr>
            </w:pPr>
            <w:r>
              <w:rPr>
                <w:rFonts w:hint="default" w:ascii="Times New Roman" w:hAnsi="Times New Roman" w:cs="Times New Roman"/>
                <w:b/>
                <w:bCs/>
                <w:sz w:val="28"/>
                <w:szCs w:val="28"/>
              </w:rPr>
              <w:t>本人知悉</w:t>
            </w:r>
            <w:r>
              <w:rPr>
                <w:rFonts w:hint="default" w:ascii="Times New Roman" w:hAnsi="Times New Roman" w:cs="Times New Roman"/>
                <w:b/>
                <w:bCs/>
                <w:sz w:val="28"/>
                <w:szCs w:val="28"/>
                <w:lang w:val="en-US" w:eastAsia="zh-CN"/>
              </w:rPr>
              <w:t>子女报名参加</w:t>
            </w:r>
            <w:r>
              <w:rPr>
                <w:rFonts w:hint="default" w:ascii="Times New Roman" w:hAnsi="Times New Roman" w:cs="Times New Roman"/>
                <w:b/>
                <w:bCs/>
                <w:sz w:val="28"/>
                <w:szCs w:val="28"/>
              </w:rPr>
              <w:t>“</w:t>
            </w:r>
            <w:r>
              <w:rPr>
                <w:rFonts w:hint="default" w:ascii="Times New Roman" w:hAnsi="Times New Roman" w:cs="Times New Roman"/>
                <w:b/>
                <w:sz w:val="28"/>
                <w:szCs w:val="28"/>
                <w:lang w:val="en-US" w:eastAsia="zh-CN"/>
              </w:rPr>
              <w:t>全媒体新闻学实验</w:t>
            </w:r>
            <w:r>
              <w:rPr>
                <w:rFonts w:hint="default" w:ascii="Times New Roman" w:hAnsi="Times New Roman" w:cs="Times New Roman"/>
                <w:b/>
                <w:sz w:val="28"/>
                <w:szCs w:val="28"/>
              </w:rPr>
              <w:t>班</w:t>
            </w:r>
            <w:r>
              <w:rPr>
                <w:rFonts w:hint="default" w:ascii="Times New Roman" w:hAnsi="Times New Roman" w:cs="Times New Roman"/>
                <w:b/>
                <w:bCs/>
                <w:sz w:val="28"/>
                <w:szCs w:val="28"/>
              </w:rPr>
              <w:t>”</w:t>
            </w:r>
            <w:r>
              <w:rPr>
                <w:rFonts w:hint="eastAsia" w:ascii="Times New Roman" w:hAnsi="Times New Roman" w:cs="Times New Roman"/>
                <w:b/>
                <w:bCs/>
                <w:sz w:val="28"/>
                <w:szCs w:val="28"/>
                <w:lang w:eastAsia="zh-CN"/>
              </w:rPr>
              <w:t>的</w:t>
            </w:r>
            <w:r>
              <w:rPr>
                <w:rFonts w:hint="default" w:ascii="Times New Roman" w:hAnsi="Times New Roman" w:cs="Times New Roman"/>
                <w:b/>
                <w:bCs/>
                <w:sz w:val="28"/>
                <w:szCs w:val="28"/>
              </w:rPr>
              <w:t>相关政策与要求，</w:t>
            </w:r>
            <w:r>
              <w:rPr>
                <w:rFonts w:hint="default" w:ascii="Times New Roman" w:hAnsi="Times New Roman" w:cs="Times New Roman"/>
                <w:b/>
                <w:bCs/>
                <w:sz w:val="28"/>
                <w:szCs w:val="28"/>
                <w:lang w:val="en-US" w:eastAsia="zh-CN"/>
              </w:rPr>
              <w:t>同意</w:t>
            </w:r>
            <w:r>
              <w:rPr>
                <w:rFonts w:hint="eastAsia" w:ascii="Times New Roman" w:hAnsi="Times New Roman" w:cs="Times New Roman"/>
                <w:b/>
                <w:bCs/>
                <w:sz w:val="28"/>
                <w:szCs w:val="28"/>
                <w:lang w:val="en-US" w:eastAsia="zh-CN"/>
              </w:rPr>
              <w:t>子女</w:t>
            </w:r>
            <w:r>
              <w:rPr>
                <w:rFonts w:hint="default" w:ascii="Times New Roman" w:hAnsi="Times New Roman" w:cs="Times New Roman"/>
                <w:b/>
                <w:bCs/>
                <w:sz w:val="28"/>
                <w:szCs w:val="28"/>
              </w:rPr>
              <w:t>报名参加选拔。</w:t>
            </w:r>
          </w:p>
          <w:p>
            <w:pPr>
              <w:adjustRightInd w:val="0"/>
              <w:snapToGrid w:val="0"/>
              <w:spacing w:beforeLines="100" w:line="300" w:lineRule="auto"/>
              <w:ind w:firstLine="4760" w:firstLineChars="1700"/>
              <w:rPr>
                <w:rFonts w:hint="default" w:ascii="Times New Roman" w:hAnsi="Times New Roman" w:cs="Times New Roman"/>
                <w:bCs/>
                <w:sz w:val="28"/>
                <w:szCs w:val="28"/>
                <w:lang w:val="en-US" w:eastAsia="zh-CN"/>
              </w:rPr>
            </w:pPr>
            <w:r>
              <w:rPr>
                <w:rFonts w:hint="default" w:ascii="Times New Roman" w:hAnsi="Times New Roman" w:cs="Times New Roman"/>
                <w:bCs/>
                <w:sz w:val="28"/>
                <w:szCs w:val="28"/>
                <w:lang w:val="en-US" w:eastAsia="zh-CN"/>
              </w:rPr>
              <w:t>家长签名：</w:t>
            </w:r>
          </w:p>
          <w:p>
            <w:pPr>
              <w:spacing w:line="300" w:lineRule="auto"/>
              <w:ind w:firstLine="4760" w:firstLineChars="1700"/>
              <w:jc w:val="left"/>
              <w:rPr>
                <w:rFonts w:hint="default" w:ascii="Times New Roman" w:hAnsi="Times New Roman" w:cs="Times New Roman"/>
                <w:sz w:val="28"/>
                <w:szCs w:val="28"/>
              </w:rPr>
            </w:pPr>
            <w:r>
              <w:rPr>
                <w:rFonts w:hint="default" w:ascii="Times New Roman" w:hAnsi="Times New Roman" w:cs="Times New Roman"/>
                <w:b w:val="0"/>
                <w:bCs w:val="0"/>
                <w:sz w:val="28"/>
                <w:szCs w:val="28"/>
              </w:rPr>
              <w:t>年   月   日</w:t>
            </w:r>
          </w:p>
        </w:tc>
      </w:tr>
    </w:tbl>
    <w:p>
      <w:pPr>
        <w:spacing w:line="300" w:lineRule="auto"/>
        <w:jc w:val="left"/>
        <w:rPr>
          <w:rFonts w:hint="eastAsia" w:ascii="仿宋_GB2312" w:hAnsi="仿宋_GB2312" w:eastAsia="仿宋_GB2312" w:cs="仿宋_GB2312"/>
          <w:sz w:val="28"/>
          <w:szCs w:val="28"/>
        </w:rPr>
      </w:pPr>
      <w:r>
        <w:rPr>
          <w:rFonts w:hint="eastAsia" w:ascii="Times New Roman" w:hAnsi="Times New Roman" w:cs="Times New Roman"/>
          <w:bCs/>
          <w:sz w:val="28"/>
          <w:szCs w:val="28"/>
          <w:lang w:val="en-US" w:eastAsia="zh-CN"/>
        </w:rPr>
        <w:t>温馨提示：请同时提交高考成绩单复印件。</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RiMTM4ZTM0NWY2YTUzNmIwMzgyY2U2OWI2MTFkZTkifQ=="/>
  </w:docVars>
  <w:rsids>
    <w:rsidRoot w:val="00000000"/>
    <w:rsid w:val="06D277CE"/>
    <w:rsid w:val="06EC7B71"/>
    <w:rsid w:val="08D92E86"/>
    <w:rsid w:val="094D0C59"/>
    <w:rsid w:val="0B2B6DAF"/>
    <w:rsid w:val="12A14DC4"/>
    <w:rsid w:val="1854449F"/>
    <w:rsid w:val="1BE145CD"/>
    <w:rsid w:val="23FA269D"/>
    <w:rsid w:val="298577EE"/>
    <w:rsid w:val="2B445AFF"/>
    <w:rsid w:val="2BBB2FE0"/>
    <w:rsid w:val="3150593A"/>
    <w:rsid w:val="368F749F"/>
    <w:rsid w:val="3D17203E"/>
    <w:rsid w:val="3D66160A"/>
    <w:rsid w:val="3F881520"/>
    <w:rsid w:val="400C6ED0"/>
    <w:rsid w:val="439035D5"/>
    <w:rsid w:val="441127FB"/>
    <w:rsid w:val="44ED1B2B"/>
    <w:rsid w:val="494B3812"/>
    <w:rsid w:val="4CEC7E82"/>
    <w:rsid w:val="50221C17"/>
    <w:rsid w:val="51B315EB"/>
    <w:rsid w:val="51FB00AC"/>
    <w:rsid w:val="537A46AB"/>
    <w:rsid w:val="54FB5836"/>
    <w:rsid w:val="56204B57"/>
    <w:rsid w:val="58877021"/>
    <w:rsid w:val="59DD395F"/>
    <w:rsid w:val="5A206913"/>
    <w:rsid w:val="5CF214D0"/>
    <w:rsid w:val="5FDE21DF"/>
    <w:rsid w:val="634379A6"/>
    <w:rsid w:val="67747CED"/>
    <w:rsid w:val="70E77EE3"/>
    <w:rsid w:val="72F403B0"/>
    <w:rsid w:val="73EA7661"/>
    <w:rsid w:val="791D56CF"/>
    <w:rsid w:val="7B1F5E6F"/>
    <w:rsid w:val="7CCA34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2351</Words>
  <Characters>2483</Characters>
  <Lines>0</Lines>
  <Paragraphs>0</Paragraphs>
  <TotalTime>0</TotalTime>
  <ScaleCrop>false</ScaleCrop>
  <LinksUpToDate>false</LinksUpToDate>
  <CharactersWithSpaces>2571</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2022-09-13T00:55:00Z</dcterms:created>
  <dc:creator>jw01</dc:creator>
  <cp:lastModifiedBy>s k y</cp:lastModifiedBy>
  <cp:lastPrinted>2023-09-14T07:18:00Z</cp:lastPrinted>
  <dcterms:modified xsi:type="dcterms:W3CDTF">2023-09-18T03:58:43Z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6BBADA8B53A24A93A92AB814394DBD47_13</vt:lpwstr>
  </property>
</Properties>
</file>