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1FE51" w14:textId="77777777" w:rsidR="003045F6" w:rsidRDefault="00D44852">
      <w:pPr>
        <w:spacing w:line="560" w:lineRule="exact"/>
        <w:jc w:val="center"/>
        <w:rPr>
          <w:rFonts w:ascii="Times New Roman" w:eastAsia="仿宋" w:hAnsi="Times New Roman" w:cs="Times New Roman"/>
          <w:b/>
          <w:sz w:val="32"/>
          <w:szCs w:val="32"/>
        </w:rPr>
      </w:pPr>
      <w:r>
        <w:rPr>
          <w:rFonts w:ascii="Times New Roman" w:eastAsia="仿宋" w:hAnsi="Times New Roman" w:cs="Times New Roman"/>
          <w:b/>
          <w:sz w:val="32"/>
          <w:szCs w:val="32"/>
        </w:rPr>
        <w:t>湖南师范大学地理科学学院推荐</w:t>
      </w:r>
      <w:r>
        <w:rPr>
          <w:rFonts w:ascii="Times New Roman" w:eastAsia="仿宋" w:hAnsi="Times New Roman" w:cs="Times New Roman"/>
          <w:b/>
          <w:sz w:val="32"/>
          <w:szCs w:val="32"/>
        </w:rPr>
        <w:t>202</w:t>
      </w:r>
      <w:r>
        <w:rPr>
          <w:rFonts w:ascii="Times New Roman" w:eastAsia="仿宋" w:hAnsi="Times New Roman" w:cs="Times New Roman" w:hint="eastAsia"/>
          <w:b/>
          <w:sz w:val="32"/>
          <w:szCs w:val="32"/>
        </w:rPr>
        <w:t>2</w:t>
      </w:r>
      <w:r>
        <w:rPr>
          <w:rFonts w:ascii="Times New Roman" w:eastAsia="仿宋" w:hAnsi="Times New Roman" w:cs="Times New Roman"/>
          <w:b/>
          <w:sz w:val="32"/>
          <w:szCs w:val="32"/>
        </w:rPr>
        <w:t>级</w:t>
      </w:r>
    </w:p>
    <w:p w14:paraId="6F7914BF" w14:textId="77777777" w:rsidR="003045F6" w:rsidRDefault="00D44852">
      <w:pPr>
        <w:spacing w:line="560" w:lineRule="exact"/>
        <w:jc w:val="center"/>
        <w:rPr>
          <w:rFonts w:ascii="Times New Roman" w:eastAsia="仿宋" w:hAnsi="Times New Roman" w:cs="Times New Roman"/>
          <w:sz w:val="28"/>
          <w:szCs w:val="28"/>
        </w:rPr>
      </w:pPr>
      <w:r>
        <w:rPr>
          <w:rFonts w:ascii="Times New Roman" w:eastAsia="仿宋" w:hAnsi="Times New Roman" w:cs="Times New Roman"/>
          <w:b/>
          <w:sz w:val="32"/>
          <w:szCs w:val="32"/>
        </w:rPr>
        <w:t>优秀本科毕业生免试攻读硕士研究生工作细则</w:t>
      </w:r>
    </w:p>
    <w:p w14:paraId="39AE2A15" w14:textId="77777777" w:rsidR="003045F6" w:rsidRDefault="00D44852">
      <w:pPr>
        <w:spacing w:beforeLines="50" w:before="156"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根据《湖南师范大学关于推荐优秀应届本科毕业生免试攻读研究生工作实施办法》（校行发教务字〔</w:t>
      </w:r>
      <w:r>
        <w:rPr>
          <w:rFonts w:ascii="Times New Roman" w:eastAsia="仿宋" w:hAnsi="Times New Roman" w:cs="Times New Roman"/>
          <w:sz w:val="32"/>
          <w:szCs w:val="32"/>
        </w:rPr>
        <w:t>2020</w:t>
      </w:r>
      <w:r>
        <w:rPr>
          <w:rFonts w:ascii="Times New Roman" w:eastAsia="仿宋" w:hAnsi="Times New Roman" w:cs="Times New Roman"/>
          <w:sz w:val="32"/>
          <w:szCs w:val="32"/>
        </w:rPr>
        <w:t>〕</w:t>
      </w:r>
      <w:r>
        <w:rPr>
          <w:rFonts w:ascii="Times New Roman" w:eastAsia="仿宋" w:hAnsi="Times New Roman" w:cs="Times New Roman"/>
          <w:sz w:val="32"/>
          <w:szCs w:val="32"/>
        </w:rPr>
        <w:t>54</w:t>
      </w:r>
      <w:r>
        <w:rPr>
          <w:rFonts w:ascii="Times New Roman" w:eastAsia="仿宋" w:hAnsi="Times New Roman" w:cs="Times New Roman"/>
          <w:sz w:val="32"/>
          <w:szCs w:val="32"/>
        </w:rPr>
        <w:t>号）</w:t>
      </w:r>
      <w:r>
        <w:rPr>
          <w:rFonts w:ascii="Times New Roman" w:eastAsia="仿宋" w:hAnsi="Times New Roman" w:cs="Times New Roman" w:hint="eastAsia"/>
          <w:sz w:val="32"/>
          <w:szCs w:val="32"/>
        </w:rPr>
        <w:t>等</w:t>
      </w:r>
      <w:r>
        <w:rPr>
          <w:rFonts w:ascii="Times New Roman" w:eastAsia="仿宋" w:hAnsi="Times New Roman" w:cs="Times New Roman"/>
          <w:sz w:val="32"/>
          <w:szCs w:val="32"/>
        </w:rPr>
        <w:t>文件精神和要求，结合我院本科</w:t>
      </w:r>
      <w:r>
        <w:rPr>
          <w:rFonts w:ascii="Times New Roman" w:eastAsia="仿宋" w:hAnsi="Times New Roman" w:cs="Times New Roman" w:hint="eastAsia"/>
          <w:sz w:val="32"/>
          <w:szCs w:val="32"/>
        </w:rPr>
        <w:t>教学</w:t>
      </w:r>
      <w:r>
        <w:rPr>
          <w:rFonts w:ascii="Times New Roman" w:eastAsia="仿宋" w:hAnsi="Times New Roman" w:cs="Times New Roman"/>
          <w:sz w:val="32"/>
          <w:szCs w:val="32"/>
        </w:rPr>
        <w:t>实际情况，特制定本细则。</w:t>
      </w:r>
    </w:p>
    <w:p w14:paraId="75E03E51" w14:textId="77777777" w:rsidR="003045F6" w:rsidRDefault="00D44852">
      <w:pPr>
        <w:spacing w:line="560" w:lineRule="exact"/>
        <w:ind w:firstLineChars="200" w:firstLine="643"/>
        <w:rPr>
          <w:rFonts w:ascii="Times New Roman" w:eastAsia="仿宋" w:hAnsi="Times New Roman" w:cs="Times New Roman"/>
          <w:sz w:val="32"/>
          <w:szCs w:val="32"/>
        </w:rPr>
      </w:pPr>
      <w:r>
        <w:rPr>
          <w:rFonts w:ascii="Times New Roman" w:eastAsia="仿宋" w:hAnsi="Times New Roman" w:cs="Times New Roman"/>
          <w:b/>
          <w:bCs/>
          <w:sz w:val="32"/>
          <w:szCs w:val="32"/>
        </w:rPr>
        <w:t>一、推荐工作小组</w:t>
      </w:r>
    </w:p>
    <w:p w14:paraId="77B48BC0" w14:textId="471390CD" w:rsidR="003045F6" w:rsidRDefault="00D44852">
      <w:pPr>
        <w:spacing w:line="560" w:lineRule="exact"/>
        <w:rPr>
          <w:rFonts w:ascii="Times New Roman" w:eastAsia="仿宋" w:hAnsi="Times New Roman" w:cs="Times New Roman"/>
          <w:sz w:val="32"/>
          <w:szCs w:val="32"/>
        </w:rPr>
      </w:pPr>
      <w:r>
        <w:rPr>
          <w:rFonts w:ascii="Times New Roman" w:eastAsia="仿宋" w:hAnsi="Times New Roman" w:cs="Times New Roman"/>
          <w:sz w:val="32"/>
          <w:szCs w:val="32"/>
        </w:rPr>
        <w:t xml:space="preserve">    </w:t>
      </w:r>
      <w:r>
        <w:rPr>
          <w:rFonts w:ascii="Times New Roman" w:eastAsia="仿宋" w:hAnsi="Times New Roman" w:cs="Times New Roman"/>
          <w:sz w:val="32"/>
          <w:szCs w:val="32"/>
        </w:rPr>
        <w:t>组</w:t>
      </w:r>
      <w:r>
        <w:rPr>
          <w:rFonts w:ascii="Times New Roman" w:eastAsia="仿宋" w:hAnsi="Times New Roman" w:cs="Times New Roman"/>
          <w:sz w:val="32"/>
          <w:szCs w:val="32"/>
        </w:rPr>
        <w:t xml:space="preserve">  </w:t>
      </w:r>
      <w:r>
        <w:rPr>
          <w:rFonts w:ascii="Times New Roman" w:eastAsia="仿宋" w:hAnsi="Times New Roman" w:cs="Times New Roman"/>
          <w:sz w:val="32"/>
          <w:szCs w:val="32"/>
        </w:rPr>
        <w:t>长：</w:t>
      </w:r>
      <w:r>
        <w:rPr>
          <w:rFonts w:ascii="Times New Roman" w:eastAsia="仿宋" w:hAnsi="Times New Roman" w:cs="Times New Roman" w:hint="eastAsia"/>
          <w:sz w:val="32"/>
          <w:szCs w:val="32"/>
        </w:rPr>
        <w:t>周</w:t>
      </w:r>
      <w:r>
        <w:rPr>
          <w:rFonts w:ascii="Times New Roman" w:eastAsia="仿宋" w:hAnsi="Times New Roman" w:cs="Times New Roman"/>
          <w:sz w:val="32"/>
          <w:szCs w:val="32"/>
        </w:rPr>
        <w:t>国华</w:t>
      </w:r>
      <w:r>
        <w:rPr>
          <w:rFonts w:ascii="Times New Roman" w:eastAsia="仿宋" w:hAnsi="Times New Roman" w:cs="Times New Roman" w:hint="eastAsia"/>
          <w:sz w:val="32"/>
          <w:szCs w:val="32"/>
        </w:rPr>
        <w:t>、张义</w:t>
      </w:r>
      <w:bookmarkStart w:id="0" w:name="_GoBack"/>
      <w:bookmarkEnd w:id="0"/>
    </w:p>
    <w:p w14:paraId="315AF1A9" w14:textId="77777777" w:rsidR="003045F6" w:rsidRDefault="00D44852">
      <w:pPr>
        <w:spacing w:line="560" w:lineRule="exact"/>
        <w:rPr>
          <w:rFonts w:ascii="Times New Roman" w:eastAsia="仿宋" w:hAnsi="Times New Roman" w:cs="Times New Roman"/>
          <w:sz w:val="32"/>
          <w:szCs w:val="32"/>
        </w:rPr>
      </w:pPr>
      <w:r>
        <w:rPr>
          <w:rFonts w:ascii="Times New Roman" w:eastAsia="仿宋" w:hAnsi="Times New Roman" w:cs="Times New Roman"/>
          <w:sz w:val="32"/>
          <w:szCs w:val="32"/>
        </w:rPr>
        <w:t xml:space="preserve">    </w:t>
      </w:r>
      <w:r>
        <w:rPr>
          <w:rFonts w:ascii="Times New Roman" w:eastAsia="仿宋" w:hAnsi="Times New Roman" w:cs="Times New Roman"/>
          <w:sz w:val="32"/>
          <w:szCs w:val="32"/>
        </w:rPr>
        <w:t>副组长：</w:t>
      </w:r>
      <w:r>
        <w:rPr>
          <w:rFonts w:ascii="Times New Roman" w:eastAsia="仿宋" w:hAnsi="Times New Roman" w:cs="Times New Roman" w:hint="eastAsia"/>
          <w:sz w:val="32"/>
          <w:szCs w:val="32"/>
        </w:rPr>
        <w:t>李忠</w:t>
      </w:r>
      <w:r>
        <w:rPr>
          <w:rFonts w:ascii="Times New Roman" w:eastAsia="仿宋" w:hAnsi="Times New Roman" w:cs="Times New Roman"/>
          <w:sz w:val="32"/>
          <w:szCs w:val="32"/>
        </w:rPr>
        <w:t>武</w:t>
      </w:r>
    </w:p>
    <w:p w14:paraId="456CF079" w14:textId="77777777" w:rsidR="003045F6" w:rsidRDefault="00D44852">
      <w:pPr>
        <w:spacing w:line="560" w:lineRule="exact"/>
        <w:rPr>
          <w:rFonts w:ascii="Times New Roman" w:eastAsia="仿宋" w:hAnsi="Times New Roman" w:cs="Times New Roman"/>
          <w:sz w:val="32"/>
          <w:szCs w:val="32"/>
        </w:rPr>
      </w:pPr>
      <w:r>
        <w:rPr>
          <w:rFonts w:ascii="Times New Roman" w:eastAsia="仿宋" w:hAnsi="Times New Roman" w:cs="Times New Roman"/>
          <w:sz w:val="32"/>
          <w:szCs w:val="32"/>
        </w:rPr>
        <w:t xml:space="preserve">    </w:t>
      </w:r>
      <w:r>
        <w:rPr>
          <w:rFonts w:ascii="Times New Roman" w:eastAsia="仿宋" w:hAnsi="Times New Roman" w:cs="Times New Roman"/>
          <w:sz w:val="32"/>
          <w:szCs w:val="32"/>
        </w:rPr>
        <w:t>成</w:t>
      </w:r>
      <w:r>
        <w:rPr>
          <w:rFonts w:ascii="Times New Roman" w:eastAsia="仿宋" w:hAnsi="Times New Roman" w:cs="Times New Roman"/>
          <w:sz w:val="32"/>
          <w:szCs w:val="32"/>
        </w:rPr>
        <w:t xml:space="preserve">  </w:t>
      </w:r>
      <w:r>
        <w:rPr>
          <w:rFonts w:ascii="Times New Roman" w:eastAsia="仿宋" w:hAnsi="Times New Roman" w:cs="Times New Roman"/>
          <w:sz w:val="32"/>
          <w:szCs w:val="32"/>
        </w:rPr>
        <w:t>员：陈媛、</w:t>
      </w:r>
      <w:r>
        <w:rPr>
          <w:rFonts w:ascii="Times New Roman" w:eastAsia="仿宋" w:hAnsi="Times New Roman" w:cs="Times New Roman" w:hint="eastAsia"/>
          <w:sz w:val="32"/>
          <w:szCs w:val="32"/>
        </w:rPr>
        <w:t>饶</w:t>
      </w:r>
      <w:r>
        <w:rPr>
          <w:rFonts w:ascii="Times New Roman" w:eastAsia="仿宋" w:hAnsi="Times New Roman" w:cs="Times New Roman"/>
          <w:sz w:val="32"/>
          <w:szCs w:val="32"/>
        </w:rPr>
        <w:t>志国、</w:t>
      </w:r>
      <w:r>
        <w:rPr>
          <w:rFonts w:ascii="Times New Roman" w:eastAsia="仿宋" w:hAnsi="Times New Roman" w:cs="Times New Roman" w:hint="eastAsia"/>
          <w:sz w:val="32"/>
          <w:szCs w:val="32"/>
        </w:rPr>
        <w:t>王磊</w:t>
      </w:r>
      <w:r>
        <w:rPr>
          <w:rFonts w:ascii="Times New Roman" w:eastAsia="仿宋" w:hAnsi="Times New Roman" w:cs="Times New Roman"/>
          <w:sz w:val="32"/>
          <w:szCs w:val="32"/>
        </w:rPr>
        <w:t>、</w:t>
      </w:r>
      <w:r>
        <w:rPr>
          <w:rFonts w:ascii="Times New Roman" w:eastAsia="仿宋" w:hAnsi="Times New Roman" w:cs="Times New Roman" w:hint="eastAsia"/>
          <w:sz w:val="32"/>
          <w:szCs w:val="32"/>
        </w:rPr>
        <w:t>袁颜锋、</w:t>
      </w:r>
      <w:r>
        <w:rPr>
          <w:rFonts w:ascii="Times New Roman" w:eastAsia="仿宋" w:hAnsi="Times New Roman" w:cs="Times New Roman"/>
          <w:sz w:val="32"/>
          <w:szCs w:val="32"/>
        </w:rPr>
        <w:t>邓楚雄、</w:t>
      </w:r>
      <w:r>
        <w:rPr>
          <w:rFonts w:ascii="Times New Roman" w:eastAsia="仿宋" w:hAnsi="Times New Roman" w:cs="Times New Roman" w:hint="eastAsia"/>
          <w:sz w:val="32"/>
          <w:szCs w:val="32"/>
        </w:rPr>
        <w:t>贺新光</w:t>
      </w:r>
      <w:r>
        <w:rPr>
          <w:rFonts w:ascii="Times New Roman" w:eastAsia="仿宋" w:hAnsi="Times New Roman" w:cs="Times New Roman"/>
          <w:sz w:val="32"/>
          <w:szCs w:val="32"/>
        </w:rPr>
        <w:t>、</w:t>
      </w:r>
      <w:r>
        <w:rPr>
          <w:rFonts w:ascii="Times New Roman" w:eastAsia="仿宋" w:hAnsi="Times New Roman" w:cs="Times New Roman" w:hint="eastAsia"/>
          <w:sz w:val="32"/>
          <w:szCs w:val="32"/>
        </w:rPr>
        <w:t>谭雪兰</w:t>
      </w:r>
      <w:r>
        <w:rPr>
          <w:rFonts w:ascii="Times New Roman" w:eastAsia="仿宋" w:hAnsi="Times New Roman" w:cs="Times New Roman"/>
          <w:sz w:val="32"/>
          <w:szCs w:val="32"/>
        </w:rPr>
        <w:t>、朱佩娟、</w:t>
      </w:r>
      <w:r>
        <w:rPr>
          <w:rFonts w:ascii="Times New Roman" w:eastAsia="仿宋" w:hAnsi="Times New Roman" w:cs="Times New Roman" w:hint="eastAsia"/>
          <w:sz w:val="32"/>
          <w:szCs w:val="32"/>
        </w:rPr>
        <w:t>易立文</w:t>
      </w:r>
      <w:r>
        <w:rPr>
          <w:rFonts w:ascii="Times New Roman" w:eastAsia="仿宋" w:hAnsi="Times New Roman" w:cs="Times New Roman"/>
          <w:sz w:val="32"/>
          <w:szCs w:val="32"/>
        </w:rPr>
        <w:t>、</w:t>
      </w:r>
      <w:r>
        <w:rPr>
          <w:rFonts w:ascii="Times New Roman" w:eastAsia="仿宋" w:hAnsi="Times New Roman" w:cs="Times New Roman" w:hint="eastAsia"/>
          <w:sz w:val="32"/>
          <w:szCs w:val="32"/>
        </w:rPr>
        <w:t>杨文</w:t>
      </w:r>
      <w:r>
        <w:rPr>
          <w:rFonts w:ascii="Times New Roman" w:eastAsia="仿宋" w:hAnsi="Times New Roman" w:cs="Times New Roman"/>
          <w:sz w:val="32"/>
          <w:szCs w:val="32"/>
        </w:rPr>
        <w:t>、</w:t>
      </w:r>
      <w:r>
        <w:rPr>
          <w:rFonts w:ascii="Times New Roman" w:eastAsia="仿宋" w:hAnsi="Times New Roman" w:cs="Times New Roman" w:hint="eastAsia"/>
          <w:sz w:val="32"/>
          <w:szCs w:val="32"/>
        </w:rPr>
        <w:t>杨惠君</w:t>
      </w:r>
    </w:p>
    <w:p w14:paraId="2779049E" w14:textId="77777777" w:rsidR="003045F6" w:rsidRDefault="00D44852">
      <w:pPr>
        <w:spacing w:line="560" w:lineRule="exact"/>
        <w:ind w:firstLine="645"/>
        <w:rPr>
          <w:rFonts w:ascii="Times New Roman" w:eastAsia="仿宋" w:hAnsi="Times New Roman" w:cs="Times New Roman"/>
          <w:sz w:val="32"/>
          <w:szCs w:val="32"/>
        </w:rPr>
      </w:pPr>
      <w:r>
        <w:rPr>
          <w:rFonts w:ascii="Times New Roman" w:eastAsia="仿宋" w:hAnsi="Times New Roman" w:cs="Times New Roman" w:hint="eastAsia"/>
          <w:sz w:val="32"/>
          <w:szCs w:val="32"/>
        </w:rPr>
        <w:t>学院推荐工作小组办公室电话：</w:t>
      </w:r>
      <w:r>
        <w:rPr>
          <w:rFonts w:ascii="Times New Roman" w:eastAsia="仿宋" w:hAnsi="Times New Roman" w:cs="Times New Roman" w:hint="eastAsia"/>
          <w:sz w:val="32"/>
          <w:szCs w:val="32"/>
        </w:rPr>
        <w:t>0</w:t>
      </w:r>
      <w:r>
        <w:rPr>
          <w:rFonts w:ascii="Times New Roman" w:eastAsia="仿宋" w:hAnsi="Times New Roman" w:cs="Times New Roman"/>
          <w:sz w:val="32"/>
          <w:szCs w:val="32"/>
        </w:rPr>
        <w:t>731-88872290</w:t>
      </w:r>
    </w:p>
    <w:p w14:paraId="3CC6DA71" w14:textId="77777777" w:rsidR="003045F6" w:rsidRDefault="00D44852">
      <w:pPr>
        <w:spacing w:line="560" w:lineRule="exact"/>
        <w:ind w:firstLineChars="200" w:firstLine="643"/>
        <w:rPr>
          <w:rFonts w:ascii="Times New Roman" w:eastAsia="仿宋" w:hAnsi="Times New Roman" w:cs="Times New Roman"/>
          <w:b/>
          <w:bCs/>
          <w:sz w:val="32"/>
          <w:szCs w:val="32"/>
        </w:rPr>
      </w:pPr>
      <w:r>
        <w:rPr>
          <w:rFonts w:ascii="Times New Roman" w:eastAsia="仿宋" w:hAnsi="Times New Roman" w:cs="Times New Roman"/>
          <w:b/>
          <w:bCs/>
          <w:sz w:val="32"/>
          <w:szCs w:val="32"/>
        </w:rPr>
        <w:t>二、推荐条件</w:t>
      </w:r>
    </w:p>
    <w:p w14:paraId="048E8C9C" w14:textId="77777777" w:rsidR="003045F6" w:rsidRDefault="00D44852">
      <w:pPr>
        <w:spacing w:line="560" w:lineRule="exact"/>
        <w:ind w:firstLineChars="200" w:firstLine="640"/>
        <w:rPr>
          <w:rFonts w:ascii="Times New Roman" w:eastAsia="仿宋" w:hAnsi="Times New Roman" w:cs="Times New Roman"/>
          <w:b/>
          <w:bCs/>
          <w:sz w:val="32"/>
          <w:szCs w:val="32"/>
        </w:rPr>
      </w:pPr>
      <w:r>
        <w:rPr>
          <w:rFonts w:ascii="仿宋_GB2312" w:eastAsia="仿宋_GB2312" w:hAnsi="仿宋_GB2312" w:cs="仿宋_GB2312" w:hint="eastAsia"/>
          <w:kern w:val="0"/>
          <w:sz w:val="32"/>
          <w:szCs w:val="32"/>
          <w:lang w:val="zh-TW" w:eastAsia="zh-TW"/>
        </w:rPr>
        <w:t>符合基本条件并具备综合推免或专项推免条件的学生，按有关程序提出推免申请。</w:t>
      </w:r>
    </w:p>
    <w:p w14:paraId="7FEA3B53" w14:textId="77777777" w:rsidR="003045F6" w:rsidRDefault="00D44852">
      <w:pPr>
        <w:pStyle w:val="Ab"/>
        <w:framePr w:wrap="auto" w:yAlign="inline"/>
        <w:spacing w:before="100" w:after="100" w:line="560" w:lineRule="exact"/>
        <w:ind w:firstLine="600"/>
        <w:rPr>
          <w:rFonts w:ascii="仿宋_GB2312" w:eastAsia="仿宋_GB2312" w:hAnsi="仿宋_GB2312" w:cs="仿宋_GB2312"/>
          <w:color w:val="auto"/>
          <w:kern w:val="0"/>
          <w:sz w:val="32"/>
          <w:szCs w:val="32"/>
        </w:rPr>
      </w:pPr>
      <w:r>
        <w:rPr>
          <w:rFonts w:ascii="仿宋_GB2312" w:eastAsia="仿宋_GB2312" w:hAnsi="仿宋_GB2312" w:cs="仿宋_GB2312" w:hint="eastAsia"/>
          <w:color w:val="auto"/>
          <w:kern w:val="0"/>
          <w:sz w:val="32"/>
          <w:szCs w:val="32"/>
        </w:rPr>
        <w:t>(</w:t>
      </w:r>
      <w:r>
        <w:rPr>
          <w:rFonts w:ascii="仿宋_GB2312" w:eastAsia="仿宋_GB2312" w:hAnsi="仿宋_GB2312" w:cs="仿宋_GB2312" w:hint="eastAsia"/>
          <w:color w:val="auto"/>
          <w:kern w:val="0"/>
          <w:sz w:val="32"/>
          <w:szCs w:val="32"/>
          <w:lang w:val="zh-TW" w:eastAsia="zh-TW"/>
        </w:rPr>
        <w:t>一</w:t>
      </w:r>
      <w:r>
        <w:rPr>
          <w:rFonts w:ascii="仿宋_GB2312" w:eastAsia="仿宋_GB2312" w:hAnsi="仿宋_GB2312" w:cs="仿宋_GB2312" w:hint="eastAsia"/>
          <w:color w:val="auto"/>
          <w:kern w:val="0"/>
          <w:sz w:val="32"/>
          <w:szCs w:val="32"/>
        </w:rPr>
        <w:t>)</w:t>
      </w:r>
      <w:r>
        <w:rPr>
          <w:rFonts w:ascii="仿宋_GB2312" w:eastAsia="仿宋_GB2312" w:hAnsi="仿宋_GB2312" w:cs="仿宋_GB2312" w:hint="eastAsia"/>
          <w:color w:val="auto"/>
          <w:kern w:val="0"/>
          <w:sz w:val="32"/>
          <w:szCs w:val="32"/>
          <w:lang w:val="zh-TW" w:eastAsia="zh-TW"/>
        </w:rPr>
        <w:t>基本条件</w:t>
      </w:r>
    </w:p>
    <w:p w14:paraId="154E74CF" w14:textId="77777777" w:rsidR="003045F6" w:rsidRDefault="00D44852">
      <w:pPr>
        <w:pStyle w:val="Ab"/>
        <w:framePr w:wrap="auto" w:yAlign="inline"/>
        <w:spacing w:line="560" w:lineRule="exact"/>
        <w:ind w:firstLine="600"/>
        <w:rPr>
          <w:rFonts w:ascii="仿宋_GB2312" w:eastAsia="仿宋_GB2312" w:hAnsi="仿宋_GB2312" w:cs="仿宋_GB2312"/>
          <w:color w:val="auto"/>
          <w:kern w:val="0"/>
          <w:sz w:val="32"/>
          <w:szCs w:val="32"/>
        </w:rPr>
      </w:pPr>
      <w:r>
        <w:rPr>
          <w:rFonts w:ascii="仿宋_GB2312" w:eastAsia="仿宋_GB2312" w:hAnsi="仿宋_GB2312" w:cs="仿宋_GB2312" w:hint="eastAsia"/>
          <w:color w:val="auto"/>
          <w:kern w:val="0"/>
          <w:sz w:val="32"/>
          <w:szCs w:val="32"/>
        </w:rPr>
        <w:t>1.</w:t>
      </w:r>
      <w:r>
        <w:rPr>
          <w:rFonts w:ascii="仿宋_GB2312" w:eastAsia="仿宋_GB2312" w:hAnsi="仿宋_GB2312" w:cs="仿宋_GB2312" w:hint="eastAsia"/>
          <w:color w:val="auto"/>
          <w:kern w:val="0"/>
          <w:sz w:val="32"/>
          <w:szCs w:val="32"/>
          <w:lang w:val="zh-TW" w:eastAsia="zh-TW"/>
        </w:rPr>
        <w:t>纳入国家普通本科招生计划录取的应届毕业生。</w:t>
      </w:r>
    </w:p>
    <w:p w14:paraId="1C60C1E0" w14:textId="77777777" w:rsidR="003045F6" w:rsidRDefault="00D44852">
      <w:pPr>
        <w:pStyle w:val="a9"/>
        <w:spacing w:before="0" w:beforeAutospacing="0" w:after="0" w:afterAutospacing="0" w:line="560" w:lineRule="exact"/>
        <w:ind w:firstLineChars="200" w:firstLine="640"/>
        <w:rPr>
          <w:rFonts w:ascii="仿宋_GB2312" w:eastAsia="仿宋_GB2312" w:hAnsi="仿宋_GB2312" w:cs="仿宋_GB2312"/>
          <w:sz w:val="32"/>
          <w:szCs w:val="32"/>
          <w:u w:color="000000"/>
          <w:lang w:val="zh-TW" w:eastAsia="zh-TW"/>
        </w:rPr>
      </w:pPr>
      <w:r>
        <w:rPr>
          <w:rFonts w:ascii="仿宋_GB2312" w:eastAsia="仿宋_GB2312" w:hAnsi="仿宋_GB2312" w:cs="仿宋_GB2312"/>
          <w:sz w:val="32"/>
          <w:szCs w:val="32"/>
          <w:u w:color="000000"/>
          <w:lang w:val="zh-TW" w:eastAsia="zh-TW"/>
        </w:rPr>
        <w:t>2.</w:t>
      </w:r>
      <w:r>
        <w:rPr>
          <w:rFonts w:ascii="仿宋_GB2312" w:eastAsia="仿宋_GB2312" w:hAnsi="仿宋_GB2312" w:cs="仿宋_GB2312" w:hint="eastAsia"/>
          <w:sz w:val="32"/>
          <w:szCs w:val="32"/>
          <w:u w:color="000000"/>
          <w:lang w:val="zh-TW" w:eastAsia="zh-TW"/>
        </w:rPr>
        <w:t>具有高尚的爱国主义情操和集体主义精神，社会主义信念坚定，社会责任感强</w:t>
      </w:r>
      <w:r>
        <w:rPr>
          <w:rFonts w:ascii="仿宋_GB2312" w:eastAsia="仿宋_GB2312" w:hAnsi="仿宋_GB2312" w:cs="仿宋_GB2312"/>
          <w:sz w:val="32"/>
          <w:szCs w:val="32"/>
          <w:u w:color="000000"/>
          <w:lang w:val="zh-TW" w:eastAsia="zh-TW"/>
        </w:rPr>
        <w:t>。</w:t>
      </w:r>
    </w:p>
    <w:p w14:paraId="271DAFB8" w14:textId="77777777" w:rsidR="003045F6" w:rsidRDefault="00D44852">
      <w:pPr>
        <w:pStyle w:val="a9"/>
        <w:spacing w:before="0" w:beforeAutospacing="0" w:after="0" w:afterAutospacing="0" w:line="560" w:lineRule="exact"/>
        <w:ind w:firstLineChars="200" w:firstLine="640"/>
        <w:rPr>
          <w:rFonts w:ascii="仿宋_GB2312" w:eastAsia="仿宋_GB2312" w:hAnsi="仿宋_GB2312" w:cs="仿宋_GB2312"/>
          <w:sz w:val="32"/>
          <w:szCs w:val="32"/>
          <w:u w:color="000000"/>
          <w:lang w:val="zh-TW" w:eastAsia="zh-TW"/>
        </w:rPr>
      </w:pPr>
      <w:r>
        <w:rPr>
          <w:rFonts w:ascii="仿宋_GB2312" w:eastAsia="仿宋_GB2312" w:hAnsi="仿宋_GB2312" w:cs="仿宋_GB2312"/>
          <w:sz w:val="32"/>
          <w:szCs w:val="32"/>
          <w:u w:color="000000"/>
          <w:lang w:val="zh-TW" w:eastAsia="zh-TW"/>
        </w:rPr>
        <w:t>3.</w:t>
      </w:r>
      <w:r>
        <w:rPr>
          <w:rFonts w:ascii="仿宋_GB2312" w:eastAsia="仿宋_GB2312" w:hAnsi="仿宋_GB2312" w:cs="仿宋_GB2312"/>
          <w:sz w:val="32"/>
          <w:szCs w:val="32"/>
          <w:u w:color="000000"/>
          <w:lang w:val="zh-TW" w:eastAsia="zh-TW"/>
        </w:rPr>
        <w:t>学术研究兴趣浓厚，有较强的创新意识和专业能力。学风端正，无任何考试作弊或剽窃他人学术成果记录。</w:t>
      </w:r>
    </w:p>
    <w:p w14:paraId="3957E226" w14:textId="77777777" w:rsidR="003045F6" w:rsidRDefault="00D44852">
      <w:pPr>
        <w:pStyle w:val="a9"/>
        <w:spacing w:before="0" w:beforeAutospacing="0" w:after="0" w:afterAutospacing="0" w:line="560" w:lineRule="exact"/>
        <w:ind w:firstLineChars="200" w:firstLine="640"/>
        <w:rPr>
          <w:rFonts w:ascii="仿宋_GB2312" w:eastAsia="仿宋_GB2312" w:hAnsi="仿宋_GB2312" w:cs="仿宋_GB2312"/>
          <w:sz w:val="32"/>
          <w:szCs w:val="32"/>
          <w:u w:color="000000"/>
          <w:lang w:val="zh-TW" w:eastAsia="zh-TW"/>
        </w:rPr>
      </w:pPr>
      <w:r>
        <w:rPr>
          <w:rFonts w:ascii="仿宋_GB2312" w:eastAsia="仿宋_GB2312" w:hAnsi="仿宋_GB2312" w:cs="仿宋_GB2312"/>
          <w:sz w:val="32"/>
          <w:szCs w:val="32"/>
          <w:u w:color="000000"/>
          <w:lang w:val="zh-TW" w:eastAsia="zh-TW"/>
        </w:rPr>
        <w:t>4.</w:t>
      </w:r>
      <w:r>
        <w:rPr>
          <w:rFonts w:ascii="仿宋_GB2312" w:eastAsia="仿宋_GB2312" w:hAnsi="仿宋_GB2312" w:cs="仿宋_GB2312"/>
          <w:sz w:val="32"/>
          <w:szCs w:val="32"/>
          <w:u w:color="000000"/>
          <w:lang w:val="zh-TW" w:eastAsia="zh-TW"/>
        </w:rPr>
        <w:t>品行优良，无任何违纪违法受处分记录。</w:t>
      </w:r>
    </w:p>
    <w:p w14:paraId="33A88216" w14:textId="77777777" w:rsidR="003045F6" w:rsidRDefault="00D44852">
      <w:pPr>
        <w:pStyle w:val="a9"/>
        <w:spacing w:before="0" w:beforeAutospacing="0" w:after="0" w:afterAutospacing="0" w:line="560" w:lineRule="exact"/>
        <w:ind w:firstLineChars="200" w:firstLine="640"/>
        <w:rPr>
          <w:rFonts w:ascii="仿宋_GB2312" w:eastAsia="仿宋_GB2312" w:hAnsi="仿宋_GB2312" w:cs="仿宋_GB2312"/>
          <w:sz w:val="32"/>
          <w:szCs w:val="32"/>
          <w:u w:color="000000"/>
          <w:lang w:val="zh-TW" w:eastAsia="zh-TW"/>
        </w:rPr>
      </w:pPr>
      <w:r>
        <w:rPr>
          <w:rFonts w:ascii="仿宋_GB2312" w:eastAsia="仿宋_GB2312" w:hAnsi="仿宋_GB2312" w:cs="仿宋_GB2312"/>
          <w:sz w:val="32"/>
          <w:szCs w:val="32"/>
          <w:u w:color="000000"/>
          <w:lang w:val="zh-TW" w:eastAsia="zh-TW"/>
        </w:rPr>
        <w:t>5.</w:t>
      </w:r>
      <w:r>
        <w:rPr>
          <w:rFonts w:ascii="仿宋_GB2312" w:eastAsia="仿宋_GB2312" w:hAnsi="仿宋_GB2312" w:cs="仿宋_GB2312"/>
          <w:sz w:val="32"/>
          <w:szCs w:val="32"/>
          <w:u w:color="000000"/>
          <w:lang w:val="zh-TW" w:eastAsia="zh-TW"/>
        </w:rPr>
        <w:t>身心健康，达到国家学生体质健康标准。</w:t>
      </w:r>
    </w:p>
    <w:p w14:paraId="27510E99" w14:textId="77777777" w:rsidR="003045F6" w:rsidRDefault="00D44852">
      <w:pPr>
        <w:pStyle w:val="Ab"/>
        <w:framePr w:wrap="auto" w:yAlign="inline"/>
        <w:spacing w:line="560" w:lineRule="exact"/>
        <w:ind w:firstLine="600"/>
        <w:rPr>
          <w:rFonts w:ascii="仿宋_GB2312" w:eastAsia="仿宋_GB2312" w:hAnsi="仿宋_GB2312" w:cs="仿宋_GB2312"/>
          <w:color w:val="auto"/>
          <w:kern w:val="0"/>
          <w:sz w:val="32"/>
          <w:szCs w:val="32"/>
        </w:rPr>
      </w:pPr>
      <w:r>
        <w:rPr>
          <w:rFonts w:ascii="仿宋_GB2312" w:eastAsia="仿宋_GB2312" w:hAnsi="仿宋_GB2312" w:cs="仿宋_GB2312" w:hint="eastAsia"/>
          <w:color w:val="auto"/>
          <w:kern w:val="0"/>
          <w:sz w:val="32"/>
          <w:szCs w:val="32"/>
          <w:lang w:val="zh-TW"/>
        </w:rPr>
        <w:lastRenderedPageBreak/>
        <w:t>6.</w:t>
      </w:r>
      <w:r>
        <w:rPr>
          <w:rFonts w:ascii="仿宋_GB2312" w:eastAsia="仿宋_GB2312" w:hAnsi="仿宋_GB2312" w:cs="仿宋_GB2312" w:hint="eastAsia"/>
          <w:color w:val="auto"/>
          <w:kern w:val="0"/>
          <w:sz w:val="32"/>
          <w:szCs w:val="32"/>
          <w:lang w:val="zh-TW"/>
        </w:rPr>
        <w:t>前三年综合测评成绩均为合格。</w:t>
      </w:r>
    </w:p>
    <w:p w14:paraId="615E2525" w14:textId="77777777" w:rsidR="003045F6" w:rsidRDefault="00D44852">
      <w:pPr>
        <w:pStyle w:val="Ab"/>
        <w:framePr w:wrap="auto" w:yAlign="inline"/>
        <w:spacing w:before="100" w:after="100" w:line="560" w:lineRule="exact"/>
        <w:ind w:firstLine="600"/>
        <w:rPr>
          <w:rFonts w:ascii="仿宋_GB2312" w:eastAsia="仿宋_GB2312" w:hAnsi="仿宋_GB2312" w:cs="仿宋_GB2312"/>
          <w:color w:val="auto"/>
          <w:kern w:val="0"/>
          <w:sz w:val="32"/>
          <w:szCs w:val="32"/>
          <w:lang w:val="zh-TW" w:eastAsia="zh-TW"/>
        </w:rPr>
      </w:pPr>
      <w:r>
        <w:rPr>
          <w:rFonts w:ascii="仿宋_GB2312" w:eastAsia="仿宋_GB2312" w:hAnsi="仿宋_GB2312" w:cs="仿宋_GB2312" w:hint="eastAsia"/>
          <w:color w:val="auto"/>
          <w:kern w:val="0"/>
          <w:sz w:val="32"/>
          <w:szCs w:val="32"/>
          <w:lang w:val="zh-TW" w:eastAsia="zh-TW"/>
        </w:rPr>
        <w:t>（二）综合推免申请条件</w:t>
      </w:r>
    </w:p>
    <w:p w14:paraId="736188C7" w14:textId="77777777" w:rsidR="003045F6" w:rsidRDefault="00D44852">
      <w:pPr>
        <w:pStyle w:val="Ab"/>
        <w:framePr w:wrap="auto" w:yAlign="inline"/>
        <w:spacing w:before="100" w:after="100" w:line="560" w:lineRule="exact"/>
        <w:ind w:firstLine="600"/>
        <w:rPr>
          <w:rFonts w:ascii="仿宋_GB2312" w:eastAsia="仿宋_GB2312" w:hAnsi="仿宋_GB2312" w:cs="仿宋_GB2312"/>
          <w:color w:val="auto"/>
          <w:kern w:val="0"/>
          <w:sz w:val="32"/>
          <w:szCs w:val="32"/>
        </w:rPr>
      </w:pPr>
      <w:r>
        <w:rPr>
          <w:rFonts w:ascii="仿宋_GB2312" w:eastAsia="仿宋_GB2312" w:hAnsi="仿宋_GB2312" w:cs="仿宋_GB2312" w:hint="eastAsia"/>
          <w:color w:val="auto"/>
          <w:kern w:val="0"/>
          <w:sz w:val="32"/>
          <w:szCs w:val="32"/>
        </w:rPr>
        <w:t>1.</w:t>
      </w:r>
      <w:r>
        <w:rPr>
          <w:rFonts w:ascii="仿宋_GB2312" w:eastAsia="仿宋_GB2312" w:hAnsi="仿宋_GB2312" w:cs="仿宋_GB2312" w:hint="eastAsia"/>
          <w:color w:val="auto"/>
          <w:kern w:val="0"/>
          <w:sz w:val="32"/>
          <w:szCs w:val="32"/>
          <w:lang w:val="zh-TW" w:eastAsia="zh-TW"/>
        </w:rPr>
        <w:t>成绩优良，按培养方案要求已修读的</w:t>
      </w:r>
      <w:r>
        <w:rPr>
          <w:rFonts w:ascii="仿宋_GB2312" w:eastAsia="仿宋_GB2312" w:hAnsi="仿宋_GB2312" w:cs="仿宋_GB2312" w:hint="eastAsia"/>
          <w:color w:val="auto"/>
          <w:kern w:val="0"/>
          <w:sz w:val="32"/>
          <w:szCs w:val="32"/>
          <w:lang w:val="zh-TW"/>
        </w:rPr>
        <w:t>课程</w:t>
      </w:r>
      <w:r>
        <w:rPr>
          <w:rFonts w:ascii="仿宋_GB2312" w:eastAsia="仿宋_GB2312" w:hAnsi="仿宋_GB2312" w:cs="仿宋_GB2312" w:hint="eastAsia"/>
          <w:color w:val="auto"/>
          <w:kern w:val="0"/>
          <w:sz w:val="32"/>
          <w:szCs w:val="32"/>
          <w:lang w:val="zh-TW" w:eastAsia="zh-TW"/>
        </w:rPr>
        <w:t>全部通过</w:t>
      </w:r>
      <w:r>
        <w:rPr>
          <w:rFonts w:ascii="仿宋_GB2312" w:eastAsia="仿宋_GB2312" w:hAnsi="仿宋_GB2312" w:cs="仿宋_GB2312" w:hint="eastAsia"/>
          <w:color w:val="auto"/>
          <w:kern w:val="0"/>
          <w:sz w:val="32"/>
          <w:szCs w:val="32"/>
          <w:lang w:val="zh-TW"/>
        </w:rPr>
        <w:t>（不含公共选修课）</w:t>
      </w:r>
      <w:r>
        <w:rPr>
          <w:rFonts w:ascii="仿宋_GB2312" w:eastAsia="仿宋_GB2312" w:hAnsi="仿宋_GB2312" w:cs="仿宋_GB2312" w:hint="eastAsia"/>
          <w:color w:val="auto"/>
          <w:kern w:val="0"/>
          <w:sz w:val="32"/>
          <w:szCs w:val="32"/>
          <w:lang w:val="zh-TW" w:eastAsia="zh-TW"/>
        </w:rPr>
        <w:t>；</w:t>
      </w:r>
      <w:r>
        <w:rPr>
          <w:rFonts w:ascii="仿宋_GB2312" w:eastAsia="仿宋_GB2312" w:hAnsi="仿宋_GB2312" w:cs="仿宋_GB2312" w:hint="eastAsia"/>
          <w:color w:val="auto"/>
          <w:kern w:val="0"/>
          <w:sz w:val="32"/>
          <w:szCs w:val="32"/>
          <w:lang w:val="zh-TW"/>
        </w:rPr>
        <w:t>必修</w:t>
      </w:r>
      <w:r>
        <w:rPr>
          <w:rFonts w:ascii="仿宋_GB2312" w:eastAsia="仿宋_GB2312" w:hAnsi="仿宋_GB2312" w:cs="仿宋_GB2312" w:hint="eastAsia"/>
          <w:color w:val="auto"/>
          <w:kern w:val="0"/>
          <w:sz w:val="32"/>
          <w:szCs w:val="32"/>
          <w:lang w:val="zh-TW" w:eastAsia="zh-TW"/>
        </w:rPr>
        <w:t>课（不含辅修）无补考或重修记录</w:t>
      </w:r>
      <w:r>
        <w:rPr>
          <w:rFonts w:ascii="仿宋_GB2312" w:eastAsia="仿宋_GB2312" w:hAnsi="仿宋_GB2312" w:cs="仿宋_GB2312" w:hint="eastAsia"/>
          <w:color w:val="auto"/>
          <w:kern w:val="0"/>
          <w:sz w:val="32"/>
          <w:szCs w:val="32"/>
          <w:lang w:val="zh-TW"/>
        </w:rPr>
        <w:t>，</w:t>
      </w:r>
      <w:r>
        <w:rPr>
          <w:rFonts w:ascii="仿宋_GB2312" w:eastAsia="仿宋_GB2312" w:hAnsi="仿宋_GB2312" w:cs="仿宋_GB2312" w:hint="eastAsia"/>
          <w:color w:val="auto"/>
          <w:kern w:val="0"/>
          <w:sz w:val="32"/>
          <w:szCs w:val="32"/>
          <w:lang w:val="zh-TW" w:eastAsia="zh-TW"/>
        </w:rPr>
        <w:t>加权平均成绩</w:t>
      </w:r>
      <w:r>
        <w:rPr>
          <w:rFonts w:ascii="仿宋_GB2312" w:eastAsia="仿宋_GB2312" w:hAnsi="仿宋_GB2312" w:cs="仿宋_GB2312" w:hint="eastAsia"/>
          <w:color w:val="auto"/>
          <w:kern w:val="0"/>
          <w:sz w:val="32"/>
          <w:szCs w:val="32"/>
          <w:lang w:val="zh-TW"/>
        </w:rPr>
        <w:t>（公共必修课</w:t>
      </w:r>
      <w:r>
        <w:rPr>
          <w:rFonts w:ascii="仿宋_GB2312" w:eastAsia="仿宋_GB2312" w:hAnsi="仿宋_GB2312" w:cs="仿宋_GB2312"/>
          <w:color w:val="auto"/>
          <w:kern w:val="0"/>
          <w:sz w:val="32"/>
          <w:szCs w:val="32"/>
          <w:lang w:val="zh-TW"/>
        </w:rPr>
        <w:t>+</w:t>
      </w:r>
      <w:r>
        <w:rPr>
          <w:rFonts w:ascii="仿宋_GB2312" w:eastAsia="仿宋_GB2312" w:hAnsi="仿宋_GB2312" w:cs="仿宋_GB2312"/>
          <w:color w:val="auto"/>
          <w:kern w:val="0"/>
          <w:sz w:val="32"/>
          <w:szCs w:val="32"/>
          <w:lang w:val="zh-TW"/>
        </w:rPr>
        <w:t>专业必修课</w:t>
      </w:r>
      <w:r>
        <w:rPr>
          <w:rFonts w:ascii="仿宋_GB2312" w:eastAsia="仿宋_GB2312" w:hAnsi="仿宋_GB2312" w:cs="仿宋_GB2312"/>
          <w:color w:val="auto"/>
          <w:kern w:val="0"/>
          <w:sz w:val="32"/>
          <w:szCs w:val="32"/>
          <w:lang w:val="zh-TW"/>
        </w:rPr>
        <w:t>+</w:t>
      </w:r>
      <w:r>
        <w:rPr>
          <w:rFonts w:ascii="仿宋_GB2312" w:eastAsia="仿宋_GB2312" w:hAnsi="仿宋_GB2312" w:cs="仿宋_GB2312"/>
          <w:color w:val="auto"/>
          <w:kern w:val="0"/>
          <w:sz w:val="32"/>
          <w:szCs w:val="32"/>
          <w:lang w:val="zh-TW"/>
        </w:rPr>
        <w:t>专业选修课，</w:t>
      </w:r>
      <w:r>
        <w:rPr>
          <w:rFonts w:ascii="仿宋_GB2312" w:eastAsia="仿宋_GB2312" w:hAnsi="仿宋_GB2312" w:cs="仿宋_GB2312" w:hint="eastAsia"/>
          <w:color w:val="auto"/>
          <w:kern w:val="0"/>
          <w:sz w:val="32"/>
          <w:szCs w:val="32"/>
          <w:lang w:val="zh-TW"/>
        </w:rPr>
        <w:t>师范类专业含教师教育必修课</w:t>
      </w:r>
      <w:r>
        <w:rPr>
          <w:rFonts w:ascii="仿宋_GB2312" w:eastAsia="仿宋_GB2312" w:hAnsi="仿宋_GB2312" w:cs="仿宋_GB2312" w:hint="eastAsia"/>
          <w:color w:val="auto"/>
          <w:kern w:val="0"/>
          <w:sz w:val="32"/>
          <w:szCs w:val="32"/>
          <w:lang w:val="zh-TW"/>
        </w:rPr>
        <w:t>+</w:t>
      </w:r>
      <w:r>
        <w:rPr>
          <w:rFonts w:ascii="仿宋_GB2312" w:eastAsia="仿宋_GB2312" w:hAnsi="仿宋_GB2312" w:cs="仿宋_GB2312" w:hint="eastAsia"/>
          <w:color w:val="auto"/>
          <w:kern w:val="0"/>
          <w:sz w:val="32"/>
          <w:szCs w:val="32"/>
          <w:lang w:val="zh-TW"/>
        </w:rPr>
        <w:t>教师教育选修课）</w:t>
      </w:r>
      <w:r>
        <w:rPr>
          <w:rFonts w:ascii="仿宋_GB2312" w:eastAsia="仿宋_GB2312" w:hAnsi="仿宋_GB2312" w:cs="仿宋_GB2312" w:hint="eastAsia"/>
          <w:color w:val="auto"/>
          <w:kern w:val="0"/>
          <w:sz w:val="32"/>
          <w:szCs w:val="32"/>
          <w:lang w:val="zh-TW" w:eastAsia="zh-TW"/>
        </w:rPr>
        <w:t>在同年级同专业全体同学中排名位居前</w:t>
      </w:r>
      <w:r>
        <w:rPr>
          <w:rFonts w:ascii="仿宋_GB2312" w:eastAsia="仿宋_GB2312" w:hAnsi="仿宋_GB2312" w:cs="仿宋_GB2312" w:hint="eastAsia"/>
          <w:color w:val="auto"/>
          <w:kern w:val="0"/>
          <w:sz w:val="32"/>
          <w:szCs w:val="32"/>
        </w:rPr>
        <w:t>20%</w:t>
      </w:r>
      <w:r>
        <w:rPr>
          <w:rFonts w:ascii="仿宋_GB2312" w:eastAsia="仿宋_GB2312" w:hAnsi="仿宋_GB2312" w:cs="仿宋_GB2312" w:hint="eastAsia"/>
          <w:color w:val="auto"/>
          <w:kern w:val="0"/>
          <w:sz w:val="32"/>
          <w:szCs w:val="32"/>
          <w:lang w:val="zh-TW" w:eastAsia="zh-TW"/>
        </w:rPr>
        <w:t>，卓越教师为前</w:t>
      </w:r>
      <w:r>
        <w:rPr>
          <w:rFonts w:ascii="仿宋_GB2312" w:eastAsia="仿宋_GB2312" w:hAnsi="仿宋_GB2312" w:cs="仿宋_GB2312" w:hint="eastAsia"/>
          <w:color w:val="auto"/>
          <w:kern w:val="0"/>
          <w:sz w:val="32"/>
          <w:szCs w:val="32"/>
        </w:rPr>
        <w:t>30%</w:t>
      </w:r>
      <w:r>
        <w:rPr>
          <w:rFonts w:ascii="仿宋_GB2312" w:eastAsia="仿宋_GB2312" w:hAnsi="仿宋_GB2312" w:cs="仿宋_GB2312" w:hint="eastAsia"/>
          <w:color w:val="auto"/>
          <w:kern w:val="0"/>
          <w:sz w:val="32"/>
          <w:szCs w:val="32"/>
          <w:lang w:val="zh-TW" w:eastAsia="zh-TW"/>
        </w:rPr>
        <w:t>。</w:t>
      </w:r>
    </w:p>
    <w:p w14:paraId="5FF785E3" w14:textId="77777777" w:rsidR="003045F6" w:rsidRDefault="00D44852">
      <w:pPr>
        <w:pStyle w:val="Ab"/>
        <w:framePr w:wrap="auto" w:yAlign="inline"/>
        <w:spacing w:before="100" w:after="100" w:line="560" w:lineRule="exact"/>
        <w:ind w:firstLine="600"/>
        <w:rPr>
          <w:rFonts w:ascii="仿宋_GB2312" w:eastAsia="仿宋_GB2312" w:hAnsi="仿宋_GB2312" w:cs="仿宋_GB2312"/>
          <w:color w:val="auto"/>
          <w:kern w:val="0"/>
          <w:sz w:val="32"/>
          <w:szCs w:val="32"/>
        </w:rPr>
      </w:pPr>
      <w:r>
        <w:rPr>
          <w:rFonts w:ascii="仿宋_GB2312" w:eastAsia="仿宋_GB2312" w:hAnsi="仿宋_GB2312" w:cs="仿宋_GB2312" w:hint="eastAsia"/>
          <w:color w:val="auto"/>
          <w:kern w:val="0"/>
          <w:sz w:val="32"/>
          <w:szCs w:val="32"/>
        </w:rPr>
        <w:t>2.</w:t>
      </w:r>
      <w:r>
        <w:rPr>
          <w:rFonts w:ascii="Times New Roman" w:eastAsia="仿宋" w:hAnsi="Times New Roman" w:cs="Times New Roman"/>
          <w:sz w:val="32"/>
          <w:szCs w:val="32"/>
        </w:rPr>
        <w:t>外语基础好，全国大学英语六级考试成绩达到</w:t>
      </w:r>
      <w:r>
        <w:rPr>
          <w:rFonts w:ascii="Times New Roman" w:eastAsia="仿宋" w:hAnsi="Times New Roman" w:cs="Times New Roman"/>
          <w:sz w:val="32"/>
          <w:szCs w:val="32"/>
        </w:rPr>
        <w:t>425</w:t>
      </w:r>
      <w:r>
        <w:rPr>
          <w:rFonts w:ascii="Times New Roman" w:eastAsia="仿宋" w:hAnsi="Times New Roman" w:cs="Times New Roman"/>
          <w:sz w:val="32"/>
          <w:szCs w:val="32"/>
        </w:rPr>
        <w:t>分以上，具有较强的自学能力、科研能力以及分析问题和解决问题的能力。</w:t>
      </w:r>
    </w:p>
    <w:p w14:paraId="1E2AE5E6" w14:textId="77777777" w:rsidR="003045F6" w:rsidRDefault="00D44852">
      <w:pPr>
        <w:pStyle w:val="Ab"/>
        <w:framePr w:wrap="auto" w:yAlign="inline"/>
        <w:spacing w:before="100" w:after="100" w:line="560" w:lineRule="exact"/>
        <w:ind w:firstLine="600"/>
        <w:rPr>
          <w:rFonts w:ascii="仿宋_GB2312" w:eastAsia="PMingLiU" w:hAnsi="仿宋_GB2312" w:cs="仿宋_GB2312"/>
          <w:color w:val="auto"/>
          <w:kern w:val="0"/>
          <w:sz w:val="32"/>
          <w:szCs w:val="32"/>
          <w:lang w:val="zh-TW" w:eastAsia="zh-TW"/>
        </w:rPr>
      </w:pPr>
      <w:r>
        <w:rPr>
          <w:rFonts w:ascii="仿宋_GB2312" w:eastAsia="仿宋_GB2312" w:hAnsi="仿宋_GB2312" w:cs="仿宋_GB2312" w:hint="eastAsia"/>
          <w:color w:val="auto"/>
          <w:kern w:val="0"/>
          <w:sz w:val="32"/>
          <w:szCs w:val="32"/>
          <w:lang w:val="zh-TW" w:eastAsia="zh-TW"/>
        </w:rPr>
        <w:t>（三）专项推免申请条件</w:t>
      </w:r>
    </w:p>
    <w:p w14:paraId="60F3977E" w14:textId="77777777" w:rsidR="003045F6" w:rsidRDefault="00D44852">
      <w:pPr>
        <w:spacing w:line="560" w:lineRule="exact"/>
        <w:ind w:firstLine="645"/>
        <w:rPr>
          <w:rFonts w:ascii="Times New Roman" w:eastAsia="仿宋" w:hAnsi="Times New Roman" w:cs="Times New Roman"/>
          <w:sz w:val="32"/>
          <w:szCs w:val="32"/>
        </w:rPr>
      </w:pPr>
      <w:r>
        <w:rPr>
          <w:rFonts w:ascii="Times New Roman" w:eastAsia="仿宋" w:hAnsi="Times New Roman" w:cs="Times New Roman"/>
          <w:sz w:val="32"/>
          <w:szCs w:val="32"/>
        </w:rPr>
        <w:t>具体要求见《湖南师范大学关于推荐优秀应届本科毕业生免试攻读研究生工作实施办法》（校行发教务字〔</w:t>
      </w:r>
      <w:r>
        <w:rPr>
          <w:rFonts w:ascii="Times New Roman" w:eastAsia="仿宋" w:hAnsi="Times New Roman" w:cs="Times New Roman"/>
          <w:sz w:val="32"/>
          <w:szCs w:val="32"/>
        </w:rPr>
        <w:t>2020</w:t>
      </w:r>
      <w:r>
        <w:rPr>
          <w:rFonts w:ascii="Times New Roman" w:eastAsia="仿宋" w:hAnsi="Times New Roman" w:cs="Times New Roman"/>
          <w:sz w:val="32"/>
          <w:szCs w:val="32"/>
        </w:rPr>
        <w:t>〕</w:t>
      </w:r>
      <w:r>
        <w:rPr>
          <w:rFonts w:ascii="Times New Roman" w:eastAsia="仿宋" w:hAnsi="Times New Roman" w:cs="Times New Roman"/>
          <w:sz w:val="32"/>
          <w:szCs w:val="32"/>
        </w:rPr>
        <w:t>54</w:t>
      </w:r>
      <w:r>
        <w:rPr>
          <w:rFonts w:ascii="Times New Roman" w:eastAsia="仿宋" w:hAnsi="Times New Roman" w:cs="Times New Roman"/>
          <w:sz w:val="32"/>
          <w:szCs w:val="32"/>
        </w:rPr>
        <w:t>号）之附件《专项推免申请要求及办法》。</w:t>
      </w:r>
    </w:p>
    <w:p w14:paraId="0E641A77" w14:textId="77777777" w:rsidR="003045F6" w:rsidRDefault="00D44852">
      <w:pPr>
        <w:spacing w:line="560" w:lineRule="exact"/>
        <w:ind w:firstLineChars="200" w:firstLine="643"/>
        <w:rPr>
          <w:rFonts w:ascii="Times New Roman" w:eastAsia="仿宋" w:hAnsi="Times New Roman" w:cs="Times New Roman"/>
          <w:b/>
          <w:bCs/>
          <w:sz w:val="32"/>
          <w:szCs w:val="32"/>
        </w:rPr>
      </w:pPr>
      <w:r>
        <w:rPr>
          <w:rFonts w:ascii="Times New Roman" w:eastAsia="仿宋" w:hAnsi="Times New Roman" w:cs="Times New Roman"/>
          <w:b/>
          <w:bCs/>
          <w:sz w:val="32"/>
          <w:szCs w:val="32"/>
        </w:rPr>
        <w:t>三、名额分配</w:t>
      </w:r>
    </w:p>
    <w:p w14:paraId="09024FA3" w14:textId="77777777" w:rsidR="003045F6" w:rsidRDefault="00D44852">
      <w:pPr>
        <w:spacing w:line="560" w:lineRule="exact"/>
        <w:rPr>
          <w:rFonts w:ascii="Times New Roman" w:eastAsia="仿宋" w:hAnsi="Times New Roman" w:cs="Times New Roman"/>
          <w:sz w:val="32"/>
          <w:szCs w:val="32"/>
        </w:rPr>
      </w:pPr>
      <w:r>
        <w:rPr>
          <w:rFonts w:ascii="Times New Roman" w:eastAsia="仿宋" w:hAnsi="Times New Roman" w:cs="Times New Roman"/>
          <w:sz w:val="32"/>
          <w:szCs w:val="32"/>
        </w:rPr>
        <w:t xml:space="preserve">    </w:t>
      </w:r>
      <w:r>
        <w:rPr>
          <w:rFonts w:ascii="Times New Roman" w:eastAsia="仿宋" w:hAnsi="Times New Roman" w:cs="Times New Roman"/>
          <w:sz w:val="32"/>
          <w:szCs w:val="32"/>
        </w:rPr>
        <w:t>各类推免生名额由学校分配至我院，学院按照</w:t>
      </w:r>
      <w:r>
        <w:rPr>
          <w:rFonts w:ascii="Times New Roman" w:eastAsia="仿宋" w:hAnsi="Times New Roman" w:cs="Times New Roman"/>
          <w:sz w:val="32"/>
          <w:szCs w:val="32"/>
        </w:rPr>
        <w:t>202</w:t>
      </w:r>
      <w:r>
        <w:rPr>
          <w:rFonts w:ascii="Times New Roman" w:eastAsia="仿宋" w:hAnsi="Times New Roman" w:cs="Times New Roman" w:hint="eastAsia"/>
          <w:sz w:val="32"/>
          <w:szCs w:val="32"/>
        </w:rPr>
        <w:t>6</w:t>
      </w:r>
      <w:r>
        <w:rPr>
          <w:rFonts w:ascii="Times New Roman" w:eastAsia="仿宋" w:hAnsi="Times New Roman" w:cs="Times New Roman"/>
          <w:sz w:val="32"/>
          <w:szCs w:val="32"/>
        </w:rPr>
        <w:t>届毕业生在籍人数及相关文件要求将名额分配到各个专业。</w:t>
      </w:r>
    </w:p>
    <w:p w14:paraId="2FE20756" w14:textId="77777777" w:rsidR="003045F6" w:rsidRDefault="00D44852">
      <w:pPr>
        <w:spacing w:line="560" w:lineRule="exact"/>
        <w:ind w:firstLineChars="200" w:firstLine="643"/>
        <w:rPr>
          <w:rFonts w:ascii="Times New Roman" w:eastAsia="仿宋" w:hAnsi="Times New Roman" w:cs="Times New Roman"/>
          <w:b/>
          <w:bCs/>
          <w:sz w:val="32"/>
          <w:szCs w:val="32"/>
        </w:rPr>
      </w:pPr>
      <w:r>
        <w:rPr>
          <w:rFonts w:ascii="Times New Roman" w:eastAsia="仿宋" w:hAnsi="Times New Roman" w:cs="Times New Roman"/>
          <w:b/>
          <w:bCs/>
          <w:sz w:val="32"/>
          <w:szCs w:val="32"/>
        </w:rPr>
        <w:t>四、推荐程序</w:t>
      </w:r>
    </w:p>
    <w:p w14:paraId="650B959C" w14:textId="77777777" w:rsidR="003045F6" w:rsidRDefault="00D44852">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sz w:val="32"/>
          <w:szCs w:val="32"/>
        </w:rPr>
        <w:t>.</w:t>
      </w:r>
      <w:r>
        <w:rPr>
          <w:rFonts w:ascii="Times New Roman" w:eastAsia="仿宋" w:hAnsi="Times New Roman" w:cs="Times New Roman" w:hint="eastAsia"/>
          <w:sz w:val="32"/>
          <w:szCs w:val="32"/>
        </w:rPr>
        <w:t>学院将符合推免入围条件的学生名单进行公示；</w:t>
      </w:r>
    </w:p>
    <w:p w14:paraId="1276E533" w14:textId="77777777" w:rsidR="003045F6" w:rsidRDefault="00D44852">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2.</w:t>
      </w:r>
      <w:r>
        <w:rPr>
          <w:rFonts w:ascii="Times New Roman" w:eastAsia="仿宋" w:hAnsi="Times New Roman" w:cs="Times New Roman" w:hint="eastAsia"/>
          <w:sz w:val="32"/>
          <w:szCs w:val="32"/>
        </w:rPr>
        <w:t>符合条件</w:t>
      </w:r>
      <w:r>
        <w:rPr>
          <w:rFonts w:ascii="Times New Roman" w:eastAsia="仿宋" w:hAnsi="Times New Roman" w:cs="Times New Roman"/>
          <w:sz w:val="32"/>
          <w:szCs w:val="32"/>
        </w:rPr>
        <w:t>学生</w:t>
      </w:r>
      <w:r>
        <w:rPr>
          <w:rFonts w:ascii="Times New Roman" w:eastAsia="仿宋" w:hAnsi="Times New Roman" w:cs="Times New Roman" w:hint="eastAsia"/>
          <w:sz w:val="32"/>
          <w:szCs w:val="32"/>
        </w:rPr>
        <w:t>在规定时间</w:t>
      </w:r>
      <w:r>
        <w:rPr>
          <w:rFonts w:ascii="Times New Roman" w:eastAsia="仿宋" w:hAnsi="Times New Roman" w:cs="Times New Roman"/>
          <w:sz w:val="32"/>
          <w:szCs w:val="32"/>
        </w:rPr>
        <w:t>提交各类加分材料（含学术论文、科技发明专利、大学生</w:t>
      </w:r>
      <w:r>
        <w:rPr>
          <w:rFonts w:ascii="Times New Roman" w:eastAsia="仿宋" w:hAnsi="Times New Roman" w:cs="Times New Roman" w:hint="eastAsia"/>
          <w:sz w:val="32"/>
          <w:szCs w:val="32"/>
        </w:rPr>
        <w:t>创新和创业训练</w:t>
      </w:r>
      <w:r>
        <w:rPr>
          <w:rFonts w:ascii="Times New Roman" w:eastAsia="仿宋" w:hAnsi="Times New Roman" w:cs="Times New Roman"/>
          <w:sz w:val="32"/>
          <w:szCs w:val="32"/>
        </w:rPr>
        <w:t>项目和学科竞赛获奖等证明材料）</w:t>
      </w:r>
      <w:r>
        <w:rPr>
          <w:rFonts w:ascii="Times New Roman" w:eastAsia="仿宋" w:hAnsi="Times New Roman" w:cs="Times New Roman" w:hint="eastAsia"/>
          <w:sz w:val="32"/>
          <w:szCs w:val="32"/>
        </w:rPr>
        <w:t>，</w:t>
      </w:r>
      <w:r>
        <w:rPr>
          <w:rFonts w:ascii="Times New Roman" w:eastAsia="仿宋" w:hAnsi="Times New Roman" w:cs="Times New Roman"/>
          <w:sz w:val="32"/>
          <w:szCs w:val="32"/>
        </w:rPr>
        <w:t>必须提供原件和复印件</w:t>
      </w:r>
      <w:r>
        <w:rPr>
          <w:rFonts w:ascii="Times New Roman" w:eastAsia="仿宋" w:hAnsi="Times New Roman" w:cs="Times New Roman" w:hint="eastAsia"/>
          <w:sz w:val="32"/>
          <w:szCs w:val="32"/>
        </w:rPr>
        <w:t>；</w:t>
      </w:r>
    </w:p>
    <w:p w14:paraId="659F6203" w14:textId="77777777" w:rsidR="003045F6" w:rsidRDefault="00D44852">
      <w:pPr>
        <w:spacing w:line="560" w:lineRule="exact"/>
        <w:ind w:firstLine="640"/>
        <w:rPr>
          <w:rFonts w:ascii="Times New Roman" w:eastAsia="仿宋" w:hAnsi="Times New Roman" w:cs="Times New Roman"/>
          <w:sz w:val="32"/>
          <w:szCs w:val="32"/>
        </w:rPr>
      </w:pPr>
      <w:r>
        <w:rPr>
          <w:rFonts w:ascii="Times New Roman" w:eastAsia="仿宋" w:hAnsi="Times New Roman" w:cs="Times New Roman"/>
          <w:sz w:val="32"/>
          <w:szCs w:val="32"/>
        </w:rPr>
        <w:t>3.</w:t>
      </w:r>
      <w:r>
        <w:rPr>
          <w:rFonts w:ascii="Times New Roman" w:eastAsia="仿宋" w:hAnsi="Times New Roman" w:cs="Times New Roman"/>
          <w:sz w:val="32"/>
          <w:szCs w:val="32"/>
        </w:rPr>
        <w:t>院推荐工作小组对</w:t>
      </w:r>
      <w:r>
        <w:rPr>
          <w:rFonts w:ascii="Times New Roman" w:eastAsia="仿宋" w:hAnsi="Times New Roman" w:cs="Times New Roman" w:hint="eastAsia"/>
          <w:sz w:val="32"/>
          <w:szCs w:val="32"/>
        </w:rPr>
        <w:t>各类加分材料进行审议并公示；</w:t>
      </w:r>
    </w:p>
    <w:p w14:paraId="587B3796" w14:textId="77777777" w:rsidR="003045F6" w:rsidRDefault="00D44852">
      <w:pPr>
        <w:spacing w:line="560" w:lineRule="exact"/>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hint="eastAsia"/>
          <w:sz w:val="32"/>
          <w:szCs w:val="32"/>
        </w:rPr>
        <w:t>学生在规定时间登陆教务系统进行报名确认，逾期未</w:t>
      </w:r>
      <w:r>
        <w:rPr>
          <w:rFonts w:ascii="Times New Roman" w:eastAsia="仿宋" w:hAnsi="Times New Roman" w:cs="Times New Roman" w:hint="eastAsia"/>
          <w:sz w:val="32"/>
          <w:szCs w:val="32"/>
        </w:rPr>
        <w:lastRenderedPageBreak/>
        <w:t>申请视为放弃。</w:t>
      </w:r>
    </w:p>
    <w:p w14:paraId="3AB6326D" w14:textId="77777777" w:rsidR="003045F6" w:rsidRDefault="00D44852">
      <w:pPr>
        <w:spacing w:line="560" w:lineRule="exact"/>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hint="eastAsia"/>
          <w:sz w:val="32"/>
          <w:szCs w:val="32"/>
        </w:rPr>
        <w:t>学院对申请人</w:t>
      </w:r>
      <w:r>
        <w:rPr>
          <w:rFonts w:ascii="Times New Roman" w:eastAsia="仿宋" w:hAnsi="Times New Roman" w:cs="Times New Roman"/>
          <w:sz w:val="32"/>
          <w:szCs w:val="32"/>
        </w:rPr>
        <w:t>进行审查</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综合评分，</w:t>
      </w:r>
      <w:r>
        <w:rPr>
          <w:rFonts w:ascii="Times New Roman" w:eastAsia="仿宋" w:hAnsi="Times New Roman" w:cs="Times New Roman" w:hint="eastAsia"/>
          <w:sz w:val="32"/>
          <w:szCs w:val="32"/>
        </w:rPr>
        <w:t>按照要求</w:t>
      </w:r>
      <w:r>
        <w:rPr>
          <w:rFonts w:ascii="Times New Roman" w:eastAsia="仿宋" w:hAnsi="Times New Roman" w:cs="Times New Roman"/>
          <w:sz w:val="32"/>
          <w:szCs w:val="32"/>
        </w:rPr>
        <w:t>将推荐名单报送学校，</w:t>
      </w:r>
      <w:r>
        <w:rPr>
          <w:rFonts w:ascii="Times New Roman" w:eastAsia="仿宋" w:hAnsi="Times New Roman" w:cs="Times New Roman"/>
          <w:sz w:val="32"/>
          <w:szCs w:val="32"/>
        </w:rPr>
        <w:t>由学校推免生遴选工作领导小组对推荐名单进行审核</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确定最终推荐名单。</w:t>
      </w:r>
    </w:p>
    <w:p w14:paraId="4367813B" w14:textId="77777777" w:rsidR="003045F6" w:rsidRDefault="00D44852">
      <w:pPr>
        <w:spacing w:line="560" w:lineRule="exact"/>
        <w:ind w:firstLine="640"/>
        <w:rPr>
          <w:rFonts w:ascii="Times New Roman" w:eastAsia="仿宋" w:hAnsi="Times New Roman" w:cs="Times New Roman"/>
          <w:b/>
          <w:bCs/>
          <w:sz w:val="32"/>
          <w:szCs w:val="32"/>
        </w:rPr>
      </w:pPr>
      <w:r>
        <w:rPr>
          <w:rFonts w:ascii="Times New Roman" w:eastAsia="仿宋" w:hAnsi="Times New Roman" w:cs="Times New Roman"/>
          <w:b/>
          <w:bCs/>
          <w:sz w:val="32"/>
          <w:szCs w:val="32"/>
        </w:rPr>
        <w:t>五、综合</w:t>
      </w:r>
      <w:r>
        <w:rPr>
          <w:rFonts w:ascii="Times New Roman" w:eastAsia="仿宋" w:hAnsi="Times New Roman" w:cs="Times New Roman" w:hint="eastAsia"/>
          <w:b/>
          <w:bCs/>
          <w:sz w:val="32"/>
          <w:szCs w:val="32"/>
        </w:rPr>
        <w:t>推免</w:t>
      </w:r>
      <w:r>
        <w:rPr>
          <w:rFonts w:ascii="Times New Roman" w:eastAsia="仿宋" w:hAnsi="Times New Roman" w:cs="Times New Roman"/>
          <w:b/>
          <w:bCs/>
          <w:sz w:val="32"/>
          <w:szCs w:val="32"/>
        </w:rPr>
        <w:t>评分办法</w:t>
      </w:r>
    </w:p>
    <w:p w14:paraId="00E95241" w14:textId="77777777" w:rsidR="003045F6" w:rsidRDefault="00D44852">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1</w:t>
      </w:r>
      <w:r>
        <w:rPr>
          <w:rFonts w:ascii="Times New Roman" w:eastAsia="仿宋" w:hAnsi="Times New Roman" w:cs="Times New Roman"/>
          <w:sz w:val="32"/>
          <w:szCs w:val="32"/>
        </w:rPr>
        <w:t>、综合评分以百分制得分的形式表述，包括专业平均成绩评分、综合素质测评和各类加分。其中专业平均成绩评分占综合评分的</w:t>
      </w:r>
      <w:r>
        <w:rPr>
          <w:rFonts w:ascii="Times New Roman" w:eastAsia="仿宋" w:hAnsi="Times New Roman" w:cs="Times New Roman"/>
          <w:sz w:val="32"/>
          <w:szCs w:val="32"/>
        </w:rPr>
        <w:t>90%</w:t>
      </w:r>
      <w:r>
        <w:rPr>
          <w:rFonts w:ascii="Times New Roman" w:eastAsia="仿宋" w:hAnsi="Times New Roman" w:cs="Times New Roman"/>
          <w:sz w:val="32"/>
          <w:szCs w:val="32"/>
        </w:rPr>
        <w:t>，综合素质测评占</w:t>
      </w:r>
      <w:r>
        <w:rPr>
          <w:rFonts w:ascii="Times New Roman" w:eastAsia="仿宋" w:hAnsi="Times New Roman" w:cs="Times New Roman"/>
          <w:sz w:val="32"/>
          <w:szCs w:val="32"/>
        </w:rPr>
        <w:t>5%</w:t>
      </w:r>
      <w:r>
        <w:rPr>
          <w:rFonts w:ascii="Times New Roman" w:eastAsia="仿宋" w:hAnsi="Times New Roman" w:cs="Times New Roman"/>
          <w:sz w:val="32"/>
          <w:szCs w:val="32"/>
        </w:rPr>
        <w:t>，各类加分最多不超过</w:t>
      </w:r>
      <w:r>
        <w:rPr>
          <w:rFonts w:ascii="Times New Roman" w:eastAsia="仿宋" w:hAnsi="Times New Roman" w:cs="Times New Roman"/>
          <w:sz w:val="32"/>
          <w:szCs w:val="32"/>
        </w:rPr>
        <w:t>5</w:t>
      </w:r>
      <w:r>
        <w:rPr>
          <w:rFonts w:ascii="Times New Roman" w:eastAsia="仿宋" w:hAnsi="Times New Roman" w:cs="Times New Roman"/>
          <w:sz w:val="32"/>
          <w:szCs w:val="32"/>
        </w:rPr>
        <w:t>分。</w:t>
      </w:r>
    </w:p>
    <w:p w14:paraId="445BD8E1" w14:textId="77777777" w:rsidR="003045F6" w:rsidRDefault="00D44852">
      <w:pPr>
        <w:spacing w:line="560" w:lineRule="exact"/>
        <w:rPr>
          <w:rFonts w:ascii="Times New Roman" w:eastAsia="仿宋" w:hAnsi="Times New Roman" w:cs="Times New Roman"/>
          <w:b/>
          <w:sz w:val="32"/>
          <w:szCs w:val="32"/>
        </w:rPr>
      </w:pPr>
      <w:r>
        <w:rPr>
          <w:rFonts w:ascii="Times New Roman" w:eastAsia="仿宋" w:hAnsi="Times New Roman" w:cs="Times New Roman"/>
          <w:sz w:val="32"/>
          <w:szCs w:val="32"/>
        </w:rPr>
        <w:t xml:space="preserve">    </w:t>
      </w:r>
      <w:r>
        <w:rPr>
          <w:rFonts w:ascii="Times New Roman" w:eastAsia="仿宋" w:hAnsi="Times New Roman" w:cs="Times New Roman"/>
          <w:b/>
          <w:sz w:val="32"/>
          <w:szCs w:val="32"/>
        </w:rPr>
        <w:t>2</w:t>
      </w:r>
      <w:r>
        <w:rPr>
          <w:rFonts w:ascii="Times New Roman" w:eastAsia="仿宋" w:hAnsi="Times New Roman" w:cs="Times New Roman"/>
          <w:b/>
          <w:sz w:val="32"/>
          <w:szCs w:val="32"/>
        </w:rPr>
        <w:t>、评分办法</w:t>
      </w:r>
    </w:p>
    <w:p w14:paraId="1E9300FB" w14:textId="77777777" w:rsidR="003045F6" w:rsidRDefault="00D44852">
      <w:pPr>
        <w:spacing w:line="560" w:lineRule="exact"/>
        <w:ind w:firstLine="630"/>
        <w:rPr>
          <w:rFonts w:ascii="Times New Roman" w:eastAsia="仿宋" w:hAnsi="Times New Roman" w:cs="Times New Roman"/>
          <w:b/>
          <w:sz w:val="28"/>
          <w:szCs w:val="28"/>
        </w:rPr>
      </w:pPr>
      <w:r>
        <w:rPr>
          <w:rFonts w:ascii="Times New Roman" w:eastAsia="仿宋" w:hAnsi="Times New Roman" w:cs="Times New Roman"/>
          <w:b/>
          <w:sz w:val="28"/>
          <w:szCs w:val="28"/>
        </w:rPr>
        <w:t>综合评分</w:t>
      </w:r>
      <w:r>
        <w:rPr>
          <w:rFonts w:ascii="Times New Roman" w:eastAsia="仿宋" w:hAnsi="Times New Roman" w:cs="Times New Roman"/>
          <w:b/>
          <w:sz w:val="28"/>
          <w:szCs w:val="28"/>
        </w:rPr>
        <w:t>=</w:t>
      </w:r>
      <w:r>
        <w:rPr>
          <w:rFonts w:ascii="Times New Roman" w:eastAsia="仿宋" w:hAnsi="Times New Roman" w:cs="Times New Roman"/>
          <w:b/>
          <w:sz w:val="28"/>
          <w:szCs w:val="28"/>
        </w:rPr>
        <w:t>专业平均成绩评分</w:t>
      </w:r>
      <w:r>
        <w:rPr>
          <w:rFonts w:ascii="Times New Roman" w:eastAsia="仿宋" w:hAnsi="Times New Roman" w:cs="Times New Roman"/>
          <w:b/>
          <w:sz w:val="28"/>
          <w:szCs w:val="28"/>
        </w:rPr>
        <w:t>×0.9+</w:t>
      </w:r>
      <w:r>
        <w:rPr>
          <w:rFonts w:ascii="Times New Roman" w:eastAsia="仿宋" w:hAnsi="Times New Roman" w:cs="Times New Roman"/>
          <w:b/>
          <w:sz w:val="28"/>
          <w:szCs w:val="28"/>
        </w:rPr>
        <w:t>综合素质测评分</w:t>
      </w:r>
      <w:r>
        <w:rPr>
          <w:rFonts w:ascii="Times New Roman" w:eastAsia="仿宋" w:hAnsi="Times New Roman" w:cs="Times New Roman"/>
          <w:b/>
          <w:sz w:val="28"/>
          <w:szCs w:val="28"/>
        </w:rPr>
        <w:t>×0.05+</w:t>
      </w:r>
      <w:r>
        <w:rPr>
          <w:rFonts w:ascii="Times New Roman" w:eastAsia="仿宋" w:hAnsi="Times New Roman" w:cs="Times New Roman"/>
          <w:b/>
          <w:sz w:val="28"/>
          <w:szCs w:val="28"/>
        </w:rPr>
        <w:t>各类加分</w:t>
      </w:r>
    </w:p>
    <w:p w14:paraId="6608A4B7" w14:textId="77777777" w:rsidR="003045F6" w:rsidRDefault="00D44852">
      <w:pPr>
        <w:spacing w:line="560" w:lineRule="exact"/>
        <w:ind w:firstLine="630"/>
        <w:rPr>
          <w:rFonts w:ascii="Times New Roman" w:eastAsia="仿宋" w:hAnsi="Times New Roman" w:cs="Times New Roman"/>
          <w:b/>
          <w:sz w:val="28"/>
          <w:szCs w:val="28"/>
        </w:rPr>
      </w:pPr>
      <w:r>
        <w:rPr>
          <w:rFonts w:ascii="Times New Roman" w:eastAsia="仿宋" w:hAnsi="Times New Roman" w:cs="Times New Roman"/>
          <w:b/>
          <w:sz w:val="28"/>
          <w:szCs w:val="28"/>
        </w:rPr>
        <w:t>（</w:t>
      </w:r>
      <w:r>
        <w:rPr>
          <w:rFonts w:ascii="Times New Roman" w:eastAsia="仿宋" w:hAnsi="Times New Roman" w:cs="Times New Roman"/>
          <w:b/>
          <w:sz w:val="28"/>
          <w:szCs w:val="28"/>
        </w:rPr>
        <w:t>1</w:t>
      </w:r>
      <w:r>
        <w:rPr>
          <w:rFonts w:ascii="Times New Roman" w:eastAsia="仿宋" w:hAnsi="Times New Roman" w:cs="Times New Roman"/>
          <w:b/>
          <w:sz w:val="28"/>
          <w:szCs w:val="28"/>
        </w:rPr>
        <w:t>）专业平均成绩评分</w:t>
      </w:r>
    </w:p>
    <w:p w14:paraId="0DBF6BD0" w14:textId="77777777" w:rsidR="003045F6" w:rsidRDefault="00D44852">
      <w:pPr>
        <w:spacing w:line="560" w:lineRule="exact"/>
        <w:jc w:val="center"/>
        <w:rPr>
          <w:rFonts w:ascii="Times New Roman" w:eastAsia="仿宋" w:hAnsi="Times New Roman" w:cs="Times New Roman"/>
          <w:sz w:val="32"/>
          <w:szCs w:val="32"/>
        </w:rPr>
      </w:pPr>
      <w:r>
        <w:rPr>
          <w:rFonts w:ascii="Times New Roman" w:eastAsia="仿宋" w:hAnsi="Times New Roman" w:cs="Times New Roman"/>
          <w:sz w:val="32"/>
          <w:szCs w:val="32"/>
        </w:rPr>
        <w:t>专业平均成绩评分</w:t>
      </w:r>
      <w:r>
        <w:rPr>
          <w:rFonts w:ascii="Times New Roman" w:eastAsia="仿宋" w:hAnsi="Times New Roman" w:cs="Times New Roman"/>
          <w:sz w:val="32"/>
          <w:szCs w:val="32"/>
        </w:rPr>
        <w:t>=∑</w:t>
      </w:r>
      <w:r>
        <w:rPr>
          <w:rFonts w:ascii="Times New Roman" w:eastAsia="仿宋" w:hAnsi="Times New Roman" w:cs="Times New Roman"/>
          <w:sz w:val="32"/>
          <w:szCs w:val="32"/>
        </w:rPr>
        <w:t>（</w:t>
      </w:r>
      <w:r>
        <w:rPr>
          <w:rFonts w:ascii="Times New Roman" w:eastAsia="仿宋" w:hAnsi="Times New Roman" w:cs="Times New Roman"/>
          <w:sz w:val="32"/>
          <w:szCs w:val="32"/>
        </w:rPr>
        <w:t>M×m</w:t>
      </w:r>
      <w:r>
        <w:rPr>
          <w:rFonts w:ascii="Times New Roman" w:eastAsia="仿宋" w:hAnsi="Times New Roman" w:cs="Times New Roman"/>
          <w:sz w:val="32"/>
          <w:szCs w:val="32"/>
        </w:rPr>
        <w:t>）</w:t>
      </w:r>
      <w:r>
        <w:rPr>
          <w:rFonts w:ascii="Times New Roman" w:eastAsia="仿宋" w:hAnsi="Times New Roman" w:cs="Times New Roman"/>
          <w:sz w:val="32"/>
          <w:szCs w:val="32"/>
        </w:rPr>
        <w:t>÷∑m</w:t>
      </w:r>
    </w:p>
    <w:p w14:paraId="6A3C2B9F" w14:textId="77777777" w:rsidR="003045F6" w:rsidRDefault="00D44852">
      <w:pPr>
        <w:spacing w:line="560" w:lineRule="exact"/>
        <w:rPr>
          <w:rFonts w:ascii="Times New Roman" w:eastAsia="仿宋" w:hAnsi="Times New Roman" w:cs="Times New Roman"/>
          <w:sz w:val="24"/>
          <w:szCs w:val="32"/>
        </w:rPr>
      </w:pPr>
      <w:r>
        <w:rPr>
          <w:rFonts w:ascii="Times New Roman" w:eastAsia="仿宋" w:hAnsi="Times New Roman" w:cs="Times New Roman"/>
          <w:sz w:val="32"/>
          <w:szCs w:val="32"/>
        </w:rPr>
        <w:t xml:space="preserve">     </w:t>
      </w:r>
      <w:r>
        <w:rPr>
          <w:rFonts w:ascii="Times New Roman" w:eastAsia="仿宋" w:hAnsi="Times New Roman" w:cs="Times New Roman"/>
          <w:sz w:val="24"/>
          <w:szCs w:val="32"/>
        </w:rPr>
        <w:t>其中：</w:t>
      </w:r>
      <w:r>
        <w:rPr>
          <w:rFonts w:ascii="Times New Roman" w:eastAsia="仿宋" w:hAnsi="Times New Roman" w:cs="Times New Roman"/>
          <w:sz w:val="24"/>
          <w:szCs w:val="32"/>
        </w:rPr>
        <w:t>M</w:t>
      </w:r>
      <w:r>
        <w:rPr>
          <w:rFonts w:ascii="Times New Roman" w:eastAsia="仿宋" w:hAnsi="Times New Roman" w:cs="Times New Roman" w:hint="eastAsia"/>
          <w:sz w:val="24"/>
          <w:szCs w:val="32"/>
        </w:rPr>
        <w:t>为培养方案要求课程正考成绩（公共必修课</w:t>
      </w:r>
      <w:r>
        <w:rPr>
          <w:rFonts w:ascii="Times New Roman" w:eastAsia="仿宋" w:hAnsi="Times New Roman" w:cs="Times New Roman"/>
          <w:sz w:val="24"/>
          <w:szCs w:val="32"/>
        </w:rPr>
        <w:t>+</w:t>
      </w:r>
      <w:r>
        <w:rPr>
          <w:rFonts w:ascii="Times New Roman" w:eastAsia="仿宋" w:hAnsi="Times New Roman" w:cs="Times New Roman" w:hint="eastAsia"/>
          <w:sz w:val="24"/>
          <w:szCs w:val="32"/>
        </w:rPr>
        <w:t>专业必修课</w:t>
      </w:r>
      <w:r>
        <w:rPr>
          <w:rFonts w:ascii="Times New Roman" w:eastAsia="仿宋" w:hAnsi="Times New Roman" w:cs="Times New Roman"/>
          <w:sz w:val="24"/>
          <w:szCs w:val="32"/>
        </w:rPr>
        <w:t>+</w:t>
      </w:r>
      <w:r>
        <w:rPr>
          <w:rFonts w:ascii="Times New Roman" w:eastAsia="仿宋" w:hAnsi="Times New Roman" w:cs="Times New Roman" w:hint="eastAsia"/>
          <w:sz w:val="24"/>
          <w:szCs w:val="32"/>
        </w:rPr>
        <w:t>专业选修课，师范类专业含教师教育必修课程</w:t>
      </w:r>
      <w:r>
        <w:rPr>
          <w:rFonts w:ascii="Times New Roman" w:eastAsia="仿宋" w:hAnsi="Times New Roman" w:cs="Times New Roman" w:hint="eastAsia"/>
          <w:sz w:val="24"/>
          <w:szCs w:val="32"/>
        </w:rPr>
        <w:t>+</w:t>
      </w:r>
      <w:r>
        <w:rPr>
          <w:rFonts w:ascii="Times New Roman" w:eastAsia="仿宋" w:hAnsi="Times New Roman" w:cs="Times New Roman" w:hint="eastAsia"/>
          <w:sz w:val="24"/>
          <w:szCs w:val="32"/>
        </w:rPr>
        <w:t>教师教育选修课程）；</w:t>
      </w:r>
      <w:r>
        <w:rPr>
          <w:rFonts w:ascii="Times New Roman" w:eastAsia="仿宋" w:hAnsi="Times New Roman" w:cs="Times New Roman"/>
          <w:sz w:val="24"/>
          <w:szCs w:val="32"/>
        </w:rPr>
        <w:t>m</w:t>
      </w:r>
      <w:r>
        <w:rPr>
          <w:rFonts w:ascii="Times New Roman" w:eastAsia="仿宋" w:hAnsi="Times New Roman" w:cs="Times New Roman" w:hint="eastAsia"/>
          <w:sz w:val="24"/>
          <w:szCs w:val="32"/>
        </w:rPr>
        <w:t>为所修课程学分数。</w:t>
      </w:r>
    </w:p>
    <w:p w14:paraId="64F5B07A" w14:textId="77777777" w:rsidR="003045F6" w:rsidRDefault="00D44852">
      <w:pPr>
        <w:spacing w:line="560" w:lineRule="exact"/>
        <w:ind w:firstLine="630"/>
        <w:rPr>
          <w:rFonts w:ascii="Times New Roman" w:eastAsia="仿宋" w:hAnsi="Times New Roman" w:cs="Times New Roman"/>
          <w:sz w:val="32"/>
          <w:szCs w:val="32"/>
        </w:rPr>
      </w:pPr>
      <w:r>
        <w:rPr>
          <w:rFonts w:ascii="Times New Roman" w:eastAsia="仿宋" w:hAnsi="Times New Roman" w:cs="Times New Roman"/>
          <w:b/>
          <w:sz w:val="28"/>
          <w:szCs w:val="28"/>
        </w:rPr>
        <w:t>（</w:t>
      </w:r>
      <w:r>
        <w:rPr>
          <w:rFonts w:ascii="Times New Roman" w:eastAsia="仿宋" w:hAnsi="Times New Roman" w:cs="Times New Roman"/>
          <w:b/>
          <w:sz w:val="28"/>
          <w:szCs w:val="28"/>
        </w:rPr>
        <w:t>2</w:t>
      </w:r>
      <w:r>
        <w:rPr>
          <w:rFonts w:ascii="Times New Roman" w:eastAsia="仿宋" w:hAnsi="Times New Roman" w:cs="Times New Roman"/>
          <w:b/>
          <w:sz w:val="28"/>
          <w:szCs w:val="28"/>
        </w:rPr>
        <w:t>）综合素质测评分</w:t>
      </w:r>
    </w:p>
    <w:p w14:paraId="12DAB341" w14:textId="77777777" w:rsidR="003045F6" w:rsidRDefault="00D44852">
      <w:pPr>
        <w:spacing w:line="560" w:lineRule="exact"/>
        <w:rPr>
          <w:rFonts w:ascii="Times New Roman" w:eastAsia="仿宋" w:hAnsi="Times New Roman" w:cs="Times New Roman"/>
          <w:sz w:val="32"/>
          <w:szCs w:val="32"/>
        </w:rPr>
      </w:pPr>
      <w:r>
        <w:rPr>
          <w:rFonts w:ascii="Times New Roman" w:eastAsia="仿宋" w:hAnsi="Times New Roman" w:cs="Times New Roman"/>
          <w:sz w:val="32"/>
          <w:szCs w:val="32"/>
        </w:rPr>
        <w:t xml:space="preserve">    </w:t>
      </w:r>
      <w:r>
        <w:rPr>
          <w:rFonts w:ascii="Times New Roman" w:eastAsia="仿宋" w:hAnsi="Times New Roman" w:cs="Times New Roman"/>
          <w:sz w:val="32"/>
          <w:szCs w:val="32"/>
        </w:rPr>
        <w:t>综合素质测评计分方法参照《湖南师范大学本科学生综合素质测评办法》执行。</w:t>
      </w:r>
    </w:p>
    <w:p w14:paraId="3ECFEAC2" w14:textId="77777777" w:rsidR="003045F6" w:rsidRDefault="00D44852">
      <w:pPr>
        <w:spacing w:line="560" w:lineRule="exact"/>
        <w:ind w:firstLine="630"/>
        <w:rPr>
          <w:rFonts w:ascii="Times New Roman" w:eastAsia="仿宋" w:hAnsi="Times New Roman" w:cs="Times New Roman"/>
          <w:b/>
          <w:sz w:val="28"/>
          <w:szCs w:val="28"/>
        </w:rPr>
      </w:pPr>
      <w:r>
        <w:rPr>
          <w:rFonts w:ascii="Times New Roman" w:eastAsia="仿宋" w:hAnsi="Times New Roman" w:cs="Times New Roman"/>
          <w:b/>
          <w:sz w:val="28"/>
          <w:szCs w:val="28"/>
        </w:rPr>
        <w:t>（</w:t>
      </w:r>
      <w:r>
        <w:rPr>
          <w:rFonts w:ascii="Times New Roman" w:eastAsia="仿宋" w:hAnsi="Times New Roman" w:cs="Times New Roman"/>
          <w:b/>
          <w:sz w:val="28"/>
          <w:szCs w:val="28"/>
        </w:rPr>
        <w:t>3</w:t>
      </w:r>
      <w:r>
        <w:rPr>
          <w:rFonts w:ascii="Times New Roman" w:eastAsia="仿宋" w:hAnsi="Times New Roman" w:cs="Times New Roman"/>
          <w:b/>
          <w:sz w:val="28"/>
          <w:szCs w:val="28"/>
        </w:rPr>
        <w:t>）各类加分</w:t>
      </w:r>
    </w:p>
    <w:p w14:paraId="36344FAB" w14:textId="77777777" w:rsidR="003045F6" w:rsidRDefault="00D44852">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各类加分参照以下标准执行，加分总分最多不超过</w:t>
      </w:r>
      <w:r>
        <w:rPr>
          <w:rFonts w:ascii="Times New Roman" w:eastAsia="仿宋" w:hAnsi="Times New Roman" w:cs="Times New Roman"/>
          <w:sz w:val="32"/>
          <w:szCs w:val="32"/>
        </w:rPr>
        <w:t>5</w:t>
      </w:r>
      <w:r>
        <w:rPr>
          <w:rFonts w:ascii="Times New Roman" w:eastAsia="仿宋" w:hAnsi="Times New Roman" w:cs="Times New Roman"/>
          <w:sz w:val="32"/>
          <w:szCs w:val="32"/>
        </w:rPr>
        <w:t>分。</w:t>
      </w:r>
    </w:p>
    <w:p w14:paraId="50954CAC" w14:textId="77777777" w:rsidR="003045F6" w:rsidRDefault="00D44852">
      <w:pPr>
        <w:pStyle w:val="a9"/>
        <w:numPr>
          <w:ilvl w:val="0"/>
          <w:numId w:val="1"/>
        </w:numPr>
        <w:shd w:val="clear" w:color="auto" w:fill="FFFFFF"/>
        <w:spacing w:before="0" w:beforeAutospacing="0" w:after="0" w:afterAutospacing="0" w:line="560" w:lineRule="exact"/>
        <w:jc w:val="both"/>
        <w:rPr>
          <w:rFonts w:ascii="仿宋" w:eastAsia="仿宋" w:hAnsi="仿宋"/>
          <w:color w:val="333333"/>
          <w:sz w:val="29"/>
          <w:szCs w:val="29"/>
        </w:rPr>
      </w:pPr>
      <w:r>
        <w:rPr>
          <w:rFonts w:ascii="Times New Roman" w:eastAsia="仿宋" w:hAnsi="Times New Roman" w:cs="Times New Roman"/>
          <w:sz w:val="32"/>
          <w:szCs w:val="32"/>
        </w:rPr>
        <w:t>学术论文</w:t>
      </w:r>
      <w:r>
        <w:rPr>
          <w:rFonts w:ascii="Times New Roman" w:eastAsia="仿宋" w:hAnsi="Times New Roman" w:cs="Times New Roman" w:hint="eastAsia"/>
          <w:sz w:val="32"/>
          <w:szCs w:val="32"/>
        </w:rPr>
        <w:t>（以</w:t>
      </w:r>
      <w:r>
        <w:rPr>
          <w:rFonts w:ascii="Times New Roman" w:eastAsia="仿宋" w:hAnsi="Times New Roman" w:cs="Times New Roman"/>
          <w:sz w:val="32"/>
          <w:szCs w:val="32"/>
        </w:rPr>
        <w:t>学校学术期刊分类方案为准</w:t>
      </w:r>
      <w:r>
        <w:rPr>
          <w:rFonts w:ascii="Times New Roman" w:eastAsia="仿宋" w:hAnsi="Times New Roman" w:cs="Times New Roman" w:hint="eastAsia"/>
          <w:sz w:val="32"/>
          <w:szCs w:val="32"/>
        </w:rPr>
        <w:t>）</w:t>
      </w:r>
      <w:r>
        <w:rPr>
          <w:rFonts w:ascii="Times New Roman" w:eastAsia="仿宋" w:hAnsi="Times New Roman" w:cs="Times New Roman"/>
          <w:sz w:val="32"/>
          <w:szCs w:val="32"/>
        </w:rPr>
        <w:t>：</w:t>
      </w:r>
      <w:r>
        <w:rPr>
          <w:rFonts w:ascii="Times New Roman" w:eastAsia="仿宋" w:hAnsi="Times New Roman" w:cs="Times New Roman" w:hint="eastAsia"/>
          <w:sz w:val="32"/>
          <w:szCs w:val="32"/>
        </w:rPr>
        <w:t>以</w:t>
      </w:r>
      <w:r>
        <w:rPr>
          <w:rFonts w:ascii="Times New Roman" w:eastAsia="仿宋" w:hAnsi="Times New Roman" w:cs="Times New Roman"/>
          <w:sz w:val="32"/>
          <w:szCs w:val="32"/>
        </w:rPr>
        <w:t>第一作者</w:t>
      </w:r>
      <w:r>
        <w:rPr>
          <w:rFonts w:ascii="Times New Roman" w:eastAsia="仿宋" w:hAnsi="Times New Roman" w:cs="Times New Roman" w:hint="eastAsia"/>
          <w:sz w:val="32"/>
          <w:szCs w:val="32"/>
        </w:rPr>
        <w:t>在</w:t>
      </w:r>
      <w:r>
        <w:rPr>
          <w:rFonts w:ascii="Times New Roman" w:eastAsia="仿宋" w:hAnsi="Times New Roman" w:cs="Times New Roman"/>
          <w:sz w:val="32"/>
          <w:szCs w:val="32"/>
        </w:rPr>
        <w:t>一、二类期刊发表论文每篇计</w:t>
      </w:r>
      <w:r>
        <w:rPr>
          <w:rFonts w:ascii="Times New Roman" w:eastAsia="仿宋" w:hAnsi="Times New Roman" w:cs="Times New Roman"/>
          <w:sz w:val="32"/>
          <w:szCs w:val="32"/>
        </w:rPr>
        <w:t>2</w:t>
      </w:r>
      <w:r>
        <w:rPr>
          <w:rFonts w:ascii="Times New Roman" w:eastAsia="仿宋" w:hAnsi="Times New Roman" w:cs="Times New Roman"/>
          <w:sz w:val="32"/>
          <w:szCs w:val="32"/>
        </w:rPr>
        <w:t>分，</w:t>
      </w:r>
      <w:r>
        <w:rPr>
          <w:rFonts w:ascii="Times New Roman" w:eastAsia="仿宋" w:hAnsi="Times New Roman" w:cs="Times New Roman" w:hint="eastAsia"/>
          <w:sz w:val="32"/>
          <w:szCs w:val="32"/>
        </w:rPr>
        <w:t>在三</w:t>
      </w:r>
      <w:r>
        <w:rPr>
          <w:rFonts w:ascii="Times New Roman" w:eastAsia="仿宋" w:hAnsi="Times New Roman" w:cs="Times New Roman"/>
          <w:sz w:val="32"/>
          <w:szCs w:val="32"/>
        </w:rPr>
        <w:t>、四</w:t>
      </w:r>
      <w:r>
        <w:rPr>
          <w:rFonts w:ascii="Times New Roman" w:eastAsia="仿宋" w:hAnsi="Times New Roman" w:cs="Times New Roman"/>
          <w:sz w:val="32"/>
          <w:szCs w:val="32"/>
        </w:rPr>
        <w:lastRenderedPageBreak/>
        <w:t>类</w:t>
      </w:r>
      <w:r>
        <w:rPr>
          <w:rFonts w:ascii="Times New Roman" w:eastAsia="仿宋" w:hAnsi="Times New Roman" w:cs="Times New Roman" w:hint="eastAsia"/>
          <w:sz w:val="32"/>
          <w:szCs w:val="32"/>
        </w:rPr>
        <w:t>期刊</w:t>
      </w:r>
      <w:r>
        <w:rPr>
          <w:rFonts w:ascii="Times New Roman" w:eastAsia="仿宋" w:hAnsi="Times New Roman" w:cs="Times New Roman"/>
          <w:sz w:val="32"/>
          <w:szCs w:val="32"/>
        </w:rPr>
        <w:t>发表</w:t>
      </w:r>
      <w:r>
        <w:rPr>
          <w:rFonts w:ascii="Times New Roman" w:eastAsia="仿宋" w:hAnsi="Times New Roman" w:cs="Times New Roman" w:hint="eastAsia"/>
          <w:sz w:val="32"/>
          <w:szCs w:val="32"/>
        </w:rPr>
        <w:t>论文</w:t>
      </w:r>
      <w:r>
        <w:rPr>
          <w:rFonts w:ascii="Times New Roman" w:eastAsia="仿宋" w:hAnsi="Times New Roman" w:cs="Times New Roman"/>
          <w:sz w:val="32"/>
          <w:szCs w:val="32"/>
        </w:rPr>
        <w:t>每篇计</w:t>
      </w:r>
      <w:r>
        <w:rPr>
          <w:rFonts w:ascii="Times New Roman" w:eastAsia="仿宋" w:hAnsi="Times New Roman" w:cs="Times New Roman"/>
          <w:sz w:val="32"/>
          <w:szCs w:val="32"/>
        </w:rPr>
        <w:t>1</w:t>
      </w:r>
      <w:r>
        <w:rPr>
          <w:rFonts w:ascii="Times New Roman" w:eastAsia="仿宋" w:hAnsi="Times New Roman" w:cs="Times New Roman"/>
          <w:sz w:val="32"/>
          <w:szCs w:val="32"/>
        </w:rPr>
        <w:t>分，论文第二作者计分减半，其余作者不计分；论文作者第一单位</w:t>
      </w:r>
      <w:r>
        <w:rPr>
          <w:rFonts w:ascii="Times New Roman" w:eastAsia="仿宋" w:hAnsi="Times New Roman" w:cs="Times New Roman" w:hint="eastAsia"/>
          <w:sz w:val="32"/>
          <w:szCs w:val="32"/>
        </w:rPr>
        <w:t>需</w:t>
      </w:r>
      <w:r>
        <w:rPr>
          <w:rFonts w:ascii="Times New Roman" w:eastAsia="仿宋" w:hAnsi="Times New Roman" w:cs="Times New Roman"/>
          <w:sz w:val="32"/>
          <w:szCs w:val="32"/>
        </w:rPr>
        <w:t>为湖南师范大学</w:t>
      </w:r>
      <w:r>
        <w:rPr>
          <w:rFonts w:ascii="Times New Roman" w:eastAsia="仿宋" w:hAnsi="Times New Roman" w:cs="Times New Roman" w:hint="eastAsia"/>
          <w:sz w:val="32"/>
          <w:szCs w:val="32"/>
        </w:rPr>
        <w:t>，论文</w:t>
      </w:r>
      <w:r>
        <w:rPr>
          <w:rFonts w:ascii="Times New Roman" w:eastAsia="仿宋" w:hAnsi="Times New Roman" w:cs="Times New Roman"/>
          <w:sz w:val="32"/>
          <w:szCs w:val="32"/>
        </w:rPr>
        <w:t>发表以正式见刊</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纸质版</w:t>
      </w:r>
      <w:r>
        <w:rPr>
          <w:rFonts w:ascii="Times New Roman" w:eastAsia="仿宋" w:hAnsi="Times New Roman" w:cs="Times New Roman"/>
          <w:sz w:val="32"/>
          <w:szCs w:val="32"/>
        </w:rPr>
        <w:t>或</w:t>
      </w:r>
      <w:r>
        <w:rPr>
          <w:rFonts w:ascii="Times New Roman" w:eastAsia="仿宋" w:hAnsi="Times New Roman" w:cs="Times New Roman" w:hint="eastAsia"/>
          <w:sz w:val="32"/>
          <w:szCs w:val="32"/>
        </w:rPr>
        <w:t>网络首发</w:t>
      </w:r>
      <w:r>
        <w:rPr>
          <w:rFonts w:ascii="Times New Roman" w:eastAsia="仿宋" w:hAnsi="Times New Roman" w:cs="Times New Roman" w:hint="eastAsia"/>
          <w:sz w:val="32"/>
          <w:szCs w:val="32"/>
        </w:rPr>
        <w:t>(</w:t>
      </w:r>
      <w:r>
        <w:rPr>
          <w:rFonts w:ascii="Times New Roman" w:eastAsia="仿宋" w:hAnsi="Times New Roman" w:cs="Times New Roman"/>
          <w:sz w:val="32"/>
          <w:szCs w:val="32"/>
        </w:rPr>
        <w:t>DOI</w:t>
      </w:r>
      <w:r>
        <w:rPr>
          <w:rFonts w:ascii="Times New Roman" w:eastAsia="仿宋" w:hAnsi="Times New Roman" w:cs="Times New Roman"/>
          <w:sz w:val="32"/>
          <w:szCs w:val="32"/>
        </w:rPr>
        <w:t>号</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为准</w:t>
      </w:r>
      <w:r>
        <w:rPr>
          <w:rFonts w:ascii="Times New Roman" w:eastAsia="仿宋" w:hAnsi="Times New Roman" w:cs="Times New Roman" w:hint="eastAsia"/>
          <w:sz w:val="32"/>
          <w:szCs w:val="32"/>
        </w:rPr>
        <w:t>。</w:t>
      </w:r>
    </w:p>
    <w:p w14:paraId="343E921F" w14:textId="77777777" w:rsidR="003045F6" w:rsidRDefault="00D44852">
      <w:pPr>
        <w:pStyle w:val="a9"/>
        <w:numPr>
          <w:ilvl w:val="0"/>
          <w:numId w:val="1"/>
        </w:numPr>
        <w:shd w:val="clear" w:color="auto" w:fill="FFFFFF"/>
        <w:spacing w:before="0" w:beforeAutospacing="0" w:after="0" w:afterAutospacing="0" w:line="560" w:lineRule="exact"/>
        <w:jc w:val="both"/>
        <w:rPr>
          <w:rFonts w:ascii="仿宋" w:eastAsia="仿宋" w:hAnsi="仿宋"/>
          <w:color w:val="333333"/>
          <w:sz w:val="29"/>
          <w:szCs w:val="29"/>
        </w:rPr>
      </w:pPr>
      <w:r>
        <w:rPr>
          <w:rFonts w:ascii="Times New Roman" w:eastAsia="仿宋" w:hAnsi="Times New Roman" w:cs="Times New Roman"/>
          <w:sz w:val="32"/>
          <w:szCs w:val="32"/>
        </w:rPr>
        <w:t>专利：获专利授权者，第一发明计</w:t>
      </w:r>
      <w:r>
        <w:rPr>
          <w:rFonts w:ascii="Times New Roman" w:eastAsia="仿宋" w:hAnsi="Times New Roman" w:cs="Times New Roman"/>
          <w:sz w:val="32"/>
          <w:szCs w:val="32"/>
        </w:rPr>
        <w:t>1</w:t>
      </w:r>
      <w:r>
        <w:rPr>
          <w:rFonts w:ascii="Times New Roman" w:eastAsia="仿宋" w:hAnsi="Times New Roman" w:cs="Times New Roman"/>
          <w:sz w:val="32"/>
          <w:szCs w:val="32"/>
        </w:rPr>
        <w:t>分，第二发明计</w:t>
      </w:r>
      <w:r>
        <w:rPr>
          <w:rFonts w:ascii="Times New Roman" w:eastAsia="仿宋" w:hAnsi="Times New Roman" w:cs="Times New Roman"/>
          <w:sz w:val="32"/>
          <w:szCs w:val="32"/>
        </w:rPr>
        <w:t>0.5</w:t>
      </w:r>
      <w:r>
        <w:rPr>
          <w:rFonts w:ascii="Times New Roman" w:eastAsia="仿宋" w:hAnsi="Times New Roman" w:cs="Times New Roman"/>
          <w:sz w:val="32"/>
          <w:szCs w:val="32"/>
        </w:rPr>
        <w:t>分，第三发明者及以后不加分。有多项发明者，不累计加分，取最高分；授权专利的知识产权单位为湖南师范大学。</w:t>
      </w:r>
    </w:p>
    <w:p w14:paraId="7BE75DB9" w14:textId="77777777" w:rsidR="003045F6" w:rsidRDefault="00D44852">
      <w:pPr>
        <w:pStyle w:val="a9"/>
        <w:numPr>
          <w:ilvl w:val="0"/>
          <w:numId w:val="1"/>
        </w:numPr>
        <w:shd w:val="clear" w:color="auto" w:fill="FFFFFF"/>
        <w:spacing w:before="0" w:beforeAutospacing="0" w:after="0" w:afterAutospacing="0" w:line="560" w:lineRule="exact"/>
        <w:jc w:val="both"/>
        <w:rPr>
          <w:rFonts w:ascii="仿宋" w:eastAsia="仿宋" w:hAnsi="仿宋"/>
          <w:color w:val="333333"/>
          <w:sz w:val="29"/>
          <w:szCs w:val="29"/>
        </w:rPr>
      </w:pPr>
      <w:r>
        <w:rPr>
          <w:rFonts w:ascii="Times New Roman" w:eastAsia="仿宋" w:hAnsi="Times New Roman" w:cs="Times New Roman" w:hint="eastAsia"/>
          <w:sz w:val="32"/>
          <w:szCs w:val="32"/>
        </w:rPr>
        <w:t>大</w:t>
      </w:r>
      <w:r>
        <w:rPr>
          <w:rFonts w:ascii="Times New Roman" w:eastAsia="仿宋" w:hAnsi="Times New Roman" w:cs="Times New Roman"/>
          <w:sz w:val="32"/>
          <w:szCs w:val="32"/>
        </w:rPr>
        <w:t>学生创新</w:t>
      </w:r>
      <w:r>
        <w:rPr>
          <w:rFonts w:ascii="Times New Roman" w:eastAsia="仿宋" w:hAnsi="Times New Roman" w:cs="Times New Roman" w:hint="eastAsia"/>
          <w:sz w:val="32"/>
          <w:szCs w:val="32"/>
        </w:rPr>
        <w:t>和创业训练</w:t>
      </w:r>
      <w:r>
        <w:rPr>
          <w:rFonts w:ascii="Times New Roman" w:eastAsia="仿宋" w:hAnsi="Times New Roman" w:cs="Times New Roman"/>
          <w:sz w:val="32"/>
          <w:szCs w:val="32"/>
        </w:rPr>
        <w:t>项目：主持国家级项目并结题计</w:t>
      </w:r>
      <w:r>
        <w:rPr>
          <w:rFonts w:ascii="Times New Roman" w:eastAsia="仿宋" w:hAnsi="Times New Roman" w:cs="Times New Roman"/>
          <w:sz w:val="32"/>
          <w:szCs w:val="32"/>
        </w:rPr>
        <w:t>0.</w:t>
      </w:r>
      <w:r>
        <w:rPr>
          <w:rFonts w:ascii="Times New Roman" w:eastAsia="仿宋" w:hAnsi="Times New Roman" w:cs="Times New Roman" w:hint="eastAsia"/>
          <w:sz w:val="32"/>
          <w:szCs w:val="32"/>
        </w:rPr>
        <w:t>4</w:t>
      </w:r>
      <w:r>
        <w:rPr>
          <w:rFonts w:ascii="Times New Roman" w:eastAsia="仿宋" w:hAnsi="Times New Roman" w:cs="Times New Roman"/>
          <w:sz w:val="32"/>
          <w:szCs w:val="32"/>
        </w:rPr>
        <w:t>分，主持省级项目并结题计</w:t>
      </w:r>
      <w:r>
        <w:rPr>
          <w:rFonts w:ascii="Times New Roman" w:eastAsia="仿宋" w:hAnsi="Times New Roman" w:cs="Times New Roman"/>
          <w:sz w:val="32"/>
          <w:szCs w:val="32"/>
        </w:rPr>
        <w:t>0.</w:t>
      </w:r>
      <w:r>
        <w:rPr>
          <w:rFonts w:ascii="Times New Roman" w:eastAsia="仿宋" w:hAnsi="Times New Roman" w:cs="Times New Roman" w:hint="eastAsia"/>
          <w:sz w:val="32"/>
          <w:szCs w:val="32"/>
        </w:rPr>
        <w:t>2</w:t>
      </w:r>
      <w:r>
        <w:rPr>
          <w:rFonts w:ascii="Times New Roman" w:eastAsia="仿宋" w:hAnsi="Times New Roman" w:cs="Times New Roman"/>
          <w:sz w:val="32"/>
          <w:szCs w:val="32"/>
        </w:rPr>
        <w:t>分。未能及时结题或结题不合格、中期检查不合格的项目一律不计分。</w:t>
      </w:r>
    </w:p>
    <w:p w14:paraId="199EC7F4" w14:textId="77777777" w:rsidR="003045F6" w:rsidRDefault="00D44852">
      <w:pPr>
        <w:pStyle w:val="a9"/>
        <w:numPr>
          <w:ilvl w:val="0"/>
          <w:numId w:val="1"/>
        </w:numPr>
        <w:shd w:val="clear" w:color="auto" w:fill="FFFFFF"/>
        <w:spacing w:before="0" w:beforeAutospacing="0" w:after="0" w:afterAutospacing="0" w:line="560" w:lineRule="exact"/>
        <w:jc w:val="both"/>
        <w:rPr>
          <w:rFonts w:ascii="仿宋" w:eastAsia="仿宋" w:hAnsi="仿宋"/>
          <w:color w:val="333333"/>
          <w:sz w:val="29"/>
          <w:szCs w:val="29"/>
        </w:rPr>
      </w:pPr>
      <w:r>
        <w:rPr>
          <w:rFonts w:ascii="Times New Roman" w:eastAsia="仿宋" w:hAnsi="Times New Roman" w:cs="Times New Roman"/>
          <w:sz w:val="32"/>
          <w:szCs w:val="32"/>
        </w:rPr>
        <w:t>学科竞赛获奖：</w:t>
      </w:r>
      <w:r>
        <w:rPr>
          <w:rFonts w:ascii="Times New Roman" w:eastAsia="仿宋" w:hAnsi="Times New Roman" w:cs="Times New Roman" w:hint="eastAsia"/>
          <w:sz w:val="32"/>
          <w:szCs w:val="32"/>
        </w:rPr>
        <w:t>在</w:t>
      </w:r>
      <w:r>
        <w:rPr>
          <w:rFonts w:ascii="Times New Roman" w:eastAsia="仿宋" w:hAnsi="Times New Roman" w:cs="Times New Roman"/>
          <w:sz w:val="32"/>
          <w:szCs w:val="32"/>
        </w:rPr>
        <w:t>学校认定</w:t>
      </w:r>
      <w:r>
        <w:rPr>
          <w:rFonts w:ascii="Times New Roman" w:eastAsia="仿宋" w:hAnsi="Times New Roman" w:cs="Times New Roman" w:hint="eastAsia"/>
          <w:sz w:val="32"/>
          <w:szCs w:val="32"/>
        </w:rPr>
        <w:t>的</w:t>
      </w:r>
      <w:r>
        <w:rPr>
          <w:rFonts w:ascii="Times New Roman" w:eastAsia="仿宋" w:hAnsi="Times New Roman" w:cs="Times New Roman"/>
          <w:sz w:val="32"/>
          <w:szCs w:val="32"/>
        </w:rPr>
        <w:t>学科竞赛</w:t>
      </w:r>
      <w:r>
        <w:rPr>
          <w:rFonts w:ascii="Times New Roman" w:eastAsia="仿宋" w:hAnsi="Times New Roman" w:cs="Times New Roman" w:hint="eastAsia"/>
          <w:sz w:val="32"/>
          <w:szCs w:val="32"/>
        </w:rPr>
        <w:t>中（以</w:t>
      </w:r>
      <w:r>
        <w:rPr>
          <w:rFonts w:ascii="Times New Roman" w:eastAsia="仿宋" w:hAnsi="Times New Roman" w:cs="Times New Roman"/>
          <w:sz w:val="32"/>
          <w:szCs w:val="32"/>
        </w:rPr>
        <w:t>学科竞赛文件为准</w:t>
      </w:r>
      <w:r>
        <w:rPr>
          <w:rFonts w:ascii="Times New Roman" w:eastAsia="仿宋" w:hAnsi="Times New Roman" w:cs="Times New Roman" w:hint="eastAsia"/>
          <w:sz w:val="32"/>
          <w:szCs w:val="32"/>
        </w:rPr>
        <w:t>）</w:t>
      </w:r>
      <w:r>
        <w:rPr>
          <w:rFonts w:ascii="Times New Roman" w:eastAsia="仿宋" w:hAnsi="Times New Roman" w:cs="Times New Roman"/>
          <w:sz w:val="32"/>
          <w:szCs w:val="32"/>
        </w:rPr>
        <w:t>获</w:t>
      </w:r>
      <w:r>
        <w:rPr>
          <w:rFonts w:ascii="Times New Roman" w:eastAsia="仿宋" w:hAnsi="Times New Roman" w:cs="Times New Roman" w:hint="eastAsia"/>
          <w:sz w:val="32"/>
          <w:szCs w:val="32"/>
        </w:rPr>
        <w:t>国家级</w:t>
      </w:r>
      <w:r>
        <w:rPr>
          <w:rFonts w:ascii="Times New Roman" w:eastAsia="仿宋" w:hAnsi="Times New Roman" w:cs="Times New Roman"/>
          <w:sz w:val="32"/>
          <w:szCs w:val="32"/>
        </w:rPr>
        <w:t>特等奖计</w:t>
      </w:r>
      <w:r>
        <w:rPr>
          <w:rFonts w:ascii="Times New Roman" w:eastAsia="仿宋" w:hAnsi="Times New Roman" w:cs="Times New Roman"/>
          <w:sz w:val="32"/>
          <w:szCs w:val="32"/>
        </w:rPr>
        <w:t>0.6</w:t>
      </w:r>
      <w:r>
        <w:rPr>
          <w:rFonts w:ascii="Times New Roman" w:eastAsia="仿宋" w:hAnsi="Times New Roman" w:cs="Times New Roman"/>
          <w:sz w:val="32"/>
          <w:szCs w:val="32"/>
        </w:rPr>
        <w:t>分，一等奖计</w:t>
      </w:r>
      <w:r>
        <w:rPr>
          <w:rFonts w:ascii="Times New Roman" w:eastAsia="仿宋" w:hAnsi="Times New Roman" w:cs="Times New Roman"/>
          <w:sz w:val="32"/>
          <w:szCs w:val="32"/>
        </w:rPr>
        <w:t>0.5</w:t>
      </w:r>
      <w:r>
        <w:rPr>
          <w:rFonts w:ascii="Times New Roman" w:eastAsia="仿宋" w:hAnsi="Times New Roman" w:cs="Times New Roman"/>
          <w:sz w:val="32"/>
          <w:szCs w:val="32"/>
        </w:rPr>
        <w:t>分，二等奖计</w:t>
      </w:r>
      <w:r>
        <w:rPr>
          <w:rFonts w:ascii="Times New Roman" w:eastAsia="仿宋" w:hAnsi="Times New Roman" w:cs="Times New Roman"/>
          <w:sz w:val="32"/>
          <w:szCs w:val="32"/>
        </w:rPr>
        <w:t>0.3</w:t>
      </w:r>
      <w:r>
        <w:rPr>
          <w:rFonts w:ascii="Times New Roman" w:eastAsia="仿宋" w:hAnsi="Times New Roman" w:cs="Times New Roman"/>
          <w:sz w:val="32"/>
          <w:szCs w:val="32"/>
        </w:rPr>
        <w:t>分，三等奖计</w:t>
      </w:r>
      <w:r>
        <w:rPr>
          <w:rFonts w:ascii="Times New Roman" w:eastAsia="仿宋" w:hAnsi="Times New Roman" w:cs="Times New Roman"/>
          <w:sz w:val="32"/>
          <w:szCs w:val="32"/>
        </w:rPr>
        <w:t>0.2</w:t>
      </w:r>
      <w:r>
        <w:rPr>
          <w:rFonts w:ascii="Times New Roman" w:eastAsia="仿宋" w:hAnsi="Times New Roman" w:cs="Times New Roman"/>
          <w:sz w:val="32"/>
          <w:szCs w:val="32"/>
        </w:rPr>
        <w:t>分；省级特等奖计</w:t>
      </w:r>
      <w:r>
        <w:rPr>
          <w:rFonts w:ascii="Times New Roman" w:eastAsia="仿宋" w:hAnsi="Times New Roman" w:cs="Times New Roman"/>
          <w:sz w:val="32"/>
          <w:szCs w:val="32"/>
        </w:rPr>
        <w:t>0.5</w:t>
      </w:r>
      <w:r>
        <w:rPr>
          <w:rFonts w:ascii="Times New Roman" w:eastAsia="仿宋" w:hAnsi="Times New Roman" w:cs="Times New Roman"/>
          <w:sz w:val="32"/>
          <w:szCs w:val="32"/>
        </w:rPr>
        <w:t>分，一等奖计</w:t>
      </w:r>
      <w:r>
        <w:rPr>
          <w:rFonts w:ascii="Times New Roman" w:eastAsia="仿宋" w:hAnsi="Times New Roman" w:cs="Times New Roman"/>
          <w:sz w:val="32"/>
          <w:szCs w:val="32"/>
        </w:rPr>
        <w:t>0.3</w:t>
      </w:r>
      <w:r>
        <w:rPr>
          <w:rFonts w:ascii="Times New Roman" w:eastAsia="仿宋" w:hAnsi="Times New Roman" w:cs="Times New Roman"/>
          <w:sz w:val="32"/>
          <w:szCs w:val="32"/>
        </w:rPr>
        <w:t>分，二等奖计</w:t>
      </w:r>
      <w:r>
        <w:rPr>
          <w:rFonts w:ascii="Times New Roman" w:eastAsia="仿宋" w:hAnsi="Times New Roman" w:cs="Times New Roman"/>
          <w:sz w:val="32"/>
          <w:szCs w:val="32"/>
        </w:rPr>
        <w:t>0.2</w:t>
      </w:r>
      <w:r>
        <w:rPr>
          <w:rFonts w:ascii="Times New Roman" w:eastAsia="仿宋" w:hAnsi="Times New Roman" w:cs="Times New Roman"/>
          <w:sz w:val="32"/>
          <w:szCs w:val="32"/>
        </w:rPr>
        <w:t>分，三等奖计</w:t>
      </w:r>
      <w:r>
        <w:rPr>
          <w:rFonts w:ascii="Times New Roman" w:eastAsia="仿宋" w:hAnsi="Times New Roman" w:cs="Times New Roman"/>
          <w:sz w:val="32"/>
          <w:szCs w:val="32"/>
        </w:rPr>
        <w:t>0.</w:t>
      </w:r>
      <w:r>
        <w:rPr>
          <w:rFonts w:ascii="Times New Roman" w:eastAsia="仿宋" w:hAnsi="Times New Roman" w:cs="Times New Roman"/>
          <w:sz w:val="32"/>
          <w:szCs w:val="32"/>
        </w:rPr>
        <w:t>1</w:t>
      </w:r>
      <w:r>
        <w:rPr>
          <w:rFonts w:ascii="Times New Roman" w:eastAsia="仿宋" w:hAnsi="Times New Roman" w:cs="Times New Roman"/>
          <w:sz w:val="32"/>
          <w:szCs w:val="32"/>
        </w:rPr>
        <w:t>分。非现场竞赛非小队排名第一者减半，同一项目获奖不重复计分，以最高奖项为准。排名第二者减半计分，排名第三及以后者不计分。附表</w:t>
      </w:r>
      <w:r>
        <w:rPr>
          <w:rFonts w:ascii="Times New Roman" w:eastAsia="仿宋" w:hAnsi="Times New Roman" w:cs="Times New Roman" w:hint="eastAsia"/>
          <w:sz w:val="32"/>
          <w:szCs w:val="32"/>
        </w:rPr>
        <w:t>1</w:t>
      </w:r>
      <w:r>
        <w:rPr>
          <w:rFonts w:ascii="Times New Roman" w:eastAsia="仿宋" w:hAnsi="Times New Roman" w:cs="Times New Roman"/>
          <w:sz w:val="32"/>
          <w:szCs w:val="32"/>
        </w:rPr>
        <w:t>中列出的学院认定项目</w:t>
      </w:r>
      <w:r>
        <w:rPr>
          <w:rFonts w:ascii="Times New Roman" w:eastAsia="仿宋" w:hAnsi="Times New Roman" w:cs="Times New Roman" w:hint="eastAsia"/>
          <w:sz w:val="32"/>
          <w:szCs w:val="32"/>
        </w:rPr>
        <w:t>按认可等级</w:t>
      </w:r>
      <w:r>
        <w:rPr>
          <w:rFonts w:ascii="Times New Roman" w:eastAsia="仿宋" w:hAnsi="Times New Roman" w:cs="Times New Roman"/>
          <w:sz w:val="32"/>
          <w:szCs w:val="32"/>
        </w:rPr>
        <w:t>计分。</w:t>
      </w:r>
    </w:p>
    <w:p w14:paraId="5A22E91E" w14:textId="77777777" w:rsidR="003045F6" w:rsidRDefault="00D44852">
      <w:pPr>
        <w:spacing w:line="560" w:lineRule="exact"/>
        <w:ind w:firstLine="480"/>
        <w:rPr>
          <w:rFonts w:ascii="Times New Roman" w:eastAsia="仿宋" w:hAnsi="Times New Roman" w:cs="Times New Roman"/>
          <w:b/>
          <w:sz w:val="32"/>
          <w:szCs w:val="32"/>
        </w:rPr>
      </w:pPr>
      <w:r>
        <w:rPr>
          <w:rFonts w:ascii="Times New Roman" w:eastAsia="仿宋" w:hAnsi="Times New Roman" w:cs="Times New Roman"/>
          <w:b/>
          <w:sz w:val="32"/>
          <w:szCs w:val="32"/>
        </w:rPr>
        <w:t>3</w:t>
      </w:r>
      <w:r>
        <w:rPr>
          <w:rFonts w:ascii="Times New Roman" w:eastAsia="仿宋" w:hAnsi="Times New Roman" w:cs="Times New Roman"/>
          <w:b/>
          <w:sz w:val="32"/>
          <w:szCs w:val="32"/>
        </w:rPr>
        <w:t>、评分的计算与审核</w:t>
      </w:r>
    </w:p>
    <w:p w14:paraId="2A26328B" w14:textId="77777777" w:rsidR="003045F6" w:rsidRDefault="00D44852">
      <w:pPr>
        <w:spacing w:line="560" w:lineRule="exact"/>
        <w:ind w:firstLine="480"/>
        <w:rPr>
          <w:rFonts w:ascii="Times New Roman" w:eastAsia="仿宋" w:hAnsi="Times New Roman" w:cs="Times New Roman"/>
          <w:sz w:val="32"/>
          <w:szCs w:val="32"/>
        </w:rPr>
      </w:pPr>
      <w:r>
        <w:rPr>
          <w:rFonts w:ascii="Times New Roman" w:eastAsia="仿宋" w:hAnsi="Times New Roman" w:cs="Times New Roman"/>
          <w:sz w:val="32"/>
          <w:szCs w:val="32"/>
        </w:rPr>
        <w:t>学工办负责综合素质测评分的计算与审核，教务办负责专业平均成绩评分</w:t>
      </w:r>
      <w:r>
        <w:rPr>
          <w:rFonts w:ascii="Times New Roman" w:eastAsia="仿宋" w:hAnsi="Times New Roman" w:cs="Times New Roman" w:hint="eastAsia"/>
          <w:sz w:val="32"/>
          <w:szCs w:val="32"/>
        </w:rPr>
        <w:t>、</w:t>
      </w:r>
      <w:r>
        <w:rPr>
          <w:rFonts w:ascii="Times New Roman" w:eastAsia="仿宋" w:hAnsi="Times New Roman" w:cs="Times New Roman"/>
          <w:sz w:val="32"/>
          <w:szCs w:val="32"/>
        </w:rPr>
        <w:t>各类加分材料的</w:t>
      </w:r>
      <w:r>
        <w:rPr>
          <w:rFonts w:ascii="Times New Roman" w:eastAsia="仿宋" w:hAnsi="Times New Roman" w:cs="Times New Roman" w:hint="eastAsia"/>
          <w:sz w:val="32"/>
          <w:szCs w:val="32"/>
        </w:rPr>
        <w:t>审核</w:t>
      </w:r>
      <w:r>
        <w:rPr>
          <w:rFonts w:ascii="Times New Roman" w:eastAsia="仿宋" w:hAnsi="Times New Roman" w:cs="Times New Roman"/>
          <w:sz w:val="32"/>
          <w:szCs w:val="32"/>
        </w:rPr>
        <w:t>计分及各类评分的最终汇总与审核。</w:t>
      </w:r>
    </w:p>
    <w:p w14:paraId="190276E9" w14:textId="77777777" w:rsidR="003045F6" w:rsidRDefault="00D44852">
      <w:pPr>
        <w:spacing w:line="560" w:lineRule="exact"/>
        <w:ind w:firstLineChars="200" w:firstLine="643"/>
        <w:rPr>
          <w:rFonts w:ascii="Times New Roman" w:eastAsia="仿宋" w:hAnsi="Times New Roman" w:cs="Times New Roman"/>
          <w:b/>
          <w:bCs/>
          <w:sz w:val="32"/>
          <w:szCs w:val="32"/>
        </w:rPr>
      </w:pPr>
      <w:r>
        <w:rPr>
          <w:rFonts w:ascii="Times New Roman" w:eastAsia="仿宋" w:hAnsi="Times New Roman" w:cs="Times New Roman" w:hint="eastAsia"/>
          <w:b/>
          <w:bCs/>
          <w:sz w:val="32"/>
          <w:szCs w:val="32"/>
        </w:rPr>
        <w:t>六</w:t>
      </w:r>
      <w:r>
        <w:rPr>
          <w:rFonts w:ascii="Times New Roman" w:eastAsia="仿宋" w:hAnsi="Times New Roman" w:cs="Times New Roman"/>
          <w:b/>
          <w:bCs/>
          <w:sz w:val="32"/>
          <w:szCs w:val="32"/>
        </w:rPr>
        <w:t>、资格取消</w:t>
      </w:r>
    </w:p>
    <w:p w14:paraId="6D1824BD" w14:textId="77777777" w:rsidR="003045F6" w:rsidRDefault="00D44852">
      <w:pPr>
        <w:spacing w:line="560" w:lineRule="exact"/>
        <w:rPr>
          <w:rFonts w:ascii="Times New Roman" w:eastAsia="仿宋" w:hAnsi="Times New Roman" w:cs="Times New Roman"/>
          <w:sz w:val="32"/>
          <w:szCs w:val="32"/>
        </w:rPr>
      </w:pPr>
      <w:r>
        <w:rPr>
          <w:rFonts w:ascii="Times New Roman" w:eastAsia="仿宋" w:hAnsi="Times New Roman" w:cs="Times New Roman"/>
          <w:sz w:val="32"/>
          <w:szCs w:val="32"/>
        </w:rPr>
        <w:lastRenderedPageBreak/>
        <w:t xml:space="preserve">    </w:t>
      </w:r>
      <w:r>
        <w:rPr>
          <w:rFonts w:ascii="Times New Roman" w:eastAsia="仿宋" w:hAnsi="Times New Roman" w:cs="Times New Roman"/>
          <w:sz w:val="32"/>
          <w:szCs w:val="32"/>
        </w:rPr>
        <w:t>被推荐对象在推荐工作结束后至本科毕业前，出现下列情况之一者，取消其免试攻读硕士学位研究生资格：</w:t>
      </w:r>
    </w:p>
    <w:p w14:paraId="40C98C7C" w14:textId="77777777" w:rsidR="003045F6" w:rsidRDefault="00D44852">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sz w:val="32"/>
          <w:szCs w:val="32"/>
        </w:rPr>
        <w:t>（</w:t>
      </w:r>
      <w:r>
        <w:rPr>
          <w:rFonts w:ascii="Times New Roman" w:eastAsia="仿宋" w:hAnsi="Times New Roman" w:cs="Times New Roman"/>
          <w:sz w:val="32"/>
          <w:szCs w:val="32"/>
        </w:rPr>
        <w:t>1</w:t>
      </w:r>
      <w:r>
        <w:rPr>
          <w:rFonts w:ascii="Times New Roman" w:eastAsia="仿宋" w:hAnsi="Times New Roman" w:cs="Times New Roman"/>
          <w:sz w:val="32"/>
          <w:szCs w:val="32"/>
        </w:rPr>
        <w:t>）毕业时不能取得学士学位者；</w:t>
      </w:r>
    </w:p>
    <w:p w14:paraId="0E789BF5" w14:textId="77777777" w:rsidR="003045F6" w:rsidRDefault="00D44852">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sz w:val="32"/>
          <w:szCs w:val="32"/>
        </w:rPr>
        <w:t>（</w:t>
      </w:r>
      <w:r>
        <w:rPr>
          <w:rFonts w:ascii="Times New Roman" w:eastAsia="仿宋" w:hAnsi="Times New Roman" w:cs="Times New Roman"/>
          <w:sz w:val="32"/>
          <w:szCs w:val="32"/>
        </w:rPr>
        <w:t>2</w:t>
      </w:r>
      <w:r>
        <w:rPr>
          <w:rFonts w:ascii="Times New Roman" w:eastAsia="仿宋" w:hAnsi="Times New Roman" w:cs="Times New Roman"/>
          <w:sz w:val="32"/>
          <w:szCs w:val="32"/>
        </w:rPr>
        <w:t>）受刑事、行政、纪律处分者；</w:t>
      </w:r>
    </w:p>
    <w:p w14:paraId="565C299F" w14:textId="77777777" w:rsidR="003045F6" w:rsidRDefault="00D44852">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sz w:val="32"/>
          <w:szCs w:val="32"/>
        </w:rPr>
        <w:t>（</w:t>
      </w:r>
      <w:r>
        <w:rPr>
          <w:rFonts w:ascii="Times New Roman" w:eastAsia="仿宋" w:hAnsi="Times New Roman" w:cs="Times New Roman"/>
          <w:sz w:val="32"/>
          <w:szCs w:val="32"/>
        </w:rPr>
        <w:t>3</w:t>
      </w:r>
      <w:r>
        <w:rPr>
          <w:rFonts w:ascii="Times New Roman" w:eastAsia="仿宋" w:hAnsi="Times New Roman" w:cs="Times New Roman"/>
          <w:sz w:val="32"/>
          <w:szCs w:val="32"/>
        </w:rPr>
        <w:t>）所提供的成绩或其它材料不实、弄虚作假者。</w:t>
      </w:r>
    </w:p>
    <w:p w14:paraId="536A8EDC" w14:textId="77777777" w:rsidR="003045F6" w:rsidRDefault="00D44852">
      <w:pPr>
        <w:spacing w:line="560" w:lineRule="exact"/>
        <w:ind w:firstLineChars="200" w:firstLine="643"/>
        <w:rPr>
          <w:rFonts w:ascii="Times New Roman" w:eastAsia="仿宋" w:hAnsi="Times New Roman" w:cs="Times New Roman"/>
          <w:b/>
          <w:bCs/>
          <w:sz w:val="32"/>
          <w:szCs w:val="32"/>
        </w:rPr>
      </w:pPr>
      <w:r>
        <w:rPr>
          <w:rFonts w:ascii="Times New Roman" w:eastAsia="仿宋" w:hAnsi="Times New Roman" w:cs="Times New Roman" w:hint="eastAsia"/>
          <w:b/>
          <w:bCs/>
          <w:sz w:val="32"/>
          <w:szCs w:val="32"/>
        </w:rPr>
        <w:t>七</w:t>
      </w:r>
      <w:r>
        <w:rPr>
          <w:rFonts w:ascii="Times New Roman" w:eastAsia="仿宋" w:hAnsi="Times New Roman" w:cs="Times New Roman"/>
          <w:b/>
          <w:bCs/>
          <w:sz w:val="32"/>
          <w:szCs w:val="32"/>
        </w:rPr>
        <w:t>、附则</w:t>
      </w:r>
    </w:p>
    <w:p w14:paraId="48824656" w14:textId="77777777" w:rsidR="003045F6" w:rsidRDefault="00D44852">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1</w:t>
      </w:r>
      <w:r>
        <w:rPr>
          <w:rFonts w:ascii="Times New Roman" w:eastAsia="仿宋" w:hAnsi="Times New Roman" w:cs="Times New Roman"/>
          <w:sz w:val="32"/>
          <w:szCs w:val="32"/>
        </w:rPr>
        <w:t>、本细则未尽事宜，经院推荐工作小组讨论确定；</w:t>
      </w:r>
    </w:p>
    <w:p w14:paraId="64D9180C" w14:textId="77777777" w:rsidR="003045F6" w:rsidRDefault="00D44852">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2</w:t>
      </w:r>
      <w:r>
        <w:rPr>
          <w:rFonts w:ascii="Times New Roman" w:eastAsia="仿宋" w:hAnsi="Times New Roman" w:cs="Times New Roman"/>
          <w:sz w:val="32"/>
          <w:szCs w:val="32"/>
        </w:rPr>
        <w:t>、本细则自公布之日起实施，由教务办、学工办负责解释。</w:t>
      </w:r>
    </w:p>
    <w:p w14:paraId="4B411901" w14:textId="77777777" w:rsidR="003045F6" w:rsidRDefault="00D44852">
      <w:pPr>
        <w:spacing w:line="560" w:lineRule="exact"/>
        <w:jc w:val="right"/>
        <w:rPr>
          <w:rFonts w:ascii="Times New Roman" w:eastAsia="仿宋" w:hAnsi="Times New Roman" w:cs="Times New Roman"/>
          <w:sz w:val="32"/>
          <w:szCs w:val="32"/>
        </w:rPr>
      </w:pPr>
      <w:r>
        <w:rPr>
          <w:rFonts w:ascii="Times New Roman" w:eastAsia="仿宋" w:hAnsi="Times New Roman" w:cs="Times New Roman"/>
          <w:sz w:val="32"/>
          <w:szCs w:val="32"/>
        </w:rPr>
        <w:t>地理科学学院</w:t>
      </w:r>
    </w:p>
    <w:p w14:paraId="0FE46D3F" w14:textId="77777777" w:rsidR="003045F6" w:rsidRDefault="00D44852">
      <w:pPr>
        <w:spacing w:line="560" w:lineRule="exact"/>
        <w:jc w:val="right"/>
        <w:rPr>
          <w:rFonts w:ascii="Times New Roman" w:eastAsia="仿宋" w:hAnsi="Times New Roman" w:cs="Times New Roman"/>
          <w:sz w:val="24"/>
          <w:szCs w:val="24"/>
        </w:rPr>
        <w:sectPr w:rsidR="003045F6">
          <w:pgSz w:w="11906" w:h="16838"/>
          <w:pgMar w:top="1440" w:right="1800" w:bottom="1440" w:left="1800" w:header="851" w:footer="992" w:gutter="0"/>
          <w:cols w:space="425"/>
          <w:docGrid w:type="lines" w:linePitch="312"/>
        </w:sectPr>
      </w:pPr>
      <w:r>
        <w:rPr>
          <w:rFonts w:ascii="Times New Roman" w:eastAsia="仿宋" w:hAnsi="Times New Roman" w:cs="Times New Roman"/>
          <w:sz w:val="32"/>
          <w:szCs w:val="32"/>
        </w:rPr>
        <w:t>202</w:t>
      </w:r>
      <w:r>
        <w:rPr>
          <w:rFonts w:ascii="Times New Roman" w:eastAsia="仿宋" w:hAnsi="Times New Roman" w:cs="Times New Roman" w:hint="eastAsia"/>
          <w:sz w:val="32"/>
          <w:szCs w:val="32"/>
        </w:rPr>
        <w:t>5</w:t>
      </w:r>
      <w:r>
        <w:rPr>
          <w:rFonts w:ascii="Times New Roman" w:eastAsia="仿宋" w:hAnsi="Times New Roman" w:cs="Times New Roman"/>
          <w:sz w:val="32"/>
          <w:szCs w:val="32"/>
        </w:rPr>
        <w:t>年</w:t>
      </w:r>
      <w:r>
        <w:rPr>
          <w:rFonts w:ascii="Times New Roman" w:eastAsia="仿宋" w:hAnsi="Times New Roman" w:cs="Times New Roman" w:hint="eastAsia"/>
          <w:sz w:val="32"/>
          <w:szCs w:val="32"/>
        </w:rPr>
        <w:t>7</w:t>
      </w:r>
      <w:r>
        <w:rPr>
          <w:rFonts w:ascii="Times New Roman" w:eastAsia="仿宋" w:hAnsi="Times New Roman" w:cs="Times New Roman"/>
          <w:sz w:val="32"/>
          <w:szCs w:val="32"/>
        </w:rPr>
        <w:t>月</w:t>
      </w:r>
      <w:r>
        <w:rPr>
          <w:rFonts w:ascii="Times New Roman" w:eastAsia="仿宋" w:hAnsi="Times New Roman" w:cs="Times New Roman"/>
          <w:sz w:val="32"/>
          <w:szCs w:val="32"/>
        </w:rPr>
        <w:t>2</w:t>
      </w:r>
      <w:r>
        <w:rPr>
          <w:rFonts w:ascii="Times New Roman" w:eastAsia="仿宋" w:hAnsi="Times New Roman" w:cs="Times New Roman" w:hint="eastAsia"/>
          <w:sz w:val="32"/>
          <w:szCs w:val="32"/>
        </w:rPr>
        <w:t>4</w:t>
      </w:r>
      <w:r>
        <w:rPr>
          <w:rFonts w:ascii="Times New Roman" w:eastAsia="仿宋" w:hAnsi="Times New Roman" w:cs="Times New Roman"/>
          <w:sz w:val="32"/>
          <w:szCs w:val="32"/>
        </w:rPr>
        <w:t>日</w:t>
      </w:r>
    </w:p>
    <w:p w14:paraId="589D720C" w14:textId="77777777" w:rsidR="003045F6" w:rsidRDefault="003045F6">
      <w:pPr>
        <w:spacing w:line="560" w:lineRule="exact"/>
        <w:rPr>
          <w:rFonts w:ascii="Times New Roman" w:eastAsia="仿宋" w:hAnsi="Times New Roman" w:cs="Times New Roman"/>
          <w:szCs w:val="20"/>
        </w:rPr>
      </w:pPr>
    </w:p>
    <w:p w14:paraId="6600B435" w14:textId="77777777" w:rsidR="003045F6" w:rsidRDefault="00D44852">
      <w:pPr>
        <w:spacing w:line="560" w:lineRule="exact"/>
        <w:rPr>
          <w:rFonts w:ascii="Times New Roman" w:eastAsia="仿宋" w:hAnsi="Times New Roman" w:cs="Times New Roman"/>
          <w:sz w:val="28"/>
          <w:szCs w:val="28"/>
        </w:rPr>
      </w:pPr>
      <w:r>
        <w:rPr>
          <w:rFonts w:ascii="Times New Roman" w:eastAsia="仿宋" w:hAnsi="仿宋" w:cs="Times New Roman"/>
          <w:sz w:val="28"/>
          <w:szCs w:val="28"/>
        </w:rPr>
        <w:t>附表</w:t>
      </w:r>
      <w:r>
        <w:rPr>
          <w:rFonts w:ascii="Times New Roman" w:eastAsia="仿宋" w:hAnsi="Times New Roman" w:cs="Times New Roman"/>
          <w:sz w:val="28"/>
          <w:szCs w:val="28"/>
        </w:rPr>
        <w:t>1</w:t>
      </w:r>
      <w:r>
        <w:rPr>
          <w:rFonts w:ascii="Times New Roman" w:eastAsia="仿宋" w:hAnsi="仿宋" w:cs="Times New Roman"/>
          <w:sz w:val="28"/>
          <w:szCs w:val="28"/>
        </w:rPr>
        <w:t>：</w:t>
      </w:r>
    </w:p>
    <w:tbl>
      <w:tblPr>
        <w:tblpPr w:leftFromText="180" w:rightFromText="180" w:vertAnchor="page" w:horzAnchor="page" w:tblpXSpec="center" w:tblpY="2925"/>
        <w:tblW w:w="133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7"/>
        <w:gridCol w:w="5197"/>
        <w:gridCol w:w="2423"/>
        <w:gridCol w:w="4745"/>
      </w:tblGrid>
      <w:tr w:rsidR="003045F6" w14:paraId="39A9C9E2" w14:textId="77777777">
        <w:trPr>
          <w:trHeight w:hRule="exact" w:val="577"/>
          <w:jc w:val="center"/>
        </w:trPr>
        <w:tc>
          <w:tcPr>
            <w:tcW w:w="1007" w:type="dxa"/>
            <w:vAlign w:val="center"/>
          </w:tcPr>
          <w:p w14:paraId="419CADA3" w14:textId="77777777" w:rsidR="003045F6" w:rsidRDefault="00D44852">
            <w:pPr>
              <w:spacing w:line="560" w:lineRule="exact"/>
              <w:jc w:val="center"/>
              <w:rPr>
                <w:rFonts w:ascii="Times New Roman" w:eastAsia="楷体" w:hAnsi="Times New Roman" w:cs="Times New Roman"/>
                <w:sz w:val="24"/>
                <w:szCs w:val="24"/>
              </w:rPr>
            </w:pPr>
            <w:r>
              <w:rPr>
                <w:rFonts w:ascii="Times New Roman" w:eastAsia="楷体" w:hAnsi="楷体" w:cs="Times New Roman"/>
                <w:sz w:val="24"/>
                <w:szCs w:val="24"/>
              </w:rPr>
              <w:t>序号</w:t>
            </w:r>
          </w:p>
        </w:tc>
        <w:tc>
          <w:tcPr>
            <w:tcW w:w="5197" w:type="dxa"/>
            <w:vAlign w:val="center"/>
          </w:tcPr>
          <w:p w14:paraId="4541E599" w14:textId="77777777" w:rsidR="003045F6" w:rsidRDefault="00D44852">
            <w:pPr>
              <w:spacing w:line="560" w:lineRule="exact"/>
              <w:jc w:val="center"/>
              <w:rPr>
                <w:rFonts w:ascii="Times New Roman" w:eastAsia="楷体" w:hAnsi="Times New Roman" w:cs="Times New Roman"/>
                <w:sz w:val="24"/>
                <w:szCs w:val="24"/>
              </w:rPr>
            </w:pPr>
            <w:r>
              <w:rPr>
                <w:rFonts w:ascii="Times New Roman" w:eastAsia="楷体" w:hAnsi="楷体" w:cs="Times New Roman"/>
                <w:sz w:val="24"/>
                <w:szCs w:val="24"/>
              </w:rPr>
              <w:t>学科竞赛项目</w:t>
            </w:r>
          </w:p>
        </w:tc>
        <w:tc>
          <w:tcPr>
            <w:tcW w:w="2423" w:type="dxa"/>
            <w:vAlign w:val="center"/>
          </w:tcPr>
          <w:p w14:paraId="3386A4D6" w14:textId="77777777" w:rsidR="003045F6" w:rsidRDefault="00D44852">
            <w:pPr>
              <w:spacing w:line="560" w:lineRule="exact"/>
              <w:jc w:val="center"/>
              <w:rPr>
                <w:rFonts w:ascii="Times New Roman" w:eastAsia="楷体" w:hAnsi="Times New Roman" w:cs="Times New Roman"/>
                <w:sz w:val="24"/>
                <w:szCs w:val="24"/>
              </w:rPr>
            </w:pPr>
            <w:r>
              <w:rPr>
                <w:rFonts w:ascii="Times New Roman" w:eastAsia="楷体" w:hAnsi="楷体" w:cs="Times New Roman"/>
                <w:sz w:val="24"/>
                <w:szCs w:val="24"/>
              </w:rPr>
              <w:t>认可等级</w:t>
            </w:r>
          </w:p>
        </w:tc>
        <w:tc>
          <w:tcPr>
            <w:tcW w:w="4745" w:type="dxa"/>
            <w:vAlign w:val="center"/>
          </w:tcPr>
          <w:p w14:paraId="321076E8" w14:textId="77777777" w:rsidR="003045F6" w:rsidRDefault="00D44852">
            <w:pPr>
              <w:spacing w:line="560" w:lineRule="exact"/>
              <w:jc w:val="center"/>
              <w:rPr>
                <w:rFonts w:ascii="Times New Roman" w:eastAsia="楷体" w:hAnsi="Times New Roman" w:cs="Times New Roman"/>
                <w:sz w:val="24"/>
                <w:szCs w:val="24"/>
              </w:rPr>
            </w:pPr>
            <w:r>
              <w:rPr>
                <w:rFonts w:ascii="Times New Roman" w:eastAsia="楷体" w:hAnsi="楷体" w:cs="Times New Roman"/>
                <w:sz w:val="24"/>
                <w:szCs w:val="24"/>
              </w:rPr>
              <w:t>举办单位</w:t>
            </w:r>
          </w:p>
        </w:tc>
      </w:tr>
      <w:tr w:rsidR="003045F6" w14:paraId="34E50089" w14:textId="77777777">
        <w:trPr>
          <w:trHeight w:hRule="exact" w:val="851"/>
          <w:jc w:val="center"/>
        </w:trPr>
        <w:tc>
          <w:tcPr>
            <w:tcW w:w="1007" w:type="dxa"/>
            <w:vAlign w:val="center"/>
          </w:tcPr>
          <w:p w14:paraId="70B07F5F" w14:textId="77777777" w:rsidR="003045F6" w:rsidRDefault="00D44852">
            <w:pPr>
              <w:jc w:val="center"/>
              <w:rPr>
                <w:rFonts w:ascii="Times New Roman" w:eastAsia="楷体" w:hAnsi="Times New Roman" w:cs="Times New Roman"/>
                <w:sz w:val="24"/>
                <w:szCs w:val="24"/>
              </w:rPr>
            </w:pPr>
            <w:r>
              <w:rPr>
                <w:rFonts w:ascii="Times New Roman" w:eastAsia="楷体" w:hAnsi="Times New Roman" w:cs="Times New Roman"/>
                <w:sz w:val="24"/>
                <w:szCs w:val="24"/>
              </w:rPr>
              <w:t>1</w:t>
            </w:r>
          </w:p>
        </w:tc>
        <w:tc>
          <w:tcPr>
            <w:tcW w:w="5197" w:type="dxa"/>
            <w:vAlign w:val="center"/>
          </w:tcPr>
          <w:p w14:paraId="2C1951A1" w14:textId="77777777" w:rsidR="003045F6" w:rsidRDefault="00D44852">
            <w:pPr>
              <w:jc w:val="left"/>
              <w:rPr>
                <w:rFonts w:ascii="Times New Roman" w:eastAsia="楷体" w:hAnsi="Times New Roman" w:cs="Times New Roman"/>
                <w:sz w:val="24"/>
                <w:szCs w:val="24"/>
              </w:rPr>
            </w:pPr>
            <w:r>
              <w:rPr>
                <w:rFonts w:ascii="Times New Roman" w:eastAsia="楷体" w:hAnsi="楷体" w:cs="Times New Roman"/>
                <w:sz w:val="24"/>
                <w:szCs w:val="24"/>
              </w:rPr>
              <w:t>全国大中学生海洋知识竞赛</w:t>
            </w:r>
          </w:p>
        </w:tc>
        <w:tc>
          <w:tcPr>
            <w:tcW w:w="2423" w:type="dxa"/>
            <w:vAlign w:val="center"/>
          </w:tcPr>
          <w:p w14:paraId="2DDF32A6" w14:textId="77777777" w:rsidR="003045F6" w:rsidRDefault="00D44852">
            <w:pPr>
              <w:jc w:val="center"/>
              <w:rPr>
                <w:rFonts w:ascii="Times New Roman" w:eastAsia="楷体" w:hAnsi="Times New Roman" w:cs="Times New Roman"/>
                <w:sz w:val="24"/>
                <w:szCs w:val="24"/>
              </w:rPr>
            </w:pPr>
            <w:r>
              <w:rPr>
                <w:rFonts w:ascii="Times New Roman" w:eastAsia="楷体" w:hAnsi="楷体" w:cs="Times New Roman"/>
                <w:sz w:val="24"/>
                <w:szCs w:val="24"/>
              </w:rPr>
              <w:t>省级</w:t>
            </w:r>
          </w:p>
        </w:tc>
        <w:tc>
          <w:tcPr>
            <w:tcW w:w="4745" w:type="dxa"/>
            <w:vAlign w:val="center"/>
          </w:tcPr>
          <w:p w14:paraId="7A796686" w14:textId="77777777" w:rsidR="003045F6" w:rsidRDefault="00D44852">
            <w:pPr>
              <w:jc w:val="left"/>
              <w:rPr>
                <w:rFonts w:ascii="Times New Roman" w:eastAsia="楷体" w:hAnsi="Times New Roman" w:cs="Times New Roman"/>
                <w:sz w:val="24"/>
                <w:szCs w:val="24"/>
              </w:rPr>
            </w:pPr>
            <w:r>
              <w:rPr>
                <w:rFonts w:ascii="Times New Roman" w:eastAsia="楷体" w:hAnsi="楷体" w:cs="Times New Roman"/>
                <w:sz w:val="24"/>
                <w:szCs w:val="24"/>
              </w:rPr>
              <w:t>国家海洋局、共青团中央、海军政治部</w:t>
            </w:r>
          </w:p>
        </w:tc>
      </w:tr>
      <w:tr w:rsidR="003045F6" w14:paraId="6D2C10FE" w14:textId="77777777">
        <w:trPr>
          <w:trHeight w:hRule="exact" w:val="1148"/>
          <w:jc w:val="center"/>
        </w:trPr>
        <w:tc>
          <w:tcPr>
            <w:tcW w:w="1007" w:type="dxa"/>
            <w:vAlign w:val="center"/>
          </w:tcPr>
          <w:p w14:paraId="1AFFDA6C" w14:textId="77777777" w:rsidR="003045F6" w:rsidRDefault="00D44852">
            <w:pPr>
              <w:jc w:val="center"/>
              <w:rPr>
                <w:rFonts w:ascii="Times New Roman" w:eastAsia="楷体" w:hAnsi="Times New Roman" w:cs="Times New Roman"/>
                <w:sz w:val="24"/>
                <w:szCs w:val="24"/>
              </w:rPr>
            </w:pPr>
            <w:r>
              <w:rPr>
                <w:rFonts w:ascii="Times New Roman" w:eastAsia="楷体" w:hAnsi="Times New Roman" w:cs="Times New Roman"/>
                <w:sz w:val="24"/>
                <w:szCs w:val="24"/>
              </w:rPr>
              <w:t>2</w:t>
            </w:r>
          </w:p>
        </w:tc>
        <w:tc>
          <w:tcPr>
            <w:tcW w:w="5197" w:type="dxa"/>
            <w:vAlign w:val="center"/>
          </w:tcPr>
          <w:p w14:paraId="1F32EBEF" w14:textId="77777777" w:rsidR="003045F6" w:rsidRDefault="00D44852">
            <w:pPr>
              <w:jc w:val="left"/>
              <w:rPr>
                <w:rFonts w:ascii="Times New Roman" w:eastAsia="楷体" w:hAnsi="Times New Roman" w:cs="Times New Roman"/>
                <w:sz w:val="24"/>
                <w:szCs w:val="24"/>
              </w:rPr>
            </w:pPr>
            <w:r>
              <w:rPr>
                <w:rFonts w:ascii="Times New Roman" w:eastAsia="楷体" w:hAnsi="楷体" w:cs="Times New Roman"/>
                <w:sz w:val="24"/>
                <w:szCs w:val="24"/>
              </w:rPr>
              <w:t>全国版图知识竞赛</w:t>
            </w:r>
          </w:p>
        </w:tc>
        <w:tc>
          <w:tcPr>
            <w:tcW w:w="2423" w:type="dxa"/>
            <w:vAlign w:val="center"/>
          </w:tcPr>
          <w:p w14:paraId="336CECF2" w14:textId="77777777" w:rsidR="003045F6" w:rsidRDefault="00D44852">
            <w:pPr>
              <w:jc w:val="center"/>
              <w:rPr>
                <w:rFonts w:ascii="Times New Roman" w:eastAsia="楷体" w:hAnsi="Times New Roman" w:cs="Times New Roman"/>
                <w:sz w:val="24"/>
                <w:szCs w:val="24"/>
              </w:rPr>
            </w:pPr>
            <w:r>
              <w:rPr>
                <w:rFonts w:ascii="Times New Roman" w:eastAsia="楷体" w:hAnsi="楷体" w:cs="Times New Roman"/>
                <w:sz w:val="24"/>
                <w:szCs w:val="24"/>
              </w:rPr>
              <w:t>省级</w:t>
            </w:r>
          </w:p>
        </w:tc>
        <w:tc>
          <w:tcPr>
            <w:tcW w:w="4745" w:type="dxa"/>
            <w:vAlign w:val="center"/>
          </w:tcPr>
          <w:p w14:paraId="1725E81E" w14:textId="77777777" w:rsidR="003045F6" w:rsidRDefault="00D44852">
            <w:pPr>
              <w:jc w:val="left"/>
              <w:rPr>
                <w:rFonts w:ascii="Times New Roman" w:eastAsia="楷体" w:hAnsi="Times New Roman" w:cs="Times New Roman"/>
                <w:sz w:val="24"/>
                <w:szCs w:val="24"/>
              </w:rPr>
            </w:pPr>
            <w:r>
              <w:rPr>
                <w:rFonts w:ascii="Times New Roman" w:eastAsia="楷体" w:hAnsi="楷体" w:cs="Times New Roman"/>
                <w:sz w:val="24"/>
                <w:szCs w:val="24"/>
              </w:rPr>
              <w:t>测绘地信局、外交部、教育部、工信部、公安部、民政部、商务部、海关总署、工商总局、新闻出版总署、新闻办、保密局</w:t>
            </w:r>
          </w:p>
        </w:tc>
      </w:tr>
      <w:tr w:rsidR="003045F6" w14:paraId="1D53A413" w14:textId="77777777">
        <w:trPr>
          <w:trHeight w:hRule="exact" w:val="851"/>
          <w:jc w:val="center"/>
        </w:trPr>
        <w:tc>
          <w:tcPr>
            <w:tcW w:w="1007" w:type="dxa"/>
            <w:vAlign w:val="center"/>
          </w:tcPr>
          <w:p w14:paraId="1DE37819" w14:textId="77777777" w:rsidR="003045F6" w:rsidRDefault="00D44852">
            <w:pPr>
              <w:jc w:val="center"/>
              <w:rPr>
                <w:rFonts w:ascii="Times New Roman" w:eastAsia="楷体" w:hAnsi="Times New Roman" w:cs="Times New Roman"/>
                <w:sz w:val="24"/>
                <w:szCs w:val="24"/>
              </w:rPr>
            </w:pPr>
            <w:r>
              <w:rPr>
                <w:rFonts w:ascii="Times New Roman" w:eastAsia="楷体" w:hAnsi="Times New Roman" w:cs="Times New Roman"/>
                <w:sz w:val="24"/>
                <w:szCs w:val="24"/>
              </w:rPr>
              <w:t>3</w:t>
            </w:r>
          </w:p>
        </w:tc>
        <w:tc>
          <w:tcPr>
            <w:tcW w:w="5197" w:type="dxa"/>
            <w:vAlign w:val="center"/>
          </w:tcPr>
          <w:p w14:paraId="5907AACD" w14:textId="77777777" w:rsidR="003045F6" w:rsidRDefault="00D44852">
            <w:pPr>
              <w:jc w:val="left"/>
              <w:rPr>
                <w:rFonts w:ascii="Times New Roman" w:eastAsia="楷体" w:hAnsi="Times New Roman" w:cs="Times New Roman"/>
                <w:sz w:val="24"/>
                <w:szCs w:val="24"/>
              </w:rPr>
            </w:pPr>
            <w:r>
              <w:rPr>
                <w:rFonts w:ascii="Times New Roman" w:eastAsia="楷体" w:hAnsi="楷体" w:cs="Times New Roman"/>
                <w:sz w:val="24"/>
                <w:szCs w:val="24"/>
              </w:rPr>
              <w:t>全国城乡规划专业指导委员会学生竞赛</w:t>
            </w:r>
          </w:p>
        </w:tc>
        <w:tc>
          <w:tcPr>
            <w:tcW w:w="2423" w:type="dxa"/>
            <w:vAlign w:val="center"/>
          </w:tcPr>
          <w:p w14:paraId="035AB9CE" w14:textId="77777777" w:rsidR="003045F6" w:rsidRDefault="00D44852">
            <w:pPr>
              <w:jc w:val="center"/>
              <w:rPr>
                <w:rFonts w:ascii="Times New Roman" w:eastAsia="楷体" w:hAnsi="Times New Roman" w:cs="Times New Roman"/>
                <w:sz w:val="24"/>
                <w:szCs w:val="24"/>
              </w:rPr>
            </w:pPr>
            <w:r>
              <w:rPr>
                <w:rFonts w:ascii="Times New Roman" w:eastAsia="楷体" w:hAnsi="楷体" w:cs="Times New Roman"/>
                <w:sz w:val="24"/>
                <w:szCs w:val="24"/>
              </w:rPr>
              <w:t>省级</w:t>
            </w:r>
          </w:p>
        </w:tc>
        <w:tc>
          <w:tcPr>
            <w:tcW w:w="4745" w:type="dxa"/>
            <w:vAlign w:val="center"/>
          </w:tcPr>
          <w:p w14:paraId="61F241A5" w14:textId="77777777" w:rsidR="003045F6" w:rsidRDefault="00D44852">
            <w:pPr>
              <w:jc w:val="left"/>
              <w:rPr>
                <w:rFonts w:ascii="Times New Roman" w:eastAsia="楷体" w:hAnsi="Times New Roman" w:cs="Times New Roman"/>
                <w:szCs w:val="21"/>
              </w:rPr>
            </w:pPr>
            <w:r>
              <w:rPr>
                <w:rFonts w:ascii="Times New Roman" w:eastAsia="楷体" w:hAnsi="楷体" w:cs="Times New Roman"/>
                <w:szCs w:val="21"/>
              </w:rPr>
              <w:t>全国高等学校城乡规划学科专业指导委员会</w:t>
            </w:r>
          </w:p>
        </w:tc>
      </w:tr>
      <w:tr w:rsidR="003045F6" w14:paraId="1C34C519" w14:textId="77777777">
        <w:trPr>
          <w:trHeight w:hRule="exact" w:val="851"/>
          <w:jc w:val="center"/>
        </w:trPr>
        <w:tc>
          <w:tcPr>
            <w:tcW w:w="1007" w:type="dxa"/>
            <w:vAlign w:val="center"/>
          </w:tcPr>
          <w:p w14:paraId="16A10307" w14:textId="77777777" w:rsidR="003045F6" w:rsidRDefault="00D44852">
            <w:pPr>
              <w:jc w:val="center"/>
              <w:rPr>
                <w:rFonts w:ascii="Times New Roman" w:eastAsia="楷体" w:hAnsi="Times New Roman" w:cs="Times New Roman"/>
                <w:sz w:val="24"/>
                <w:szCs w:val="24"/>
              </w:rPr>
            </w:pPr>
            <w:r>
              <w:rPr>
                <w:rFonts w:ascii="Times New Roman" w:eastAsia="楷体" w:hAnsi="Times New Roman" w:cs="Times New Roman"/>
                <w:sz w:val="24"/>
                <w:szCs w:val="24"/>
              </w:rPr>
              <w:t>4</w:t>
            </w:r>
          </w:p>
        </w:tc>
        <w:tc>
          <w:tcPr>
            <w:tcW w:w="5197" w:type="dxa"/>
            <w:vAlign w:val="center"/>
          </w:tcPr>
          <w:p w14:paraId="02575518" w14:textId="77777777" w:rsidR="003045F6" w:rsidRDefault="00D44852">
            <w:pPr>
              <w:jc w:val="left"/>
              <w:rPr>
                <w:rFonts w:ascii="Times New Roman" w:eastAsia="楷体" w:hAnsi="Times New Roman" w:cs="Times New Roman"/>
                <w:sz w:val="24"/>
                <w:szCs w:val="24"/>
              </w:rPr>
            </w:pPr>
            <w:r>
              <w:rPr>
                <w:rFonts w:ascii="Times New Roman" w:eastAsia="楷体" w:hAnsi="Times New Roman" w:cs="Times New Roman"/>
                <w:sz w:val="24"/>
                <w:szCs w:val="24"/>
              </w:rPr>
              <w:t>Esri</w:t>
            </w:r>
            <w:r>
              <w:rPr>
                <w:rFonts w:ascii="Times New Roman" w:eastAsia="楷体" w:hAnsi="楷体" w:cs="Times New Roman"/>
                <w:sz w:val="24"/>
                <w:szCs w:val="24"/>
              </w:rPr>
              <w:t>杯中国大学生</w:t>
            </w:r>
            <w:r>
              <w:rPr>
                <w:rFonts w:ascii="Times New Roman" w:eastAsia="楷体" w:hAnsi="Times New Roman" w:cs="Times New Roman"/>
                <w:sz w:val="24"/>
                <w:szCs w:val="24"/>
              </w:rPr>
              <w:t>GIS</w:t>
            </w:r>
            <w:r>
              <w:rPr>
                <w:rFonts w:ascii="Times New Roman" w:eastAsia="楷体" w:hAnsi="楷体" w:cs="Times New Roman"/>
                <w:sz w:val="24"/>
                <w:szCs w:val="24"/>
              </w:rPr>
              <w:t>软件开发竞赛</w:t>
            </w:r>
          </w:p>
        </w:tc>
        <w:tc>
          <w:tcPr>
            <w:tcW w:w="2423" w:type="dxa"/>
            <w:vAlign w:val="center"/>
          </w:tcPr>
          <w:p w14:paraId="63DCCCF0" w14:textId="77777777" w:rsidR="003045F6" w:rsidRDefault="00D44852">
            <w:pPr>
              <w:jc w:val="center"/>
              <w:rPr>
                <w:rFonts w:ascii="Times New Roman" w:eastAsia="楷体" w:hAnsi="Times New Roman" w:cs="Times New Roman"/>
                <w:sz w:val="24"/>
                <w:szCs w:val="24"/>
              </w:rPr>
            </w:pPr>
            <w:r>
              <w:rPr>
                <w:rFonts w:ascii="Times New Roman" w:eastAsia="楷体" w:hAnsi="楷体" w:cs="Times New Roman"/>
                <w:sz w:val="24"/>
                <w:szCs w:val="24"/>
              </w:rPr>
              <w:t>省级</w:t>
            </w:r>
          </w:p>
        </w:tc>
        <w:tc>
          <w:tcPr>
            <w:tcW w:w="4745" w:type="dxa"/>
            <w:vAlign w:val="center"/>
          </w:tcPr>
          <w:p w14:paraId="097BEB9F" w14:textId="77777777" w:rsidR="003045F6" w:rsidRDefault="00D44852">
            <w:pPr>
              <w:jc w:val="left"/>
              <w:rPr>
                <w:rFonts w:ascii="Times New Roman" w:eastAsia="楷体" w:hAnsi="Times New Roman" w:cs="Times New Roman"/>
                <w:szCs w:val="21"/>
              </w:rPr>
            </w:pPr>
            <w:r>
              <w:rPr>
                <w:rFonts w:ascii="Times New Roman" w:eastAsia="楷体" w:hAnsi="Times New Roman" w:cs="Times New Roman"/>
                <w:sz w:val="24"/>
                <w:szCs w:val="24"/>
              </w:rPr>
              <w:t>ArcGIS</w:t>
            </w:r>
          </w:p>
        </w:tc>
      </w:tr>
      <w:tr w:rsidR="003045F6" w14:paraId="0F976B9E" w14:textId="77777777">
        <w:trPr>
          <w:trHeight w:hRule="exact" w:val="851"/>
          <w:jc w:val="center"/>
        </w:trPr>
        <w:tc>
          <w:tcPr>
            <w:tcW w:w="1007" w:type="dxa"/>
            <w:vAlign w:val="center"/>
          </w:tcPr>
          <w:p w14:paraId="251F63F5" w14:textId="77777777" w:rsidR="003045F6" w:rsidRDefault="00D44852">
            <w:pPr>
              <w:jc w:val="center"/>
              <w:rPr>
                <w:rFonts w:ascii="Times New Roman" w:eastAsia="楷体" w:hAnsi="Times New Roman" w:cs="Times New Roman"/>
                <w:sz w:val="24"/>
                <w:szCs w:val="24"/>
              </w:rPr>
            </w:pPr>
            <w:r>
              <w:rPr>
                <w:rFonts w:ascii="Times New Roman" w:eastAsia="楷体" w:hAnsi="Times New Roman" w:cs="Times New Roman"/>
                <w:sz w:val="24"/>
                <w:szCs w:val="24"/>
              </w:rPr>
              <w:t>5</w:t>
            </w:r>
          </w:p>
        </w:tc>
        <w:tc>
          <w:tcPr>
            <w:tcW w:w="5197" w:type="dxa"/>
            <w:vAlign w:val="center"/>
          </w:tcPr>
          <w:p w14:paraId="349D71F9" w14:textId="77777777" w:rsidR="003045F6" w:rsidRDefault="00D44852">
            <w:pPr>
              <w:jc w:val="left"/>
              <w:rPr>
                <w:rFonts w:ascii="Times New Roman" w:eastAsia="楷体" w:hAnsi="Times New Roman" w:cs="Times New Roman"/>
                <w:sz w:val="24"/>
                <w:szCs w:val="24"/>
              </w:rPr>
            </w:pPr>
            <w:r>
              <w:rPr>
                <w:rFonts w:ascii="Times New Roman" w:eastAsia="楷体" w:hAnsi="Times New Roman" w:cs="Times New Roman"/>
                <w:sz w:val="24"/>
                <w:szCs w:val="24"/>
              </w:rPr>
              <w:t>SuperMap</w:t>
            </w:r>
            <w:r>
              <w:rPr>
                <w:rFonts w:ascii="Times New Roman" w:eastAsia="楷体" w:hAnsi="楷体" w:cs="Times New Roman"/>
                <w:sz w:val="24"/>
                <w:szCs w:val="24"/>
              </w:rPr>
              <w:t>杯全国高校</w:t>
            </w:r>
            <w:r>
              <w:rPr>
                <w:rFonts w:ascii="Times New Roman" w:eastAsia="楷体" w:hAnsi="Times New Roman" w:cs="Times New Roman"/>
                <w:sz w:val="24"/>
                <w:szCs w:val="24"/>
              </w:rPr>
              <w:t>GIS</w:t>
            </w:r>
            <w:r>
              <w:rPr>
                <w:rFonts w:ascii="Times New Roman" w:eastAsia="楷体" w:hAnsi="楷体" w:cs="Times New Roman"/>
                <w:sz w:val="24"/>
                <w:szCs w:val="24"/>
              </w:rPr>
              <w:t>大赛</w:t>
            </w:r>
          </w:p>
        </w:tc>
        <w:tc>
          <w:tcPr>
            <w:tcW w:w="2423" w:type="dxa"/>
            <w:vAlign w:val="center"/>
          </w:tcPr>
          <w:p w14:paraId="3CC7F9C1" w14:textId="77777777" w:rsidR="003045F6" w:rsidRDefault="00D44852">
            <w:pPr>
              <w:jc w:val="center"/>
              <w:rPr>
                <w:rFonts w:ascii="Times New Roman" w:eastAsia="楷体" w:hAnsi="Times New Roman" w:cs="Times New Roman"/>
                <w:sz w:val="24"/>
                <w:szCs w:val="24"/>
              </w:rPr>
            </w:pPr>
            <w:r>
              <w:rPr>
                <w:rFonts w:ascii="Times New Roman" w:eastAsia="楷体" w:hAnsi="楷体" w:cs="Times New Roman"/>
                <w:sz w:val="24"/>
                <w:szCs w:val="24"/>
              </w:rPr>
              <w:t>省级</w:t>
            </w:r>
          </w:p>
        </w:tc>
        <w:tc>
          <w:tcPr>
            <w:tcW w:w="4745" w:type="dxa"/>
            <w:vAlign w:val="center"/>
          </w:tcPr>
          <w:p w14:paraId="38C86309" w14:textId="77777777" w:rsidR="003045F6" w:rsidRDefault="00D44852">
            <w:pPr>
              <w:jc w:val="left"/>
              <w:rPr>
                <w:rFonts w:ascii="Times New Roman" w:eastAsia="楷体" w:hAnsi="Times New Roman" w:cs="Times New Roman"/>
                <w:szCs w:val="21"/>
              </w:rPr>
            </w:pPr>
            <w:r>
              <w:rPr>
                <w:rFonts w:ascii="Times New Roman" w:eastAsia="楷体" w:hAnsi="楷体" w:cs="Times New Roman"/>
                <w:sz w:val="24"/>
                <w:szCs w:val="24"/>
              </w:rPr>
              <w:t>超图</w:t>
            </w:r>
          </w:p>
        </w:tc>
      </w:tr>
      <w:tr w:rsidR="003045F6" w14:paraId="02A07410" w14:textId="77777777">
        <w:trPr>
          <w:trHeight w:hRule="exact" w:val="702"/>
          <w:jc w:val="center"/>
        </w:trPr>
        <w:tc>
          <w:tcPr>
            <w:tcW w:w="1007" w:type="dxa"/>
            <w:vAlign w:val="center"/>
          </w:tcPr>
          <w:p w14:paraId="423246C8" w14:textId="77777777" w:rsidR="003045F6" w:rsidRDefault="00D44852">
            <w:pPr>
              <w:jc w:val="center"/>
              <w:rPr>
                <w:rFonts w:ascii="Times New Roman" w:eastAsia="楷体" w:hAnsi="Times New Roman" w:cs="Times New Roman"/>
                <w:sz w:val="24"/>
                <w:szCs w:val="24"/>
              </w:rPr>
            </w:pPr>
            <w:r>
              <w:rPr>
                <w:rFonts w:ascii="Times New Roman" w:eastAsia="楷体" w:hAnsi="Times New Roman" w:cs="Times New Roman"/>
                <w:sz w:val="24"/>
                <w:szCs w:val="24"/>
              </w:rPr>
              <w:t>6</w:t>
            </w:r>
          </w:p>
        </w:tc>
        <w:tc>
          <w:tcPr>
            <w:tcW w:w="5197" w:type="dxa"/>
            <w:vAlign w:val="center"/>
          </w:tcPr>
          <w:p w14:paraId="20F44E23" w14:textId="77777777" w:rsidR="003045F6" w:rsidRDefault="00D44852">
            <w:pPr>
              <w:jc w:val="left"/>
              <w:rPr>
                <w:rFonts w:ascii="Times New Roman" w:eastAsia="楷体" w:hAnsi="Times New Roman" w:cs="Times New Roman"/>
                <w:sz w:val="24"/>
                <w:szCs w:val="24"/>
              </w:rPr>
            </w:pPr>
            <w:r>
              <w:rPr>
                <w:rFonts w:ascii="Times New Roman" w:eastAsia="楷体" w:hAnsi="楷体" w:cs="Times New Roman"/>
                <w:sz w:val="24"/>
                <w:szCs w:val="24"/>
              </w:rPr>
              <w:t>天地图应用开发大赛</w:t>
            </w:r>
          </w:p>
        </w:tc>
        <w:tc>
          <w:tcPr>
            <w:tcW w:w="2423" w:type="dxa"/>
            <w:vAlign w:val="center"/>
          </w:tcPr>
          <w:p w14:paraId="458C1CD7" w14:textId="77777777" w:rsidR="003045F6" w:rsidRDefault="00D44852">
            <w:pPr>
              <w:jc w:val="center"/>
              <w:rPr>
                <w:rFonts w:ascii="Times New Roman" w:eastAsia="楷体" w:hAnsi="Times New Roman" w:cs="Times New Roman"/>
                <w:sz w:val="24"/>
                <w:szCs w:val="24"/>
              </w:rPr>
            </w:pPr>
            <w:r>
              <w:rPr>
                <w:rFonts w:ascii="Times New Roman" w:eastAsia="楷体" w:hAnsi="楷体" w:cs="Times New Roman"/>
                <w:sz w:val="24"/>
                <w:szCs w:val="24"/>
              </w:rPr>
              <w:t>省级</w:t>
            </w:r>
          </w:p>
        </w:tc>
        <w:tc>
          <w:tcPr>
            <w:tcW w:w="4745" w:type="dxa"/>
            <w:vAlign w:val="center"/>
          </w:tcPr>
          <w:p w14:paraId="51FACF95" w14:textId="77777777" w:rsidR="003045F6" w:rsidRDefault="00D44852">
            <w:pPr>
              <w:jc w:val="left"/>
              <w:rPr>
                <w:rFonts w:ascii="Times New Roman" w:eastAsia="楷体" w:hAnsi="Times New Roman" w:cs="Times New Roman"/>
                <w:szCs w:val="21"/>
              </w:rPr>
            </w:pPr>
            <w:r>
              <w:rPr>
                <w:rFonts w:ascii="Times New Roman" w:eastAsia="楷体" w:hAnsi="楷体" w:cs="Times New Roman"/>
                <w:sz w:val="24"/>
                <w:szCs w:val="24"/>
              </w:rPr>
              <w:t>国家测绘局或省厅级组织</w:t>
            </w:r>
          </w:p>
        </w:tc>
      </w:tr>
      <w:tr w:rsidR="003045F6" w14:paraId="543418B6" w14:textId="77777777">
        <w:trPr>
          <w:trHeight w:hRule="exact" w:val="698"/>
          <w:jc w:val="center"/>
        </w:trPr>
        <w:tc>
          <w:tcPr>
            <w:tcW w:w="1007" w:type="dxa"/>
            <w:vAlign w:val="center"/>
          </w:tcPr>
          <w:p w14:paraId="4BCB55FC" w14:textId="77777777" w:rsidR="003045F6" w:rsidRDefault="00D44852">
            <w:pPr>
              <w:jc w:val="center"/>
              <w:rPr>
                <w:rFonts w:ascii="Times New Roman" w:eastAsia="楷体" w:hAnsi="Times New Roman" w:cs="Times New Roman"/>
                <w:sz w:val="24"/>
                <w:szCs w:val="24"/>
              </w:rPr>
            </w:pPr>
            <w:r>
              <w:rPr>
                <w:rFonts w:ascii="Times New Roman" w:eastAsia="楷体" w:hAnsi="Times New Roman" w:cs="Times New Roman"/>
                <w:sz w:val="24"/>
                <w:szCs w:val="24"/>
              </w:rPr>
              <w:t>7</w:t>
            </w:r>
          </w:p>
        </w:tc>
        <w:tc>
          <w:tcPr>
            <w:tcW w:w="5197" w:type="dxa"/>
            <w:vAlign w:val="center"/>
          </w:tcPr>
          <w:p w14:paraId="75C35E83" w14:textId="77777777" w:rsidR="003045F6" w:rsidRDefault="00D44852">
            <w:pPr>
              <w:jc w:val="left"/>
              <w:rPr>
                <w:rFonts w:ascii="Times New Roman" w:eastAsia="楷体" w:hAnsi="楷体" w:cs="Times New Roman"/>
                <w:sz w:val="24"/>
                <w:szCs w:val="24"/>
              </w:rPr>
            </w:pPr>
            <w:r>
              <w:rPr>
                <w:rFonts w:ascii="Times New Roman" w:eastAsia="楷体" w:hAnsi="楷体" w:cs="Times New Roman" w:hint="eastAsia"/>
                <w:sz w:val="24"/>
                <w:szCs w:val="24"/>
              </w:rPr>
              <w:t>全国大学生不动产估价技能大赛</w:t>
            </w:r>
          </w:p>
        </w:tc>
        <w:tc>
          <w:tcPr>
            <w:tcW w:w="2423" w:type="dxa"/>
            <w:vAlign w:val="center"/>
          </w:tcPr>
          <w:p w14:paraId="24426BBB" w14:textId="77777777" w:rsidR="003045F6" w:rsidRDefault="00D44852">
            <w:pPr>
              <w:jc w:val="center"/>
              <w:rPr>
                <w:rFonts w:ascii="Times New Roman" w:eastAsia="楷体" w:hAnsi="楷体" w:cs="Times New Roman"/>
                <w:sz w:val="24"/>
                <w:szCs w:val="24"/>
              </w:rPr>
            </w:pPr>
            <w:r>
              <w:rPr>
                <w:rFonts w:ascii="Times New Roman" w:eastAsia="楷体" w:hAnsi="楷体" w:cs="Times New Roman"/>
                <w:sz w:val="24"/>
                <w:szCs w:val="24"/>
              </w:rPr>
              <w:t>省级</w:t>
            </w:r>
          </w:p>
        </w:tc>
        <w:tc>
          <w:tcPr>
            <w:tcW w:w="4745" w:type="dxa"/>
            <w:vAlign w:val="center"/>
          </w:tcPr>
          <w:p w14:paraId="1D0C5D99" w14:textId="77777777" w:rsidR="003045F6" w:rsidRDefault="00D44852">
            <w:pPr>
              <w:jc w:val="left"/>
              <w:rPr>
                <w:rFonts w:ascii="Times New Roman" w:eastAsia="楷体" w:hAnsi="楷体" w:cs="Times New Roman"/>
                <w:sz w:val="24"/>
                <w:szCs w:val="24"/>
              </w:rPr>
            </w:pPr>
            <w:r>
              <w:rPr>
                <w:rFonts w:ascii="Times New Roman" w:eastAsia="楷体" w:hAnsi="楷体" w:cs="Times New Roman" w:hint="eastAsia"/>
                <w:sz w:val="24"/>
                <w:szCs w:val="24"/>
              </w:rPr>
              <w:t>教育部公共管理类学科专业教学指导委员会土地资源管理分委员会</w:t>
            </w:r>
          </w:p>
        </w:tc>
      </w:tr>
    </w:tbl>
    <w:p w14:paraId="7492A7D2" w14:textId="77777777" w:rsidR="003045F6" w:rsidRDefault="003045F6">
      <w:pPr>
        <w:spacing w:line="560" w:lineRule="exact"/>
        <w:rPr>
          <w:rFonts w:ascii="Times New Roman" w:eastAsia="仿宋" w:hAnsi="Times New Roman" w:cs="Times New Roman"/>
        </w:rPr>
      </w:pPr>
    </w:p>
    <w:sectPr w:rsidR="003045F6">
      <w:footerReference w:type="default" r:id="rId7"/>
      <w:pgSz w:w="16838" w:h="11906" w:orient="landscape"/>
      <w:pgMar w:top="1797" w:right="1440" w:bottom="1797" w:left="1440"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A0F534" w14:textId="77777777" w:rsidR="00000000" w:rsidRDefault="00D44852">
      <w:r>
        <w:separator/>
      </w:r>
    </w:p>
  </w:endnote>
  <w:endnote w:type="continuationSeparator" w:id="0">
    <w:p w14:paraId="250B59EE" w14:textId="77777777" w:rsidR="00000000" w:rsidRDefault="00D44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Helvetica Neue"/>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PMingLiU">
    <w:altName w:val="新細明體"/>
    <w:panose1 w:val="02010601000101010101"/>
    <w:charset w:val="88"/>
    <w:family w:val="roman"/>
    <w:pitch w:val="default"/>
    <w:sig w:usb0="00000000" w:usb1="00000000" w:usb2="00000016" w:usb3="00000000" w:csb0="00100001" w:csb1="00000000"/>
  </w:font>
  <w:font w:name="楷体">
    <w:altName w:val="汉仪楷体KW"/>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8B41F" w14:textId="77777777" w:rsidR="003045F6" w:rsidRDefault="003045F6">
    <w:pPr>
      <w:pStyle w:val="a5"/>
      <w:framePr w:wrap="around" w:vAnchor="text" w:hAnchor="margin" w:xAlign="center" w:y="1"/>
      <w:rPr>
        <w:rStyle w:val="aa"/>
      </w:rPr>
    </w:pPr>
  </w:p>
  <w:p w14:paraId="021472E1" w14:textId="77777777" w:rsidR="003045F6" w:rsidRDefault="003045F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6A095" w14:textId="77777777" w:rsidR="00000000" w:rsidRDefault="00D44852">
      <w:r>
        <w:separator/>
      </w:r>
    </w:p>
  </w:footnote>
  <w:footnote w:type="continuationSeparator" w:id="0">
    <w:p w14:paraId="57DBA90E" w14:textId="77777777" w:rsidR="00000000" w:rsidRDefault="00D448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D45172"/>
    <w:multiLevelType w:val="multilevel"/>
    <w:tmpl w:val="52D45172"/>
    <w:lvl w:ilvl="0">
      <w:start w:val="1"/>
      <w:numFmt w:val="decimalEnclosedCircle"/>
      <w:lvlText w:val="%1"/>
      <w:lvlJc w:val="left"/>
      <w:pPr>
        <w:ind w:left="915" w:hanging="360"/>
      </w:pPr>
      <w:rPr>
        <w:rFonts w:ascii="Times New Roman" w:hAnsi="Times New Roman" w:cs="Times New Roman" w:hint="default"/>
        <w:color w:val="auto"/>
        <w:sz w:val="32"/>
      </w:rPr>
    </w:lvl>
    <w:lvl w:ilvl="1">
      <w:start w:val="1"/>
      <w:numFmt w:val="lowerLetter"/>
      <w:lvlText w:val="%2)"/>
      <w:lvlJc w:val="left"/>
      <w:pPr>
        <w:ind w:left="1395" w:hanging="420"/>
      </w:pPr>
    </w:lvl>
    <w:lvl w:ilvl="2">
      <w:start w:val="1"/>
      <w:numFmt w:val="lowerRoman"/>
      <w:lvlText w:val="%3."/>
      <w:lvlJc w:val="right"/>
      <w:pPr>
        <w:ind w:left="1815" w:hanging="420"/>
      </w:pPr>
    </w:lvl>
    <w:lvl w:ilvl="3">
      <w:start w:val="1"/>
      <w:numFmt w:val="decimal"/>
      <w:lvlText w:val="%4."/>
      <w:lvlJc w:val="left"/>
      <w:pPr>
        <w:ind w:left="2235" w:hanging="420"/>
      </w:pPr>
    </w:lvl>
    <w:lvl w:ilvl="4">
      <w:start w:val="1"/>
      <w:numFmt w:val="lowerLetter"/>
      <w:lvlText w:val="%5)"/>
      <w:lvlJc w:val="left"/>
      <w:pPr>
        <w:ind w:left="2655" w:hanging="420"/>
      </w:pPr>
    </w:lvl>
    <w:lvl w:ilvl="5">
      <w:start w:val="1"/>
      <w:numFmt w:val="lowerRoman"/>
      <w:lvlText w:val="%6."/>
      <w:lvlJc w:val="right"/>
      <w:pPr>
        <w:ind w:left="3075" w:hanging="420"/>
      </w:pPr>
    </w:lvl>
    <w:lvl w:ilvl="6">
      <w:start w:val="1"/>
      <w:numFmt w:val="decimal"/>
      <w:lvlText w:val="%7."/>
      <w:lvlJc w:val="left"/>
      <w:pPr>
        <w:ind w:left="3495" w:hanging="420"/>
      </w:pPr>
    </w:lvl>
    <w:lvl w:ilvl="7">
      <w:start w:val="1"/>
      <w:numFmt w:val="lowerLetter"/>
      <w:lvlText w:val="%8)"/>
      <w:lvlJc w:val="left"/>
      <w:pPr>
        <w:ind w:left="3915" w:hanging="420"/>
      </w:pPr>
    </w:lvl>
    <w:lvl w:ilvl="8">
      <w:start w:val="1"/>
      <w:numFmt w:val="lowerRoman"/>
      <w:lvlText w:val="%9."/>
      <w:lvlJc w:val="right"/>
      <w:pPr>
        <w:ind w:left="433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885"/>
    <w:rsid w:val="9BFFD1BC"/>
    <w:rsid w:val="BD06BD34"/>
    <w:rsid w:val="D7735EFF"/>
    <w:rsid w:val="DDFB354B"/>
    <w:rsid w:val="DFDB659A"/>
    <w:rsid w:val="E7FFF4D9"/>
    <w:rsid w:val="EFCF9D92"/>
    <w:rsid w:val="EFEF315D"/>
    <w:rsid w:val="EFFFFB98"/>
    <w:rsid w:val="F91ABAFF"/>
    <w:rsid w:val="FB7FD49D"/>
    <w:rsid w:val="FBFB7C25"/>
    <w:rsid w:val="FBFF9F8C"/>
    <w:rsid w:val="FCFF4261"/>
    <w:rsid w:val="FEC5390A"/>
    <w:rsid w:val="FEEFCCFC"/>
    <w:rsid w:val="FFFB33E1"/>
    <w:rsid w:val="00017979"/>
    <w:rsid w:val="00026077"/>
    <w:rsid w:val="00030BE1"/>
    <w:rsid w:val="00041172"/>
    <w:rsid w:val="000539D2"/>
    <w:rsid w:val="00066B9B"/>
    <w:rsid w:val="000C50CF"/>
    <w:rsid w:val="000D0E8C"/>
    <w:rsid w:val="000E0C37"/>
    <w:rsid w:val="000E31C4"/>
    <w:rsid w:val="000F014D"/>
    <w:rsid w:val="00123F7C"/>
    <w:rsid w:val="0012403C"/>
    <w:rsid w:val="00161ECE"/>
    <w:rsid w:val="00172741"/>
    <w:rsid w:val="00183FC0"/>
    <w:rsid w:val="00186661"/>
    <w:rsid w:val="001C1289"/>
    <w:rsid w:val="001D3C46"/>
    <w:rsid w:val="001E5FB2"/>
    <w:rsid w:val="001F553F"/>
    <w:rsid w:val="00243ED7"/>
    <w:rsid w:val="002A1950"/>
    <w:rsid w:val="002C65D8"/>
    <w:rsid w:val="002E6A2D"/>
    <w:rsid w:val="003045F6"/>
    <w:rsid w:val="00304621"/>
    <w:rsid w:val="00333298"/>
    <w:rsid w:val="0034546A"/>
    <w:rsid w:val="00360451"/>
    <w:rsid w:val="003832D9"/>
    <w:rsid w:val="00385BD3"/>
    <w:rsid w:val="00386CB1"/>
    <w:rsid w:val="00392D3C"/>
    <w:rsid w:val="003A1F3B"/>
    <w:rsid w:val="003B2D46"/>
    <w:rsid w:val="003F6B6E"/>
    <w:rsid w:val="00413B2B"/>
    <w:rsid w:val="0042139A"/>
    <w:rsid w:val="0044136C"/>
    <w:rsid w:val="00451BC0"/>
    <w:rsid w:val="0046392D"/>
    <w:rsid w:val="00474621"/>
    <w:rsid w:val="004A3321"/>
    <w:rsid w:val="004C4A6A"/>
    <w:rsid w:val="004C4F4A"/>
    <w:rsid w:val="004D25FC"/>
    <w:rsid w:val="0050630A"/>
    <w:rsid w:val="005079D2"/>
    <w:rsid w:val="005438BF"/>
    <w:rsid w:val="005479AF"/>
    <w:rsid w:val="0055384B"/>
    <w:rsid w:val="005765A6"/>
    <w:rsid w:val="005803C4"/>
    <w:rsid w:val="00595485"/>
    <w:rsid w:val="005C087E"/>
    <w:rsid w:val="005C29AA"/>
    <w:rsid w:val="005C49BE"/>
    <w:rsid w:val="005D1912"/>
    <w:rsid w:val="00602E6A"/>
    <w:rsid w:val="006112B4"/>
    <w:rsid w:val="00613C77"/>
    <w:rsid w:val="00624C1B"/>
    <w:rsid w:val="006336A9"/>
    <w:rsid w:val="006440F9"/>
    <w:rsid w:val="006723C1"/>
    <w:rsid w:val="006E5A01"/>
    <w:rsid w:val="006E69D2"/>
    <w:rsid w:val="006F1A28"/>
    <w:rsid w:val="00700EEB"/>
    <w:rsid w:val="0070237D"/>
    <w:rsid w:val="0071094F"/>
    <w:rsid w:val="00711B56"/>
    <w:rsid w:val="00723E63"/>
    <w:rsid w:val="00763967"/>
    <w:rsid w:val="00773011"/>
    <w:rsid w:val="00775E63"/>
    <w:rsid w:val="00793EDC"/>
    <w:rsid w:val="007B2EEC"/>
    <w:rsid w:val="007B729E"/>
    <w:rsid w:val="007C6DE5"/>
    <w:rsid w:val="007F1D46"/>
    <w:rsid w:val="007F236F"/>
    <w:rsid w:val="007F3DA7"/>
    <w:rsid w:val="00815D80"/>
    <w:rsid w:val="008266B2"/>
    <w:rsid w:val="00843971"/>
    <w:rsid w:val="00843D85"/>
    <w:rsid w:val="00844259"/>
    <w:rsid w:val="00863A54"/>
    <w:rsid w:val="00890006"/>
    <w:rsid w:val="00897455"/>
    <w:rsid w:val="008A30A4"/>
    <w:rsid w:val="008A37AA"/>
    <w:rsid w:val="008B6B6B"/>
    <w:rsid w:val="008B743B"/>
    <w:rsid w:val="008D1EEE"/>
    <w:rsid w:val="008D3D15"/>
    <w:rsid w:val="008D50D6"/>
    <w:rsid w:val="00912738"/>
    <w:rsid w:val="009340E7"/>
    <w:rsid w:val="00985EB7"/>
    <w:rsid w:val="00986B51"/>
    <w:rsid w:val="00993E89"/>
    <w:rsid w:val="00997A8B"/>
    <w:rsid w:val="009A3791"/>
    <w:rsid w:val="009A4F47"/>
    <w:rsid w:val="009B2B1C"/>
    <w:rsid w:val="009B4AD7"/>
    <w:rsid w:val="009C5AE5"/>
    <w:rsid w:val="009C60B8"/>
    <w:rsid w:val="009F3A9F"/>
    <w:rsid w:val="00A1048B"/>
    <w:rsid w:val="00A2383B"/>
    <w:rsid w:val="00A25209"/>
    <w:rsid w:val="00A307C1"/>
    <w:rsid w:val="00A36096"/>
    <w:rsid w:val="00A37FC0"/>
    <w:rsid w:val="00A45885"/>
    <w:rsid w:val="00A61F43"/>
    <w:rsid w:val="00A76D64"/>
    <w:rsid w:val="00A776D5"/>
    <w:rsid w:val="00A90A95"/>
    <w:rsid w:val="00A91632"/>
    <w:rsid w:val="00AB18AF"/>
    <w:rsid w:val="00AB3880"/>
    <w:rsid w:val="00AB4130"/>
    <w:rsid w:val="00AB4486"/>
    <w:rsid w:val="00AD368E"/>
    <w:rsid w:val="00AD55F4"/>
    <w:rsid w:val="00AE43AC"/>
    <w:rsid w:val="00AF511E"/>
    <w:rsid w:val="00AF7FBD"/>
    <w:rsid w:val="00B019FE"/>
    <w:rsid w:val="00B050CD"/>
    <w:rsid w:val="00B30326"/>
    <w:rsid w:val="00B34CD8"/>
    <w:rsid w:val="00B4566F"/>
    <w:rsid w:val="00B529AA"/>
    <w:rsid w:val="00B560AA"/>
    <w:rsid w:val="00B565FE"/>
    <w:rsid w:val="00BB6466"/>
    <w:rsid w:val="00BE70EA"/>
    <w:rsid w:val="00BF7F1F"/>
    <w:rsid w:val="00C011EC"/>
    <w:rsid w:val="00C01CF0"/>
    <w:rsid w:val="00C24BB8"/>
    <w:rsid w:val="00C31A5E"/>
    <w:rsid w:val="00C473AF"/>
    <w:rsid w:val="00C6402C"/>
    <w:rsid w:val="00CA79F1"/>
    <w:rsid w:val="00CC2934"/>
    <w:rsid w:val="00CE032D"/>
    <w:rsid w:val="00CE0C44"/>
    <w:rsid w:val="00CF34B8"/>
    <w:rsid w:val="00CF5DAF"/>
    <w:rsid w:val="00D0376E"/>
    <w:rsid w:val="00D1497A"/>
    <w:rsid w:val="00D4091C"/>
    <w:rsid w:val="00D44852"/>
    <w:rsid w:val="00D63FE3"/>
    <w:rsid w:val="00D920A6"/>
    <w:rsid w:val="00D94AA6"/>
    <w:rsid w:val="00DE6538"/>
    <w:rsid w:val="00E27644"/>
    <w:rsid w:val="00E31DB7"/>
    <w:rsid w:val="00E528D9"/>
    <w:rsid w:val="00E62B9C"/>
    <w:rsid w:val="00E6365A"/>
    <w:rsid w:val="00E820E7"/>
    <w:rsid w:val="00E83E20"/>
    <w:rsid w:val="00EC6A9A"/>
    <w:rsid w:val="00ED04FC"/>
    <w:rsid w:val="00ED4C11"/>
    <w:rsid w:val="00EF431C"/>
    <w:rsid w:val="00EF46F7"/>
    <w:rsid w:val="00F0581D"/>
    <w:rsid w:val="00F55D85"/>
    <w:rsid w:val="00F7657E"/>
    <w:rsid w:val="00F771F7"/>
    <w:rsid w:val="00F840A8"/>
    <w:rsid w:val="00FD2AF9"/>
    <w:rsid w:val="4A7ED78C"/>
    <w:rsid w:val="65EE7CC8"/>
    <w:rsid w:val="6BBD4A79"/>
    <w:rsid w:val="6BF70072"/>
    <w:rsid w:val="6FD34B01"/>
    <w:rsid w:val="73B8965E"/>
    <w:rsid w:val="77F59F16"/>
    <w:rsid w:val="7BDF4DA6"/>
    <w:rsid w:val="7BEEC31F"/>
    <w:rsid w:val="7BFF3415"/>
    <w:rsid w:val="7D9F4148"/>
    <w:rsid w:val="7DFE87BF"/>
    <w:rsid w:val="7FFCC4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C8D667-A3A6-497C-ADB4-A679E7A7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qFormat/>
    <w:pPr>
      <w:tabs>
        <w:tab w:val="center" w:pos="4153"/>
        <w:tab w:val="right" w:pos="8306"/>
      </w:tabs>
      <w:snapToGrid w:val="0"/>
      <w:jc w:val="left"/>
    </w:pPr>
    <w:rPr>
      <w:rFonts w:ascii="Times New Roman" w:hAnsi="Times New Roman" w:cs="Times New Roman"/>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character" w:styleId="aa">
    <w:name w:val="page number"/>
    <w:basedOn w:val="a0"/>
    <w:qFormat/>
  </w:style>
  <w:style w:type="paragraph" w:customStyle="1" w:styleId="Ab">
    <w:name w:val="正文 A"/>
    <w:qFormat/>
    <w:pPr>
      <w:framePr w:wrap="around" w:hAnchor="text" w:y="1"/>
      <w:widowControl w:val="0"/>
      <w:jc w:val="both"/>
    </w:pPr>
    <w:rPr>
      <w:rFonts w:ascii="Calibri" w:eastAsia="Calibri" w:hAnsi="Calibri" w:cs="Calibri"/>
      <w:color w:val="000000"/>
      <w:kern w:val="2"/>
      <w:sz w:val="21"/>
      <w:szCs w:val="21"/>
      <w:u w:color="000000"/>
    </w:rPr>
  </w:style>
  <w:style w:type="character" w:customStyle="1" w:styleId="a6">
    <w:name w:val="页脚 字符"/>
    <w:basedOn w:val="a0"/>
    <w:link w:val="a5"/>
    <w:qFormat/>
    <w:rPr>
      <w:rFonts w:ascii="Times New Roman" w:eastAsia="宋体" w:hAnsi="Times New Roman" w:cs="Times New Roman"/>
      <w:sz w:val="18"/>
      <w:szCs w:val="18"/>
    </w:rPr>
  </w:style>
  <w:style w:type="character" w:customStyle="1" w:styleId="a8">
    <w:name w:val="页眉 字符"/>
    <w:basedOn w:val="a0"/>
    <w:link w:val="a7"/>
    <w:uiPriority w:val="99"/>
    <w:qFormat/>
    <w:rPr>
      <w:rFonts w:eastAsia="宋体"/>
      <w:sz w:val="18"/>
      <w:szCs w:val="18"/>
    </w:rPr>
  </w:style>
  <w:style w:type="character" w:customStyle="1" w:styleId="a4">
    <w:name w:val="批注框文本 字符"/>
    <w:basedOn w:val="a0"/>
    <w:link w:val="a3"/>
    <w:uiPriority w:val="99"/>
    <w:semiHidden/>
    <w:qFormat/>
    <w:rPr>
      <w:rFonts w:eastAsia="宋体"/>
      <w:sz w:val="18"/>
      <w:szCs w:val="18"/>
    </w:rPr>
  </w:style>
  <w:style w:type="paragraph" w:styleId="a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360</Words>
  <Characters>2058</Characters>
  <Application>Microsoft Office Word</Application>
  <DocSecurity>0</DocSecurity>
  <Lines>17</Lines>
  <Paragraphs>4</Paragraphs>
  <ScaleCrop>false</ScaleCrop>
  <Company>china</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lenovo-Li</cp:lastModifiedBy>
  <cp:revision>75</cp:revision>
  <cp:lastPrinted>2023-09-16T18:58:00Z</cp:lastPrinted>
  <dcterms:created xsi:type="dcterms:W3CDTF">2023-09-13T09:00:00Z</dcterms:created>
  <dcterms:modified xsi:type="dcterms:W3CDTF">2025-08-20T08:29:00Z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41DE8536328B2649F4590565753CE4F5_42</vt:lpwstr>
  </property>
</Properties>
</file>