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77DF2">
      <w:pPr>
        <w:keepNext w:val="0"/>
        <w:keepLines w:val="0"/>
        <w:widowControl/>
        <w:suppressLineNumbers w:val="0"/>
        <w:jc w:val="center"/>
        <w:rPr>
          <w:rFonts w:hint="eastAsia" w:ascii="FZXiaoBiaoSong-B05S" w:hAnsi="FZXiaoBiaoSong-B05S" w:eastAsia="宋体" w:cs="FZXiaoBiaoSong-B05S"/>
          <w:b/>
          <w:bCs/>
          <w:color w:val="000000"/>
          <w:kern w:val="0"/>
          <w:sz w:val="43"/>
          <w:szCs w:val="43"/>
          <w:lang w:val="en-US" w:eastAsia="zh-CN" w:bidi="ar"/>
        </w:rPr>
      </w:pPr>
      <w:r>
        <w:rPr>
          <w:rFonts w:ascii="FZXiaoBiaoSong-B05S" w:hAnsi="FZXiaoBiaoSong-B05S" w:eastAsia="FZXiaoBiaoSong-B05S" w:cs="FZXiaoBiaoSong-B05S"/>
          <w:b/>
          <w:bCs/>
          <w:color w:val="000000"/>
          <w:kern w:val="0"/>
          <w:sz w:val="43"/>
          <w:szCs w:val="43"/>
          <w:lang w:val="en-US" w:eastAsia="zh-CN" w:bidi="ar"/>
        </w:rPr>
        <w:t>关于修改《</w:t>
      </w:r>
      <w:r>
        <w:rPr>
          <w:rFonts w:hint="eastAsia" w:ascii="FZXiaoBiaoSong-B05S" w:hAnsi="FZXiaoBiaoSong-B05S" w:eastAsia="FZXiaoBiaoSong-B05S" w:cs="FZXiaoBiaoSong-B05S"/>
          <w:b/>
          <w:bCs/>
          <w:color w:val="000000"/>
          <w:kern w:val="0"/>
          <w:sz w:val="43"/>
          <w:szCs w:val="43"/>
          <w:lang w:val="en-US" w:eastAsia="zh-CN" w:bidi="ar"/>
        </w:rPr>
        <w:t>数学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3"/>
          <w:szCs w:val="43"/>
          <w:lang w:val="en-US" w:eastAsia="zh-CN" w:bidi="ar"/>
        </w:rPr>
        <w:t>“强基计划”</w:t>
      </w:r>
      <w:r>
        <w:rPr>
          <w:rFonts w:hint="eastAsia" w:ascii="FZXiaoBiaoSong-B05S" w:hAnsi="FZXiaoBiaoSong-B05S" w:eastAsia="FZXiaoBiaoSong-B05S" w:cs="FZXiaoBiaoSong-B05S"/>
          <w:b/>
          <w:bCs/>
          <w:color w:val="000000"/>
          <w:kern w:val="0"/>
          <w:sz w:val="43"/>
          <w:szCs w:val="43"/>
          <w:lang w:val="en-US" w:eastAsia="zh-CN" w:bidi="ar"/>
        </w:rPr>
        <w:t>学生动态调整实施办法</w:t>
      </w:r>
      <w:r>
        <w:rPr>
          <w:rFonts w:hint="default" w:ascii="FZXiaoBiaoSong-B05S" w:hAnsi="FZXiaoBiaoSong-B05S" w:eastAsia="FZXiaoBiaoSong-B05S" w:cs="FZXiaoBiaoSong-B05S"/>
          <w:b/>
          <w:bCs/>
          <w:color w:val="000000"/>
          <w:kern w:val="0"/>
          <w:sz w:val="43"/>
          <w:szCs w:val="43"/>
          <w:lang w:val="en-US" w:eastAsia="zh-CN" w:bidi="ar"/>
        </w:rPr>
        <w:t>》的</w:t>
      </w:r>
      <w:r>
        <w:rPr>
          <w:rFonts w:hint="eastAsia" w:ascii="FZXiaoBiaoSong-B05S" w:hAnsi="FZXiaoBiaoSong-B05S" w:eastAsia="宋体" w:cs="FZXiaoBiaoSong-B05S"/>
          <w:b/>
          <w:bCs/>
          <w:color w:val="000000"/>
          <w:kern w:val="0"/>
          <w:sz w:val="43"/>
          <w:szCs w:val="43"/>
          <w:lang w:val="en-US" w:eastAsia="zh-CN" w:bidi="ar"/>
        </w:rPr>
        <w:t>通知</w:t>
      </w:r>
    </w:p>
    <w:p w14:paraId="60576078">
      <w:pPr>
        <w:keepNext w:val="0"/>
        <w:keepLines w:val="0"/>
        <w:widowControl/>
        <w:suppressLineNumbers w:val="0"/>
        <w:jc w:val="left"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76B929F5">
      <w:pPr>
        <w:keepNext w:val="0"/>
        <w:keepLines w:val="0"/>
        <w:widowControl/>
        <w:suppressLineNumbers w:val="0"/>
        <w:jc w:val="left"/>
      </w:pPr>
    </w:p>
    <w:p w14:paraId="6A5C22E4">
      <w:pPr>
        <w:keepNext w:val="0"/>
        <w:keepLines w:val="0"/>
        <w:widowControl/>
        <w:suppressLineNumbers w:val="0"/>
        <w:ind w:firstLine="620" w:firstLineChars="200"/>
        <w:jc w:val="left"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31"/>
          <w:szCs w:val="31"/>
          <w:lang w:val="en-US" w:eastAsia="zh-CN" w:bidi="ar"/>
        </w:rPr>
        <w:t xml:space="preserve">2025 </w:t>
      </w:r>
      <w:r>
        <w:rPr>
          <w:rFonts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 xml:space="preserve">年 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10</w:t>
      </w:r>
      <w:r>
        <w:rPr>
          <w:rFonts w:hint="eastAsia" w:ascii="Times New Roman" w:hAnsi="Times New Roman" w:eastAsia="宋体" w:cs="Times New Roman"/>
          <w:color w:val="auto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 xml:space="preserve">月 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28</w:t>
      </w:r>
      <w:r>
        <w:rPr>
          <w:rFonts w:hint="default" w:ascii="Times New Roman" w:hAnsi="Times New Roman" w:eastAsia="宋体" w:cs="Times New Roman"/>
          <w:color w:val="FF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日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学院党政联席会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决定对《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数学“强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基计划”学生动态调整实施办法（试行）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》（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2023级学生执行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）有关条款作如下修改。</w:t>
      </w:r>
    </w:p>
    <w:p w14:paraId="27B7BC9A">
      <w:pPr>
        <w:keepNext w:val="0"/>
        <w:keepLines w:val="0"/>
        <w:widowControl/>
        <w:numPr>
          <w:ilvl w:val="0"/>
          <w:numId w:val="0"/>
        </w:numPr>
        <w:suppressLineNumbers w:val="0"/>
        <w:ind w:firstLine="62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一、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将第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四条中“加权平均成绩排名在专业年级前30%者可提出增补申请”修改为“加权平均成绩排名在专业年级前35%者可提出增补申请”。</w:t>
      </w:r>
    </w:p>
    <w:p w14:paraId="1F862D04">
      <w:pPr>
        <w:keepNext w:val="0"/>
        <w:keepLines w:val="0"/>
        <w:widowControl/>
        <w:numPr>
          <w:ilvl w:val="0"/>
          <w:numId w:val="0"/>
        </w:numPr>
        <w:suppressLineNumbers w:val="0"/>
        <w:ind w:firstLine="620" w:firstLineChars="200"/>
        <w:jc w:val="left"/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二、第四条中增加“大二学年的增补选拔只针对数学与应用数学专业”</w:t>
      </w:r>
    </w:p>
    <w:p w14:paraId="5B9BF5F5">
      <w:pPr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br w:type="page"/>
      </w:r>
    </w:p>
    <w:p w14:paraId="60DDEA16">
      <w:pPr>
        <w:keepNext w:val="0"/>
        <w:keepLines w:val="0"/>
        <w:widowControl/>
        <w:suppressLineNumbers w:val="0"/>
        <w:jc w:val="center"/>
        <w:rPr>
          <w:rFonts w:ascii="FZXiaoBiaoSong-B05S" w:hAnsi="FZXiaoBiaoSong-B05S" w:eastAsia="FZXiaoBiaoSong-B05S" w:cs="FZXiaoBiaoSong-B05S"/>
          <w:b/>
          <w:bCs/>
          <w:color w:val="000000"/>
          <w:kern w:val="0"/>
          <w:sz w:val="43"/>
          <w:szCs w:val="43"/>
          <w:lang w:val="en-US" w:eastAsia="zh-CN" w:bidi="ar"/>
        </w:rPr>
      </w:pPr>
      <w:r>
        <w:rPr>
          <w:rFonts w:ascii="FZXiaoBiaoSong-B05S" w:hAnsi="FZXiaoBiaoSong-B05S" w:eastAsia="FZXiaoBiaoSong-B05S" w:cs="FZXiaoBiaoSong-B05S"/>
          <w:b/>
          <w:bCs/>
          <w:color w:val="000000"/>
          <w:kern w:val="0"/>
          <w:sz w:val="40"/>
          <w:szCs w:val="40"/>
          <w:lang w:val="en-US" w:eastAsia="zh-CN" w:bidi="ar"/>
        </w:rPr>
        <w:t>数学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0"/>
          <w:szCs w:val="40"/>
          <w:lang w:val="en-US" w:eastAsia="zh-Hans" w:bidi="ar"/>
        </w:rPr>
        <w:t>“强基计划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0"/>
          <w:szCs w:val="40"/>
          <w:lang w:val="en-US" w:eastAsia="zh-CN" w:bidi="ar"/>
        </w:rPr>
        <w:t>”</w:t>
      </w:r>
      <w:r>
        <w:rPr>
          <w:rFonts w:ascii="FZXiaoBiaoSong-B05S" w:hAnsi="FZXiaoBiaoSong-B05S" w:eastAsia="FZXiaoBiaoSong-B05S" w:cs="FZXiaoBiaoSong-B05S"/>
          <w:b/>
          <w:bCs/>
          <w:color w:val="000000"/>
          <w:kern w:val="0"/>
          <w:sz w:val="40"/>
          <w:szCs w:val="40"/>
          <w:lang w:val="en-US" w:eastAsia="zh-CN" w:bidi="ar"/>
        </w:rPr>
        <w:t>学生动态调整实施办法（</w:t>
      </w:r>
      <w:r>
        <w:rPr>
          <w:rFonts w:hint="eastAsia" w:ascii="FZXiaoBiaoSong-B05S" w:hAnsi="FZXiaoBiaoSong-B05S" w:eastAsia="FZXiaoBiaoSong-B05S" w:cs="FZXiaoBiaoSong-B05S"/>
          <w:b/>
          <w:bCs/>
          <w:color w:val="000000"/>
          <w:kern w:val="0"/>
          <w:sz w:val="40"/>
          <w:szCs w:val="40"/>
          <w:lang w:val="en-US" w:eastAsia="zh-Hans" w:bidi="ar"/>
        </w:rPr>
        <w:t>试行</w:t>
      </w:r>
      <w:r>
        <w:rPr>
          <w:rFonts w:ascii="FZXiaoBiaoSong-B05S" w:hAnsi="FZXiaoBiaoSong-B05S" w:eastAsia="FZXiaoBiaoSong-B05S" w:cs="FZXiaoBiaoSong-B05S"/>
          <w:b/>
          <w:bCs/>
          <w:color w:val="000000"/>
          <w:kern w:val="0"/>
          <w:sz w:val="40"/>
          <w:szCs w:val="40"/>
          <w:lang w:val="en-US" w:eastAsia="zh-CN" w:bidi="ar"/>
        </w:rPr>
        <w:t>）</w:t>
      </w:r>
      <w:r>
        <w:rPr>
          <w:rFonts w:ascii="FZXiaoBiaoSong-B05S" w:hAnsi="FZXiaoBiaoSong-B05S" w:eastAsia="FZXiaoBiaoSong-B05S" w:cs="FZXiaoBiaoSong-B05S"/>
          <w:b/>
          <w:bCs/>
          <w:color w:val="000000"/>
          <w:kern w:val="0"/>
          <w:sz w:val="43"/>
          <w:szCs w:val="43"/>
          <w:lang w:val="en-US" w:eastAsia="zh-CN" w:bidi="ar"/>
        </w:rPr>
        <w:t xml:space="preserve"> </w:t>
      </w:r>
    </w:p>
    <w:p w14:paraId="4D5EC460">
      <w:pPr>
        <w:keepNext w:val="0"/>
        <w:keepLines w:val="0"/>
        <w:widowControl/>
        <w:suppressLineNumbers w:val="0"/>
        <w:ind w:firstLine="520" w:firstLineChars="200"/>
        <w:jc w:val="center"/>
        <w:rPr>
          <w:rFonts w:hint="eastAsia" w:ascii="仿宋_GB2312" w:hAnsi="仿宋_GB2312" w:eastAsia="仿宋_GB2312" w:cs="仿宋_GB2312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6"/>
          <w:szCs w:val="26"/>
          <w:lang w:val="en-US" w:eastAsia="zh-CN" w:bidi="ar"/>
        </w:rPr>
        <w:t xml:space="preserve">（2025 年 </w:t>
      </w:r>
      <w:r>
        <w:rPr>
          <w:rFonts w:hint="default" w:ascii="仿宋_GB2312" w:hAnsi="仿宋_GB2312" w:eastAsia="仿宋_GB2312" w:cs="仿宋_GB2312"/>
          <w:color w:val="000000"/>
          <w:kern w:val="0"/>
          <w:sz w:val="26"/>
          <w:szCs w:val="26"/>
          <w:lang w:val="en-US" w:eastAsia="zh-CN" w:bidi="ar"/>
        </w:rPr>
        <w:t>10</w:t>
      </w:r>
      <w:r>
        <w:rPr>
          <w:rFonts w:hint="eastAsia" w:ascii="仿宋_GB2312" w:hAnsi="仿宋_GB2312" w:eastAsia="仿宋_GB2312" w:cs="仿宋_GB2312"/>
          <w:color w:val="000000"/>
          <w:kern w:val="0"/>
          <w:sz w:val="26"/>
          <w:szCs w:val="26"/>
          <w:lang w:val="en-US" w:eastAsia="zh-CN" w:bidi="ar"/>
        </w:rPr>
        <w:t xml:space="preserve"> 月修订）</w:t>
      </w:r>
    </w:p>
    <w:p w14:paraId="6B9BA6CA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进一步加强对数学“强基计划”学生的管理，全面提升拔尖人才培养质量，根据教育部《关于在部分高校开展基础学科招生改革试点工作的意见》和《中南大学关于基础学科人才培养实施方案-中大教字（2023）38号）》等有关文件的规定，结合学院情况，特制定本办法。 </w:t>
      </w:r>
    </w:p>
    <w:p w14:paraId="17FF81A2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一、“数学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Hans" w:bidi="ar"/>
        </w:rPr>
        <w:t>强基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班”的动态调整主要包括三种方式：退出、分流和增补。 </w:t>
      </w:r>
    </w:p>
    <w:p w14:paraId="454185C3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二、退出：一、二年级 “数学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Hans" w:bidi="ar"/>
        </w:rPr>
        <w:t>强基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班”学生可申请并经学院批准后退出“数学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Hans" w:bidi="ar"/>
        </w:rPr>
        <w:t>强基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班”；进入三年级后不再受理退出“数学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Hans" w:bidi="ar"/>
        </w:rPr>
        <w:t>强基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班”申请。</w:t>
      </w:r>
    </w:p>
    <w:p w14:paraId="158D8367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三、分流： 达到以下条件之一者将从“数学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Hans" w:bidi="ar"/>
        </w:rPr>
        <w:t>强基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班”分流至普通班。 </w:t>
      </w:r>
    </w:p>
    <w:p w14:paraId="429E3862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（1）累计两门数学类课程不及格； </w:t>
      </w:r>
    </w:p>
    <w:p w14:paraId="75F430B2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（2）数学类课程学年加权平均成绩低于 70 分； </w:t>
      </w:r>
    </w:p>
    <w:p w14:paraId="6E944918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注：特殊情况可由学生提出申请，经科研导师特别推荐、学院研究批准可继续留在“数学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Hans" w:bidi="ar"/>
        </w:rPr>
        <w:t>强基班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”学习。 </w:t>
      </w:r>
    </w:p>
    <w:p w14:paraId="62A29DD8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Hans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四、增补：非“数学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Hans" w:bidi="ar"/>
        </w:rPr>
        <w:t>强基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班”学生加权平均成绩排名在专业年级前</w:t>
      </w:r>
      <w:r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3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5%者可提出增补申请，大二学年的增补选拔只针对数学与应用数学专业，增补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Hans" w:bidi="ar"/>
        </w:rPr>
        <w:t>按申请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者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Hans" w:bidi="ar"/>
        </w:rPr>
        <w:t>成绩排名从高到低录取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。 </w:t>
      </w:r>
    </w:p>
    <w:p w14:paraId="14C5D797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五、退出与分流至普通班级的学生不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Hans" w:bidi="ar"/>
        </w:rPr>
        <w:t>再具备研究生推免资格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，须按照普通班级的培养方案学习。 </w:t>
      </w:r>
    </w:p>
    <w:p w14:paraId="6E510F38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本办法未尽事宜，由学院党政联席会讨论决定。</w:t>
      </w:r>
    </w:p>
    <w:p w14:paraId="7BA80FA8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3E0F699F">
      <w:pPr>
        <w:keepNext w:val="0"/>
        <w:keepLines w:val="0"/>
        <w:widowControl/>
        <w:suppressLineNumbers w:val="0"/>
        <w:ind w:firstLine="620" w:firstLineChars="200"/>
        <w:jc w:val="right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数学与统计学院</w:t>
      </w:r>
    </w:p>
    <w:p w14:paraId="709DEB65">
      <w:pPr>
        <w:keepNext w:val="0"/>
        <w:keepLines w:val="0"/>
        <w:widowControl/>
        <w:suppressLineNumbers w:val="0"/>
        <w:ind w:firstLine="620" w:firstLineChars="200"/>
        <w:jc w:val="right"/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2025 年 </w:t>
      </w:r>
      <w:r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10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 月</w:t>
      </w:r>
    </w:p>
    <w:p w14:paraId="03EDEFFF">
      <w:pPr>
        <w:keepNext w:val="0"/>
        <w:keepLines w:val="0"/>
        <w:widowControl/>
        <w:suppressLineNumbers w:val="0"/>
        <w:jc w:val="right"/>
        <w:rPr>
          <w:rFonts w:hint="eastAsia" w:ascii="FZXiaoBiaoSong-B05S" w:hAnsi="FZXiaoBiaoSong-B05S" w:eastAsia="宋体" w:cs="FZXiaoBiaoSong-B05S"/>
          <w:color w:val="000000"/>
          <w:kern w:val="0"/>
          <w:sz w:val="43"/>
          <w:szCs w:val="43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ZXiaoBiaoSong-B05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B77AA1"/>
    <w:rsid w:val="02451C72"/>
    <w:rsid w:val="1B835D80"/>
    <w:rsid w:val="218D2419"/>
    <w:rsid w:val="3EFF3483"/>
    <w:rsid w:val="41C15C00"/>
    <w:rsid w:val="450F3D96"/>
    <w:rsid w:val="46EC0B6C"/>
    <w:rsid w:val="4A1B64AB"/>
    <w:rsid w:val="4CFE2E72"/>
    <w:rsid w:val="6DB7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684</Words>
  <Characters>711</Characters>
  <Lines>0</Lines>
  <Paragraphs>0</Paragraphs>
  <TotalTime>13</TotalTime>
  <ScaleCrop>false</ScaleCrop>
  <LinksUpToDate>false</LinksUpToDate>
  <CharactersWithSpaces>735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2025-10-24T02:30:00Z</dcterms:created>
  <dc:creator>蒋LJ</dc:creator>
  <cp:lastModifiedBy>龙小满</cp:lastModifiedBy>
  <dcterms:modified xsi:type="dcterms:W3CDTF">2025-10-27T02:24:43Z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A28966746B524F8CBE97F2C5955236ED_13</vt:lpwstr>
  </property>
  <property fmtid="{D5CDD505-2E9C-101B-9397-08002B2CF9AE}" pid="4" name="KSOTemplateDocerSaveRecord">
    <vt:lpwstr>eyJoZGlkIjoiMmU4NmNlYmNhYmY5OTRlMjBhMzZhZWViZmZmY2M1ZWYiLCJ1c2VySWQiOiIxMjA4MjIzMDY0In0=</vt:lpwstr>
  </property>
</Properties>
</file>