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39D" w:rsidRPr="00C01070" w:rsidRDefault="00C01070">
      <w:pPr>
        <w:jc w:val="center"/>
        <w:rPr>
          <w:b/>
          <w:bCs/>
          <w:sz w:val="32"/>
          <w:szCs w:val="32"/>
        </w:rPr>
      </w:pPr>
      <w:r w:rsidRPr="00C01070">
        <w:rPr>
          <w:rFonts w:ascii="宋体" w:hAnsi="宋体" w:hint="eastAsia"/>
          <w:b/>
          <w:sz w:val="32"/>
          <w:szCs w:val="32"/>
        </w:rPr>
        <w:t>辅修学生网上报名、选课和缴费操作手册</w:t>
      </w:r>
    </w:p>
    <w:p w:rsidR="00B0539D" w:rsidRDefault="00CC741F">
      <w:r>
        <w:rPr>
          <w:rFonts w:hint="eastAsia"/>
          <w:b/>
          <w:bCs/>
        </w:rPr>
        <w:t>第一步：登录系统</w:t>
      </w:r>
    </w:p>
    <w:p w:rsidR="00B0539D" w:rsidRDefault="00CC741F">
      <w:pPr>
        <w:ind w:firstLineChars="200" w:firstLine="420"/>
      </w:pPr>
      <w:r>
        <w:rPr>
          <w:rFonts w:hint="eastAsia"/>
        </w:rPr>
        <w:t>在浏览器中输入地址：</w:t>
      </w:r>
      <w:r w:rsidR="00B0539D" w:rsidRPr="00B0539D">
        <w:fldChar w:fldCharType="begin"/>
      </w:r>
      <w:r>
        <w:instrText xml:space="preserve"> HYPERLINK "http://csujwc.its.csu.edu.cn/" </w:instrText>
      </w:r>
      <w:r w:rsidR="00B0539D" w:rsidRPr="00B0539D">
        <w:fldChar w:fldCharType="separate"/>
      </w:r>
      <w:proofErr w:type="spellStart"/>
      <w:r>
        <w:rPr>
          <w:rStyle w:val="a4"/>
        </w:rPr>
        <w:t>http://csujwc.its.csu.edu.cn/</w:t>
      </w:r>
      <w:proofErr w:type="spellEnd"/>
      <w:r w:rsidR="00B0539D">
        <w:rPr>
          <w:rStyle w:val="a4"/>
        </w:rPr>
        <w:fldChar w:fldCharType="end"/>
      </w:r>
      <w:r>
        <w:rPr>
          <w:rFonts w:hint="eastAsia"/>
        </w:rPr>
        <w:t xml:space="preserve">  </w:t>
      </w:r>
      <w:r>
        <w:rPr>
          <w:rFonts w:hint="eastAsia"/>
        </w:rPr>
        <w:t>，点击“新教务网络系统”进入系统登录界面后，输入用户名和密码登录系统（用户名</w:t>
      </w:r>
      <w:r>
        <w:rPr>
          <w:rFonts w:hint="eastAsia"/>
        </w:rPr>
        <w:t>是学号</w:t>
      </w:r>
      <w:r>
        <w:rPr>
          <w:rFonts w:hint="eastAsia"/>
        </w:rPr>
        <w:t>，</w:t>
      </w:r>
      <w:r>
        <w:rPr>
          <w:rFonts w:hint="eastAsia"/>
        </w:rPr>
        <w:t>密码默认是身份证号，</w:t>
      </w:r>
      <w:r>
        <w:rPr>
          <w:rFonts w:hint="eastAsia"/>
        </w:rPr>
        <w:t>登录</w:t>
      </w:r>
      <w:proofErr w:type="gramStart"/>
      <w:r>
        <w:rPr>
          <w:rFonts w:hint="eastAsia"/>
        </w:rPr>
        <w:t>进系统</w:t>
      </w:r>
      <w:proofErr w:type="gramEnd"/>
      <w:r>
        <w:rPr>
          <w:rFonts w:hint="eastAsia"/>
        </w:rPr>
        <w:t>后，必须按要求修改密码）。</w:t>
      </w:r>
    </w:p>
    <w:p w:rsidR="00B0539D" w:rsidRDefault="00CC741F">
      <w:pPr>
        <w:jc w:val="left"/>
        <w:rPr>
          <w:rFonts w:asciiTheme="minorEastAsia" w:hAnsiTheme="minorEastAsia" w:cstheme="minorEastAsia"/>
          <w:b/>
          <w:bCs/>
          <w:szCs w:val="21"/>
        </w:rPr>
      </w:pPr>
      <w:r>
        <w:rPr>
          <w:noProof/>
        </w:rPr>
        <w:drawing>
          <wp:inline distT="0" distB="0" distL="114300" distR="114300">
            <wp:extent cx="5121910" cy="2609850"/>
            <wp:effectExtent l="0" t="0" r="254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191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cstheme="minorEastAsia" w:hint="eastAsia"/>
          <w:b/>
          <w:bCs/>
          <w:szCs w:val="21"/>
        </w:rPr>
        <w:br/>
      </w:r>
    </w:p>
    <w:p w:rsidR="00B0539D" w:rsidRDefault="00CC741F">
      <w:pPr>
        <w:numPr>
          <w:ilvl w:val="0"/>
          <w:numId w:val="1"/>
        </w:numPr>
        <w:jc w:val="left"/>
      </w:pPr>
      <w:r>
        <w:rPr>
          <w:rFonts w:asciiTheme="minorEastAsia" w:hAnsiTheme="minorEastAsia" w:cstheme="minorEastAsia" w:hint="eastAsia"/>
          <w:szCs w:val="21"/>
        </w:rPr>
        <w:t>登陆进入系统，点击“我的学籍”，“辅修报名”，系统自动查询出该时间段可报专业，点击报名，选择报名辅修专业或者辅修学位，并填写自己手机号。确认无误后点击报名。</w:t>
      </w:r>
      <w:r>
        <w:rPr>
          <w:rFonts w:asciiTheme="minorEastAsia" w:hAnsiTheme="minorEastAsia" w:cstheme="minorEastAsia" w:hint="eastAsia"/>
          <w:szCs w:val="21"/>
        </w:rPr>
        <w:br/>
      </w:r>
      <w:r>
        <w:rPr>
          <w:rFonts w:asciiTheme="minorEastAsia" w:hAnsiTheme="minorEastAsia" w:cstheme="minorEastAsia" w:hint="eastAsia"/>
          <w:szCs w:val="21"/>
        </w:rPr>
        <w:t>点击列表界面中的“辅修专业”</w:t>
      </w:r>
      <w:r>
        <w:rPr>
          <w:rFonts w:asciiTheme="minorEastAsia" w:hAnsiTheme="minorEastAsia" w:cstheme="minorEastAsia" w:hint="eastAsia"/>
          <w:szCs w:val="21"/>
        </w:rPr>
        <w:t>/</w:t>
      </w:r>
      <w:r>
        <w:rPr>
          <w:rFonts w:asciiTheme="minorEastAsia" w:hAnsiTheme="minorEastAsia" w:cstheme="minorEastAsia" w:hint="eastAsia"/>
          <w:szCs w:val="21"/>
        </w:rPr>
        <w:t>“辅修学位”，可查看该专业或学位的培养方案。</w:t>
      </w:r>
      <w:r>
        <w:rPr>
          <w:rFonts w:asciiTheme="minorEastAsia" w:hAnsiTheme="minorEastAsia" w:cstheme="minorEastAsia" w:hint="eastAsia"/>
          <w:szCs w:val="21"/>
        </w:rPr>
        <w:br/>
      </w:r>
      <w:r>
        <w:rPr>
          <w:noProof/>
        </w:rPr>
        <w:drawing>
          <wp:inline distT="0" distB="0" distL="114300" distR="114300">
            <wp:extent cx="5271770" cy="1758950"/>
            <wp:effectExtent l="0" t="0" r="5080" b="1270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758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rPr>
          <w:rFonts w:hint="eastAsia"/>
        </w:rPr>
        <w:t>提交辅修报名后，点击左上角“打印”，可打印出辅修报名申请表。</w:t>
      </w:r>
      <w:r>
        <w:rPr>
          <w:rFonts w:hint="eastAsia"/>
        </w:rPr>
        <w:br/>
      </w:r>
      <w:r>
        <w:rPr>
          <w:noProof/>
        </w:rPr>
        <w:drawing>
          <wp:inline distT="0" distB="0" distL="114300" distR="114300">
            <wp:extent cx="5266690" cy="1625600"/>
            <wp:effectExtent l="0" t="0" r="10160" b="1270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625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cstheme="minorEastAsia" w:hint="eastAsia"/>
          <w:szCs w:val="21"/>
        </w:rPr>
        <w:lastRenderedPageBreak/>
        <w:br/>
      </w:r>
    </w:p>
    <w:p w:rsidR="00B0539D" w:rsidRDefault="00CC741F">
      <w:pPr>
        <w:numPr>
          <w:ilvl w:val="0"/>
          <w:numId w:val="1"/>
        </w:numPr>
        <w:jc w:val="left"/>
      </w:pPr>
      <w:r>
        <w:rPr>
          <w:rFonts w:hint="eastAsia"/>
        </w:rPr>
        <w:t>点击“辅修选课”，辅修专业</w:t>
      </w:r>
      <w:r>
        <w:rPr>
          <w:rFonts w:hint="eastAsia"/>
        </w:rPr>
        <w:t>/</w:t>
      </w:r>
      <w:r>
        <w:rPr>
          <w:rFonts w:hint="eastAsia"/>
        </w:rPr>
        <w:t>辅</w:t>
      </w:r>
      <w:proofErr w:type="gramStart"/>
      <w:r>
        <w:rPr>
          <w:rFonts w:hint="eastAsia"/>
        </w:rPr>
        <w:t>修学位</w:t>
      </w:r>
      <w:proofErr w:type="gramEnd"/>
      <w:r>
        <w:rPr>
          <w:rFonts w:hint="eastAsia"/>
        </w:rPr>
        <w:t>报名成功后，开放辅修选课后，学生进行选择课堂。点击蓝色字体“已选中辅修课程”可查看已经选中的课程。</w:t>
      </w:r>
      <w:r>
        <w:rPr>
          <w:rFonts w:hint="eastAsia"/>
        </w:rPr>
        <w:br/>
      </w:r>
      <w:r>
        <w:rPr>
          <w:noProof/>
        </w:rPr>
        <w:drawing>
          <wp:inline distT="0" distB="0" distL="114300" distR="114300">
            <wp:extent cx="5266055" cy="1567180"/>
            <wp:effectExtent l="0" t="0" r="10795" b="1397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5671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B0539D" w:rsidRDefault="00CC741F">
      <w:pPr>
        <w:jc w:val="left"/>
      </w:pPr>
      <w:r>
        <w:rPr>
          <w:rFonts w:hint="eastAsia"/>
        </w:rPr>
        <w:t>3.</w:t>
      </w:r>
      <w:r>
        <w:rPr>
          <w:rFonts w:hint="eastAsia"/>
        </w:rPr>
        <w:t>报名选课完成后，点击“辅修报名缴费”，系统自动查找学生已报名的课程，在操作栏点击“缴费”完成辅修选课缴费。缴费完成后才选课成功。</w:t>
      </w:r>
      <w:r>
        <w:rPr>
          <w:rFonts w:hint="eastAsia"/>
        </w:rPr>
        <w:br/>
      </w:r>
    </w:p>
    <w:p w:rsidR="00B0539D" w:rsidRDefault="00CC741F">
      <w:pPr>
        <w:jc w:val="left"/>
      </w:pPr>
      <w:r>
        <w:rPr>
          <w:rFonts w:hint="eastAsia"/>
        </w:rPr>
        <w:t>点击缴费，系统会自动弹出一个网页，点击左上角“付款”按钮跳转到中南大学收费付款页面。</w:t>
      </w:r>
      <w:r>
        <w:rPr>
          <w:rFonts w:hint="eastAsia"/>
        </w:rPr>
        <w:br/>
      </w:r>
      <w:r>
        <w:rPr>
          <w:noProof/>
        </w:rPr>
        <w:drawing>
          <wp:inline distT="0" distB="0" distL="114300" distR="114300">
            <wp:extent cx="5268595" cy="2345055"/>
            <wp:effectExtent l="0" t="0" r="8255" b="1714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3450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0539D" w:rsidRDefault="00CC741F">
      <w:pPr>
        <w:jc w:val="left"/>
      </w:pPr>
      <w:r>
        <w:rPr>
          <w:rFonts w:hint="eastAsia"/>
        </w:rPr>
        <w:t>付款完成后，点击返回商户完成付款。确认付款成功即可。</w:t>
      </w:r>
    </w:p>
    <w:p w:rsidR="00B0539D" w:rsidRDefault="00B0539D">
      <w:pPr>
        <w:widowControl/>
        <w:jc w:val="left"/>
      </w:pPr>
      <w:r>
        <w:rPr>
          <w:rFonts w:ascii="宋体" w:eastAsia="宋体" w:hAnsi="宋体" w:cs="宋体"/>
          <w:kern w:val="0"/>
          <w:sz w:val="24"/>
          <w:lang/>
        </w:rPr>
        <w:fldChar w:fldCharType="begin"/>
      </w:r>
      <w:r w:rsidR="00CC741F">
        <w:rPr>
          <w:rFonts w:ascii="宋体" w:eastAsia="宋体" w:hAnsi="宋体" w:cs="宋体"/>
          <w:kern w:val="0"/>
          <w:sz w:val="24"/>
          <w:lang/>
        </w:rPr>
        <w:instrText xml:space="preserve">INCLUDEPICTURE \d "C:\\Users\\197\\Documents\\QQEIM Files\\2850937555\\Image\\C2C\\}W]UUF]IIAGUEOR19[IH7{6.png" \* MERGEFORMATINET </w:instrText>
      </w:r>
      <w:r>
        <w:rPr>
          <w:rFonts w:ascii="宋体" w:eastAsia="宋体" w:hAnsi="宋体" w:cs="宋体"/>
          <w:kern w:val="0"/>
          <w:sz w:val="24"/>
          <w:lang/>
        </w:rPr>
        <w:fldChar w:fldCharType="separate"/>
      </w:r>
      <w:r w:rsidR="00CC741F">
        <w:rPr>
          <w:rFonts w:ascii="宋体" w:eastAsia="宋体" w:hAnsi="宋体" w:cs="宋体"/>
          <w:noProof/>
          <w:kern w:val="0"/>
          <w:sz w:val="24"/>
        </w:rPr>
        <w:drawing>
          <wp:inline distT="0" distB="0" distL="114300" distR="114300">
            <wp:extent cx="5708015" cy="1811020"/>
            <wp:effectExtent l="0" t="0" r="6985" b="1778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8015" cy="18110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kern w:val="0"/>
          <w:sz w:val="24"/>
          <w:lang/>
        </w:rPr>
        <w:fldChar w:fldCharType="end"/>
      </w:r>
    </w:p>
    <w:p w:rsidR="00B0539D" w:rsidRDefault="00B0539D">
      <w:pPr>
        <w:jc w:val="left"/>
      </w:pPr>
    </w:p>
    <w:p w:rsidR="00B0539D" w:rsidRDefault="00B0539D">
      <w:pPr>
        <w:jc w:val="left"/>
      </w:pPr>
    </w:p>
    <w:sectPr w:rsidR="00B0539D" w:rsidSect="00B053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41F" w:rsidRDefault="00CC741F" w:rsidP="00C01070">
      <w:r>
        <w:separator/>
      </w:r>
    </w:p>
  </w:endnote>
  <w:endnote w:type="continuationSeparator" w:id="0">
    <w:p w:rsidR="00CC741F" w:rsidRDefault="00CC741F" w:rsidP="00C010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41F" w:rsidRDefault="00CC741F" w:rsidP="00C01070">
      <w:r>
        <w:separator/>
      </w:r>
    </w:p>
  </w:footnote>
  <w:footnote w:type="continuationSeparator" w:id="0">
    <w:p w:rsidR="00CC741F" w:rsidRDefault="00CC741F" w:rsidP="00C010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90431"/>
    <w:multiLevelType w:val="singleLevel"/>
    <w:tmpl w:val="57D90431"/>
    <w:lvl w:ilvl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622516E4"/>
    <w:rsid w:val="00B0539D"/>
    <w:rsid w:val="00C01070"/>
    <w:rsid w:val="00CC741F"/>
    <w:rsid w:val="019D1A88"/>
    <w:rsid w:val="04A64450"/>
    <w:rsid w:val="05FF4B6F"/>
    <w:rsid w:val="0A8F23F6"/>
    <w:rsid w:val="0AA47EB9"/>
    <w:rsid w:val="0B2F4146"/>
    <w:rsid w:val="0E0B5B24"/>
    <w:rsid w:val="0F1C233D"/>
    <w:rsid w:val="126F277A"/>
    <w:rsid w:val="1621384A"/>
    <w:rsid w:val="186D4502"/>
    <w:rsid w:val="1F873BFF"/>
    <w:rsid w:val="1FFA11A4"/>
    <w:rsid w:val="238D18DD"/>
    <w:rsid w:val="2558593A"/>
    <w:rsid w:val="26B90AB9"/>
    <w:rsid w:val="28B76041"/>
    <w:rsid w:val="294737B2"/>
    <w:rsid w:val="2C4101C6"/>
    <w:rsid w:val="2D9A7B98"/>
    <w:rsid w:val="2EB91AD4"/>
    <w:rsid w:val="2F2F0DD8"/>
    <w:rsid w:val="31945C48"/>
    <w:rsid w:val="31C111E2"/>
    <w:rsid w:val="31E96282"/>
    <w:rsid w:val="34CA5374"/>
    <w:rsid w:val="37F34BC5"/>
    <w:rsid w:val="38BA3C0F"/>
    <w:rsid w:val="395D4CFC"/>
    <w:rsid w:val="3A4070E8"/>
    <w:rsid w:val="3B237976"/>
    <w:rsid w:val="3B753B01"/>
    <w:rsid w:val="3BB9593F"/>
    <w:rsid w:val="3D3719B2"/>
    <w:rsid w:val="3D906085"/>
    <w:rsid w:val="3E214883"/>
    <w:rsid w:val="41A101FE"/>
    <w:rsid w:val="428F7F1D"/>
    <w:rsid w:val="49032841"/>
    <w:rsid w:val="4CE01937"/>
    <w:rsid w:val="4DC15246"/>
    <w:rsid w:val="4E0156AA"/>
    <w:rsid w:val="4F7535CF"/>
    <w:rsid w:val="54927FFD"/>
    <w:rsid w:val="58647378"/>
    <w:rsid w:val="5AFB4116"/>
    <w:rsid w:val="5B0844E0"/>
    <w:rsid w:val="5B4668E9"/>
    <w:rsid w:val="5F853670"/>
    <w:rsid w:val="622516E4"/>
    <w:rsid w:val="63AB74D4"/>
    <w:rsid w:val="64572716"/>
    <w:rsid w:val="64FC6611"/>
    <w:rsid w:val="68254120"/>
    <w:rsid w:val="68EA17D9"/>
    <w:rsid w:val="6AE40D7E"/>
    <w:rsid w:val="70E62C99"/>
    <w:rsid w:val="71162DFD"/>
    <w:rsid w:val="727E27BC"/>
    <w:rsid w:val="75093030"/>
    <w:rsid w:val="75A0081B"/>
    <w:rsid w:val="77C56F33"/>
    <w:rsid w:val="791F631C"/>
    <w:rsid w:val="7B5B279D"/>
    <w:rsid w:val="7BB147D5"/>
    <w:rsid w:val="7D102210"/>
    <w:rsid w:val="7EB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539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B0539D"/>
    <w:rPr>
      <w:rFonts w:ascii="Arial" w:eastAsia="黑体" w:hAnsi="Arial"/>
      <w:sz w:val="20"/>
    </w:rPr>
  </w:style>
  <w:style w:type="character" w:styleId="a4">
    <w:name w:val="Hyperlink"/>
    <w:basedOn w:val="a0"/>
    <w:qFormat/>
    <w:rsid w:val="00B0539D"/>
    <w:rPr>
      <w:color w:val="0563C1" w:themeColor="hyperlink"/>
      <w:u w:val="single"/>
    </w:rPr>
  </w:style>
  <w:style w:type="paragraph" w:styleId="a5">
    <w:name w:val="Balloon Text"/>
    <w:basedOn w:val="a"/>
    <w:link w:val="Char"/>
    <w:rsid w:val="00C01070"/>
    <w:rPr>
      <w:sz w:val="18"/>
      <w:szCs w:val="18"/>
    </w:rPr>
  </w:style>
  <w:style w:type="character" w:customStyle="1" w:styleId="Char">
    <w:name w:val="批注框文本 Char"/>
    <w:basedOn w:val="a0"/>
    <w:link w:val="a5"/>
    <w:rsid w:val="00C01070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header"/>
    <w:basedOn w:val="a"/>
    <w:link w:val="Char0"/>
    <w:rsid w:val="00C010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rsid w:val="00C01070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Char1"/>
    <w:rsid w:val="00C010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rsid w:val="00C01070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197</dc:creator>
  <cp:lastModifiedBy>蔡雁</cp:lastModifiedBy>
  <cp:revision>2</cp:revision>
  <dcterms:created xsi:type="dcterms:W3CDTF">2016-06-20T06:02:00Z</dcterms:created>
  <dcterms:modified xsi:type="dcterms:W3CDTF">2017-06-01T07:07:00Z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2052-10.1.0.6156</vt:lpwstr>
  </property>
</Properties>
</file>