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4DF" w:rsidRPr="0096107B" w:rsidRDefault="000674DF" w:rsidP="000674DF">
      <w:pPr>
        <w:widowControl/>
        <w:shd w:val="clear" w:color="auto" w:fill="FFFFFF"/>
        <w:spacing w:line="387" w:lineRule="atLeast"/>
        <w:jc w:val="center"/>
        <w:outlineLvl w:val="0"/>
        <w:rPr>
          <w:rFonts w:ascii="微软雅黑" w:eastAsia="微软雅黑" w:hAnsi="微软雅黑" w:cs="宋体"/>
          <w:b/>
          <w:bCs/>
          <w:color w:val="182880"/>
          <w:kern w:val="36"/>
          <w:sz w:val="22"/>
          <w:szCs w:val="24"/>
        </w:rPr>
      </w:pPr>
      <w:r w:rsidRPr="0096107B">
        <w:rPr>
          <w:rFonts w:ascii="微软雅黑" w:eastAsia="微软雅黑" w:hAnsi="微软雅黑" w:cs="宋体" w:hint="eastAsia"/>
          <w:b/>
          <w:bCs/>
          <w:color w:val="182880"/>
          <w:kern w:val="36"/>
          <w:sz w:val="22"/>
          <w:szCs w:val="24"/>
        </w:rPr>
        <w:t>中南财经政法大学法学院推荐优秀本科毕业生免试攻读硕士学位研究生实施细则</w:t>
      </w:r>
    </w:p>
    <w:p w:rsidR="0096107B" w:rsidRPr="0096107B" w:rsidRDefault="0096107B" w:rsidP="0096107B">
      <w:pPr>
        <w:widowControl/>
        <w:shd w:val="clear" w:color="auto" w:fill="FFFFFF"/>
        <w:spacing w:before="29" w:after="86" w:line="317" w:lineRule="atLeast"/>
        <w:ind w:firstLine="418"/>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根据《中南财经政法大学推荐优秀应届本科毕业生免试攻读硕士学位研究生工作管理办法（2022年12月第6次修订）中南大教字〔2023〕1号）》规定，为确保推免工作公开、公平、公正进行，按照学校要求，结合我院实际，特制订科学、规范、明确的推荐标准及公开透明的工作程序实施细则。</w:t>
      </w:r>
    </w:p>
    <w:p w:rsidR="0096107B" w:rsidRPr="0096107B" w:rsidRDefault="0096107B" w:rsidP="0096107B">
      <w:pPr>
        <w:widowControl/>
        <w:shd w:val="clear" w:color="auto" w:fill="FFFFFF"/>
        <w:spacing w:before="29" w:after="86" w:line="317" w:lineRule="atLeast"/>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第一章 组织领导</w:t>
      </w:r>
    </w:p>
    <w:p w:rsidR="0096107B" w:rsidRPr="0096107B" w:rsidRDefault="0096107B" w:rsidP="0096107B">
      <w:pPr>
        <w:widowControl/>
        <w:shd w:val="clear" w:color="auto" w:fill="FFFFFF"/>
        <w:spacing w:before="29" w:after="86" w:line="317" w:lineRule="atLeast"/>
        <w:ind w:firstLine="418"/>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第一条</w:t>
      </w:r>
      <w:r w:rsidRPr="0096107B">
        <w:rPr>
          <w:rFonts w:ascii="宋体" w:eastAsia="宋体" w:hAnsi="宋体" w:cs="宋体" w:hint="eastAsia"/>
          <w:color w:val="333333"/>
          <w:kern w:val="0"/>
          <w:sz w:val="24"/>
          <w:szCs w:val="24"/>
        </w:rPr>
        <w:t> </w:t>
      </w:r>
      <w:r w:rsidRPr="0096107B">
        <w:rPr>
          <w:rFonts w:ascii="仿宋" w:eastAsia="仿宋" w:hAnsi="仿宋" w:cs="宋体" w:hint="eastAsia"/>
          <w:color w:val="333333"/>
          <w:kern w:val="0"/>
          <w:sz w:val="24"/>
          <w:szCs w:val="24"/>
        </w:rPr>
        <w:t>学院成立由院长、书记、分管本科教学副院长、分管学生工作副书记、教学秘书、教师代表、辅导员组成的推免工作小组。负责学院推荐优秀应届本科毕业生免试攻读硕士学位研究生工作。</w:t>
      </w:r>
    </w:p>
    <w:p w:rsidR="0096107B" w:rsidRPr="0096107B" w:rsidRDefault="0096107B" w:rsidP="0096107B">
      <w:pPr>
        <w:widowControl/>
        <w:shd w:val="clear" w:color="auto" w:fill="FFFFFF"/>
        <w:spacing w:before="29" w:after="86" w:line="317" w:lineRule="atLeast"/>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第二章 指标分配</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第二条</w:t>
      </w:r>
      <w:r w:rsidRPr="0096107B">
        <w:rPr>
          <w:rFonts w:ascii="宋体" w:eastAsia="宋体" w:hAnsi="宋体" w:cs="宋体" w:hint="eastAsia"/>
          <w:color w:val="333333"/>
          <w:kern w:val="0"/>
          <w:sz w:val="24"/>
          <w:szCs w:val="24"/>
        </w:rPr>
        <w:t> </w:t>
      </w:r>
      <w:r w:rsidRPr="0096107B">
        <w:rPr>
          <w:rFonts w:ascii="仿宋" w:eastAsia="仿宋" w:hAnsi="仿宋" w:cs="宋体" w:hint="eastAsia"/>
          <w:color w:val="333333"/>
          <w:kern w:val="0"/>
          <w:sz w:val="24"/>
          <w:szCs w:val="24"/>
        </w:rPr>
        <w:t>学院推免工作小组根据学校以学院应届毕业本科生人数为基础，综合考虑学科建设、专业设置、人才培养质量、往届推免生去向和指标使用情况分配的推免指标，发布本院推免指标。</w:t>
      </w:r>
    </w:p>
    <w:p w:rsidR="0096107B" w:rsidRPr="0096107B" w:rsidRDefault="0096107B" w:rsidP="0096107B">
      <w:pPr>
        <w:widowControl/>
        <w:shd w:val="clear" w:color="auto" w:fill="FFFFFF"/>
        <w:spacing w:before="29" w:after="86" w:line="317" w:lineRule="atLeast"/>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第三章 推免条件</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w:t>
      </w:r>
      <w:r w:rsidR="00AD0C00">
        <w:rPr>
          <w:rFonts w:ascii="仿宋" w:eastAsia="仿宋" w:hAnsi="仿宋" w:cs="宋体" w:hint="eastAsia"/>
          <w:color w:val="333333"/>
          <w:kern w:val="0"/>
          <w:sz w:val="24"/>
          <w:szCs w:val="24"/>
        </w:rPr>
        <w:t>三</w:t>
      </w:r>
      <w:r w:rsidRPr="0096107B">
        <w:rPr>
          <w:rFonts w:ascii="仿宋" w:eastAsia="仿宋" w:hAnsi="仿宋" w:cs="宋体" w:hint="eastAsia"/>
          <w:color w:val="333333"/>
          <w:kern w:val="0"/>
          <w:sz w:val="24"/>
          <w:szCs w:val="24"/>
        </w:rPr>
        <w:t>条</w:t>
      </w:r>
      <w:r w:rsidR="00BE326D">
        <w:rPr>
          <w:rFonts w:ascii="宋体" w:eastAsia="宋体" w:hAnsi="宋体" w:cs="宋体" w:hint="eastAsia"/>
          <w:color w:val="333333"/>
          <w:kern w:val="0"/>
          <w:sz w:val="24"/>
          <w:szCs w:val="24"/>
        </w:rPr>
        <w:t xml:space="preserve"> </w:t>
      </w:r>
      <w:r w:rsidRPr="0096107B">
        <w:rPr>
          <w:rFonts w:ascii="仿宋" w:eastAsia="仿宋" w:hAnsi="仿宋" w:cs="宋体" w:hint="eastAsia"/>
          <w:color w:val="333333"/>
          <w:kern w:val="0"/>
          <w:sz w:val="24"/>
          <w:szCs w:val="24"/>
        </w:rPr>
        <w:t>推免工作坚持德智体美劳全面衡量，以德为先、择优选拔的原则。对申请推免的学生进行全面考查，把学生思想品德考核作为推免生遴选的重要内容，以学生1-6学期加权平均成绩为考察重点，同时注重学生学习能力、创新精神、创新能力、科研潜质和其他特长等方面的考核。</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w:t>
      </w:r>
      <w:r w:rsidR="00AD0C00">
        <w:rPr>
          <w:rFonts w:ascii="仿宋" w:eastAsia="仿宋" w:hAnsi="仿宋" w:cs="宋体" w:hint="eastAsia"/>
          <w:color w:val="333333"/>
          <w:kern w:val="0"/>
          <w:sz w:val="24"/>
          <w:szCs w:val="24"/>
        </w:rPr>
        <w:t>四</w:t>
      </w:r>
      <w:r w:rsidRPr="0096107B">
        <w:rPr>
          <w:rFonts w:ascii="仿宋" w:eastAsia="仿宋" w:hAnsi="仿宋" w:cs="宋体" w:hint="eastAsia"/>
          <w:color w:val="333333"/>
          <w:kern w:val="0"/>
          <w:sz w:val="24"/>
          <w:szCs w:val="24"/>
        </w:rPr>
        <w:t>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推免条件执行《中南财经政法大学推荐优秀应届本科毕业生免试攻读硕士学位研究生工作管理办法（2022年12月第6次修订）中南大教字〔2023〕1号）》第十条、第十一条、第十二条的规定。其中，第十一条第二款规定中所指三门法学专业主干课程为法理学、民法学、刑法学。</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注：民法学包括民法学总论、债法总论，刑法学包括刑法学（1）、刑法学（2），取两门课程的加权平均成绩。凡涉及计算平均（综合）成绩的，成绩计算四舍五入，均保留两位小数。</w:t>
      </w:r>
    </w:p>
    <w:p w:rsidR="0096107B" w:rsidRPr="0096107B" w:rsidRDefault="0096107B" w:rsidP="0096107B">
      <w:pPr>
        <w:widowControl/>
        <w:shd w:val="clear" w:color="auto" w:fill="FFFFFF"/>
        <w:spacing w:before="29" w:after="86" w:line="317" w:lineRule="atLeast"/>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第四章 推免程序</w:t>
      </w:r>
    </w:p>
    <w:p w:rsidR="0096107B" w:rsidRPr="0096107B" w:rsidRDefault="0096107B" w:rsidP="0096107B">
      <w:pPr>
        <w:widowControl/>
        <w:shd w:val="clear" w:color="auto" w:fill="FFFFFF"/>
        <w:spacing w:before="29" w:after="86" w:line="317" w:lineRule="atLeast"/>
        <w:ind w:firstLine="418"/>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w:t>
      </w:r>
      <w:r w:rsidR="00AD0C00">
        <w:rPr>
          <w:rFonts w:ascii="仿宋" w:eastAsia="仿宋" w:hAnsi="仿宋" w:cs="宋体" w:hint="eastAsia"/>
          <w:color w:val="333333"/>
          <w:kern w:val="0"/>
          <w:sz w:val="24"/>
          <w:szCs w:val="24"/>
        </w:rPr>
        <w:t>五</w:t>
      </w:r>
      <w:r w:rsidRPr="0096107B">
        <w:rPr>
          <w:rFonts w:ascii="仿宋" w:eastAsia="仿宋" w:hAnsi="仿宋" w:cs="宋体" w:hint="eastAsia"/>
          <w:color w:val="333333"/>
          <w:kern w:val="0"/>
          <w:sz w:val="24"/>
          <w:szCs w:val="24"/>
        </w:rPr>
        <w:t>条</w:t>
      </w:r>
      <w:r w:rsidR="00BE326D">
        <w:rPr>
          <w:rFonts w:ascii="宋体" w:eastAsia="宋体" w:hAnsi="宋体" w:cs="宋体" w:hint="eastAsia"/>
          <w:color w:val="333333"/>
          <w:kern w:val="0"/>
          <w:sz w:val="24"/>
          <w:szCs w:val="24"/>
        </w:rPr>
        <w:t xml:space="preserve"> </w:t>
      </w:r>
      <w:r w:rsidRPr="0096107B">
        <w:rPr>
          <w:rFonts w:ascii="仿宋" w:eastAsia="仿宋" w:hAnsi="仿宋" w:cs="宋体" w:hint="eastAsia"/>
          <w:color w:val="333333"/>
          <w:kern w:val="0"/>
          <w:sz w:val="24"/>
          <w:szCs w:val="24"/>
        </w:rPr>
        <w:t>学院推免工作程序严格按照《中南财经政法大学推荐优秀应届本科毕业生免试攻读硕士学位研究生工作管理办法（2022年12月第6次修订）中南大教字〔2023〕1号）》第十三条规定进行。学院按要求建立回避制度，推免相关工作人员有直系亲属或利益相关人员参加推免的须向学院教务办主动申请回避，有非直系亲属等参加推免的须向学院教务办主动报备；相关学生申请推免资格时须主动在申请表中报备声明。学院对未按规定报备声明回避关系的推免相关工作人员报学校教务部依规依纪严肃处理；对未按规定报备声明回避关系且影响推免过程和结果公平公正对学生，学院将报学校教务部取消其推免资格。</w:t>
      </w:r>
    </w:p>
    <w:p w:rsidR="0096107B" w:rsidRPr="0096107B" w:rsidRDefault="0096107B" w:rsidP="0096107B">
      <w:pPr>
        <w:widowControl/>
        <w:shd w:val="clear" w:color="auto" w:fill="FFFFFF"/>
        <w:spacing w:before="29" w:after="86" w:line="317" w:lineRule="atLeast"/>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第五章奖励类别的认定和分值计算</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w:t>
      </w:r>
      <w:r w:rsidR="00AD0C00">
        <w:rPr>
          <w:rFonts w:ascii="仿宋" w:eastAsia="仿宋" w:hAnsi="仿宋" w:cs="宋体" w:hint="eastAsia"/>
          <w:color w:val="333333"/>
          <w:kern w:val="0"/>
          <w:sz w:val="24"/>
          <w:szCs w:val="24"/>
        </w:rPr>
        <w:t>六</w:t>
      </w:r>
      <w:r w:rsidRPr="0096107B">
        <w:rPr>
          <w:rFonts w:ascii="仿宋" w:eastAsia="仿宋" w:hAnsi="仿宋" w:cs="宋体" w:hint="eastAsia"/>
          <w:color w:val="333333"/>
          <w:kern w:val="0"/>
          <w:sz w:val="24"/>
          <w:szCs w:val="24"/>
        </w:rPr>
        <w:t>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本细则所列每一项奖励计分最多不超过两次，超过次数不予认定，总分最高不超过25分。校党委“七一表彰”、校团委“五四表彰”荣誉，各只认一次。</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lastRenderedPageBreak/>
        <w:t>第</w:t>
      </w:r>
      <w:r w:rsidR="00AD0C00">
        <w:rPr>
          <w:rFonts w:ascii="仿宋" w:eastAsia="仿宋" w:hAnsi="仿宋" w:cs="宋体" w:hint="eastAsia"/>
          <w:color w:val="333333"/>
          <w:kern w:val="0"/>
          <w:sz w:val="24"/>
          <w:szCs w:val="24"/>
        </w:rPr>
        <w:t>七</w:t>
      </w:r>
      <w:r w:rsidRPr="0096107B">
        <w:rPr>
          <w:rFonts w:ascii="仿宋" w:eastAsia="仿宋" w:hAnsi="仿宋" w:cs="宋体" w:hint="eastAsia"/>
          <w:color w:val="333333"/>
          <w:kern w:val="0"/>
          <w:sz w:val="24"/>
          <w:szCs w:val="24"/>
        </w:rPr>
        <w:t>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同一项目在不同阶段获奖，不累计加分，同一项目同时获得个人荣誉和集体荣誉，不叠加计分，以最高分奖励进行计分。</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w:t>
      </w:r>
      <w:r w:rsidR="00AD0C00">
        <w:rPr>
          <w:rFonts w:ascii="仿宋" w:eastAsia="仿宋" w:hAnsi="仿宋" w:cs="宋体" w:hint="eastAsia"/>
          <w:color w:val="333333"/>
          <w:kern w:val="0"/>
          <w:sz w:val="24"/>
          <w:szCs w:val="24"/>
        </w:rPr>
        <w:t>八</w:t>
      </w:r>
      <w:r w:rsidRPr="0096107B">
        <w:rPr>
          <w:rFonts w:ascii="仿宋" w:eastAsia="仿宋" w:hAnsi="仿宋" w:cs="宋体" w:hint="eastAsia"/>
          <w:color w:val="333333"/>
          <w:kern w:val="0"/>
          <w:sz w:val="24"/>
          <w:szCs w:val="24"/>
        </w:rPr>
        <w:t>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经学校、学院组织或推荐参加的各类赛事，竞赛级别一般依据获奖证书或官方文件落款单位级别认定。认定有困难的，由学院推免工作小组根据赛事影响力、参赛队伍所涉范围、获奖等级等综合因素予以认定。由行政单位主办的比赛按照行政单位的级别认定竞赛级别；由高校等事业单位、社会团体主办的比赛，按照赛事影响力、参赛队伍所涉范围、获奖等级降一级认定；由企业主办的比赛原则上不予认定。</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w:t>
      </w:r>
      <w:r w:rsidR="00AD0C00">
        <w:rPr>
          <w:rFonts w:ascii="仿宋" w:eastAsia="仿宋" w:hAnsi="仿宋" w:cs="宋体" w:hint="eastAsia"/>
          <w:color w:val="333333"/>
          <w:kern w:val="0"/>
          <w:sz w:val="24"/>
          <w:szCs w:val="24"/>
        </w:rPr>
        <w:t>九</w:t>
      </w:r>
      <w:r w:rsidRPr="0096107B">
        <w:rPr>
          <w:rFonts w:ascii="仿宋" w:eastAsia="仿宋" w:hAnsi="仿宋" w:cs="宋体" w:hint="eastAsia"/>
          <w:color w:val="333333"/>
          <w:kern w:val="0"/>
          <w:sz w:val="24"/>
          <w:szCs w:val="24"/>
        </w:rPr>
        <w:t>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奖励分为竞赛类、学术论文类、荣誉表彰类、奖学金类。</w:t>
      </w:r>
    </w:p>
    <w:p w:rsidR="0096107B" w:rsidRPr="0096107B" w:rsidRDefault="0096107B" w:rsidP="0096107B">
      <w:pPr>
        <w:widowControl/>
        <w:shd w:val="clear" w:color="auto" w:fill="FFFFFF"/>
        <w:spacing w:before="29" w:after="240" w:line="317" w:lineRule="atLeast"/>
        <w:ind w:firstLine="461"/>
        <w:jc w:val="left"/>
        <w:rPr>
          <w:rFonts w:ascii="宋体" w:eastAsia="宋体" w:hAnsi="宋体" w:cs="宋体"/>
          <w:color w:val="333333"/>
          <w:kern w:val="0"/>
          <w:sz w:val="24"/>
          <w:szCs w:val="24"/>
        </w:rPr>
      </w:pPr>
    </w:p>
    <w:p w:rsidR="0096107B" w:rsidRPr="0096107B" w:rsidRDefault="0096107B" w:rsidP="0096107B">
      <w:pPr>
        <w:widowControl/>
        <w:shd w:val="clear" w:color="auto" w:fill="FFFFFF"/>
        <w:spacing w:before="29" w:after="86" w:line="317" w:lineRule="atLeast"/>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竞赛类</w:t>
      </w:r>
    </w:p>
    <w:p w:rsidR="0096107B" w:rsidRPr="0096107B" w:rsidRDefault="00AD0C00"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Pr>
          <w:rFonts w:ascii="仿宋" w:eastAsia="仿宋" w:hAnsi="仿宋" w:cs="宋体" w:hint="eastAsia"/>
          <w:color w:val="333333"/>
          <w:kern w:val="0"/>
          <w:sz w:val="24"/>
          <w:szCs w:val="24"/>
        </w:rPr>
        <w:t>第十</w:t>
      </w:r>
      <w:r w:rsidR="0096107B" w:rsidRPr="0096107B">
        <w:rPr>
          <w:rFonts w:ascii="仿宋" w:eastAsia="仿宋" w:hAnsi="仿宋" w:cs="宋体" w:hint="eastAsia"/>
          <w:color w:val="333333"/>
          <w:kern w:val="0"/>
          <w:sz w:val="24"/>
          <w:szCs w:val="24"/>
        </w:rPr>
        <w:t>条</w:t>
      </w:r>
      <w:r w:rsidR="00BE326D">
        <w:rPr>
          <w:rFonts w:ascii="仿宋" w:eastAsia="仿宋" w:hAnsi="仿宋" w:cs="宋体" w:hint="eastAsia"/>
          <w:color w:val="333333"/>
          <w:kern w:val="0"/>
          <w:sz w:val="24"/>
          <w:szCs w:val="24"/>
        </w:rPr>
        <w:t xml:space="preserve"> </w:t>
      </w:r>
      <w:r w:rsidR="0096107B" w:rsidRPr="0096107B">
        <w:rPr>
          <w:rFonts w:ascii="仿宋" w:eastAsia="仿宋" w:hAnsi="仿宋" w:cs="宋体" w:hint="eastAsia"/>
          <w:color w:val="333333"/>
          <w:kern w:val="0"/>
          <w:sz w:val="24"/>
          <w:szCs w:val="24"/>
        </w:rPr>
        <w:t>经学校、学院组织或推荐参加的各类竞赛类包括法律事务技能类竞赛、科研类竞赛、志愿服务类项目竞赛、外语类竞赛和其他类竞赛。各类竞赛分初赛和决赛的，未进入决赛的，其竞赛级别先降一级，再依据其获奖等级认定奖励分。</w:t>
      </w:r>
    </w:p>
    <w:p w:rsidR="0096107B" w:rsidRPr="0096107B" w:rsidRDefault="0096107B" w:rsidP="0096107B">
      <w:pPr>
        <w:widowControl/>
        <w:shd w:val="clear" w:color="auto" w:fill="FFFFFF"/>
        <w:spacing w:before="29" w:after="86" w:line="317" w:lineRule="atLeast"/>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法律事务技能类竞赛</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第十</w:t>
      </w:r>
      <w:r w:rsidR="00AD0C00">
        <w:rPr>
          <w:rFonts w:ascii="仿宋" w:eastAsia="仿宋" w:hAnsi="仿宋" w:cs="宋体" w:hint="eastAsia"/>
          <w:color w:val="333333"/>
          <w:kern w:val="0"/>
          <w:sz w:val="24"/>
          <w:szCs w:val="24"/>
        </w:rPr>
        <w:t>一</w:t>
      </w:r>
      <w:r w:rsidRPr="0096107B">
        <w:rPr>
          <w:rFonts w:ascii="仿宋" w:eastAsia="仿宋" w:hAnsi="仿宋" w:cs="宋体" w:hint="eastAsia"/>
          <w:color w:val="333333"/>
          <w:kern w:val="0"/>
          <w:sz w:val="24"/>
          <w:szCs w:val="24"/>
        </w:rPr>
        <w:t>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法律事务技能类竞赛是指经学校或学院认定的法律事务技能竞赛，如模拟法庭赛、辩论赛等。</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第十</w:t>
      </w:r>
      <w:r w:rsidR="00AD0C00" w:rsidRPr="0096107B">
        <w:rPr>
          <w:rFonts w:ascii="仿宋" w:eastAsia="仿宋" w:hAnsi="仿宋" w:cs="宋体" w:hint="eastAsia"/>
          <w:color w:val="333333"/>
          <w:kern w:val="0"/>
          <w:sz w:val="24"/>
          <w:szCs w:val="24"/>
        </w:rPr>
        <w:t>二</w:t>
      </w:r>
      <w:r w:rsidRPr="0096107B">
        <w:rPr>
          <w:rFonts w:ascii="仿宋" w:eastAsia="仿宋" w:hAnsi="仿宋" w:cs="宋体" w:hint="eastAsia"/>
          <w:color w:val="333333"/>
          <w:kern w:val="0"/>
          <w:sz w:val="24"/>
          <w:szCs w:val="24"/>
        </w:rPr>
        <w:t>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法律事务技能类竞赛的陪练队员是指从比赛准备到比赛结束的全过程的人员。</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第十</w:t>
      </w:r>
      <w:r w:rsidR="00AD0C00" w:rsidRPr="0096107B">
        <w:rPr>
          <w:rFonts w:ascii="仿宋" w:eastAsia="仿宋" w:hAnsi="仿宋" w:cs="宋体" w:hint="eastAsia"/>
          <w:color w:val="333333"/>
          <w:kern w:val="0"/>
          <w:sz w:val="24"/>
          <w:szCs w:val="24"/>
        </w:rPr>
        <w:t>三</w:t>
      </w:r>
      <w:r w:rsidRPr="0096107B">
        <w:rPr>
          <w:rFonts w:ascii="仿宋" w:eastAsia="仿宋" w:hAnsi="仿宋" w:cs="宋体" w:hint="eastAsia"/>
          <w:color w:val="333333"/>
          <w:kern w:val="0"/>
          <w:sz w:val="24"/>
          <w:szCs w:val="24"/>
        </w:rPr>
        <w:t>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法律事务技能类竞赛计分参照如下：</w:t>
      </w:r>
    </w:p>
    <w:tbl>
      <w:tblPr>
        <w:tblW w:w="8820" w:type="dxa"/>
        <w:jc w:val="center"/>
        <w:tblInd w:w="2782" w:type="dxa"/>
        <w:tblCellMar>
          <w:left w:w="0" w:type="dxa"/>
          <w:right w:w="0" w:type="dxa"/>
        </w:tblCellMar>
        <w:tblLook w:val="04A0"/>
      </w:tblPr>
      <w:tblGrid>
        <w:gridCol w:w="1989"/>
        <w:gridCol w:w="3011"/>
        <w:gridCol w:w="1543"/>
        <w:gridCol w:w="2277"/>
      </w:tblGrid>
      <w:tr w:rsidR="0096107B" w:rsidRPr="0096107B" w:rsidTr="0096107B">
        <w:trPr>
          <w:trHeight w:val="465"/>
          <w:jc w:val="center"/>
        </w:trPr>
        <w:tc>
          <w:tcPr>
            <w:tcW w:w="198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竞赛级别</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获奖等级</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上场队员</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after="86"/>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陪练队员</w:t>
            </w:r>
          </w:p>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(不超过2人）</w:t>
            </w:r>
          </w:p>
        </w:tc>
      </w:tr>
      <w:tr w:rsidR="0096107B" w:rsidRPr="0096107B" w:rsidTr="0096107B">
        <w:trPr>
          <w:jc w:val="center"/>
        </w:trPr>
        <w:tc>
          <w:tcPr>
            <w:tcW w:w="19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世界级</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个人荣誉获得者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冠军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10</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亚军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8</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季军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6</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前十六强</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4</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其他获奖及未获奖者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1.5</w:t>
            </w:r>
          </w:p>
        </w:tc>
      </w:tr>
      <w:tr w:rsidR="0096107B" w:rsidRPr="0096107B" w:rsidTr="0096107B">
        <w:trPr>
          <w:jc w:val="center"/>
        </w:trPr>
        <w:tc>
          <w:tcPr>
            <w:tcW w:w="19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区际/洲际级</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个人荣誉获得者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冠军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8</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亚军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6</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季军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5</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前八强</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其他获奖及未获奖者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1.25</w:t>
            </w:r>
          </w:p>
        </w:tc>
      </w:tr>
      <w:tr w:rsidR="0096107B" w:rsidRPr="0096107B" w:rsidTr="0096107B">
        <w:trPr>
          <w:jc w:val="center"/>
        </w:trPr>
        <w:tc>
          <w:tcPr>
            <w:tcW w:w="19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国家级（含国际赛事的国内赛段）</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个人荣誉获得者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冠军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7</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亚军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6</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季军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4</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前四强</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前八强</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其他获奖及未获奖者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w:t>
            </w:r>
          </w:p>
        </w:tc>
      </w:tr>
      <w:tr w:rsidR="0096107B" w:rsidRPr="0096107B" w:rsidTr="0096107B">
        <w:trPr>
          <w:jc w:val="center"/>
        </w:trPr>
        <w:tc>
          <w:tcPr>
            <w:tcW w:w="19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国内区际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个人荣誉获得者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冠军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4</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亚军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7</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3.5</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季军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其他获奖及未获奖者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0.5</w:t>
            </w:r>
          </w:p>
        </w:tc>
      </w:tr>
      <w:tr w:rsidR="0096107B" w:rsidRPr="0096107B" w:rsidTr="0096107B">
        <w:trPr>
          <w:jc w:val="center"/>
        </w:trPr>
        <w:tc>
          <w:tcPr>
            <w:tcW w:w="19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省级</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个人荣誉获得者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冠军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亚军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季军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w:t>
            </w:r>
          </w:p>
        </w:tc>
      </w:tr>
      <w:tr w:rsidR="0096107B" w:rsidRPr="0096107B" w:rsidTr="0096107B">
        <w:trPr>
          <w:trHeight w:val="405"/>
          <w:jc w:val="center"/>
        </w:trPr>
        <w:tc>
          <w:tcPr>
            <w:tcW w:w="198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left"/>
              <w:rPr>
                <w:rFonts w:ascii="宋体" w:eastAsia="宋体" w:hAnsi="宋体" w:cs="宋体"/>
                <w:color w:val="333333"/>
                <w:kern w:val="0"/>
                <w:sz w:val="24"/>
                <w:szCs w:val="24"/>
              </w:rPr>
            </w:pPr>
            <w:r w:rsidRPr="0096107B">
              <w:rPr>
                <w:rFonts w:ascii="宋体" w:eastAsia="宋体" w:hAnsi="宋体" w:cs="宋体"/>
                <w:color w:val="333333"/>
                <w:kern w:val="0"/>
                <w:sz w:val="24"/>
                <w:szCs w:val="24"/>
              </w:rPr>
              <w:t>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其他获奖及未获奖者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0.25</w:t>
            </w:r>
          </w:p>
        </w:tc>
      </w:tr>
      <w:tr w:rsidR="0096107B" w:rsidRPr="0096107B" w:rsidTr="0096107B">
        <w:trPr>
          <w:jc w:val="center"/>
        </w:trPr>
        <w:tc>
          <w:tcPr>
            <w:tcW w:w="19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市级</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个人荣誉获得者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冠军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亚军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季军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其他获奖及未获奖者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0.15</w:t>
            </w:r>
          </w:p>
        </w:tc>
      </w:tr>
      <w:tr w:rsidR="0096107B" w:rsidRPr="0096107B" w:rsidTr="0096107B">
        <w:trPr>
          <w:jc w:val="center"/>
        </w:trPr>
        <w:tc>
          <w:tcPr>
            <w:tcW w:w="19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校级</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个人荣誉获得者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冠军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亚军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0.5</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季军</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0.5</w:t>
            </w:r>
          </w:p>
        </w:tc>
      </w:tr>
      <w:tr w:rsidR="0096107B" w:rsidRPr="0096107B" w:rsidTr="0096107B">
        <w:trPr>
          <w:jc w:val="center"/>
        </w:trPr>
        <w:tc>
          <w:tcPr>
            <w:tcW w:w="198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其他获奖及未获奖者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0.1</w:t>
            </w:r>
          </w:p>
        </w:tc>
      </w:tr>
    </w:tbl>
    <w:p w:rsidR="0096107B" w:rsidRPr="0096107B" w:rsidRDefault="0096107B" w:rsidP="0096107B">
      <w:pPr>
        <w:widowControl/>
        <w:shd w:val="clear" w:color="auto" w:fill="FFFFFF"/>
        <w:spacing w:before="29" w:after="86" w:line="317" w:lineRule="atLeast"/>
        <w:jc w:val="left"/>
        <w:rPr>
          <w:rFonts w:ascii="宋体" w:eastAsia="宋体" w:hAnsi="宋体" w:cs="宋体"/>
          <w:color w:val="333333"/>
          <w:kern w:val="0"/>
          <w:sz w:val="24"/>
          <w:szCs w:val="24"/>
        </w:rPr>
      </w:pPr>
      <w:r w:rsidRPr="0096107B">
        <w:rPr>
          <w:rFonts w:ascii="宋体" w:eastAsia="宋体" w:hAnsi="宋体" w:cs="宋体"/>
          <w:color w:val="333333"/>
          <w:kern w:val="0"/>
          <w:sz w:val="24"/>
          <w:szCs w:val="24"/>
        </w:rPr>
        <w:t>  </w:t>
      </w:r>
    </w:p>
    <w:p w:rsidR="0096107B" w:rsidRPr="0096107B" w:rsidRDefault="0096107B" w:rsidP="0096107B">
      <w:pPr>
        <w:widowControl/>
        <w:shd w:val="clear" w:color="auto" w:fill="FFFFFF"/>
        <w:spacing w:before="245" w:after="245" w:line="317" w:lineRule="atLeast"/>
        <w:ind w:firstLine="418"/>
        <w:jc w:val="left"/>
        <w:rPr>
          <w:rFonts w:ascii="仿宋" w:eastAsia="仿宋" w:hAnsi="仿宋" w:cs="宋体"/>
          <w:color w:val="333333"/>
          <w:kern w:val="0"/>
          <w:sz w:val="24"/>
          <w:szCs w:val="24"/>
        </w:rPr>
      </w:pPr>
      <w:r w:rsidRPr="0096107B">
        <w:rPr>
          <w:rFonts w:ascii="仿宋" w:eastAsia="仿宋" w:hAnsi="仿宋" w:cs="宋体" w:hint="eastAsia"/>
          <w:color w:val="333333"/>
          <w:kern w:val="0"/>
          <w:sz w:val="24"/>
          <w:szCs w:val="24"/>
        </w:rPr>
        <w:t>注：</w:t>
      </w:r>
    </w:p>
    <w:p w:rsidR="0096107B" w:rsidRPr="0096107B" w:rsidRDefault="0096107B" w:rsidP="0096107B">
      <w:pPr>
        <w:widowControl/>
        <w:shd w:val="clear" w:color="auto" w:fill="FFFFFF"/>
        <w:spacing w:before="245" w:after="245" w:line="317" w:lineRule="atLeast"/>
        <w:ind w:firstLine="418"/>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lastRenderedPageBreak/>
        <w:t>1.表中冠、亚、季军分别对应第一、二、三名。</w:t>
      </w:r>
    </w:p>
    <w:p w:rsidR="0096107B" w:rsidRPr="0096107B" w:rsidRDefault="0096107B" w:rsidP="0096107B">
      <w:pPr>
        <w:widowControl/>
        <w:shd w:val="clear" w:color="auto" w:fill="FFFFFF"/>
        <w:spacing w:before="245" w:after="245" w:line="317" w:lineRule="atLeast"/>
        <w:ind w:firstLine="418"/>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2.国家级及以上级别竞赛中，获得最佳书状奖前三名的团队，加分分值比照各级别“个人荣誉获得者”加分项，其中上场队员与不超过2人的陪练队员的加分分值为团队分值的均分分值。</w:t>
      </w:r>
    </w:p>
    <w:p w:rsidR="0096107B" w:rsidRPr="0096107B" w:rsidRDefault="0096107B" w:rsidP="0096107B">
      <w:pPr>
        <w:widowControl/>
        <w:shd w:val="clear" w:color="auto" w:fill="FFFFFF"/>
        <w:spacing w:before="245" w:after="245" w:line="317" w:lineRule="atLeast"/>
        <w:ind w:firstLine="418"/>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3.“个人荣誉获得者”应是各级别比赛中所有队伍中产生的，且为名额较少的荣誉。若在赛事中每支队伍都产生的“个人荣誉获得者”，例如法律事务竞赛中每支队伍都产生“优秀辩手”类个人荣誉，则不属于“个人荣誉获得者”。同时获得“个人荣誉获得者”和团体名次时，不重复加分，个人分值的认定采取就高原则，最佳书状奖除外。</w:t>
      </w:r>
    </w:p>
    <w:p w:rsidR="0096107B" w:rsidRPr="0096107B" w:rsidRDefault="0096107B" w:rsidP="0096107B">
      <w:pPr>
        <w:widowControl/>
        <w:shd w:val="clear" w:color="auto" w:fill="FFFFFF"/>
        <w:spacing w:before="245" w:after="245" w:line="317" w:lineRule="atLeast"/>
        <w:ind w:firstLine="418"/>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4.非中文类竞赛奖励加分按照“原级别对应分值*1.2”进行计算。</w:t>
      </w:r>
    </w:p>
    <w:p w:rsidR="0096107B" w:rsidRPr="0096107B" w:rsidRDefault="0096107B" w:rsidP="0096107B">
      <w:pPr>
        <w:widowControl/>
        <w:shd w:val="clear" w:color="auto" w:fill="FFFFFF"/>
        <w:ind w:left="-360"/>
        <w:jc w:val="left"/>
        <w:rPr>
          <w:rFonts w:ascii="宋体" w:eastAsia="宋体" w:hAnsi="宋体" w:cs="宋体"/>
          <w:color w:val="333333"/>
          <w:kern w:val="0"/>
          <w:sz w:val="24"/>
          <w:szCs w:val="24"/>
        </w:rPr>
      </w:pPr>
    </w:p>
    <w:p w:rsidR="0096107B" w:rsidRPr="0096107B" w:rsidRDefault="0096107B" w:rsidP="0096107B">
      <w:pPr>
        <w:widowControl/>
        <w:shd w:val="clear" w:color="auto" w:fill="FFFFFF"/>
        <w:spacing w:before="29" w:after="86" w:line="317" w:lineRule="atLeast"/>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科研类竞赛</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第十</w:t>
      </w:r>
      <w:r w:rsidR="00AD0C00" w:rsidRPr="0096107B">
        <w:rPr>
          <w:rFonts w:ascii="仿宋" w:eastAsia="仿宋" w:hAnsi="仿宋" w:cs="宋体" w:hint="eastAsia"/>
          <w:color w:val="333333"/>
          <w:kern w:val="0"/>
          <w:sz w:val="24"/>
          <w:szCs w:val="24"/>
        </w:rPr>
        <w:t>四</w:t>
      </w:r>
      <w:r w:rsidRPr="0096107B">
        <w:rPr>
          <w:rFonts w:ascii="仿宋" w:eastAsia="仿宋" w:hAnsi="仿宋" w:cs="宋体" w:hint="eastAsia"/>
          <w:color w:val="333333"/>
          <w:kern w:val="0"/>
          <w:sz w:val="24"/>
          <w:szCs w:val="24"/>
        </w:rPr>
        <w:t>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科研类竞赛包括全国大学生系列科技学术创业类竞赛（“挑战杯”等）、国家大学生创新性实验计划项目（“大创”等）、大学生创业实践类计划项目（如“明理杯”、“博文杯”等）、大学生学术科研成果类大赛等竞赛和项目。</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其中，中国国际“互联网+”大学生创新创业大赛获全省铜奖及以上者、“挑战杯”全国大学生课外学术科技作品竞赛获全省三等奖及以上者、“挑战杯”全国大学生创业计划竞赛获全省铜奖及以上者、作品入选全国大学生创新创业年会并做专题发言者、作品入选全国大学生创新创业年会推介展示者，按照校团委《中南财经政法大学推免生学科竞赛奖励加分实施细则（试行）》执行，学院不重复加分。</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第十</w:t>
      </w:r>
      <w:r w:rsidR="00AD0C00" w:rsidRPr="0096107B">
        <w:rPr>
          <w:rFonts w:ascii="仿宋" w:eastAsia="仿宋" w:hAnsi="仿宋" w:cs="宋体" w:hint="eastAsia"/>
          <w:color w:val="333333"/>
          <w:kern w:val="0"/>
          <w:sz w:val="24"/>
          <w:szCs w:val="24"/>
        </w:rPr>
        <w:t>五</w:t>
      </w:r>
      <w:r w:rsidRPr="0096107B">
        <w:rPr>
          <w:rFonts w:ascii="仿宋" w:eastAsia="仿宋" w:hAnsi="仿宋" w:cs="宋体" w:hint="eastAsia"/>
          <w:color w:val="333333"/>
          <w:kern w:val="0"/>
          <w:sz w:val="24"/>
          <w:szCs w:val="24"/>
        </w:rPr>
        <w:t>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科研类竞赛依据项目状态、竞赛级别、奖项等级、参加人类别分别予以计分，其他成员奖励分按照主持人奖励分减半计分。</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第十</w:t>
      </w:r>
      <w:r w:rsidR="00AD0C00" w:rsidRPr="0096107B">
        <w:rPr>
          <w:rFonts w:ascii="仿宋" w:eastAsia="仿宋" w:hAnsi="仿宋" w:cs="宋体" w:hint="eastAsia"/>
          <w:color w:val="333333"/>
          <w:kern w:val="0"/>
          <w:sz w:val="24"/>
          <w:szCs w:val="24"/>
        </w:rPr>
        <w:t>六</w:t>
      </w:r>
      <w:r w:rsidRPr="0096107B">
        <w:rPr>
          <w:rFonts w:ascii="仿宋" w:eastAsia="仿宋" w:hAnsi="仿宋" w:cs="宋体" w:hint="eastAsia"/>
          <w:color w:val="333333"/>
          <w:kern w:val="0"/>
          <w:sz w:val="24"/>
          <w:szCs w:val="24"/>
        </w:rPr>
        <w:t>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参加学校、学院认可的科研类竞赛获奖计分参照表：</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宋体" w:eastAsia="宋体" w:hAnsi="宋体" w:cs="宋体"/>
          <w:color w:val="333333"/>
          <w:kern w:val="0"/>
          <w:sz w:val="24"/>
          <w:szCs w:val="24"/>
        </w:rPr>
        <w:t>  </w:t>
      </w:r>
    </w:p>
    <w:tbl>
      <w:tblPr>
        <w:tblW w:w="9187" w:type="dxa"/>
        <w:jc w:val="center"/>
        <w:tblInd w:w="1932" w:type="dxa"/>
        <w:tblCellMar>
          <w:left w:w="0" w:type="dxa"/>
          <w:right w:w="0" w:type="dxa"/>
        </w:tblCellMar>
        <w:tblLook w:val="04A0"/>
      </w:tblPr>
      <w:tblGrid>
        <w:gridCol w:w="838"/>
        <w:gridCol w:w="3295"/>
        <w:gridCol w:w="3295"/>
        <w:gridCol w:w="1759"/>
      </w:tblGrid>
      <w:tr w:rsidR="0096107B" w:rsidRPr="0096107B" w:rsidTr="0096107B">
        <w:trPr>
          <w:trHeight w:val="345"/>
          <w:jc w:val="center"/>
        </w:trPr>
        <w:tc>
          <w:tcPr>
            <w:tcW w:w="838"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竞赛级别</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奖项等级</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参加人类别</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奖励分</w:t>
            </w:r>
          </w:p>
        </w:tc>
      </w:tr>
      <w:tr w:rsidR="0096107B" w:rsidRPr="0096107B" w:rsidTr="0096107B">
        <w:trPr>
          <w:jc w:val="center"/>
        </w:trPr>
        <w:tc>
          <w:tcPr>
            <w:tcW w:w="8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国家级</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一等奖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主持人</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15</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主要成员</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7.5</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二等奖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主持人</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10</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主要成员</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5</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三等奖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主持人</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8</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主要成员</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4</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ind w:firstLine="245"/>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结项未获奖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主持人</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主要成员</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1.5</w:t>
            </w:r>
          </w:p>
        </w:tc>
      </w:tr>
      <w:tr w:rsidR="0096107B" w:rsidRPr="0096107B" w:rsidTr="0096107B">
        <w:trPr>
          <w:jc w:val="center"/>
        </w:trPr>
        <w:tc>
          <w:tcPr>
            <w:tcW w:w="8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省级</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一等奖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主持人</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7</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主要成员</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3.5</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二等奖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主持人</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6</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主要成员</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三等奖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主持人</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5.5</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主要成员</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2.75</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ind w:firstLine="360"/>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结项未获奖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主持人</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主要成员</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w:t>
            </w:r>
          </w:p>
        </w:tc>
      </w:tr>
      <w:tr w:rsidR="0096107B" w:rsidRPr="0096107B" w:rsidTr="0096107B">
        <w:trPr>
          <w:jc w:val="center"/>
        </w:trPr>
        <w:tc>
          <w:tcPr>
            <w:tcW w:w="8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市级</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一等奖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主持人</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5</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主要成员</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2.5</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二等奖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主持人</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4.5</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主要成员</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2.24</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三等奖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主持人</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4</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主要成员</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结项未获奖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主持人</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1.5</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主要成员</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0.75</w:t>
            </w:r>
          </w:p>
        </w:tc>
      </w:tr>
      <w:tr w:rsidR="0096107B" w:rsidRPr="0096107B" w:rsidTr="0096107B">
        <w:trPr>
          <w:jc w:val="center"/>
        </w:trPr>
        <w:tc>
          <w:tcPr>
            <w:tcW w:w="8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after="86"/>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校级</w:t>
            </w:r>
          </w:p>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宋体" w:eastAsia="宋体" w:hAnsi="宋体" w:cs="宋体"/>
                <w:color w:val="333333"/>
                <w:kern w:val="0"/>
                <w:sz w:val="24"/>
                <w:szCs w:val="24"/>
              </w:rPr>
              <w:t>  </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一等奖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主持人</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4</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主要成员</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二等奖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主持人</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3.5</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主要成员</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1.75</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三等奖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主持人</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主要成员</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1.5</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结项未获奖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主持人</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w:t>
            </w:r>
          </w:p>
        </w:tc>
      </w:tr>
      <w:tr w:rsidR="0096107B" w:rsidRPr="0096107B" w:rsidTr="0096107B">
        <w:trPr>
          <w:jc w:val="center"/>
        </w:trPr>
        <w:tc>
          <w:tcPr>
            <w:tcW w:w="83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主要成员</w:t>
            </w:r>
          </w:p>
        </w:tc>
        <w:tc>
          <w:tcPr>
            <w:tcW w:w="175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0.5</w:t>
            </w:r>
          </w:p>
        </w:tc>
      </w:tr>
    </w:tbl>
    <w:p w:rsidR="0096107B" w:rsidRPr="0096107B" w:rsidRDefault="0096107B" w:rsidP="0096107B">
      <w:pPr>
        <w:widowControl/>
        <w:shd w:val="clear" w:color="auto" w:fill="FFFFFF"/>
        <w:spacing w:before="245" w:after="245" w:line="317" w:lineRule="atLeast"/>
        <w:ind w:firstLine="216"/>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注：</w:t>
      </w:r>
    </w:p>
    <w:p w:rsidR="0096107B" w:rsidRPr="0096107B" w:rsidRDefault="0096107B" w:rsidP="0096107B">
      <w:pPr>
        <w:widowControl/>
        <w:shd w:val="clear" w:color="auto" w:fill="FFFFFF"/>
        <w:spacing w:before="245" w:after="245" w:line="317" w:lineRule="atLeast"/>
        <w:ind w:firstLine="418"/>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1.“大创”项目中“国家级”结项时评定的优秀、良好、合格分别对应校级获奖一、二、三等奖奖励分另+1分；一般立项直接对应校级。</w:t>
      </w:r>
    </w:p>
    <w:p w:rsidR="0096107B" w:rsidRPr="0096107B" w:rsidRDefault="0096107B" w:rsidP="0096107B">
      <w:pPr>
        <w:widowControl/>
        <w:shd w:val="clear" w:color="auto" w:fill="FFFFFF"/>
        <w:spacing w:before="245" w:after="245" w:line="317" w:lineRule="atLeast"/>
        <w:ind w:firstLine="418"/>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2.全国法科学子论文写作大赛，各等级加分比照科研类国家级主持人加分分值。全国鉴定式案例研习大赛，各等级加分比照科研类省级主持人加分分值。</w:t>
      </w:r>
    </w:p>
    <w:p w:rsidR="0096107B" w:rsidRPr="0096107B" w:rsidRDefault="0096107B" w:rsidP="0096107B">
      <w:pPr>
        <w:widowControl/>
        <w:shd w:val="clear" w:color="auto" w:fill="FFFFFF"/>
        <w:ind w:left="-360"/>
        <w:jc w:val="left"/>
        <w:rPr>
          <w:rFonts w:ascii="宋体" w:eastAsia="宋体" w:hAnsi="宋体" w:cs="宋体"/>
          <w:color w:val="333333"/>
          <w:kern w:val="0"/>
          <w:sz w:val="24"/>
          <w:szCs w:val="24"/>
        </w:rPr>
      </w:pPr>
    </w:p>
    <w:p w:rsidR="0096107B" w:rsidRPr="0096107B" w:rsidRDefault="0096107B" w:rsidP="0096107B">
      <w:pPr>
        <w:widowControl/>
        <w:shd w:val="clear" w:color="auto" w:fill="FFFFFF"/>
        <w:spacing w:line="365" w:lineRule="atLeast"/>
        <w:jc w:val="center"/>
        <w:rPr>
          <w:rFonts w:ascii="宋体" w:eastAsia="宋体" w:hAnsi="宋体" w:cs="宋体"/>
          <w:color w:val="333333"/>
          <w:kern w:val="0"/>
          <w:sz w:val="24"/>
          <w:szCs w:val="24"/>
        </w:rPr>
      </w:pPr>
      <w:r w:rsidRPr="0096107B">
        <w:rPr>
          <w:rFonts w:ascii="仿宋" w:eastAsia="仿宋" w:hAnsi="仿宋" w:cs="宋体" w:hint="eastAsia"/>
          <w:b/>
          <w:bCs/>
          <w:color w:val="333333"/>
          <w:kern w:val="0"/>
          <w:sz w:val="24"/>
          <w:szCs w:val="24"/>
        </w:rPr>
        <w:t>志愿服务类项目竞赛</w:t>
      </w:r>
    </w:p>
    <w:p w:rsidR="0096107B" w:rsidRPr="0096107B" w:rsidRDefault="0096107B" w:rsidP="0096107B">
      <w:pPr>
        <w:widowControl/>
        <w:shd w:val="clear" w:color="auto" w:fill="FFFFFF"/>
        <w:spacing w:line="365" w:lineRule="atLeast"/>
        <w:ind w:firstLine="418"/>
        <w:jc w:val="left"/>
        <w:rPr>
          <w:rFonts w:ascii="宋体" w:eastAsia="宋体" w:hAnsi="宋体" w:cs="宋体"/>
          <w:color w:val="333333"/>
          <w:kern w:val="0"/>
          <w:sz w:val="24"/>
          <w:szCs w:val="24"/>
        </w:rPr>
      </w:pPr>
      <w:r w:rsidRPr="00AD0C00">
        <w:rPr>
          <w:rFonts w:ascii="仿宋" w:eastAsia="仿宋" w:hAnsi="仿宋" w:cs="宋体" w:hint="eastAsia"/>
          <w:bCs/>
          <w:color w:val="333333"/>
          <w:kern w:val="0"/>
          <w:sz w:val="24"/>
          <w:szCs w:val="24"/>
        </w:rPr>
        <w:t>第十</w:t>
      </w:r>
      <w:r w:rsidR="00AD0C00" w:rsidRPr="0096107B">
        <w:rPr>
          <w:rFonts w:ascii="仿宋" w:eastAsia="仿宋" w:hAnsi="仿宋" w:cs="宋体" w:hint="eastAsia"/>
          <w:color w:val="333333"/>
          <w:kern w:val="0"/>
          <w:sz w:val="24"/>
          <w:szCs w:val="24"/>
        </w:rPr>
        <w:t>七</w:t>
      </w:r>
      <w:r w:rsidRPr="00AD0C00">
        <w:rPr>
          <w:rFonts w:ascii="仿宋" w:eastAsia="仿宋" w:hAnsi="仿宋" w:cs="宋体" w:hint="eastAsia"/>
          <w:bCs/>
          <w:color w:val="333333"/>
          <w:kern w:val="0"/>
          <w:sz w:val="24"/>
          <w:szCs w:val="24"/>
        </w:rPr>
        <w:t>条</w:t>
      </w:r>
      <w:r w:rsidRPr="0096107B">
        <w:rPr>
          <w:rFonts w:ascii="宋体" w:eastAsia="宋体" w:hAnsi="宋体" w:cs="宋体" w:hint="eastAsia"/>
          <w:color w:val="333333"/>
          <w:kern w:val="0"/>
          <w:sz w:val="24"/>
          <w:szCs w:val="24"/>
        </w:rPr>
        <w:t> </w:t>
      </w:r>
      <w:r w:rsidRPr="0096107B">
        <w:rPr>
          <w:rFonts w:ascii="仿宋" w:eastAsia="仿宋" w:hAnsi="仿宋" w:cs="宋体" w:hint="eastAsia"/>
          <w:color w:val="333333"/>
          <w:kern w:val="0"/>
          <w:sz w:val="24"/>
          <w:szCs w:val="24"/>
        </w:rPr>
        <w:t>志愿服务类项目竞赛是指经学校、学院认定的由行政单位、社会团体主办的志愿服务类项目赛事，如中国青年志愿服务项目大赛、中国青年志愿服务公益创业赛等竞赛。具体认定范围由学院推免工作小组认定，由企业、基金会等主办的比赛原则上不予认定。</w:t>
      </w:r>
    </w:p>
    <w:p w:rsidR="0096107B" w:rsidRPr="0096107B" w:rsidRDefault="0096107B" w:rsidP="0096107B">
      <w:pPr>
        <w:widowControl/>
        <w:shd w:val="clear" w:color="auto" w:fill="FFFFFF"/>
        <w:spacing w:line="365" w:lineRule="atLeast"/>
        <w:ind w:firstLine="418"/>
        <w:jc w:val="left"/>
        <w:rPr>
          <w:rFonts w:ascii="宋体" w:eastAsia="宋体" w:hAnsi="宋体" w:cs="宋体"/>
          <w:color w:val="333333"/>
          <w:kern w:val="0"/>
          <w:sz w:val="24"/>
          <w:szCs w:val="24"/>
        </w:rPr>
      </w:pPr>
      <w:r w:rsidRPr="00AD0C00">
        <w:rPr>
          <w:rFonts w:ascii="仿宋" w:eastAsia="仿宋" w:hAnsi="仿宋" w:cs="宋体" w:hint="eastAsia"/>
          <w:bCs/>
          <w:color w:val="333333"/>
          <w:kern w:val="0"/>
          <w:sz w:val="24"/>
          <w:szCs w:val="24"/>
        </w:rPr>
        <w:t>第十</w:t>
      </w:r>
      <w:r w:rsidR="00AD0C00" w:rsidRPr="00AD0C00">
        <w:rPr>
          <w:rFonts w:ascii="仿宋" w:eastAsia="仿宋" w:hAnsi="仿宋" w:cs="宋体" w:hint="eastAsia"/>
          <w:bCs/>
          <w:color w:val="333333"/>
          <w:kern w:val="0"/>
          <w:sz w:val="24"/>
          <w:szCs w:val="24"/>
        </w:rPr>
        <w:t>八</w:t>
      </w:r>
      <w:r w:rsidRPr="00AD0C00">
        <w:rPr>
          <w:rFonts w:ascii="仿宋" w:eastAsia="仿宋" w:hAnsi="仿宋" w:cs="宋体" w:hint="eastAsia"/>
          <w:bCs/>
          <w:color w:val="333333"/>
          <w:kern w:val="0"/>
          <w:sz w:val="24"/>
          <w:szCs w:val="24"/>
        </w:rPr>
        <w:t>条</w:t>
      </w:r>
      <w:r w:rsidRPr="0096107B">
        <w:rPr>
          <w:rFonts w:ascii="宋体" w:eastAsia="宋体" w:hAnsi="宋体" w:cs="宋体" w:hint="eastAsia"/>
          <w:color w:val="333333"/>
          <w:kern w:val="0"/>
          <w:sz w:val="24"/>
          <w:szCs w:val="24"/>
        </w:rPr>
        <w:t> </w:t>
      </w:r>
      <w:r w:rsidRPr="0096107B">
        <w:rPr>
          <w:rFonts w:ascii="仿宋" w:eastAsia="仿宋" w:hAnsi="仿宋" w:cs="宋体" w:hint="eastAsia"/>
          <w:color w:val="333333"/>
          <w:kern w:val="0"/>
          <w:sz w:val="24"/>
          <w:szCs w:val="24"/>
        </w:rPr>
        <w:t>参加志愿服务类项目竞赛奖励计分参照表：</w:t>
      </w:r>
    </w:p>
    <w:p w:rsidR="0096107B" w:rsidRPr="0096107B" w:rsidRDefault="0096107B" w:rsidP="0096107B">
      <w:pPr>
        <w:widowControl/>
        <w:shd w:val="clear" w:color="auto" w:fill="FFFFFF"/>
        <w:spacing w:line="365" w:lineRule="atLeast"/>
        <w:ind w:firstLine="418"/>
        <w:jc w:val="left"/>
        <w:rPr>
          <w:rFonts w:ascii="宋体" w:eastAsia="宋体" w:hAnsi="宋体" w:cs="宋体"/>
          <w:color w:val="333333"/>
          <w:kern w:val="0"/>
          <w:sz w:val="24"/>
          <w:szCs w:val="24"/>
        </w:rPr>
      </w:pPr>
    </w:p>
    <w:tbl>
      <w:tblPr>
        <w:tblW w:w="9398" w:type="dxa"/>
        <w:jc w:val="center"/>
        <w:tblInd w:w="2204" w:type="dxa"/>
        <w:tblCellMar>
          <w:left w:w="0" w:type="dxa"/>
          <w:right w:w="0" w:type="dxa"/>
        </w:tblCellMar>
        <w:tblLook w:val="04A0"/>
      </w:tblPr>
      <w:tblGrid>
        <w:gridCol w:w="1418"/>
        <w:gridCol w:w="2179"/>
        <w:gridCol w:w="3494"/>
        <w:gridCol w:w="2307"/>
      </w:tblGrid>
      <w:tr w:rsidR="0096107B" w:rsidRPr="0096107B" w:rsidTr="0096107B">
        <w:trPr>
          <w:jc w:val="center"/>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24"/>
                <w:szCs w:val="24"/>
              </w:rPr>
            </w:pPr>
            <w:r w:rsidRPr="0096107B">
              <w:rPr>
                <w:rFonts w:ascii="仿宋" w:eastAsia="仿宋" w:hAnsi="仿宋" w:cs="宋体" w:hint="eastAsia"/>
                <w:b/>
                <w:bCs/>
                <w:color w:val="333333"/>
                <w:kern w:val="0"/>
                <w:sz w:val="24"/>
                <w:szCs w:val="24"/>
              </w:rPr>
              <w:t>竞赛级别</w:t>
            </w:r>
          </w:p>
        </w:tc>
        <w:tc>
          <w:tcPr>
            <w:tcW w:w="2179"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24"/>
                <w:szCs w:val="24"/>
              </w:rPr>
            </w:pPr>
            <w:r w:rsidRPr="0096107B">
              <w:rPr>
                <w:rFonts w:ascii="仿宋" w:eastAsia="仿宋" w:hAnsi="仿宋" w:cs="宋体" w:hint="eastAsia"/>
                <w:b/>
                <w:bCs/>
                <w:color w:val="333333"/>
                <w:kern w:val="0"/>
                <w:sz w:val="24"/>
                <w:szCs w:val="24"/>
              </w:rPr>
              <w:t>获奖等级</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24"/>
                <w:szCs w:val="24"/>
              </w:rPr>
            </w:pPr>
            <w:r w:rsidRPr="0096107B">
              <w:rPr>
                <w:rFonts w:ascii="仿宋" w:eastAsia="仿宋" w:hAnsi="仿宋" w:cs="宋体" w:hint="eastAsia"/>
                <w:b/>
                <w:bCs/>
                <w:color w:val="333333"/>
                <w:kern w:val="0"/>
                <w:sz w:val="24"/>
                <w:szCs w:val="24"/>
              </w:rPr>
              <w:t>参加人类别</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24"/>
                <w:szCs w:val="24"/>
              </w:rPr>
            </w:pPr>
            <w:r w:rsidRPr="0096107B">
              <w:rPr>
                <w:rFonts w:ascii="仿宋" w:eastAsia="仿宋" w:hAnsi="仿宋" w:cs="宋体" w:hint="eastAsia"/>
                <w:b/>
                <w:bCs/>
                <w:color w:val="333333"/>
                <w:kern w:val="0"/>
                <w:sz w:val="24"/>
                <w:szCs w:val="24"/>
              </w:rPr>
              <w:t>奖励分</w:t>
            </w:r>
          </w:p>
        </w:tc>
      </w:tr>
      <w:tr w:rsidR="0096107B" w:rsidRPr="0096107B" w:rsidTr="0096107B">
        <w:trPr>
          <w:jc w:val="center"/>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国家级</w:t>
            </w:r>
          </w:p>
        </w:tc>
        <w:tc>
          <w:tcPr>
            <w:tcW w:w="21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金奖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主持人</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7</w:t>
            </w:r>
          </w:p>
        </w:tc>
      </w:tr>
      <w:tr w:rsidR="0096107B" w:rsidRPr="0096107B" w:rsidTr="0096107B">
        <w:trPr>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18"/>
                <w:szCs w:val="18"/>
              </w:rPr>
            </w:pPr>
          </w:p>
        </w:tc>
        <w:tc>
          <w:tcPr>
            <w:tcW w:w="217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团队成员</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3.5</w:t>
            </w:r>
          </w:p>
        </w:tc>
      </w:tr>
      <w:tr w:rsidR="0096107B" w:rsidRPr="0096107B" w:rsidTr="0096107B">
        <w:trPr>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18"/>
                <w:szCs w:val="18"/>
              </w:rPr>
            </w:pPr>
          </w:p>
        </w:tc>
        <w:tc>
          <w:tcPr>
            <w:tcW w:w="21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银奖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主持人</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5</w:t>
            </w:r>
          </w:p>
        </w:tc>
      </w:tr>
      <w:tr w:rsidR="0096107B" w:rsidRPr="0096107B" w:rsidTr="0096107B">
        <w:trPr>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18"/>
                <w:szCs w:val="18"/>
              </w:rPr>
            </w:pPr>
          </w:p>
        </w:tc>
        <w:tc>
          <w:tcPr>
            <w:tcW w:w="217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团队成员</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2.5</w:t>
            </w:r>
          </w:p>
        </w:tc>
      </w:tr>
      <w:tr w:rsidR="0096107B" w:rsidRPr="0096107B" w:rsidTr="0096107B">
        <w:trPr>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18"/>
                <w:szCs w:val="18"/>
              </w:rPr>
            </w:pPr>
          </w:p>
        </w:tc>
        <w:tc>
          <w:tcPr>
            <w:tcW w:w="21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铜奖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主持人</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4</w:t>
            </w:r>
          </w:p>
        </w:tc>
      </w:tr>
      <w:tr w:rsidR="0096107B" w:rsidRPr="0096107B" w:rsidTr="0096107B">
        <w:trPr>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18"/>
                <w:szCs w:val="18"/>
              </w:rPr>
            </w:pPr>
          </w:p>
        </w:tc>
        <w:tc>
          <w:tcPr>
            <w:tcW w:w="217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团队成员</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2</w:t>
            </w:r>
          </w:p>
        </w:tc>
      </w:tr>
      <w:tr w:rsidR="0096107B" w:rsidRPr="0096107B" w:rsidTr="0096107B">
        <w:trPr>
          <w:jc w:val="center"/>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省级</w:t>
            </w:r>
          </w:p>
        </w:tc>
        <w:tc>
          <w:tcPr>
            <w:tcW w:w="21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金奖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主持人</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4</w:t>
            </w:r>
          </w:p>
        </w:tc>
      </w:tr>
      <w:tr w:rsidR="0096107B" w:rsidRPr="0096107B" w:rsidTr="0096107B">
        <w:trPr>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18"/>
                <w:szCs w:val="18"/>
              </w:rPr>
            </w:pPr>
          </w:p>
        </w:tc>
        <w:tc>
          <w:tcPr>
            <w:tcW w:w="217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团队成员</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2</w:t>
            </w:r>
          </w:p>
        </w:tc>
      </w:tr>
      <w:tr w:rsidR="0096107B" w:rsidRPr="0096107B" w:rsidTr="0096107B">
        <w:trPr>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18"/>
                <w:szCs w:val="18"/>
              </w:rPr>
            </w:pPr>
          </w:p>
        </w:tc>
        <w:tc>
          <w:tcPr>
            <w:tcW w:w="21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银奖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主持人</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3</w:t>
            </w:r>
          </w:p>
        </w:tc>
      </w:tr>
      <w:tr w:rsidR="0096107B" w:rsidRPr="0096107B" w:rsidTr="0096107B">
        <w:trPr>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18"/>
                <w:szCs w:val="18"/>
              </w:rPr>
            </w:pPr>
          </w:p>
        </w:tc>
        <w:tc>
          <w:tcPr>
            <w:tcW w:w="217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团队成员</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1.5</w:t>
            </w:r>
          </w:p>
        </w:tc>
      </w:tr>
      <w:tr w:rsidR="0096107B" w:rsidRPr="0096107B" w:rsidTr="0096107B">
        <w:trPr>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18"/>
                <w:szCs w:val="18"/>
              </w:rPr>
            </w:pPr>
          </w:p>
        </w:tc>
        <w:tc>
          <w:tcPr>
            <w:tcW w:w="21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铜奖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主持人</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2</w:t>
            </w:r>
          </w:p>
        </w:tc>
      </w:tr>
      <w:tr w:rsidR="0096107B" w:rsidRPr="0096107B" w:rsidTr="0096107B">
        <w:trPr>
          <w:jc w:val="center"/>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18"/>
                <w:szCs w:val="18"/>
              </w:rPr>
            </w:pPr>
          </w:p>
        </w:tc>
        <w:tc>
          <w:tcPr>
            <w:tcW w:w="2179"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团队成员</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jc w:val="center"/>
              <w:rPr>
                <w:rFonts w:ascii="宋体" w:eastAsia="宋体" w:hAnsi="宋体" w:cs="宋体"/>
                <w:color w:val="333333"/>
                <w:kern w:val="0"/>
                <w:sz w:val="18"/>
                <w:szCs w:val="18"/>
              </w:rPr>
            </w:pPr>
            <w:r w:rsidRPr="0096107B">
              <w:rPr>
                <w:rFonts w:ascii="仿宋" w:eastAsia="仿宋" w:hAnsi="仿宋" w:cs="宋体" w:hint="eastAsia"/>
                <w:color w:val="333333"/>
                <w:kern w:val="0"/>
                <w:sz w:val="18"/>
                <w:szCs w:val="18"/>
              </w:rPr>
              <w:t>1</w:t>
            </w:r>
          </w:p>
        </w:tc>
      </w:tr>
    </w:tbl>
    <w:p w:rsidR="0096107B" w:rsidRPr="0096107B" w:rsidRDefault="0096107B" w:rsidP="0096107B">
      <w:pPr>
        <w:widowControl/>
        <w:shd w:val="clear" w:color="auto" w:fill="FFFFFF"/>
        <w:spacing w:before="29" w:after="240" w:line="317" w:lineRule="atLeast"/>
        <w:jc w:val="center"/>
        <w:rPr>
          <w:rFonts w:ascii="宋体" w:eastAsia="宋体" w:hAnsi="宋体" w:cs="宋体"/>
          <w:color w:val="333333"/>
          <w:kern w:val="0"/>
          <w:sz w:val="24"/>
          <w:szCs w:val="24"/>
        </w:rPr>
      </w:pPr>
    </w:p>
    <w:p w:rsidR="0096107B" w:rsidRPr="0096107B" w:rsidRDefault="0096107B" w:rsidP="0096107B">
      <w:pPr>
        <w:widowControl/>
        <w:shd w:val="clear" w:color="auto" w:fill="FFFFFF"/>
        <w:spacing w:before="29" w:after="86" w:line="317" w:lineRule="atLeast"/>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外语类竞赛</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w:t>
      </w:r>
      <w:r w:rsidR="00AD0C00">
        <w:rPr>
          <w:rFonts w:ascii="仿宋" w:eastAsia="仿宋" w:hAnsi="仿宋" w:cs="宋体" w:hint="eastAsia"/>
          <w:color w:val="333333"/>
          <w:kern w:val="0"/>
          <w:sz w:val="24"/>
          <w:szCs w:val="24"/>
        </w:rPr>
        <w:t>十九</w:t>
      </w:r>
      <w:r w:rsidRPr="0096107B">
        <w:rPr>
          <w:rFonts w:ascii="仿宋" w:eastAsia="仿宋" w:hAnsi="仿宋" w:cs="宋体" w:hint="eastAsia"/>
          <w:color w:val="333333"/>
          <w:kern w:val="0"/>
          <w:sz w:val="24"/>
          <w:szCs w:val="24"/>
        </w:rPr>
        <w:t>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外语类竞赛是指经学校、学院认定的由行政单位、高校等事业单位、社会团体主办的外语类赛事，如全国大学生英语竞赛等。具体认定范围由学院推免工作小组确定，由企业主办的比赛原则上不予认定。</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第二十条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参加外语类竞赛奖励计分参照表：</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宋体" w:eastAsia="宋体" w:hAnsi="宋体" w:cs="宋体"/>
          <w:color w:val="333333"/>
          <w:kern w:val="0"/>
          <w:sz w:val="24"/>
          <w:szCs w:val="24"/>
        </w:rPr>
        <w:t>  </w:t>
      </w:r>
    </w:p>
    <w:tbl>
      <w:tblPr>
        <w:tblW w:w="9130" w:type="dxa"/>
        <w:jc w:val="center"/>
        <w:tblInd w:w="2472" w:type="dxa"/>
        <w:tblCellMar>
          <w:left w:w="0" w:type="dxa"/>
          <w:right w:w="0" w:type="dxa"/>
        </w:tblCellMar>
        <w:tblLook w:val="04A0"/>
      </w:tblPr>
      <w:tblGrid>
        <w:gridCol w:w="1657"/>
        <w:gridCol w:w="4129"/>
        <w:gridCol w:w="3344"/>
      </w:tblGrid>
      <w:tr w:rsidR="0096107B" w:rsidRPr="0096107B" w:rsidTr="0096107B">
        <w:trPr>
          <w:trHeight w:val="465"/>
          <w:jc w:val="center"/>
        </w:trPr>
        <w:tc>
          <w:tcPr>
            <w:tcW w:w="1657"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竞赛级别</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获奖等级</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奖励分</w:t>
            </w:r>
          </w:p>
        </w:tc>
      </w:tr>
      <w:tr w:rsidR="0096107B" w:rsidRPr="0096107B" w:rsidTr="0096107B">
        <w:trPr>
          <w:jc w:val="center"/>
        </w:trPr>
        <w:tc>
          <w:tcPr>
            <w:tcW w:w="16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国家级</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特等奖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7.5</w:t>
            </w:r>
          </w:p>
        </w:tc>
      </w:tr>
      <w:tr w:rsidR="0096107B" w:rsidRPr="0096107B" w:rsidTr="0096107B">
        <w:trPr>
          <w:jc w:val="center"/>
        </w:trPr>
        <w:tc>
          <w:tcPr>
            <w:tcW w:w="1657"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一等奖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7</w:t>
            </w:r>
          </w:p>
        </w:tc>
      </w:tr>
      <w:tr w:rsidR="0096107B" w:rsidRPr="0096107B" w:rsidTr="0096107B">
        <w:trPr>
          <w:jc w:val="center"/>
        </w:trPr>
        <w:tc>
          <w:tcPr>
            <w:tcW w:w="1657"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二等奖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5.5</w:t>
            </w:r>
          </w:p>
        </w:tc>
      </w:tr>
      <w:tr w:rsidR="0096107B" w:rsidRPr="0096107B" w:rsidTr="0096107B">
        <w:trPr>
          <w:jc w:val="center"/>
        </w:trPr>
        <w:tc>
          <w:tcPr>
            <w:tcW w:w="1657"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三等奖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4</w:t>
            </w:r>
          </w:p>
        </w:tc>
      </w:tr>
      <w:tr w:rsidR="0096107B" w:rsidRPr="0096107B" w:rsidTr="0096107B">
        <w:trPr>
          <w:jc w:val="center"/>
        </w:trPr>
        <w:tc>
          <w:tcPr>
            <w:tcW w:w="1657"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优秀奖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2.5</w:t>
            </w:r>
          </w:p>
        </w:tc>
      </w:tr>
      <w:tr w:rsidR="0096107B" w:rsidRPr="0096107B" w:rsidTr="0096107B">
        <w:trPr>
          <w:jc w:val="center"/>
        </w:trPr>
        <w:tc>
          <w:tcPr>
            <w:tcW w:w="16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省级</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特等奖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4</w:t>
            </w:r>
          </w:p>
        </w:tc>
      </w:tr>
      <w:tr w:rsidR="0096107B" w:rsidRPr="0096107B" w:rsidTr="0096107B">
        <w:trPr>
          <w:jc w:val="center"/>
        </w:trPr>
        <w:tc>
          <w:tcPr>
            <w:tcW w:w="1657"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一等奖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3.5</w:t>
            </w:r>
          </w:p>
        </w:tc>
      </w:tr>
      <w:tr w:rsidR="0096107B" w:rsidRPr="0096107B" w:rsidTr="0096107B">
        <w:trPr>
          <w:jc w:val="center"/>
        </w:trPr>
        <w:tc>
          <w:tcPr>
            <w:tcW w:w="1657"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二等奖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w:t>
            </w:r>
          </w:p>
        </w:tc>
      </w:tr>
      <w:tr w:rsidR="0096107B" w:rsidRPr="0096107B" w:rsidTr="0096107B">
        <w:trPr>
          <w:jc w:val="center"/>
        </w:trPr>
        <w:tc>
          <w:tcPr>
            <w:tcW w:w="1657"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三等奖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2.5</w:t>
            </w:r>
          </w:p>
        </w:tc>
      </w:tr>
      <w:tr w:rsidR="0096107B" w:rsidRPr="0096107B" w:rsidTr="0096107B">
        <w:trPr>
          <w:jc w:val="center"/>
        </w:trPr>
        <w:tc>
          <w:tcPr>
            <w:tcW w:w="1657"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优秀奖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w:t>
            </w:r>
          </w:p>
        </w:tc>
      </w:tr>
      <w:tr w:rsidR="0096107B" w:rsidRPr="0096107B" w:rsidTr="0096107B">
        <w:trPr>
          <w:jc w:val="center"/>
        </w:trPr>
        <w:tc>
          <w:tcPr>
            <w:tcW w:w="16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校级</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特等奖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2.5</w:t>
            </w:r>
          </w:p>
        </w:tc>
      </w:tr>
      <w:tr w:rsidR="0096107B" w:rsidRPr="0096107B" w:rsidTr="0096107B">
        <w:trPr>
          <w:jc w:val="center"/>
        </w:trPr>
        <w:tc>
          <w:tcPr>
            <w:tcW w:w="1657"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一等奖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w:t>
            </w:r>
          </w:p>
        </w:tc>
      </w:tr>
      <w:tr w:rsidR="0096107B" w:rsidRPr="0096107B" w:rsidTr="0096107B">
        <w:trPr>
          <w:jc w:val="center"/>
        </w:trPr>
        <w:tc>
          <w:tcPr>
            <w:tcW w:w="1657"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二等奖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1.5</w:t>
            </w:r>
          </w:p>
        </w:tc>
      </w:tr>
      <w:tr w:rsidR="0096107B" w:rsidRPr="0096107B" w:rsidTr="0096107B">
        <w:trPr>
          <w:jc w:val="center"/>
        </w:trPr>
        <w:tc>
          <w:tcPr>
            <w:tcW w:w="1657"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三等奖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w:t>
            </w:r>
          </w:p>
        </w:tc>
      </w:tr>
      <w:tr w:rsidR="0096107B" w:rsidRPr="0096107B" w:rsidTr="0096107B">
        <w:trPr>
          <w:jc w:val="center"/>
        </w:trPr>
        <w:tc>
          <w:tcPr>
            <w:tcW w:w="1657"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优秀奖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0.5</w:t>
            </w:r>
          </w:p>
        </w:tc>
      </w:tr>
    </w:tbl>
    <w:p w:rsidR="0096107B" w:rsidRPr="0096107B" w:rsidRDefault="0096107B" w:rsidP="0096107B">
      <w:pPr>
        <w:widowControl/>
        <w:shd w:val="clear" w:color="auto" w:fill="FFFFFF"/>
        <w:spacing w:before="29" w:after="86" w:line="317" w:lineRule="atLeast"/>
        <w:jc w:val="left"/>
        <w:rPr>
          <w:rFonts w:ascii="宋体" w:eastAsia="宋体" w:hAnsi="宋体" w:cs="宋体"/>
          <w:color w:val="333333"/>
          <w:kern w:val="0"/>
          <w:sz w:val="24"/>
          <w:szCs w:val="24"/>
        </w:rPr>
      </w:pPr>
      <w:r w:rsidRPr="0096107B">
        <w:rPr>
          <w:rFonts w:ascii="宋体" w:eastAsia="宋体" w:hAnsi="宋体" w:cs="宋体"/>
          <w:color w:val="333333"/>
          <w:kern w:val="0"/>
          <w:sz w:val="24"/>
          <w:szCs w:val="24"/>
        </w:rPr>
        <w:t>  </w:t>
      </w:r>
    </w:p>
    <w:p w:rsidR="0096107B" w:rsidRPr="0096107B" w:rsidRDefault="0096107B" w:rsidP="0096107B">
      <w:pPr>
        <w:widowControl/>
        <w:shd w:val="clear" w:color="auto" w:fill="FFFFFF"/>
        <w:spacing w:before="29" w:after="86" w:line="317" w:lineRule="atLeast"/>
        <w:jc w:val="center"/>
        <w:rPr>
          <w:rFonts w:ascii="宋体" w:eastAsia="宋体" w:hAnsi="宋体" w:cs="宋体"/>
          <w:color w:val="333333"/>
          <w:kern w:val="0"/>
          <w:sz w:val="24"/>
          <w:szCs w:val="24"/>
        </w:rPr>
      </w:pPr>
      <w:r w:rsidRPr="0096107B">
        <w:rPr>
          <w:rFonts w:ascii="宋体" w:eastAsia="宋体" w:hAnsi="宋体" w:cs="宋体"/>
          <w:color w:val="333333"/>
          <w:kern w:val="0"/>
          <w:sz w:val="24"/>
          <w:szCs w:val="24"/>
        </w:rPr>
        <w:t>  </w:t>
      </w:r>
    </w:p>
    <w:p w:rsidR="0096107B" w:rsidRPr="0096107B" w:rsidRDefault="0096107B" w:rsidP="0096107B">
      <w:pPr>
        <w:widowControl/>
        <w:shd w:val="clear" w:color="auto" w:fill="FFFFFF"/>
        <w:spacing w:before="29" w:after="86" w:line="317" w:lineRule="atLeast"/>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学术论文类</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第二十</w:t>
      </w:r>
      <w:r w:rsidR="00AD0C00" w:rsidRPr="0096107B">
        <w:rPr>
          <w:rFonts w:ascii="仿宋" w:eastAsia="仿宋" w:hAnsi="仿宋" w:cs="宋体" w:hint="eastAsia"/>
          <w:color w:val="333333"/>
          <w:kern w:val="0"/>
          <w:sz w:val="24"/>
          <w:szCs w:val="24"/>
        </w:rPr>
        <w:t>一</w:t>
      </w:r>
      <w:r w:rsidRPr="0096107B">
        <w:rPr>
          <w:rFonts w:ascii="仿宋" w:eastAsia="仿宋" w:hAnsi="仿宋" w:cs="宋体" w:hint="eastAsia"/>
          <w:color w:val="333333"/>
          <w:kern w:val="0"/>
          <w:sz w:val="24"/>
          <w:szCs w:val="24"/>
        </w:rPr>
        <w:t>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学术论文类是指在学校科研部权威期刊、南京大学中国社会科学研究评价中心的CSSCI期刊及CSSCI来源期刊的扩展版和集刊、北京大学核心期刊上发表的与法学专业相关的学术论文。发表的论文被人大复印资料转载，其级别与在北大核心期刊上发表同论。</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第二十</w:t>
      </w:r>
      <w:r w:rsidR="00AD0C00" w:rsidRPr="0096107B">
        <w:rPr>
          <w:rFonts w:ascii="仿宋" w:eastAsia="仿宋" w:hAnsi="仿宋" w:cs="宋体" w:hint="eastAsia"/>
          <w:color w:val="333333"/>
          <w:kern w:val="0"/>
          <w:sz w:val="24"/>
          <w:szCs w:val="24"/>
        </w:rPr>
        <w:t>二</w:t>
      </w:r>
      <w:r w:rsidRPr="0096107B">
        <w:rPr>
          <w:rFonts w:ascii="仿宋" w:eastAsia="仿宋" w:hAnsi="仿宋" w:cs="宋体" w:hint="eastAsia"/>
          <w:color w:val="333333"/>
          <w:kern w:val="0"/>
          <w:sz w:val="24"/>
          <w:szCs w:val="24"/>
        </w:rPr>
        <w:t>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学术论文发表刊物的类别以发表论文的时间为准。</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第二十</w:t>
      </w:r>
      <w:r w:rsidR="00AD0C00" w:rsidRPr="0096107B">
        <w:rPr>
          <w:rFonts w:ascii="仿宋" w:eastAsia="仿宋" w:hAnsi="仿宋" w:cs="宋体" w:hint="eastAsia"/>
          <w:color w:val="333333"/>
          <w:kern w:val="0"/>
          <w:sz w:val="24"/>
          <w:szCs w:val="24"/>
        </w:rPr>
        <w:t>三</w:t>
      </w:r>
      <w:r w:rsidRPr="0096107B">
        <w:rPr>
          <w:rFonts w:ascii="仿宋" w:eastAsia="仿宋" w:hAnsi="仿宋" w:cs="宋体" w:hint="eastAsia"/>
          <w:color w:val="333333"/>
          <w:kern w:val="0"/>
          <w:sz w:val="24"/>
          <w:szCs w:val="24"/>
        </w:rPr>
        <w:t>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学术论文按照独撰与合著分类。二人合著的，第一作者按独撰者加分，第二作者按独撰者的60%予以加分；二人以上合著的，第一、第二、第三作者分别按照独撰者的60%、20%、20%加分，第四及以后作者不予加分。</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第二十四条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学术论文类根据刊物类别、作者顺序区别计分，计分参照表：</w:t>
      </w:r>
    </w:p>
    <w:tbl>
      <w:tblPr>
        <w:tblW w:w="9670" w:type="dxa"/>
        <w:jc w:val="center"/>
        <w:tblInd w:w="1932" w:type="dxa"/>
        <w:tblCellMar>
          <w:left w:w="0" w:type="dxa"/>
          <w:right w:w="0" w:type="dxa"/>
        </w:tblCellMar>
        <w:tblLook w:val="04A0"/>
      </w:tblPr>
      <w:tblGrid>
        <w:gridCol w:w="2464"/>
        <w:gridCol w:w="3109"/>
        <w:gridCol w:w="2806"/>
        <w:gridCol w:w="1291"/>
      </w:tblGrid>
      <w:tr w:rsidR="0096107B" w:rsidRPr="0096107B" w:rsidTr="0096107B">
        <w:trPr>
          <w:trHeight w:val="300"/>
          <w:jc w:val="center"/>
        </w:trPr>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刊物类别</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作者顺序</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奖励分</w:t>
            </w:r>
          </w:p>
        </w:tc>
      </w:tr>
      <w:tr w:rsidR="0096107B" w:rsidRPr="0096107B" w:rsidTr="0096107B">
        <w:trPr>
          <w:jc w:val="center"/>
        </w:trPr>
        <w:tc>
          <w:tcPr>
            <w:tcW w:w="24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学校认定权威期刊目录</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A类</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不区分</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25</w:t>
            </w:r>
          </w:p>
        </w:tc>
      </w:tr>
      <w:tr w:rsidR="0096107B" w:rsidRPr="0096107B" w:rsidTr="0096107B">
        <w:trPr>
          <w:jc w:val="center"/>
        </w:trPr>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B类</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独撰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20</w:t>
            </w:r>
          </w:p>
        </w:tc>
      </w:tr>
      <w:tr w:rsidR="0096107B" w:rsidRPr="0096107B" w:rsidTr="0096107B">
        <w:trPr>
          <w:jc w:val="center"/>
        </w:trPr>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合著第一作者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20</w:t>
            </w:r>
          </w:p>
        </w:tc>
      </w:tr>
      <w:tr w:rsidR="0096107B" w:rsidRPr="0096107B" w:rsidTr="0096107B">
        <w:trPr>
          <w:jc w:val="center"/>
        </w:trPr>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二人合著第二作者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12</w:t>
            </w:r>
          </w:p>
        </w:tc>
      </w:tr>
      <w:tr w:rsidR="0096107B" w:rsidRPr="0096107B" w:rsidTr="0096107B">
        <w:trPr>
          <w:jc w:val="center"/>
        </w:trPr>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三人合著第二作者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4</w:t>
            </w:r>
          </w:p>
        </w:tc>
      </w:tr>
      <w:tr w:rsidR="0096107B" w:rsidRPr="0096107B" w:rsidTr="0096107B">
        <w:trPr>
          <w:jc w:val="center"/>
        </w:trPr>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合著第三作者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4</w:t>
            </w:r>
          </w:p>
        </w:tc>
      </w:tr>
      <w:tr w:rsidR="0096107B" w:rsidRPr="0096107B" w:rsidTr="0096107B">
        <w:trPr>
          <w:jc w:val="center"/>
        </w:trPr>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after="86"/>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C类</w:t>
            </w:r>
          </w:p>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（即CSSCI核心版）</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独撰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15</w:t>
            </w:r>
          </w:p>
        </w:tc>
      </w:tr>
      <w:tr w:rsidR="0096107B" w:rsidRPr="0096107B" w:rsidTr="0096107B">
        <w:trPr>
          <w:jc w:val="center"/>
        </w:trPr>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合著第一作者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15</w:t>
            </w:r>
          </w:p>
        </w:tc>
      </w:tr>
      <w:tr w:rsidR="0096107B" w:rsidRPr="0096107B" w:rsidTr="0096107B">
        <w:trPr>
          <w:jc w:val="center"/>
        </w:trPr>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二人合著第二作者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9</w:t>
            </w:r>
          </w:p>
        </w:tc>
      </w:tr>
      <w:tr w:rsidR="0096107B" w:rsidRPr="0096107B" w:rsidTr="0096107B">
        <w:trPr>
          <w:jc w:val="center"/>
        </w:trPr>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三人合著第二作者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w:t>
            </w:r>
          </w:p>
        </w:tc>
      </w:tr>
      <w:tr w:rsidR="0096107B" w:rsidRPr="0096107B" w:rsidTr="0096107B">
        <w:trPr>
          <w:jc w:val="center"/>
        </w:trPr>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合著第三作者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w:t>
            </w:r>
          </w:p>
        </w:tc>
      </w:tr>
      <w:tr w:rsidR="0096107B" w:rsidRPr="0096107B" w:rsidTr="0096107B">
        <w:trPr>
          <w:jc w:val="center"/>
        </w:trPr>
        <w:tc>
          <w:tcPr>
            <w:tcW w:w="24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北大核心期刊/CSSCI非核心版</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独撰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10</w:t>
            </w:r>
          </w:p>
        </w:tc>
      </w:tr>
      <w:tr w:rsidR="0096107B" w:rsidRPr="0096107B" w:rsidTr="0096107B">
        <w:trPr>
          <w:jc w:val="center"/>
        </w:trPr>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合著第一作者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10</w:t>
            </w:r>
          </w:p>
        </w:tc>
      </w:tr>
      <w:tr w:rsidR="0096107B" w:rsidRPr="0096107B" w:rsidTr="0096107B">
        <w:trPr>
          <w:jc w:val="center"/>
        </w:trPr>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二人合著第二作者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6</w:t>
            </w:r>
          </w:p>
        </w:tc>
      </w:tr>
      <w:tr w:rsidR="0096107B" w:rsidRPr="0096107B" w:rsidTr="0096107B">
        <w:trPr>
          <w:jc w:val="center"/>
        </w:trPr>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三人合著第二作者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w:t>
            </w:r>
          </w:p>
        </w:tc>
      </w:tr>
      <w:tr w:rsidR="0096107B" w:rsidRPr="0096107B" w:rsidTr="0096107B">
        <w:trPr>
          <w:jc w:val="center"/>
        </w:trPr>
        <w:tc>
          <w:tcPr>
            <w:tcW w:w="2465"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合著第三作者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w:t>
            </w:r>
          </w:p>
        </w:tc>
      </w:tr>
    </w:tbl>
    <w:p w:rsidR="0096107B" w:rsidRPr="0096107B" w:rsidRDefault="0096107B" w:rsidP="0096107B">
      <w:pPr>
        <w:widowControl/>
        <w:shd w:val="clear" w:color="auto" w:fill="FFFFFF"/>
        <w:spacing w:before="245" w:after="245" w:line="317" w:lineRule="atLeast"/>
        <w:ind w:firstLine="418"/>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注：所发表论文的学术期刊级别的认定以我校有效的学术期刊认定级别为准，刊物类别以论文发表的时间为准，并对应当年的CSSCI等期刊目录。刊物类别有重合的，奖励分按就高原则。</w:t>
      </w:r>
    </w:p>
    <w:p w:rsidR="0096107B" w:rsidRPr="0096107B" w:rsidRDefault="0096107B" w:rsidP="0096107B">
      <w:pPr>
        <w:widowControl/>
        <w:shd w:val="clear" w:color="auto" w:fill="FFFFFF"/>
        <w:spacing w:before="29" w:after="86" w:line="317" w:lineRule="atLeast"/>
        <w:ind w:left="418"/>
        <w:jc w:val="left"/>
        <w:rPr>
          <w:rFonts w:ascii="宋体" w:eastAsia="宋体" w:hAnsi="宋体" w:cs="宋体"/>
          <w:color w:val="333333"/>
          <w:kern w:val="0"/>
          <w:sz w:val="24"/>
          <w:szCs w:val="24"/>
        </w:rPr>
      </w:pPr>
      <w:r w:rsidRPr="0096107B">
        <w:rPr>
          <w:rFonts w:ascii="宋体" w:eastAsia="宋体" w:hAnsi="宋体" w:cs="宋体"/>
          <w:color w:val="333333"/>
          <w:kern w:val="0"/>
          <w:sz w:val="24"/>
          <w:szCs w:val="24"/>
        </w:rPr>
        <w:t>  </w:t>
      </w:r>
    </w:p>
    <w:p w:rsidR="0096107B" w:rsidRPr="0096107B" w:rsidRDefault="0096107B" w:rsidP="0096107B">
      <w:pPr>
        <w:widowControl/>
        <w:shd w:val="clear" w:color="auto" w:fill="FFFFFF"/>
        <w:spacing w:before="29" w:after="86" w:line="317" w:lineRule="atLeast"/>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荣誉表彰类</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第二十五条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荣誉表彰类是指在校期间获得的校党委“七一表彰”、校团委“五四表彰”及省部级以上综合类表彰个人荣誉。</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第二十六条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以上荣誉表彰按照不同类别予以奖励，计分参照表：</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宋体" w:eastAsia="宋体" w:hAnsi="宋体" w:cs="宋体"/>
          <w:color w:val="333333"/>
          <w:kern w:val="0"/>
          <w:sz w:val="24"/>
          <w:szCs w:val="24"/>
        </w:rPr>
        <w:t>  </w:t>
      </w:r>
    </w:p>
    <w:tbl>
      <w:tblPr>
        <w:tblW w:w="9980" w:type="dxa"/>
        <w:jc w:val="center"/>
        <w:tblInd w:w="1622" w:type="dxa"/>
        <w:tblCellMar>
          <w:left w:w="0" w:type="dxa"/>
          <w:right w:w="0" w:type="dxa"/>
        </w:tblCellMar>
        <w:tblLook w:val="04A0"/>
      </w:tblPr>
      <w:tblGrid>
        <w:gridCol w:w="1701"/>
        <w:gridCol w:w="3414"/>
        <w:gridCol w:w="3450"/>
        <w:gridCol w:w="1415"/>
      </w:tblGrid>
      <w:tr w:rsidR="0096107B" w:rsidRPr="0096107B" w:rsidTr="0096107B">
        <w:trPr>
          <w:trHeight w:val="615"/>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荣誉级别</w:t>
            </w:r>
          </w:p>
        </w:tc>
        <w:tc>
          <w:tcPr>
            <w:tcW w:w="3414"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表彰时间</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荣誉称号</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计分</w:t>
            </w:r>
          </w:p>
        </w:tc>
      </w:tr>
      <w:tr w:rsidR="0096107B" w:rsidRPr="0096107B" w:rsidTr="0096107B">
        <w:trPr>
          <w:trHeight w:val="375"/>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国家级</w:t>
            </w:r>
          </w:p>
        </w:tc>
        <w:tc>
          <w:tcPr>
            <w:tcW w:w="6864" w:type="dxa"/>
            <w:gridSpan w:val="2"/>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由国家行政部门颁发的学生个人综合性荣誉称号或团体荣誉称号</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7</w:t>
            </w:r>
          </w:p>
        </w:tc>
      </w:tr>
      <w:tr w:rsidR="0096107B" w:rsidRPr="0096107B" w:rsidTr="0096107B">
        <w:trPr>
          <w:trHeight w:val="375"/>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省级</w:t>
            </w:r>
          </w:p>
        </w:tc>
        <w:tc>
          <w:tcPr>
            <w:tcW w:w="6864" w:type="dxa"/>
            <w:gridSpan w:val="2"/>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由省级行政部门颁发的学生个人综合性荣誉称号</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5</w:t>
            </w:r>
          </w:p>
        </w:tc>
      </w:tr>
      <w:tr w:rsidR="0096107B" w:rsidRPr="0096107B" w:rsidTr="0096107B">
        <w:trPr>
          <w:jc w:val="center"/>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校级</w:t>
            </w:r>
          </w:p>
        </w:tc>
        <w:tc>
          <w:tcPr>
            <w:tcW w:w="3414"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校党委“七一表彰”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优秀共产党员</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w:t>
            </w:r>
          </w:p>
        </w:tc>
      </w:tr>
      <w:tr w:rsidR="0096107B" w:rsidRPr="0096107B" w:rsidTr="0096107B">
        <w:trPr>
          <w:jc w:val="center"/>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3414"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校团委“五四表彰”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模范团干</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1.5</w:t>
            </w:r>
          </w:p>
        </w:tc>
      </w:tr>
      <w:tr w:rsidR="0096107B" w:rsidRPr="0096107B" w:rsidTr="0096107B">
        <w:trPr>
          <w:jc w:val="center"/>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3414"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3450"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优秀学生干部/优秀团员</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w:t>
            </w:r>
          </w:p>
        </w:tc>
      </w:tr>
      <w:tr w:rsidR="0096107B" w:rsidRPr="0096107B" w:rsidTr="0096107B">
        <w:trPr>
          <w:jc w:val="center"/>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3414"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3450"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优秀志愿者</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0.5</w:t>
            </w:r>
          </w:p>
        </w:tc>
      </w:tr>
    </w:tbl>
    <w:p w:rsidR="0096107B" w:rsidRPr="0096107B" w:rsidRDefault="0096107B" w:rsidP="0096107B">
      <w:pPr>
        <w:widowControl/>
        <w:shd w:val="clear" w:color="auto" w:fill="FFFFFF"/>
        <w:spacing w:before="245" w:after="245" w:line="317" w:lineRule="atLeast"/>
        <w:ind w:firstLine="418"/>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注：全国优秀社团荣誉称号，加分分值比照国家级学生个人综合性荣誉称号分值，主要成员的加分分值为团队分值的均分分值。</w:t>
      </w:r>
    </w:p>
    <w:p w:rsidR="0096107B" w:rsidRPr="0096107B" w:rsidRDefault="0096107B" w:rsidP="0096107B">
      <w:pPr>
        <w:widowControl/>
        <w:shd w:val="clear" w:color="auto" w:fill="FFFFFF"/>
        <w:spacing w:before="245" w:after="240" w:line="317" w:lineRule="atLeast"/>
        <w:ind w:firstLine="418"/>
        <w:jc w:val="left"/>
        <w:rPr>
          <w:rFonts w:ascii="宋体" w:eastAsia="宋体" w:hAnsi="宋体" w:cs="宋体"/>
          <w:color w:val="333333"/>
          <w:kern w:val="0"/>
          <w:sz w:val="24"/>
          <w:szCs w:val="24"/>
        </w:rPr>
      </w:pPr>
    </w:p>
    <w:p w:rsidR="0096107B" w:rsidRPr="0096107B" w:rsidRDefault="0096107B" w:rsidP="0096107B">
      <w:pPr>
        <w:widowControl/>
        <w:shd w:val="clear" w:color="auto" w:fill="FFFFFF"/>
        <w:spacing w:before="29" w:after="86" w:line="317" w:lineRule="atLeast"/>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奖学金类</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第二十七条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依据学校奖学金管理办法，包括政府类奖学金的国家奖学金和国家励志奖学金、校设奖学金。</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lastRenderedPageBreak/>
        <w:t>第二十八条</w:t>
      </w:r>
      <w:r w:rsidR="00BE326D">
        <w:rPr>
          <w:rFonts w:ascii="仿宋" w:eastAsia="仿宋" w:hAnsi="仿宋" w:cs="宋体" w:hint="eastAsia"/>
          <w:color w:val="333333"/>
          <w:kern w:val="0"/>
          <w:sz w:val="24"/>
          <w:szCs w:val="24"/>
        </w:rPr>
        <w:t xml:space="preserve"> </w:t>
      </w:r>
      <w:r w:rsidRPr="0096107B">
        <w:rPr>
          <w:rFonts w:ascii="仿宋" w:eastAsia="仿宋" w:hAnsi="仿宋" w:cs="宋体" w:hint="eastAsia"/>
          <w:color w:val="333333"/>
          <w:kern w:val="0"/>
          <w:sz w:val="24"/>
          <w:szCs w:val="24"/>
        </w:rPr>
        <w:t>年度奖学金尚未通过学校审核公示的不计分。同一学年度同时获得多项奖学金者，只计其中一项最高分。计分参照表：</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宋体" w:eastAsia="宋体" w:hAnsi="宋体" w:cs="宋体"/>
          <w:color w:val="333333"/>
          <w:kern w:val="0"/>
          <w:sz w:val="24"/>
          <w:szCs w:val="24"/>
        </w:rPr>
        <w:t>  </w:t>
      </w:r>
    </w:p>
    <w:tbl>
      <w:tblPr>
        <w:tblW w:w="9670" w:type="dxa"/>
        <w:jc w:val="center"/>
        <w:tblInd w:w="1932" w:type="dxa"/>
        <w:tblCellMar>
          <w:left w:w="0" w:type="dxa"/>
          <w:right w:w="0" w:type="dxa"/>
        </w:tblCellMar>
        <w:tblLook w:val="04A0"/>
      </w:tblPr>
      <w:tblGrid>
        <w:gridCol w:w="1936"/>
        <w:gridCol w:w="5998"/>
        <w:gridCol w:w="1736"/>
      </w:tblGrid>
      <w:tr w:rsidR="0096107B" w:rsidRPr="0096107B" w:rsidTr="0096107B">
        <w:trPr>
          <w:trHeight w:val="270"/>
          <w:jc w:val="center"/>
        </w:trPr>
        <w:tc>
          <w:tcPr>
            <w:tcW w:w="1936"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奖学金类别</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奖学金名称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计分</w:t>
            </w:r>
          </w:p>
        </w:tc>
      </w:tr>
      <w:tr w:rsidR="0096107B" w:rsidRPr="0096107B" w:rsidTr="0096107B">
        <w:trPr>
          <w:jc w:val="center"/>
        </w:trPr>
        <w:tc>
          <w:tcPr>
            <w:tcW w:w="1936"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政府奖学金</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国家奖学金</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5</w:t>
            </w:r>
          </w:p>
        </w:tc>
      </w:tr>
      <w:tr w:rsidR="0096107B" w:rsidRPr="0096107B" w:rsidTr="0096107B">
        <w:trPr>
          <w:jc w:val="center"/>
        </w:trPr>
        <w:tc>
          <w:tcPr>
            <w:tcW w:w="1936"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国家励志奖学金</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1.5</w:t>
            </w:r>
          </w:p>
        </w:tc>
      </w:tr>
      <w:tr w:rsidR="0096107B" w:rsidRPr="0096107B" w:rsidTr="0096107B">
        <w:trPr>
          <w:jc w:val="center"/>
        </w:trPr>
        <w:tc>
          <w:tcPr>
            <w:tcW w:w="1936" w:type="dxa"/>
            <w:vMerge w:val="restart"/>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校设奖学金</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优秀学生奖学金一等奖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3</w:t>
            </w:r>
          </w:p>
        </w:tc>
      </w:tr>
      <w:tr w:rsidR="0096107B" w:rsidRPr="0096107B" w:rsidTr="0096107B">
        <w:trPr>
          <w:jc w:val="center"/>
        </w:trPr>
        <w:tc>
          <w:tcPr>
            <w:tcW w:w="1936"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优秀学生奖学金二等奖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2</w:t>
            </w:r>
          </w:p>
        </w:tc>
      </w:tr>
      <w:tr w:rsidR="0096107B" w:rsidRPr="0096107B" w:rsidTr="0096107B">
        <w:trPr>
          <w:jc w:val="center"/>
        </w:trPr>
        <w:tc>
          <w:tcPr>
            <w:tcW w:w="1936"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优秀学生奖学金三等奖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w:t>
            </w:r>
          </w:p>
        </w:tc>
      </w:tr>
      <w:tr w:rsidR="0096107B" w:rsidRPr="0096107B" w:rsidTr="0096107B">
        <w:trPr>
          <w:jc w:val="center"/>
        </w:trPr>
        <w:tc>
          <w:tcPr>
            <w:tcW w:w="1936" w:type="dxa"/>
            <w:vMerge/>
            <w:tcBorders>
              <w:top w:val="single" w:sz="4" w:space="0" w:color="000000"/>
              <w:left w:val="single" w:sz="4" w:space="0" w:color="000000"/>
              <w:bottom w:val="single" w:sz="4" w:space="0" w:color="000000"/>
              <w:right w:val="single" w:sz="4" w:space="0" w:color="000000"/>
            </w:tcBorders>
            <w:vAlign w:val="center"/>
            <w:hideMark/>
          </w:tcPr>
          <w:p w:rsidR="0096107B" w:rsidRPr="0096107B" w:rsidRDefault="0096107B" w:rsidP="0096107B">
            <w:pPr>
              <w:widowControl/>
              <w:jc w:val="left"/>
              <w:rPr>
                <w:rFonts w:ascii="宋体" w:eastAsia="宋体" w:hAnsi="宋体" w:cs="宋体"/>
                <w:color w:val="333333"/>
                <w:kern w:val="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文澜奖学金</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8</w:t>
            </w:r>
          </w:p>
        </w:tc>
      </w:tr>
      <w:tr w:rsidR="0096107B" w:rsidRPr="0096107B" w:rsidTr="0096107B">
        <w:trPr>
          <w:trHeight w:val="285"/>
          <w:jc w:val="center"/>
        </w:trPr>
        <w:tc>
          <w:tcPr>
            <w:tcW w:w="1936" w:type="dxa"/>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社会类奖学金</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江平民商法奖学金</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54" w:type="dxa"/>
              <w:left w:w="107" w:type="dxa"/>
              <w:bottom w:w="54" w:type="dxa"/>
              <w:right w:w="107" w:type="dxa"/>
            </w:tcMar>
            <w:vAlign w:val="center"/>
            <w:hideMark/>
          </w:tcPr>
          <w:p w:rsidR="0096107B" w:rsidRPr="0096107B" w:rsidRDefault="0096107B" w:rsidP="0096107B">
            <w:pPr>
              <w:widowControl/>
              <w:spacing w:before="29"/>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17"/>
                <w:szCs w:val="17"/>
              </w:rPr>
              <w:t>1.5</w:t>
            </w:r>
          </w:p>
        </w:tc>
      </w:tr>
    </w:tbl>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宋体" w:eastAsia="宋体" w:hAnsi="宋体" w:cs="宋体"/>
          <w:color w:val="333333"/>
          <w:kern w:val="0"/>
          <w:sz w:val="24"/>
          <w:szCs w:val="24"/>
        </w:rPr>
        <w:t>  </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宋体" w:eastAsia="宋体" w:hAnsi="宋体" w:cs="宋体"/>
          <w:color w:val="333333"/>
          <w:kern w:val="0"/>
          <w:sz w:val="24"/>
          <w:szCs w:val="24"/>
        </w:rPr>
        <w:t>  </w:t>
      </w:r>
      <w:r w:rsidRPr="0096107B">
        <w:rPr>
          <w:rFonts w:ascii="仿宋" w:eastAsia="仿宋" w:hAnsi="仿宋" w:cs="宋体" w:hint="eastAsia"/>
          <w:color w:val="333333"/>
          <w:kern w:val="0"/>
          <w:sz w:val="24"/>
          <w:szCs w:val="24"/>
        </w:rPr>
        <w:t>第二十九条 特殊学术专长的条件：1.在学校认定权威期刊目录C类及以上级别的期刊上以独立作者或第一作者发表法学学术论文1篇者，或在南京大学中国社会科学研究评价中心的CSSCI来源期刊（扩展版、集刊）、北大核心期刊以独立作者或第一作者发表学术论文2篇者。2.在经学校认定的国家级及以上级别权威法学学科竞赛中，获个人前三名者；或获团体前三名的上场队员。</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特殊学术专长的认定和遴选程序：1.经三名本校法学专业教授联名推荐。2.学生的申请材料、教授亲笔推荐信均在学院进行公示。3.学院成立专家审核小组对申请推免学生的科研创新成果、论文、竞赛获奖奖项、内容、级别进行审核鉴定，并组织学生在学院范围内进行公开答辩。对学生提交的多篇科研成果实行代表作评价，评价重点聚焦到创新质量和个人贡献。专家审核小组及每位成员都要给出明确审核鉴定意见并签字存档。专家组成员应具有法学学科副教授以上职称，一般不少于5人。4.答辩全程录音录像，答辩结果在学院进行公示。</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经以上程序进行认定和遴选后，方可依据本细则对应加分项类别的奖励分进行加分。</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第三十条</w:t>
      </w:r>
      <w:r w:rsidRPr="0096107B">
        <w:rPr>
          <w:rFonts w:ascii="宋体" w:eastAsia="宋体" w:hAnsi="宋体" w:cs="宋体" w:hint="eastAsia"/>
          <w:color w:val="333333"/>
          <w:kern w:val="0"/>
          <w:sz w:val="24"/>
          <w:szCs w:val="24"/>
        </w:rPr>
        <w:t> </w:t>
      </w:r>
      <w:r w:rsidRPr="0096107B">
        <w:rPr>
          <w:rFonts w:ascii="仿宋" w:eastAsia="仿宋" w:hAnsi="仿宋" w:cs="宋体" w:hint="eastAsia"/>
          <w:color w:val="333333"/>
          <w:kern w:val="0"/>
          <w:sz w:val="24"/>
          <w:szCs w:val="24"/>
        </w:rPr>
        <w:t>符合学校办法第十二条退役士兵、学科竞赛规定的，按照规定执行，且可在学院加分项以外累计计入奖励总分。</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其它未尽事项，依照《中南财经政法大学推荐优秀应届本科毕业生免试攻读硕士学位研究生工作管理办法（2022年12月第6次修订）中南大教字〔2023〕1号）》的相关规定，由学院推免工作小组研究决定。</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宋体" w:eastAsia="宋体" w:hAnsi="宋体" w:cs="宋体"/>
          <w:color w:val="333333"/>
          <w:kern w:val="0"/>
          <w:sz w:val="24"/>
          <w:szCs w:val="24"/>
        </w:rPr>
        <w:t>  </w:t>
      </w:r>
    </w:p>
    <w:p w:rsidR="0096107B" w:rsidRPr="0096107B" w:rsidRDefault="0096107B" w:rsidP="0096107B">
      <w:pPr>
        <w:widowControl/>
        <w:shd w:val="clear" w:color="auto" w:fill="FFFFFF"/>
        <w:spacing w:before="29" w:after="86" w:line="317" w:lineRule="atLeast"/>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第六章 推免专业选择</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第三十一条推免生的专业选择按研究生部和学院研究生教学管理相关规定执行。</w:t>
      </w:r>
    </w:p>
    <w:p w:rsidR="0096107B" w:rsidRPr="0096107B" w:rsidRDefault="0096107B" w:rsidP="0096107B">
      <w:pPr>
        <w:widowControl/>
        <w:shd w:val="clear" w:color="auto" w:fill="FFFFFF"/>
        <w:spacing w:before="29" w:after="86" w:line="317" w:lineRule="atLeast"/>
        <w:ind w:firstLine="461"/>
        <w:jc w:val="left"/>
        <w:rPr>
          <w:rFonts w:ascii="宋体" w:eastAsia="宋体" w:hAnsi="宋体" w:cs="宋体"/>
          <w:color w:val="333333"/>
          <w:kern w:val="0"/>
          <w:sz w:val="24"/>
          <w:szCs w:val="24"/>
        </w:rPr>
      </w:pPr>
      <w:r w:rsidRPr="0096107B">
        <w:rPr>
          <w:rFonts w:ascii="宋体" w:eastAsia="宋体" w:hAnsi="宋体" w:cs="宋体"/>
          <w:color w:val="333333"/>
          <w:kern w:val="0"/>
          <w:sz w:val="24"/>
          <w:szCs w:val="24"/>
        </w:rPr>
        <w:t>  </w:t>
      </w:r>
    </w:p>
    <w:p w:rsidR="0096107B" w:rsidRPr="0096107B" w:rsidRDefault="0096107B" w:rsidP="0096107B">
      <w:pPr>
        <w:widowControl/>
        <w:shd w:val="clear" w:color="auto" w:fill="FFFFFF"/>
        <w:spacing w:before="29" w:after="86" w:line="317" w:lineRule="atLeast"/>
        <w:jc w:val="center"/>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第七章 细则的解释与生效</w:t>
      </w:r>
    </w:p>
    <w:p w:rsidR="0096107B" w:rsidRPr="0096107B" w:rsidRDefault="0096107B" w:rsidP="0096107B">
      <w:pPr>
        <w:widowControl/>
        <w:shd w:val="clear" w:color="auto" w:fill="FFFFFF"/>
        <w:spacing w:before="29" w:after="86" w:line="317" w:lineRule="atLeast"/>
        <w:ind w:firstLine="461"/>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lastRenderedPageBreak/>
        <w:t>第三十二条本细则由法学院推免工作小组负责解释。</w:t>
      </w:r>
    </w:p>
    <w:p w:rsidR="0096107B" w:rsidRPr="0096107B" w:rsidRDefault="0096107B" w:rsidP="0096107B">
      <w:pPr>
        <w:widowControl/>
        <w:shd w:val="clear" w:color="auto" w:fill="FFFFFF"/>
        <w:spacing w:before="29" w:after="86" w:line="317" w:lineRule="atLeast"/>
        <w:ind w:firstLine="461"/>
        <w:rPr>
          <w:rFonts w:ascii="宋体" w:eastAsia="宋体" w:hAnsi="宋体" w:cs="宋体"/>
          <w:color w:val="333333"/>
          <w:kern w:val="0"/>
          <w:sz w:val="24"/>
          <w:szCs w:val="24"/>
        </w:rPr>
      </w:pPr>
      <w:r w:rsidRPr="0096107B">
        <w:rPr>
          <w:rFonts w:ascii="仿宋" w:eastAsia="仿宋" w:hAnsi="仿宋" w:cs="宋体" w:hint="eastAsia"/>
          <w:color w:val="333333"/>
          <w:kern w:val="0"/>
          <w:sz w:val="24"/>
          <w:szCs w:val="24"/>
        </w:rPr>
        <w:t>第三十三条本细则自公布之日起施行</w:t>
      </w:r>
    </w:p>
    <w:p w:rsidR="001E1B29" w:rsidRPr="0096107B" w:rsidRDefault="001E1B29">
      <w:pPr>
        <w:rPr>
          <w:sz w:val="24"/>
          <w:szCs w:val="24"/>
        </w:rPr>
      </w:pPr>
    </w:p>
    <w:sectPr w:rsidR="001E1B29" w:rsidRPr="0096107B" w:rsidSect="00461CD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252F" w:rsidRDefault="002E252F" w:rsidP="000674DF">
      <w:r>
        <w:separator/>
      </w:r>
    </w:p>
  </w:endnote>
  <w:endnote w:type="continuationSeparator" w:id="1">
    <w:p w:rsidR="002E252F" w:rsidRDefault="002E252F" w:rsidP="000674D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252F" w:rsidRDefault="002E252F" w:rsidP="000674DF">
      <w:r>
        <w:separator/>
      </w:r>
    </w:p>
  </w:footnote>
  <w:footnote w:type="continuationSeparator" w:id="1">
    <w:p w:rsidR="002E252F" w:rsidRDefault="002E252F" w:rsidP="000674D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674DF"/>
    <w:rsid w:val="000674DF"/>
    <w:rsid w:val="001E1B29"/>
    <w:rsid w:val="002E252F"/>
    <w:rsid w:val="00461CD5"/>
    <w:rsid w:val="0096107B"/>
    <w:rsid w:val="00AD0C00"/>
    <w:rsid w:val="00BE326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CD5"/>
    <w:pPr>
      <w:widowControl w:val="0"/>
      <w:jc w:val="both"/>
    </w:pPr>
  </w:style>
  <w:style w:type="paragraph" w:styleId="1">
    <w:name w:val="heading 1"/>
    <w:basedOn w:val="a"/>
    <w:link w:val="1Char"/>
    <w:uiPriority w:val="9"/>
    <w:qFormat/>
    <w:rsid w:val="000674DF"/>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674D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674DF"/>
    <w:rPr>
      <w:sz w:val="18"/>
      <w:szCs w:val="18"/>
    </w:rPr>
  </w:style>
  <w:style w:type="paragraph" w:styleId="a4">
    <w:name w:val="footer"/>
    <w:basedOn w:val="a"/>
    <w:link w:val="Char0"/>
    <w:uiPriority w:val="99"/>
    <w:semiHidden/>
    <w:unhideWhenUsed/>
    <w:rsid w:val="000674D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674DF"/>
    <w:rPr>
      <w:sz w:val="18"/>
      <w:szCs w:val="18"/>
    </w:rPr>
  </w:style>
  <w:style w:type="character" w:customStyle="1" w:styleId="1Char">
    <w:name w:val="标题 1 Char"/>
    <w:basedOn w:val="a0"/>
    <w:link w:val="1"/>
    <w:uiPriority w:val="9"/>
    <w:rsid w:val="000674DF"/>
    <w:rPr>
      <w:rFonts w:ascii="宋体" w:eastAsia="宋体" w:hAnsi="宋体" w:cs="宋体"/>
      <w:b/>
      <w:bCs/>
      <w:kern w:val="36"/>
      <w:sz w:val="48"/>
      <w:szCs w:val="48"/>
    </w:rPr>
  </w:style>
  <w:style w:type="paragraph" w:styleId="a5">
    <w:name w:val="Normal (Web)"/>
    <w:basedOn w:val="a"/>
    <w:uiPriority w:val="99"/>
    <w:unhideWhenUsed/>
    <w:rsid w:val="0096107B"/>
    <w:pPr>
      <w:widowControl/>
      <w:spacing w:before="100" w:beforeAutospacing="1" w:after="100" w:afterAutospacing="1"/>
      <w:jc w:val="left"/>
    </w:pPr>
    <w:rPr>
      <w:rFonts w:ascii="宋体" w:eastAsia="宋体" w:hAnsi="宋体" w:cs="宋体"/>
      <w:kern w:val="0"/>
      <w:sz w:val="24"/>
      <w:szCs w:val="24"/>
    </w:rPr>
  </w:style>
  <w:style w:type="paragraph" w:customStyle="1" w:styleId="western">
    <w:name w:val="western"/>
    <w:basedOn w:val="a"/>
    <w:rsid w:val="0096107B"/>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96107B"/>
    <w:rPr>
      <w:b/>
      <w:bCs/>
    </w:rPr>
  </w:style>
</w:styles>
</file>

<file path=word/webSettings.xml><?xml version="1.0" encoding="utf-8"?>
<w:webSettings xmlns:r="http://schemas.openxmlformats.org/officeDocument/2006/relationships" xmlns:w="http://schemas.openxmlformats.org/wordprocessingml/2006/main">
  <w:divs>
    <w:div w:id="1032683497">
      <w:bodyDiv w:val="1"/>
      <w:marLeft w:val="0"/>
      <w:marRight w:val="0"/>
      <w:marTop w:val="0"/>
      <w:marBottom w:val="0"/>
      <w:divBdr>
        <w:top w:val="none" w:sz="0" w:space="0" w:color="auto"/>
        <w:left w:val="none" w:sz="0" w:space="0" w:color="auto"/>
        <w:bottom w:val="none" w:sz="0" w:space="0" w:color="auto"/>
        <w:right w:val="none" w:sz="0" w:space="0" w:color="auto"/>
      </w:divBdr>
    </w:div>
    <w:div w:id="164535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881</Words>
  <Characters>5024</Characters>
  <Application>Microsoft Office Word</Application>
  <DocSecurity>0</DocSecurity>
  <Lines>41</Lines>
  <Paragraphs>11</Paragraphs>
  <ScaleCrop>false</ScaleCrop>
  <Company/>
  <LinksUpToDate>false</LinksUpToDate>
  <CharactersWithSpaces>5894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李小姣</dc:creator>
  <cp:keywords/>
  <dc:description/>
  <cp:lastModifiedBy>李小姣</cp:lastModifiedBy>
  <cp:revision>7</cp:revision>
  <dcterms:created xsi:type="dcterms:W3CDTF">2024-08-30T07:58:00Z</dcterms:created>
  <dcterms:modified xsi:type="dcterms:W3CDTF">2024-08-30T08:04:00Z</dcterms:modified>
</cp:coreProperties>
</file>