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00C" w:rsidRPr="00FE5E07" w:rsidRDefault="006B500C" w:rsidP="006B500C">
      <w:pPr>
        <w:rPr>
          <w:rFonts w:ascii="仿宋" w:eastAsia="仿宋" w:hAnsi="仿宋" w:cs="宋体"/>
          <w:color w:val="auto"/>
          <w:sz w:val="32"/>
          <w:szCs w:val="32"/>
          <w:lang w:eastAsia="zh-CN"/>
        </w:rPr>
      </w:pPr>
      <w:r w:rsidRPr="00FE5E07">
        <w:rPr>
          <w:rFonts w:ascii="仿宋" w:eastAsia="仿宋" w:hAnsi="仿宋" w:cs="宋体" w:hint="eastAsia"/>
          <w:color w:val="auto"/>
          <w:sz w:val="32"/>
          <w:szCs w:val="32"/>
          <w:lang w:eastAsia="zh-CN"/>
        </w:rPr>
        <w:t>附件一：</w:t>
      </w:r>
    </w:p>
    <w:p w:rsidR="006B500C" w:rsidRDefault="006B500C" w:rsidP="006B500C">
      <w:pPr>
        <w:adjustRightInd w:val="0"/>
        <w:snapToGrid w:val="0"/>
        <w:spacing w:line="560" w:lineRule="exact"/>
        <w:jc w:val="center"/>
        <w:rPr>
          <w:rFonts w:ascii="仿宋" w:eastAsia="仿宋" w:hAnsi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 w:rsidRPr="00FE5E07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中南</w:t>
      </w:r>
      <w:proofErr w:type="gramStart"/>
      <w:r w:rsidRPr="00FE5E07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财经政法</w:t>
      </w:r>
      <w:proofErr w:type="gramEnd"/>
      <w:r w:rsidRPr="00FE5E07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大学</w:t>
      </w:r>
      <w:r w:rsidRPr="00276C60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推免</w:t>
      </w:r>
      <w:r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生</w:t>
      </w:r>
      <w:r w:rsidRPr="00FE5E07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应征入伍服兵役</w:t>
      </w:r>
    </w:p>
    <w:p w:rsidR="006B500C" w:rsidRDefault="006B500C" w:rsidP="006B500C">
      <w:pPr>
        <w:adjustRightInd w:val="0"/>
        <w:snapToGrid w:val="0"/>
        <w:spacing w:line="560" w:lineRule="exact"/>
        <w:jc w:val="center"/>
        <w:rPr>
          <w:rFonts w:ascii="仿宋" w:eastAsia="仿宋" w:hAnsi="仿宋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 w:rsidRPr="00FE5E07">
        <w:rPr>
          <w:rFonts w:ascii="仿宋" w:eastAsia="仿宋" w:hAnsi="仿宋" w:hint="eastAsia"/>
          <w:b/>
          <w:color w:val="auto"/>
          <w:kern w:val="2"/>
          <w:sz w:val="32"/>
          <w:szCs w:val="32"/>
          <w:shd w:val="clear" w:color="auto" w:fill="FFFFFF"/>
          <w:lang w:eastAsia="zh-CN" w:bidi="ar-SA"/>
        </w:rPr>
        <w:t>奖励加分实施细则（试行）</w:t>
      </w:r>
    </w:p>
    <w:p w:rsidR="006B500C" w:rsidRDefault="006B500C" w:rsidP="006B500C">
      <w:pPr>
        <w:adjustRightInd w:val="0"/>
        <w:snapToGrid w:val="0"/>
        <w:ind w:firstLineChars="200" w:firstLine="640"/>
        <w:jc w:val="both"/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</w:pP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学校本科生（含新生，以下简称学生）应征入伍服兵役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且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符合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推免生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基本条件的，除享受国家统一规定的优惠政策外，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还可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享受以下奖励加分政策。</w:t>
      </w:r>
    </w:p>
    <w:p w:rsidR="00B73F0D" w:rsidRPr="00FE5E07" w:rsidRDefault="00B73F0D" w:rsidP="006B500C">
      <w:pPr>
        <w:adjustRightInd w:val="0"/>
        <w:snapToGrid w:val="0"/>
        <w:ind w:firstLineChars="200" w:firstLine="640"/>
        <w:jc w:val="both"/>
        <w:rPr>
          <w:rFonts w:ascii="仿宋" w:eastAsia="仿宋" w:hAnsi="仿宋" w:cs="仿宋"/>
          <w:color w:val="auto"/>
          <w:sz w:val="32"/>
          <w:szCs w:val="32"/>
          <w:lang w:eastAsia="zh-CN" w:bidi="zh-TW"/>
        </w:rPr>
      </w:pPr>
    </w:p>
    <w:tbl>
      <w:tblPr>
        <w:tblStyle w:val="a5"/>
        <w:tblW w:w="8755" w:type="dxa"/>
        <w:jc w:val="center"/>
        <w:tblLayout w:type="fixed"/>
        <w:tblLook w:val="04A0"/>
      </w:tblPr>
      <w:tblGrid>
        <w:gridCol w:w="536"/>
        <w:gridCol w:w="4817"/>
        <w:gridCol w:w="1418"/>
        <w:gridCol w:w="1984"/>
      </w:tblGrid>
      <w:tr w:rsidR="00C91676" w:rsidTr="00B73F0D">
        <w:trPr>
          <w:jc w:val="center"/>
        </w:trPr>
        <w:tc>
          <w:tcPr>
            <w:tcW w:w="536" w:type="dxa"/>
            <w:vAlign w:val="center"/>
          </w:tcPr>
          <w:p w:rsidR="00C91676" w:rsidRPr="00C91676" w:rsidRDefault="00C91676" w:rsidP="00B73F0D">
            <w:pPr>
              <w:snapToGrid w:val="0"/>
              <w:spacing w:line="240" w:lineRule="atLeast"/>
              <w:jc w:val="center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proofErr w:type="gramStart"/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一</w:t>
            </w:r>
            <w:proofErr w:type="gramEnd"/>
          </w:p>
        </w:tc>
        <w:tc>
          <w:tcPr>
            <w:tcW w:w="4817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应征入伍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并</w:t>
            </w: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圆满履行兵役义务</w:t>
            </w:r>
          </w:p>
        </w:tc>
        <w:tc>
          <w:tcPr>
            <w:tcW w:w="1418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20</w:t>
            </w:r>
          </w:p>
        </w:tc>
        <w:tc>
          <w:tcPr>
            <w:tcW w:w="1984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</w:p>
        </w:tc>
      </w:tr>
      <w:tr w:rsidR="00C91676" w:rsidTr="00B73F0D">
        <w:trPr>
          <w:jc w:val="center"/>
        </w:trPr>
        <w:tc>
          <w:tcPr>
            <w:tcW w:w="536" w:type="dxa"/>
            <w:vAlign w:val="center"/>
          </w:tcPr>
          <w:p w:rsidR="00C91676" w:rsidRPr="00C91676" w:rsidRDefault="00C91676" w:rsidP="00B73F0D">
            <w:pPr>
              <w:snapToGrid w:val="0"/>
              <w:spacing w:line="240" w:lineRule="atLeast"/>
              <w:jc w:val="center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二</w:t>
            </w:r>
          </w:p>
        </w:tc>
        <w:tc>
          <w:tcPr>
            <w:tcW w:w="4817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应征入伍服兵役期间参加军事演习、抢险救灾、警卫安保、应急处突等获得纪念章、纪念证书</w:t>
            </w:r>
          </w:p>
        </w:tc>
        <w:tc>
          <w:tcPr>
            <w:tcW w:w="1418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1次：25</w:t>
            </w:r>
          </w:p>
        </w:tc>
        <w:tc>
          <w:tcPr>
            <w:tcW w:w="1984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2次及以上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：</w:t>
            </w:r>
            <w:r w:rsidRPr="00C91676"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  <w:t>30</w:t>
            </w:r>
          </w:p>
        </w:tc>
      </w:tr>
      <w:tr w:rsidR="00C91676" w:rsidTr="00B73F0D">
        <w:trPr>
          <w:jc w:val="center"/>
        </w:trPr>
        <w:tc>
          <w:tcPr>
            <w:tcW w:w="536" w:type="dxa"/>
            <w:vAlign w:val="center"/>
          </w:tcPr>
          <w:p w:rsidR="00C91676" w:rsidRPr="00C91676" w:rsidRDefault="00C91676" w:rsidP="00B73F0D">
            <w:pPr>
              <w:snapToGrid w:val="0"/>
              <w:spacing w:line="240" w:lineRule="atLeast"/>
              <w:jc w:val="center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三</w:t>
            </w:r>
          </w:p>
        </w:tc>
        <w:tc>
          <w:tcPr>
            <w:tcW w:w="4817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应征入伍服兵役期间被评为优秀士兵，或者被旅（团）级及以上单位评为先进个人</w:t>
            </w:r>
          </w:p>
        </w:tc>
        <w:tc>
          <w:tcPr>
            <w:tcW w:w="1418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1次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：</w:t>
            </w:r>
            <w:r w:rsidR="00B73F0D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30</w:t>
            </w:r>
          </w:p>
        </w:tc>
        <w:tc>
          <w:tcPr>
            <w:tcW w:w="1984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2次及以上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：</w:t>
            </w:r>
            <w:r w:rsidR="00B73F0D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40</w:t>
            </w:r>
          </w:p>
        </w:tc>
      </w:tr>
      <w:tr w:rsidR="00C91676" w:rsidTr="00B73F0D">
        <w:trPr>
          <w:jc w:val="center"/>
        </w:trPr>
        <w:tc>
          <w:tcPr>
            <w:tcW w:w="536" w:type="dxa"/>
            <w:vAlign w:val="center"/>
          </w:tcPr>
          <w:p w:rsidR="00C91676" w:rsidRPr="00C91676" w:rsidRDefault="00C91676" w:rsidP="00B73F0D">
            <w:pPr>
              <w:snapToGrid w:val="0"/>
              <w:spacing w:line="240" w:lineRule="atLeast"/>
              <w:jc w:val="center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四</w:t>
            </w:r>
          </w:p>
        </w:tc>
        <w:tc>
          <w:tcPr>
            <w:tcW w:w="4817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FE5E07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应征入伍服兵役期间荣立三等功及以上奖励，或者被旅（团）级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及</w:t>
            </w:r>
            <w:r w:rsidRPr="00FE5E07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以上单位评为军事训练标兵</w:t>
            </w:r>
          </w:p>
        </w:tc>
        <w:tc>
          <w:tcPr>
            <w:tcW w:w="1418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</w:pPr>
            <w:r w:rsidRPr="00C91676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40</w:t>
            </w:r>
          </w:p>
        </w:tc>
        <w:tc>
          <w:tcPr>
            <w:tcW w:w="1984" w:type="dxa"/>
          </w:tcPr>
          <w:p w:rsidR="00C91676" w:rsidRPr="00C91676" w:rsidRDefault="00C91676" w:rsidP="00B73F0D">
            <w:pPr>
              <w:snapToGrid w:val="0"/>
              <w:spacing w:line="240" w:lineRule="atLeast"/>
              <w:rPr>
                <w:rFonts w:ascii="仿宋" w:eastAsia="仿宋" w:hAnsi="仿宋" w:cs="仿宋"/>
                <w:color w:val="auto"/>
                <w:sz w:val="32"/>
                <w:szCs w:val="32"/>
                <w:lang w:eastAsia="zh-CN" w:bidi="zh-TW"/>
              </w:rPr>
            </w:pPr>
            <w:r w:rsidRPr="00FE5E07"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所在集体荣立三等功及以上奖励</w:t>
            </w:r>
            <w:r>
              <w:rPr>
                <w:rFonts w:ascii="仿宋" w:eastAsia="仿宋" w:hAnsi="仿宋" w:cs="仿宋" w:hint="eastAsia"/>
                <w:color w:val="auto"/>
                <w:sz w:val="32"/>
                <w:szCs w:val="32"/>
                <w:lang w:eastAsia="zh-CN" w:bidi="zh-TW"/>
              </w:rPr>
              <w:t>:30</w:t>
            </w:r>
          </w:p>
        </w:tc>
      </w:tr>
    </w:tbl>
    <w:p w:rsidR="00B73F0D" w:rsidRDefault="00B73F0D" w:rsidP="00B73F0D">
      <w:pPr>
        <w:adjustRightInd w:val="0"/>
        <w:snapToGrid w:val="0"/>
        <w:ind w:firstLineChars="200" w:firstLine="640"/>
        <w:jc w:val="both"/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</w:pPr>
    </w:p>
    <w:p w:rsidR="00B73F0D" w:rsidRPr="00FE5E07" w:rsidRDefault="00B73F0D" w:rsidP="00B73F0D">
      <w:pPr>
        <w:adjustRightInd w:val="0"/>
        <w:snapToGrid w:val="0"/>
        <w:ind w:firstLineChars="200" w:firstLine="640"/>
        <w:jc w:val="both"/>
        <w:rPr>
          <w:rFonts w:ascii="仿宋" w:eastAsia="仿宋" w:hAnsi="仿宋" w:cs="仿宋"/>
          <w:color w:val="auto"/>
          <w:sz w:val="32"/>
          <w:szCs w:val="32"/>
          <w:lang w:eastAsia="zh-CN" w:bidi="zh-TW"/>
        </w:rPr>
      </w:pP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学生符合上述奖励加分政策，其中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一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、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二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、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三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、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四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项原则上只取一项，累计奖励加分不得超过4</w:t>
      </w:r>
      <w:r w:rsidRPr="00FE5E07">
        <w:rPr>
          <w:rFonts w:ascii="仿宋" w:eastAsia="仿宋" w:hAnsi="仿宋" w:cs="仿宋"/>
          <w:color w:val="auto"/>
          <w:sz w:val="32"/>
          <w:szCs w:val="32"/>
          <w:lang w:eastAsia="zh-CN" w:bidi="zh-TW"/>
        </w:rPr>
        <w:t>0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分。</w:t>
      </w:r>
    </w:p>
    <w:p w:rsidR="00B73F0D" w:rsidRPr="00FE5E07" w:rsidRDefault="00B73F0D" w:rsidP="00B73F0D">
      <w:pPr>
        <w:adjustRightInd w:val="0"/>
        <w:snapToGrid w:val="0"/>
        <w:ind w:firstLineChars="200" w:firstLine="640"/>
        <w:jc w:val="both"/>
        <w:rPr>
          <w:rFonts w:ascii="仿宋" w:eastAsia="仿宋" w:hAnsi="仿宋" w:cs="仿宋"/>
          <w:color w:val="auto"/>
          <w:sz w:val="32"/>
          <w:szCs w:val="32"/>
          <w:lang w:eastAsia="zh-CN" w:bidi="zh-TW"/>
        </w:rPr>
      </w:pP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以上奖励加分，依据学校</w:t>
      </w:r>
      <w:r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、学院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有关规定</w:t>
      </w:r>
      <w:proofErr w:type="gramStart"/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汇总再</w:t>
      </w:r>
      <w:proofErr w:type="gramEnd"/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按1</w:t>
      </w:r>
      <w:r w:rsidRPr="00FE5E07">
        <w:rPr>
          <w:rFonts w:ascii="仿宋" w:eastAsia="仿宋" w:hAnsi="仿宋" w:cs="仿宋"/>
          <w:color w:val="auto"/>
          <w:sz w:val="32"/>
          <w:szCs w:val="32"/>
          <w:lang w:eastAsia="zh-CN" w:bidi="zh-TW"/>
        </w:rPr>
        <w:t>5</w:t>
      </w: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%折算后加入综合评定成绩。</w:t>
      </w:r>
    </w:p>
    <w:p w:rsidR="00B73F0D" w:rsidRPr="00FE5E07" w:rsidRDefault="00B73F0D" w:rsidP="00B73F0D">
      <w:pPr>
        <w:adjustRightInd w:val="0"/>
        <w:snapToGrid w:val="0"/>
        <w:ind w:firstLineChars="200" w:firstLine="640"/>
        <w:jc w:val="both"/>
        <w:rPr>
          <w:rFonts w:ascii="仿宋" w:eastAsia="仿宋" w:hAnsi="仿宋" w:cs="仿宋"/>
          <w:color w:val="auto"/>
          <w:sz w:val="32"/>
          <w:szCs w:val="32"/>
          <w:lang w:eastAsia="zh-CN" w:bidi="zh-TW"/>
        </w:rPr>
      </w:pPr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以上如有未尽事宜，以人民武装</w:t>
      </w:r>
      <w:proofErr w:type="gramStart"/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部解释</w:t>
      </w:r>
      <w:proofErr w:type="gramEnd"/>
      <w:r w:rsidRPr="00FE5E07">
        <w:rPr>
          <w:rFonts w:ascii="仿宋" w:eastAsia="仿宋" w:hAnsi="仿宋" w:cs="仿宋" w:hint="eastAsia"/>
          <w:color w:val="auto"/>
          <w:sz w:val="32"/>
          <w:szCs w:val="32"/>
          <w:lang w:eastAsia="zh-CN" w:bidi="zh-TW"/>
        </w:rPr>
        <w:t>为准。</w:t>
      </w:r>
    </w:p>
    <w:p w:rsidR="00A662EF" w:rsidRPr="00B73F0D" w:rsidRDefault="00576BF1">
      <w:pPr>
        <w:rPr>
          <w:lang w:eastAsia="zh-CN"/>
        </w:rPr>
      </w:pPr>
    </w:p>
    <w:sectPr w:rsidR="00A662EF" w:rsidRPr="00B73F0D" w:rsidSect="008278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BF1" w:rsidRDefault="00576BF1" w:rsidP="006B500C">
      <w:r>
        <w:separator/>
      </w:r>
    </w:p>
  </w:endnote>
  <w:endnote w:type="continuationSeparator" w:id="0">
    <w:p w:rsidR="00576BF1" w:rsidRDefault="00576BF1" w:rsidP="006B5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BF1" w:rsidRDefault="00576BF1" w:rsidP="006B500C">
      <w:r>
        <w:separator/>
      </w:r>
    </w:p>
  </w:footnote>
  <w:footnote w:type="continuationSeparator" w:id="0">
    <w:p w:rsidR="00576BF1" w:rsidRDefault="00576BF1" w:rsidP="006B50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3AA4"/>
    <w:rsid w:val="001E7B2C"/>
    <w:rsid w:val="004D3AA4"/>
    <w:rsid w:val="005560E1"/>
    <w:rsid w:val="00576BF1"/>
    <w:rsid w:val="006B500C"/>
    <w:rsid w:val="00827869"/>
    <w:rsid w:val="00B73F0D"/>
    <w:rsid w:val="00C91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3AA4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50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500C"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paragraph" w:styleId="a4">
    <w:name w:val="footer"/>
    <w:basedOn w:val="a"/>
    <w:link w:val="Char0"/>
    <w:uiPriority w:val="99"/>
    <w:semiHidden/>
    <w:unhideWhenUsed/>
    <w:rsid w:val="006B500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500C"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table" w:styleId="a5">
    <w:name w:val="Table Grid"/>
    <w:basedOn w:val="a1"/>
    <w:uiPriority w:val="39"/>
    <w:rsid w:val="006B5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王运达</dc:creator>
  <cp:keywords/>
  <dc:description/>
  <cp:lastModifiedBy>chenhaijiao</cp:lastModifiedBy>
  <cp:revision>3</cp:revision>
  <dcterms:created xsi:type="dcterms:W3CDTF">2021-11-30T00:39:00Z</dcterms:created>
  <dcterms:modified xsi:type="dcterms:W3CDTF">2021-12-10T08:34:00Z</dcterms:modified>
</cp:coreProperties>
</file>