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23F7" w:rsidRPr="007123F7" w:rsidRDefault="00A26CE6" w:rsidP="007123F7">
      <w:pPr>
        <w:jc w:val="center"/>
        <w:rPr>
          <w:b/>
          <w:sz w:val="36"/>
        </w:rPr>
      </w:pPr>
      <w:r w:rsidRPr="007123F7">
        <w:rPr>
          <w:rFonts w:hint="eastAsia"/>
          <w:b/>
          <w:sz w:val="36"/>
        </w:rPr>
        <w:t>音乐舞蹈学院</w:t>
      </w:r>
      <w:r w:rsidR="00DF05BD">
        <w:rPr>
          <w:rFonts w:hint="eastAsia"/>
          <w:b/>
          <w:sz w:val="36"/>
        </w:rPr>
        <w:t>2024</w:t>
      </w:r>
      <w:r w:rsidR="00DF05BD">
        <w:rPr>
          <w:rFonts w:hint="eastAsia"/>
          <w:b/>
          <w:sz w:val="36"/>
        </w:rPr>
        <w:t>届</w:t>
      </w:r>
      <w:r w:rsidRPr="007123F7">
        <w:rPr>
          <w:rFonts w:hint="eastAsia"/>
          <w:b/>
          <w:sz w:val="36"/>
        </w:rPr>
        <w:t>优秀应届本科毕业生</w:t>
      </w:r>
    </w:p>
    <w:p w:rsidR="00B51AC5" w:rsidRPr="007123F7" w:rsidRDefault="00A26CE6" w:rsidP="007123F7">
      <w:pPr>
        <w:jc w:val="center"/>
        <w:rPr>
          <w:b/>
          <w:sz w:val="36"/>
        </w:rPr>
      </w:pPr>
      <w:r w:rsidRPr="007123F7">
        <w:rPr>
          <w:rFonts w:hint="eastAsia"/>
          <w:b/>
          <w:sz w:val="36"/>
        </w:rPr>
        <w:t>免试攻读硕士研究生拟推荐结果公示</w:t>
      </w:r>
    </w:p>
    <w:p w:rsidR="00B51AC5" w:rsidRPr="00B51AC5" w:rsidRDefault="00B51AC5" w:rsidP="00B51AC5">
      <w:pPr>
        <w:jc w:val="center"/>
        <w:rPr>
          <w:b/>
          <w:sz w:val="20"/>
        </w:rPr>
      </w:pPr>
    </w:p>
    <w:p w:rsidR="00A26CE6" w:rsidRDefault="00A26CE6" w:rsidP="009F78A9">
      <w:pPr>
        <w:ind w:firstLineChars="200" w:firstLine="560"/>
        <w:jc w:val="left"/>
        <w:rPr>
          <w:sz w:val="28"/>
        </w:rPr>
      </w:pPr>
      <w:r w:rsidRPr="00A26CE6">
        <w:rPr>
          <w:rFonts w:hint="eastAsia"/>
          <w:sz w:val="28"/>
        </w:rPr>
        <w:t>根据《中南民族大学推荐优秀应届本科毕业生免试攻读硕士学位研究生遴选办法（修订）》民大教学〔</w:t>
      </w:r>
      <w:r w:rsidRPr="00A26CE6">
        <w:rPr>
          <w:rFonts w:hint="eastAsia"/>
          <w:sz w:val="28"/>
        </w:rPr>
        <w:t>2016</w:t>
      </w:r>
      <w:r w:rsidRPr="00A26CE6">
        <w:rPr>
          <w:rFonts w:hint="eastAsia"/>
          <w:sz w:val="28"/>
        </w:rPr>
        <w:t>〕</w:t>
      </w:r>
      <w:r w:rsidRPr="00A26CE6">
        <w:rPr>
          <w:rFonts w:hint="eastAsia"/>
          <w:sz w:val="28"/>
        </w:rPr>
        <w:t>12</w:t>
      </w:r>
      <w:r w:rsidRPr="00A26CE6">
        <w:rPr>
          <w:rFonts w:hint="eastAsia"/>
          <w:sz w:val="28"/>
        </w:rPr>
        <w:t>号）、《</w:t>
      </w:r>
      <w:r w:rsidR="005D2C22" w:rsidRPr="005D2C22">
        <w:rPr>
          <w:rFonts w:hint="eastAsia"/>
          <w:sz w:val="28"/>
        </w:rPr>
        <w:t>关于做好推荐</w:t>
      </w:r>
      <w:r w:rsidR="00DF05BD">
        <w:rPr>
          <w:rFonts w:hint="eastAsia"/>
          <w:sz w:val="28"/>
        </w:rPr>
        <w:t>2024</w:t>
      </w:r>
      <w:r w:rsidR="00DF05BD">
        <w:rPr>
          <w:rFonts w:hint="eastAsia"/>
          <w:sz w:val="28"/>
        </w:rPr>
        <w:t>届</w:t>
      </w:r>
      <w:r w:rsidR="005D2C22" w:rsidRPr="005D2C22">
        <w:rPr>
          <w:rFonts w:hint="eastAsia"/>
          <w:sz w:val="28"/>
        </w:rPr>
        <w:t>优秀本科毕业生免试攻读硕士学位研究生工作的通知</w:t>
      </w:r>
      <w:r w:rsidRPr="00A26CE6">
        <w:rPr>
          <w:rFonts w:hint="eastAsia"/>
          <w:sz w:val="28"/>
        </w:rPr>
        <w:t>》和《</w:t>
      </w:r>
      <w:r w:rsidR="009F78A9" w:rsidRPr="009F78A9">
        <w:rPr>
          <w:rFonts w:hint="eastAsia"/>
          <w:sz w:val="28"/>
        </w:rPr>
        <w:t>中南民族大学音乐舞蹈学院</w:t>
      </w:r>
      <w:r w:rsidR="00DF05BD">
        <w:rPr>
          <w:rFonts w:hint="eastAsia"/>
          <w:sz w:val="28"/>
        </w:rPr>
        <w:t>2024</w:t>
      </w:r>
      <w:r w:rsidR="00DF05BD">
        <w:rPr>
          <w:rFonts w:hint="eastAsia"/>
          <w:sz w:val="28"/>
        </w:rPr>
        <w:t>届</w:t>
      </w:r>
      <w:r w:rsidR="009F78A9" w:rsidRPr="009F78A9">
        <w:rPr>
          <w:rFonts w:hint="eastAsia"/>
          <w:sz w:val="28"/>
        </w:rPr>
        <w:t>推免生遴选工作实施细则</w:t>
      </w:r>
      <w:r w:rsidRPr="00A26CE6">
        <w:rPr>
          <w:rFonts w:hint="eastAsia"/>
          <w:sz w:val="28"/>
        </w:rPr>
        <w:t>》的规定，经本人申请，学院推免工作领导小组和</w:t>
      </w:r>
      <w:bookmarkStart w:id="0" w:name="_GoBack"/>
      <w:bookmarkEnd w:id="0"/>
      <w:r w:rsidRPr="00A26CE6">
        <w:rPr>
          <w:rFonts w:hint="eastAsia"/>
          <w:sz w:val="28"/>
        </w:rPr>
        <w:t>学校相关职能部门审核，现将拟推免名单公示如下：</w:t>
      </w:r>
    </w:p>
    <w:tbl>
      <w:tblPr>
        <w:tblW w:w="9143" w:type="dxa"/>
        <w:jc w:val="center"/>
        <w:tblInd w:w="93" w:type="dxa"/>
        <w:tblLook w:val="04A0" w:firstRow="1" w:lastRow="0" w:firstColumn="1" w:lastColumn="0" w:noHBand="0" w:noVBand="1"/>
      </w:tblPr>
      <w:tblGrid>
        <w:gridCol w:w="416"/>
        <w:gridCol w:w="659"/>
        <w:gridCol w:w="1416"/>
        <w:gridCol w:w="757"/>
        <w:gridCol w:w="762"/>
        <w:gridCol w:w="516"/>
        <w:gridCol w:w="516"/>
        <w:gridCol w:w="716"/>
        <w:gridCol w:w="617"/>
        <w:gridCol w:w="716"/>
        <w:gridCol w:w="716"/>
        <w:gridCol w:w="716"/>
        <w:gridCol w:w="620"/>
      </w:tblGrid>
      <w:tr w:rsidR="00776349" w:rsidRPr="00776349" w:rsidTr="00D54B7D">
        <w:trPr>
          <w:trHeight w:val="548"/>
          <w:jc w:val="center"/>
        </w:trPr>
        <w:tc>
          <w:tcPr>
            <w:tcW w:w="416" w:type="dxa"/>
            <w:vMerge w:val="restart"/>
            <w:tcBorders>
              <w:top w:val="single" w:sz="4" w:space="0" w:color="000000"/>
              <w:left w:val="single" w:sz="4" w:space="0" w:color="auto"/>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排名</w:t>
            </w:r>
          </w:p>
        </w:tc>
        <w:tc>
          <w:tcPr>
            <w:tcW w:w="683"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776349" w:rsidRPr="00776349" w:rsidRDefault="00776349" w:rsidP="00776349">
            <w:pPr>
              <w:widowControl/>
              <w:jc w:val="left"/>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排名方式</w:t>
            </w:r>
          </w:p>
        </w:tc>
        <w:tc>
          <w:tcPr>
            <w:tcW w:w="1416"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学号</w:t>
            </w:r>
          </w:p>
        </w:tc>
        <w:tc>
          <w:tcPr>
            <w:tcW w:w="791"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姓名</w:t>
            </w:r>
          </w:p>
        </w:tc>
        <w:tc>
          <w:tcPr>
            <w:tcW w:w="796"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所学专业</w:t>
            </w:r>
          </w:p>
        </w:tc>
        <w:tc>
          <w:tcPr>
            <w:tcW w:w="920" w:type="dxa"/>
            <w:gridSpan w:val="2"/>
            <w:tcBorders>
              <w:top w:val="single" w:sz="4" w:space="0" w:color="000000"/>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英语</w:t>
            </w:r>
          </w:p>
        </w:tc>
        <w:tc>
          <w:tcPr>
            <w:tcW w:w="716"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绩点</w:t>
            </w:r>
            <w:r w:rsidRPr="00776349">
              <w:rPr>
                <w:rFonts w:ascii="宋体" w:eastAsia="宋体" w:hAnsi="宋体" w:cs="宋体" w:hint="eastAsia"/>
                <w:color w:val="000000"/>
                <w:kern w:val="0"/>
                <w:sz w:val="20"/>
                <w:szCs w:val="20"/>
              </w:rPr>
              <w:br/>
              <w:t>(GPA)</w:t>
            </w:r>
          </w:p>
        </w:tc>
        <w:tc>
          <w:tcPr>
            <w:tcW w:w="617"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学业</w:t>
            </w:r>
            <w:r w:rsidRPr="00776349">
              <w:rPr>
                <w:rFonts w:ascii="宋体" w:eastAsia="宋体" w:hAnsi="宋体" w:cs="宋体" w:hint="eastAsia"/>
                <w:color w:val="000000"/>
                <w:kern w:val="0"/>
                <w:sz w:val="20"/>
                <w:szCs w:val="20"/>
              </w:rPr>
              <w:br/>
              <w:t>成绩</w:t>
            </w:r>
          </w:p>
        </w:tc>
        <w:tc>
          <w:tcPr>
            <w:tcW w:w="716"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综合测评成绩</w:t>
            </w:r>
          </w:p>
        </w:tc>
        <w:tc>
          <w:tcPr>
            <w:tcW w:w="716"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奖励分成绩</w:t>
            </w:r>
          </w:p>
        </w:tc>
        <w:tc>
          <w:tcPr>
            <w:tcW w:w="716"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综合</w:t>
            </w:r>
            <w:r w:rsidRPr="00776349">
              <w:rPr>
                <w:rFonts w:ascii="宋体" w:eastAsia="宋体" w:hAnsi="宋体" w:cs="宋体" w:hint="eastAsia"/>
                <w:color w:val="000000"/>
                <w:kern w:val="0"/>
                <w:sz w:val="20"/>
                <w:szCs w:val="20"/>
              </w:rPr>
              <w:br/>
              <w:t>成绩</w:t>
            </w:r>
          </w:p>
        </w:tc>
        <w:tc>
          <w:tcPr>
            <w:tcW w:w="640"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 xml:space="preserve">初审情况 </w:t>
            </w:r>
          </w:p>
        </w:tc>
      </w:tr>
      <w:tr w:rsidR="00776349" w:rsidRPr="00776349" w:rsidTr="00D54B7D">
        <w:trPr>
          <w:trHeight w:val="548"/>
          <w:jc w:val="center"/>
        </w:trPr>
        <w:tc>
          <w:tcPr>
            <w:tcW w:w="416" w:type="dxa"/>
            <w:vMerge/>
            <w:tcBorders>
              <w:top w:val="single" w:sz="4" w:space="0" w:color="000000"/>
              <w:left w:val="single" w:sz="4" w:space="0" w:color="auto"/>
              <w:bottom w:val="single" w:sz="4" w:space="0" w:color="000000"/>
              <w:right w:val="single" w:sz="4" w:space="0" w:color="000000"/>
            </w:tcBorders>
            <w:vAlign w:val="center"/>
            <w:hideMark/>
          </w:tcPr>
          <w:p w:rsidR="00776349" w:rsidRPr="00776349" w:rsidRDefault="00776349" w:rsidP="00776349">
            <w:pPr>
              <w:widowControl/>
              <w:jc w:val="left"/>
              <w:rPr>
                <w:rFonts w:ascii="宋体" w:eastAsia="宋体" w:hAnsi="宋体" w:cs="宋体"/>
                <w:color w:val="000000"/>
                <w:kern w:val="0"/>
                <w:sz w:val="20"/>
                <w:szCs w:val="20"/>
              </w:rPr>
            </w:pPr>
          </w:p>
        </w:tc>
        <w:tc>
          <w:tcPr>
            <w:tcW w:w="683" w:type="dxa"/>
            <w:vMerge/>
            <w:tcBorders>
              <w:top w:val="single" w:sz="4" w:space="0" w:color="000000"/>
              <w:left w:val="single" w:sz="4" w:space="0" w:color="000000"/>
              <w:bottom w:val="single" w:sz="4" w:space="0" w:color="000000"/>
              <w:right w:val="single" w:sz="4" w:space="0" w:color="000000"/>
            </w:tcBorders>
            <w:vAlign w:val="center"/>
            <w:hideMark/>
          </w:tcPr>
          <w:p w:rsidR="00776349" w:rsidRPr="00776349" w:rsidRDefault="00776349" w:rsidP="00776349">
            <w:pPr>
              <w:widowControl/>
              <w:jc w:val="left"/>
              <w:rPr>
                <w:rFonts w:ascii="宋体" w:eastAsia="宋体" w:hAnsi="宋体" w:cs="宋体"/>
                <w:color w:val="000000"/>
                <w:kern w:val="0"/>
                <w:sz w:val="20"/>
                <w:szCs w:val="20"/>
              </w:rPr>
            </w:pPr>
          </w:p>
        </w:tc>
        <w:tc>
          <w:tcPr>
            <w:tcW w:w="1416" w:type="dxa"/>
            <w:vMerge/>
            <w:tcBorders>
              <w:top w:val="single" w:sz="4" w:space="0" w:color="000000"/>
              <w:left w:val="single" w:sz="4" w:space="0" w:color="000000"/>
              <w:bottom w:val="single" w:sz="4" w:space="0" w:color="000000"/>
              <w:right w:val="single" w:sz="4" w:space="0" w:color="000000"/>
            </w:tcBorders>
            <w:vAlign w:val="center"/>
            <w:hideMark/>
          </w:tcPr>
          <w:p w:rsidR="00776349" w:rsidRPr="00776349" w:rsidRDefault="00776349" w:rsidP="00776349">
            <w:pPr>
              <w:widowControl/>
              <w:jc w:val="left"/>
              <w:rPr>
                <w:rFonts w:ascii="宋体" w:eastAsia="宋体" w:hAnsi="宋体" w:cs="宋体"/>
                <w:color w:val="000000"/>
                <w:kern w:val="0"/>
                <w:sz w:val="20"/>
                <w:szCs w:val="20"/>
              </w:rPr>
            </w:pPr>
          </w:p>
        </w:tc>
        <w:tc>
          <w:tcPr>
            <w:tcW w:w="791" w:type="dxa"/>
            <w:vMerge/>
            <w:tcBorders>
              <w:top w:val="single" w:sz="4" w:space="0" w:color="000000"/>
              <w:left w:val="single" w:sz="4" w:space="0" w:color="000000"/>
              <w:bottom w:val="single" w:sz="4" w:space="0" w:color="000000"/>
              <w:right w:val="single" w:sz="4" w:space="0" w:color="000000"/>
            </w:tcBorders>
            <w:vAlign w:val="center"/>
            <w:hideMark/>
          </w:tcPr>
          <w:p w:rsidR="00776349" w:rsidRPr="00776349" w:rsidRDefault="00776349" w:rsidP="00776349">
            <w:pPr>
              <w:widowControl/>
              <w:jc w:val="left"/>
              <w:rPr>
                <w:rFonts w:ascii="宋体" w:eastAsia="宋体" w:hAnsi="宋体" w:cs="宋体"/>
                <w:color w:val="000000"/>
                <w:kern w:val="0"/>
                <w:sz w:val="20"/>
                <w:szCs w:val="20"/>
              </w:rPr>
            </w:pPr>
          </w:p>
        </w:tc>
        <w:tc>
          <w:tcPr>
            <w:tcW w:w="796" w:type="dxa"/>
            <w:vMerge/>
            <w:tcBorders>
              <w:top w:val="single" w:sz="4" w:space="0" w:color="000000"/>
              <w:left w:val="single" w:sz="4" w:space="0" w:color="000000"/>
              <w:bottom w:val="single" w:sz="4" w:space="0" w:color="000000"/>
              <w:right w:val="single" w:sz="4" w:space="0" w:color="000000"/>
            </w:tcBorders>
            <w:vAlign w:val="center"/>
            <w:hideMark/>
          </w:tcPr>
          <w:p w:rsidR="00776349" w:rsidRPr="00776349" w:rsidRDefault="00776349" w:rsidP="00776349">
            <w:pPr>
              <w:widowControl/>
              <w:jc w:val="left"/>
              <w:rPr>
                <w:rFonts w:ascii="宋体" w:eastAsia="宋体" w:hAnsi="宋体" w:cs="宋体"/>
                <w:color w:val="000000"/>
                <w:kern w:val="0"/>
                <w:sz w:val="20"/>
                <w:szCs w:val="20"/>
              </w:rPr>
            </w:pPr>
          </w:p>
        </w:tc>
        <w:tc>
          <w:tcPr>
            <w:tcW w:w="404"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四级</w:t>
            </w:r>
          </w:p>
        </w:tc>
        <w:tc>
          <w:tcPr>
            <w:tcW w:w="516"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六级</w:t>
            </w:r>
          </w:p>
        </w:tc>
        <w:tc>
          <w:tcPr>
            <w:tcW w:w="716" w:type="dxa"/>
            <w:vMerge/>
            <w:tcBorders>
              <w:top w:val="single" w:sz="4" w:space="0" w:color="000000"/>
              <w:left w:val="single" w:sz="4" w:space="0" w:color="000000"/>
              <w:bottom w:val="single" w:sz="4" w:space="0" w:color="000000"/>
              <w:right w:val="single" w:sz="4" w:space="0" w:color="000000"/>
            </w:tcBorders>
            <w:vAlign w:val="center"/>
            <w:hideMark/>
          </w:tcPr>
          <w:p w:rsidR="00776349" w:rsidRPr="00776349" w:rsidRDefault="00776349" w:rsidP="00776349">
            <w:pPr>
              <w:widowControl/>
              <w:jc w:val="left"/>
              <w:rPr>
                <w:rFonts w:ascii="宋体" w:eastAsia="宋体" w:hAnsi="宋体" w:cs="宋体"/>
                <w:color w:val="000000"/>
                <w:kern w:val="0"/>
                <w:sz w:val="20"/>
                <w:szCs w:val="20"/>
              </w:rPr>
            </w:pPr>
          </w:p>
        </w:tc>
        <w:tc>
          <w:tcPr>
            <w:tcW w:w="617" w:type="dxa"/>
            <w:vMerge/>
            <w:tcBorders>
              <w:top w:val="single" w:sz="4" w:space="0" w:color="000000"/>
              <w:left w:val="single" w:sz="4" w:space="0" w:color="000000"/>
              <w:bottom w:val="single" w:sz="4" w:space="0" w:color="000000"/>
              <w:right w:val="single" w:sz="4" w:space="0" w:color="000000"/>
            </w:tcBorders>
            <w:vAlign w:val="center"/>
            <w:hideMark/>
          </w:tcPr>
          <w:p w:rsidR="00776349" w:rsidRPr="00776349" w:rsidRDefault="00776349" w:rsidP="00776349">
            <w:pPr>
              <w:widowControl/>
              <w:jc w:val="left"/>
              <w:rPr>
                <w:rFonts w:ascii="宋体" w:eastAsia="宋体" w:hAnsi="宋体" w:cs="宋体"/>
                <w:color w:val="000000"/>
                <w:kern w:val="0"/>
                <w:sz w:val="20"/>
                <w:szCs w:val="20"/>
              </w:rPr>
            </w:pPr>
          </w:p>
        </w:tc>
        <w:tc>
          <w:tcPr>
            <w:tcW w:w="716" w:type="dxa"/>
            <w:vMerge/>
            <w:tcBorders>
              <w:top w:val="single" w:sz="4" w:space="0" w:color="000000"/>
              <w:left w:val="single" w:sz="4" w:space="0" w:color="000000"/>
              <w:bottom w:val="single" w:sz="4" w:space="0" w:color="000000"/>
              <w:right w:val="single" w:sz="4" w:space="0" w:color="000000"/>
            </w:tcBorders>
            <w:vAlign w:val="center"/>
            <w:hideMark/>
          </w:tcPr>
          <w:p w:rsidR="00776349" w:rsidRPr="00776349" w:rsidRDefault="00776349" w:rsidP="00776349">
            <w:pPr>
              <w:widowControl/>
              <w:jc w:val="left"/>
              <w:rPr>
                <w:rFonts w:ascii="宋体" w:eastAsia="宋体" w:hAnsi="宋体" w:cs="宋体"/>
                <w:color w:val="000000"/>
                <w:kern w:val="0"/>
                <w:sz w:val="20"/>
                <w:szCs w:val="20"/>
              </w:rPr>
            </w:pPr>
          </w:p>
        </w:tc>
        <w:tc>
          <w:tcPr>
            <w:tcW w:w="716" w:type="dxa"/>
            <w:vMerge/>
            <w:tcBorders>
              <w:top w:val="single" w:sz="4" w:space="0" w:color="000000"/>
              <w:left w:val="single" w:sz="4" w:space="0" w:color="000000"/>
              <w:bottom w:val="single" w:sz="4" w:space="0" w:color="000000"/>
              <w:right w:val="single" w:sz="4" w:space="0" w:color="000000"/>
            </w:tcBorders>
            <w:vAlign w:val="center"/>
            <w:hideMark/>
          </w:tcPr>
          <w:p w:rsidR="00776349" w:rsidRPr="00776349" w:rsidRDefault="00776349" w:rsidP="00776349">
            <w:pPr>
              <w:widowControl/>
              <w:jc w:val="left"/>
              <w:rPr>
                <w:rFonts w:ascii="宋体" w:eastAsia="宋体" w:hAnsi="宋体" w:cs="宋体"/>
                <w:color w:val="000000"/>
                <w:kern w:val="0"/>
                <w:sz w:val="20"/>
                <w:szCs w:val="20"/>
              </w:rPr>
            </w:pPr>
          </w:p>
        </w:tc>
        <w:tc>
          <w:tcPr>
            <w:tcW w:w="716" w:type="dxa"/>
            <w:vMerge/>
            <w:tcBorders>
              <w:top w:val="single" w:sz="4" w:space="0" w:color="000000"/>
              <w:left w:val="single" w:sz="4" w:space="0" w:color="000000"/>
              <w:bottom w:val="single" w:sz="4" w:space="0" w:color="000000"/>
              <w:right w:val="single" w:sz="4" w:space="0" w:color="000000"/>
            </w:tcBorders>
            <w:vAlign w:val="center"/>
            <w:hideMark/>
          </w:tcPr>
          <w:p w:rsidR="00776349" w:rsidRPr="00776349" w:rsidRDefault="00776349" w:rsidP="00776349">
            <w:pPr>
              <w:widowControl/>
              <w:jc w:val="left"/>
              <w:rPr>
                <w:rFonts w:ascii="宋体" w:eastAsia="宋体" w:hAnsi="宋体" w:cs="宋体"/>
                <w:color w:val="000000"/>
                <w:kern w:val="0"/>
                <w:sz w:val="20"/>
                <w:szCs w:val="20"/>
              </w:rPr>
            </w:pPr>
          </w:p>
        </w:tc>
        <w:tc>
          <w:tcPr>
            <w:tcW w:w="640" w:type="dxa"/>
            <w:vMerge/>
            <w:tcBorders>
              <w:top w:val="single" w:sz="4" w:space="0" w:color="000000"/>
              <w:left w:val="single" w:sz="4" w:space="0" w:color="000000"/>
              <w:bottom w:val="single" w:sz="4" w:space="0" w:color="000000"/>
              <w:right w:val="single" w:sz="4" w:space="0" w:color="000000"/>
            </w:tcBorders>
            <w:vAlign w:val="center"/>
            <w:hideMark/>
          </w:tcPr>
          <w:p w:rsidR="00776349" w:rsidRPr="00776349" w:rsidRDefault="00776349" w:rsidP="00776349">
            <w:pPr>
              <w:widowControl/>
              <w:jc w:val="left"/>
              <w:rPr>
                <w:rFonts w:ascii="宋体" w:eastAsia="宋体" w:hAnsi="宋体" w:cs="宋体"/>
                <w:color w:val="000000"/>
                <w:kern w:val="0"/>
                <w:sz w:val="20"/>
                <w:szCs w:val="20"/>
              </w:rPr>
            </w:pPr>
          </w:p>
        </w:tc>
      </w:tr>
      <w:tr w:rsidR="00776349" w:rsidRPr="00776349" w:rsidTr="00D54B7D">
        <w:trPr>
          <w:trHeight w:val="1005"/>
          <w:jc w:val="center"/>
        </w:trPr>
        <w:tc>
          <w:tcPr>
            <w:tcW w:w="416" w:type="dxa"/>
            <w:tcBorders>
              <w:top w:val="nil"/>
              <w:left w:val="single" w:sz="4" w:space="0" w:color="auto"/>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1</w:t>
            </w:r>
          </w:p>
        </w:tc>
        <w:tc>
          <w:tcPr>
            <w:tcW w:w="683"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left"/>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专业排名</w:t>
            </w:r>
          </w:p>
        </w:tc>
        <w:tc>
          <w:tcPr>
            <w:tcW w:w="1416"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202021201064</w:t>
            </w:r>
          </w:p>
        </w:tc>
        <w:tc>
          <w:tcPr>
            <w:tcW w:w="791"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苏帅豪</w:t>
            </w:r>
          </w:p>
        </w:tc>
        <w:tc>
          <w:tcPr>
            <w:tcW w:w="796"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音乐学</w:t>
            </w:r>
          </w:p>
        </w:tc>
        <w:tc>
          <w:tcPr>
            <w:tcW w:w="404"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551</w:t>
            </w:r>
          </w:p>
        </w:tc>
        <w:tc>
          <w:tcPr>
            <w:tcW w:w="516"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 xml:space="preserve">　</w:t>
            </w:r>
          </w:p>
        </w:tc>
        <w:tc>
          <w:tcPr>
            <w:tcW w:w="716"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3.8</w:t>
            </w:r>
          </w:p>
        </w:tc>
        <w:tc>
          <w:tcPr>
            <w:tcW w:w="617"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88</w:t>
            </w:r>
          </w:p>
        </w:tc>
        <w:tc>
          <w:tcPr>
            <w:tcW w:w="716"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79.2</w:t>
            </w:r>
          </w:p>
        </w:tc>
        <w:tc>
          <w:tcPr>
            <w:tcW w:w="716"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33.33</w:t>
            </w:r>
          </w:p>
        </w:tc>
        <w:tc>
          <w:tcPr>
            <w:tcW w:w="716"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83.01</w:t>
            </w:r>
          </w:p>
        </w:tc>
        <w:tc>
          <w:tcPr>
            <w:tcW w:w="640"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同意推荐</w:t>
            </w:r>
          </w:p>
        </w:tc>
      </w:tr>
      <w:tr w:rsidR="00776349" w:rsidRPr="00776349" w:rsidTr="00D54B7D">
        <w:trPr>
          <w:trHeight w:val="1005"/>
          <w:jc w:val="center"/>
        </w:trPr>
        <w:tc>
          <w:tcPr>
            <w:tcW w:w="416" w:type="dxa"/>
            <w:tcBorders>
              <w:top w:val="nil"/>
              <w:left w:val="single" w:sz="4" w:space="0" w:color="auto"/>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1</w:t>
            </w:r>
          </w:p>
        </w:tc>
        <w:tc>
          <w:tcPr>
            <w:tcW w:w="683"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left"/>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专业排名</w:t>
            </w:r>
          </w:p>
        </w:tc>
        <w:tc>
          <w:tcPr>
            <w:tcW w:w="1416"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202021202018</w:t>
            </w:r>
          </w:p>
        </w:tc>
        <w:tc>
          <w:tcPr>
            <w:tcW w:w="791"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李佳桦</w:t>
            </w:r>
          </w:p>
        </w:tc>
        <w:tc>
          <w:tcPr>
            <w:tcW w:w="796"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舞蹈学</w:t>
            </w:r>
          </w:p>
        </w:tc>
        <w:tc>
          <w:tcPr>
            <w:tcW w:w="404"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434</w:t>
            </w:r>
          </w:p>
        </w:tc>
        <w:tc>
          <w:tcPr>
            <w:tcW w:w="516"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411</w:t>
            </w:r>
          </w:p>
        </w:tc>
        <w:tc>
          <w:tcPr>
            <w:tcW w:w="716"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3.66</w:t>
            </w:r>
          </w:p>
        </w:tc>
        <w:tc>
          <w:tcPr>
            <w:tcW w:w="617"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86.6</w:t>
            </w:r>
          </w:p>
        </w:tc>
        <w:tc>
          <w:tcPr>
            <w:tcW w:w="716"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76.24</w:t>
            </w:r>
          </w:p>
        </w:tc>
        <w:tc>
          <w:tcPr>
            <w:tcW w:w="716"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 xml:space="preserve">　</w:t>
            </w:r>
          </w:p>
        </w:tc>
        <w:tc>
          <w:tcPr>
            <w:tcW w:w="716"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78.95</w:t>
            </w:r>
          </w:p>
        </w:tc>
        <w:tc>
          <w:tcPr>
            <w:tcW w:w="640"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同意推荐</w:t>
            </w:r>
          </w:p>
        </w:tc>
      </w:tr>
      <w:tr w:rsidR="00776349" w:rsidRPr="00776349" w:rsidTr="00D54B7D">
        <w:trPr>
          <w:trHeight w:val="1005"/>
          <w:jc w:val="center"/>
        </w:trPr>
        <w:tc>
          <w:tcPr>
            <w:tcW w:w="416" w:type="dxa"/>
            <w:tcBorders>
              <w:top w:val="nil"/>
              <w:left w:val="single" w:sz="4" w:space="0" w:color="auto"/>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1</w:t>
            </w:r>
          </w:p>
        </w:tc>
        <w:tc>
          <w:tcPr>
            <w:tcW w:w="683"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left"/>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专业排名</w:t>
            </w:r>
          </w:p>
        </w:tc>
        <w:tc>
          <w:tcPr>
            <w:tcW w:w="1416"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202021202027</w:t>
            </w:r>
          </w:p>
        </w:tc>
        <w:tc>
          <w:tcPr>
            <w:tcW w:w="791"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刘杨</w:t>
            </w:r>
          </w:p>
        </w:tc>
        <w:tc>
          <w:tcPr>
            <w:tcW w:w="796"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舞蹈表演</w:t>
            </w:r>
          </w:p>
        </w:tc>
        <w:tc>
          <w:tcPr>
            <w:tcW w:w="404"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472</w:t>
            </w:r>
          </w:p>
        </w:tc>
        <w:tc>
          <w:tcPr>
            <w:tcW w:w="516"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 xml:space="preserve">　</w:t>
            </w:r>
          </w:p>
        </w:tc>
        <w:tc>
          <w:tcPr>
            <w:tcW w:w="716"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3.72</w:t>
            </w:r>
          </w:p>
        </w:tc>
        <w:tc>
          <w:tcPr>
            <w:tcW w:w="617"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87.2</w:t>
            </w:r>
          </w:p>
        </w:tc>
        <w:tc>
          <w:tcPr>
            <w:tcW w:w="716"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80.18</w:t>
            </w:r>
          </w:p>
        </w:tc>
        <w:tc>
          <w:tcPr>
            <w:tcW w:w="716"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 xml:space="preserve">　</w:t>
            </w:r>
          </w:p>
        </w:tc>
        <w:tc>
          <w:tcPr>
            <w:tcW w:w="716"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79.73</w:t>
            </w:r>
          </w:p>
        </w:tc>
        <w:tc>
          <w:tcPr>
            <w:tcW w:w="640"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同意推荐</w:t>
            </w:r>
          </w:p>
        </w:tc>
      </w:tr>
      <w:tr w:rsidR="00776349" w:rsidRPr="00776349" w:rsidTr="00D54B7D">
        <w:trPr>
          <w:trHeight w:val="1005"/>
          <w:jc w:val="center"/>
        </w:trPr>
        <w:tc>
          <w:tcPr>
            <w:tcW w:w="416" w:type="dxa"/>
            <w:tcBorders>
              <w:top w:val="nil"/>
              <w:left w:val="single" w:sz="4" w:space="0" w:color="auto"/>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2</w:t>
            </w:r>
          </w:p>
        </w:tc>
        <w:tc>
          <w:tcPr>
            <w:tcW w:w="683"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left"/>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专业排名</w:t>
            </w:r>
          </w:p>
        </w:tc>
        <w:tc>
          <w:tcPr>
            <w:tcW w:w="1416"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202021201053</w:t>
            </w:r>
          </w:p>
        </w:tc>
        <w:tc>
          <w:tcPr>
            <w:tcW w:w="791"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马思南</w:t>
            </w:r>
          </w:p>
        </w:tc>
        <w:tc>
          <w:tcPr>
            <w:tcW w:w="796"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音乐学</w:t>
            </w:r>
          </w:p>
        </w:tc>
        <w:tc>
          <w:tcPr>
            <w:tcW w:w="404"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410</w:t>
            </w:r>
          </w:p>
        </w:tc>
        <w:tc>
          <w:tcPr>
            <w:tcW w:w="516"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 xml:space="preserve">　</w:t>
            </w:r>
          </w:p>
        </w:tc>
        <w:tc>
          <w:tcPr>
            <w:tcW w:w="716"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3.74</w:t>
            </w:r>
          </w:p>
        </w:tc>
        <w:tc>
          <w:tcPr>
            <w:tcW w:w="617"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87.4</w:t>
            </w:r>
          </w:p>
        </w:tc>
        <w:tc>
          <w:tcPr>
            <w:tcW w:w="716"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80.01</w:t>
            </w:r>
          </w:p>
        </w:tc>
        <w:tc>
          <w:tcPr>
            <w:tcW w:w="716"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26.67</w:t>
            </w:r>
          </w:p>
        </w:tc>
        <w:tc>
          <w:tcPr>
            <w:tcW w:w="716"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82.02</w:t>
            </w:r>
          </w:p>
        </w:tc>
        <w:tc>
          <w:tcPr>
            <w:tcW w:w="640"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同意推荐</w:t>
            </w:r>
          </w:p>
        </w:tc>
      </w:tr>
      <w:tr w:rsidR="00776349" w:rsidRPr="00776349" w:rsidTr="00D54B7D">
        <w:trPr>
          <w:trHeight w:val="1005"/>
          <w:jc w:val="center"/>
        </w:trPr>
        <w:tc>
          <w:tcPr>
            <w:tcW w:w="416" w:type="dxa"/>
            <w:tcBorders>
              <w:top w:val="nil"/>
              <w:left w:val="single" w:sz="4" w:space="0" w:color="auto"/>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2</w:t>
            </w:r>
          </w:p>
        </w:tc>
        <w:tc>
          <w:tcPr>
            <w:tcW w:w="683"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left"/>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专业排名</w:t>
            </w:r>
          </w:p>
        </w:tc>
        <w:tc>
          <w:tcPr>
            <w:tcW w:w="1416"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202021202017</w:t>
            </w:r>
          </w:p>
        </w:tc>
        <w:tc>
          <w:tcPr>
            <w:tcW w:w="791"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唐玄之</w:t>
            </w:r>
          </w:p>
        </w:tc>
        <w:tc>
          <w:tcPr>
            <w:tcW w:w="796"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舞蹈表演</w:t>
            </w:r>
          </w:p>
        </w:tc>
        <w:tc>
          <w:tcPr>
            <w:tcW w:w="404"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394</w:t>
            </w:r>
          </w:p>
        </w:tc>
        <w:tc>
          <w:tcPr>
            <w:tcW w:w="516"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 xml:space="preserve">　</w:t>
            </w:r>
          </w:p>
        </w:tc>
        <w:tc>
          <w:tcPr>
            <w:tcW w:w="716"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3.63</w:t>
            </w:r>
          </w:p>
        </w:tc>
        <w:tc>
          <w:tcPr>
            <w:tcW w:w="617"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86.3</w:t>
            </w:r>
          </w:p>
        </w:tc>
        <w:tc>
          <w:tcPr>
            <w:tcW w:w="716"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77.41</w:t>
            </w:r>
          </w:p>
        </w:tc>
        <w:tc>
          <w:tcPr>
            <w:tcW w:w="716"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 xml:space="preserve">　</w:t>
            </w:r>
          </w:p>
        </w:tc>
        <w:tc>
          <w:tcPr>
            <w:tcW w:w="716"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78.77</w:t>
            </w:r>
          </w:p>
        </w:tc>
        <w:tc>
          <w:tcPr>
            <w:tcW w:w="640"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同意推荐</w:t>
            </w:r>
          </w:p>
        </w:tc>
      </w:tr>
      <w:tr w:rsidR="00776349" w:rsidRPr="00776349" w:rsidTr="00D54B7D">
        <w:trPr>
          <w:trHeight w:val="1005"/>
          <w:jc w:val="center"/>
        </w:trPr>
        <w:tc>
          <w:tcPr>
            <w:tcW w:w="416" w:type="dxa"/>
            <w:tcBorders>
              <w:top w:val="nil"/>
              <w:left w:val="single" w:sz="4" w:space="0" w:color="auto"/>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3</w:t>
            </w:r>
          </w:p>
        </w:tc>
        <w:tc>
          <w:tcPr>
            <w:tcW w:w="683"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left"/>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专业排名</w:t>
            </w:r>
          </w:p>
        </w:tc>
        <w:tc>
          <w:tcPr>
            <w:tcW w:w="1416"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202021201069</w:t>
            </w:r>
          </w:p>
        </w:tc>
        <w:tc>
          <w:tcPr>
            <w:tcW w:w="791"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田甜</w:t>
            </w:r>
          </w:p>
        </w:tc>
        <w:tc>
          <w:tcPr>
            <w:tcW w:w="796"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音乐学</w:t>
            </w:r>
          </w:p>
        </w:tc>
        <w:tc>
          <w:tcPr>
            <w:tcW w:w="404"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458</w:t>
            </w:r>
          </w:p>
        </w:tc>
        <w:tc>
          <w:tcPr>
            <w:tcW w:w="516"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 xml:space="preserve">　</w:t>
            </w:r>
          </w:p>
        </w:tc>
        <w:tc>
          <w:tcPr>
            <w:tcW w:w="716"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3.74</w:t>
            </w:r>
          </w:p>
        </w:tc>
        <w:tc>
          <w:tcPr>
            <w:tcW w:w="617"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87.4</w:t>
            </w:r>
          </w:p>
        </w:tc>
        <w:tc>
          <w:tcPr>
            <w:tcW w:w="716"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79.66</w:t>
            </w:r>
          </w:p>
        </w:tc>
        <w:tc>
          <w:tcPr>
            <w:tcW w:w="716"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13.33</w:t>
            </w:r>
          </w:p>
        </w:tc>
        <w:tc>
          <w:tcPr>
            <w:tcW w:w="716"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80.93</w:t>
            </w:r>
          </w:p>
        </w:tc>
        <w:tc>
          <w:tcPr>
            <w:tcW w:w="640" w:type="dxa"/>
            <w:tcBorders>
              <w:top w:val="nil"/>
              <w:left w:val="nil"/>
              <w:bottom w:val="single" w:sz="4" w:space="0" w:color="000000"/>
              <w:right w:val="single" w:sz="4" w:space="0" w:color="000000"/>
            </w:tcBorders>
            <w:shd w:val="clear" w:color="000000" w:fill="FFFFFF"/>
            <w:vAlign w:val="center"/>
            <w:hideMark/>
          </w:tcPr>
          <w:p w:rsidR="00776349" w:rsidRPr="00776349" w:rsidRDefault="00776349" w:rsidP="00776349">
            <w:pPr>
              <w:widowControl/>
              <w:jc w:val="center"/>
              <w:rPr>
                <w:rFonts w:ascii="宋体" w:eastAsia="宋体" w:hAnsi="宋体" w:cs="宋体"/>
                <w:color w:val="000000"/>
                <w:kern w:val="0"/>
                <w:sz w:val="20"/>
                <w:szCs w:val="20"/>
              </w:rPr>
            </w:pPr>
            <w:r w:rsidRPr="00776349">
              <w:rPr>
                <w:rFonts w:ascii="宋体" w:eastAsia="宋体" w:hAnsi="宋体" w:cs="宋体" w:hint="eastAsia"/>
                <w:color w:val="000000"/>
                <w:kern w:val="0"/>
                <w:sz w:val="20"/>
                <w:szCs w:val="20"/>
              </w:rPr>
              <w:t>同意候补</w:t>
            </w:r>
          </w:p>
        </w:tc>
      </w:tr>
    </w:tbl>
    <w:p w:rsidR="00A26CE6" w:rsidRPr="00A26CE6" w:rsidRDefault="00A26CE6" w:rsidP="00A26CE6">
      <w:pPr>
        <w:ind w:firstLineChars="200" w:firstLine="560"/>
        <w:jc w:val="left"/>
        <w:rPr>
          <w:sz w:val="28"/>
        </w:rPr>
      </w:pPr>
      <w:r w:rsidRPr="00A26CE6">
        <w:rPr>
          <w:rFonts w:hint="eastAsia"/>
          <w:sz w:val="28"/>
        </w:rPr>
        <w:t>公示时间：</w:t>
      </w:r>
      <w:r w:rsidR="009F78A9">
        <w:rPr>
          <w:sz w:val="28"/>
        </w:rPr>
        <w:t>2023</w:t>
      </w:r>
      <w:r w:rsidRPr="00A26CE6">
        <w:rPr>
          <w:rFonts w:hint="eastAsia"/>
          <w:sz w:val="28"/>
        </w:rPr>
        <w:t>年</w:t>
      </w:r>
      <w:r w:rsidRPr="00A26CE6">
        <w:rPr>
          <w:sz w:val="28"/>
        </w:rPr>
        <w:t>9</w:t>
      </w:r>
      <w:r w:rsidRPr="00A26CE6">
        <w:rPr>
          <w:rFonts w:hint="eastAsia"/>
          <w:sz w:val="28"/>
        </w:rPr>
        <w:t>月</w:t>
      </w:r>
      <w:r w:rsidR="00DF05BD">
        <w:rPr>
          <w:rFonts w:hint="eastAsia"/>
          <w:sz w:val="28"/>
        </w:rPr>
        <w:t>20</w:t>
      </w:r>
      <w:r w:rsidRPr="00A26CE6">
        <w:rPr>
          <w:rFonts w:hint="eastAsia"/>
          <w:sz w:val="28"/>
        </w:rPr>
        <w:t>日</w:t>
      </w:r>
      <w:r w:rsidRPr="00A26CE6">
        <w:rPr>
          <w:rFonts w:ascii="Cambria Math" w:hAnsi="Cambria Math" w:cs="Cambria Math"/>
          <w:sz w:val="28"/>
        </w:rPr>
        <w:t>‑</w:t>
      </w:r>
      <w:r w:rsidRPr="00A26CE6">
        <w:rPr>
          <w:sz w:val="28"/>
        </w:rPr>
        <w:t>9</w:t>
      </w:r>
      <w:r w:rsidRPr="00A26CE6">
        <w:rPr>
          <w:rFonts w:hint="eastAsia"/>
          <w:sz w:val="28"/>
        </w:rPr>
        <w:t>月</w:t>
      </w:r>
      <w:r w:rsidR="00DF05BD">
        <w:rPr>
          <w:rFonts w:hint="eastAsia"/>
          <w:sz w:val="28"/>
        </w:rPr>
        <w:t>22</w:t>
      </w:r>
      <w:r w:rsidRPr="00A26CE6">
        <w:rPr>
          <w:rFonts w:hint="eastAsia"/>
          <w:sz w:val="28"/>
        </w:rPr>
        <w:t>日，如有异议，在公示期内向学院办公室反映，联系电话</w:t>
      </w:r>
      <w:r w:rsidRPr="00A26CE6">
        <w:rPr>
          <w:sz w:val="28"/>
        </w:rPr>
        <w:t>67843566</w:t>
      </w:r>
      <w:r w:rsidRPr="00A26CE6">
        <w:rPr>
          <w:rFonts w:hint="eastAsia"/>
          <w:sz w:val="28"/>
        </w:rPr>
        <w:t>。</w:t>
      </w:r>
    </w:p>
    <w:sectPr w:rsidR="00A26CE6" w:rsidRPr="00A26CE6" w:rsidSect="004E605B">
      <w:pgSz w:w="11906" w:h="16838" w:code="9"/>
      <w:pgMar w:top="907" w:right="1797" w:bottom="907" w:left="1797"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6CE6"/>
    <w:rsid w:val="00013CDA"/>
    <w:rsid w:val="000A176C"/>
    <w:rsid w:val="003361A3"/>
    <w:rsid w:val="004E605B"/>
    <w:rsid w:val="00513FA5"/>
    <w:rsid w:val="005D2C22"/>
    <w:rsid w:val="006F6461"/>
    <w:rsid w:val="007123F7"/>
    <w:rsid w:val="00776349"/>
    <w:rsid w:val="00972D2A"/>
    <w:rsid w:val="009F78A9"/>
    <w:rsid w:val="00A26CE6"/>
    <w:rsid w:val="00AD1B30"/>
    <w:rsid w:val="00B51AC5"/>
    <w:rsid w:val="00D54B7D"/>
    <w:rsid w:val="00DF05BD"/>
    <w:rsid w:val="00F431DB"/>
    <w:rsid w:val="00F62B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100539">
      <w:bodyDiv w:val="1"/>
      <w:marLeft w:val="0"/>
      <w:marRight w:val="0"/>
      <w:marTop w:val="0"/>
      <w:marBottom w:val="0"/>
      <w:divBdr>
        <w:top w:val="none" w:sz="0" w:space="0" w:color="auto"/>
        <w:left w:val="none" w:sz="0" w:space="0" w:color="auto"/>
        <w:bottom w:val="none" w:sz="0" w:space="0" w:color="auto"/>
        <w:right w:val="none" w:sz="0" w:space="0" w:color="auto"/>
      </w:divBdr>
    </w:div>
    <w:div w:id="133719535">
      <w:bodyDiv w:val="1"/>
      <w:marLeft w:val="0"/>
      <w:marRight w:val="0"/>
      <w:marTop w:val="0"/>
      <w:marBottom w:val="0"/>
      <w:divBdr>
        <w:top w:val="none" w:sz="0" w:space="0" w:color="auto"/>
        <w:left w:val="none" w:sz="0" w:space="0" w:color="auto"/>
        <w:bottom w:val="none" w:sz="0" w:space="0" w:color="auto"/>
        <w:right w:val="none" w:sz="0" w:space="0" w:color="auto"/>
      </w:divBdr>
    </w:div>
    <w:div w:id="282352274">
      <w:bodyDiv w:val="1"/>
      <w:marLeft w:val="0"/>
      <w:marRight w:val="0"/>
      <w:marTop w:val="0"/>
      <w:marBottom w:val="0"/>
      <w:divBdr>
        <w:top w:val="none" w:sz="0" w:space="0" w:color="auto"/>
        <w:left w:val="none" w:sz="0" w:space="0" w:color="auto"/>
        <w:bottom w:val="none" w:sz="0" w:space="0" w:color="auto"/>
        <w:right w:val="none" w:sz="0" w:space="0" w:color="auto"/>
      </w:divBdr>
    </w:div>
    <w:div w:id="560555638">
      <w:bodyDiv w:val="1"/>
      <w:marLeft w:val="0"/>
      <w:marRight w:val="0"/>
      <w:marTop w:val="0"/>
      <w:marBottom w:val="0"/>
      <w:divBdr>
        <w:top w:val="none" w:sz="0" w:space="0" w:color="auto"/>
        <w:left w:val="none" w:sz="0" w:space="0" w:color="auto"/>
        <w:bottom w:val="none" w:sz="0" w:space="0" w:color="auto"/>
        <w:right w:val="none" w:sz="0" w:space="0" w:color="auto"/>
      </w:divBdr>
    </w:div>
    <w:div w:id="599873190">
      <w:bodyDiv w:val="1"/>
      <w:marLeft w:val="0"/>
      <w:marRight w:val="0"/>
      <w:marTop w:val="0"/>
      <w:marBottom w:val="0"/>
      <w:divBdr>
        <w:top w:val="none" w:sz="0" w:space="0" w:color="auto"/>
        <w:left w:val="none" w:sz="0" w:space="0" w:color="auto"/>
        <w:bottom w:val="none" w:sz="0" w:space="0" w:color="auto"/>
        <w:right w:val="none" w:sz="0" w:space="0" w:color="auto"/>
      </w:divBdr>
    </w:div>
    <w:div w:id="959265095">
      <w:bodyDiv w:val="1"/>
      <w:marLeft w:val="0"/>
      <w:marRight w:val="0"/>
      <w:marTop w:val="0"/>
      <w:marBottom w:val="0"/>
      <w:divBdr>
        <w:top w:val="none" w:sz="0" w:space="0" w:color="auto"/>
        <w:left w:val="none" w:sz="0" w:space="0" w:color="auto"/>
        <w:bottom w:val="none" w:sz="0" w:space="0" w:color="auto"/>
        <w:right w:val="none" w:sz="0" w:space="0" w:color="auto"/>
      </w:divBdr>
    </w:div>
    <w:div w:id="1033459588">
      <w:bodyDiv w:val="1"/>
      <w:marLeft w:val="0"/>
      <w:marRight w:val="0"/>
      <w:marTop w:val="0"/>
      <w:marBottom w:val="0"/>
      <w:divBdr>
        <w:top w:val="none" w:sz="0" w:space="0" w:color="auto"/>
        <w:left w:val="none" w:sz="0" w:space="0" w:color="auto"/>
        <w:bottom w:val="none" w:sz="0" w:space="0" w:color="auto"/>
        <w:right w:val="none" w:sz="0" w:space="0" w:color="auto"/>
      </w:divBdr>
    </w:div>
    <w:div w:id="1089306161">
      <w:bodyDiv w:val="1"/>
      <w:marLeft w:val="0"/>
      <w:marRight w:val="0"/>
      <w:marTop w:val="0"/>
      <w:marBottom w:val="0"/>
      <w:divBdr>
        <w:top w:val="none" w:sz="0" w:space="0" w:color="auto"/>
        <w:left w:val="none" w:sz="0" w:space="0" w:color="auto"/>
        <w:bottom w:val="none" w:sz="0" w:space="0" w:color="auto"/>
        <w:right w:val="none" w:sz="0" w:space="0" w:color="auto"/>
      </w:divBdr>
    </w:div>
    <w:div w:id="1116293910">
      <w:bodyDiv w:val="1"/>
      <w:marLeft w:val="0"/>
      <w:marRight w:val="0"/>
      <w:marTop w:val="0"/>
      <w:marBottom w:val="0"/>
      <w:divBdr>
        <w:top w:val="none" w:sz="0" w:space="0" w:color="auto"/>
        <w:left w:val="none" w:sz="0" w:space="0" w:color="auto"/>
        <w:bottom w:val="none" w:sz="0" w:space="0" w:color="auto"/>
        <w:right w:val="none" w:sz="0" w:space="0" w:color="auto"/>
      </w:divBdr>
    </w:div>
    <w:div w:id="1135223596">
      <w:bodyDiv w:val="1"/>
      <w:marLeft w:val="0"/>
      <w:marRight w:val="0"/>
      <w:marTop w:val="0"/>
      <w:marBottom w:val="0"/>
      <w:divBdr>
        <w:top w:val="none" w:sz="0" w:space="0" w:color="auto"/>
        <w:left w:val="none" w:sz="0" w:space="0" w:color="auto"/>
        <w:bottom w:val="none" w:sz="0" w:space="0" w:color="auto"/>
        <w:right w:val="none" w:sz="0" w:space="0" w:color="auto"/>
      </w:divBdr>
    </w:div>
    <w:div w:id="1158770310">
      <w:bodyDiv w:val="1"/>
      <w:marLeft w:val="0"/>
      <w:marRight w:val="0"/>
      <w:marTop w:val="0"/>
      <w:marBottom w:val="0"/>
      <w:divBdr>
        <w:top w:val="none" w:sz="0" w:space="0" w:color="auto"/>
        <w:left w:val="none" w:sz="0" w:space="0" w:color="auto"/>
        <w:bottom w:val="none" w:sz="0" w:space="0" w:color="auto"/>
        <w:right w:val="none" w:sz="0" w:space="0" w:color="auto"/>
      </w:divBdr>
    </w:div>
    <w:div w:id="1209729071">
      <w:bodyDiv w:val="1"/>
      <w:marLeft w:val="0"/>
      <w:marRight w:val="0"/>
      <w:marTop w:val="0"/>
      <w:marBottom w:val="0"/>
      <w:divBdr>
        <w:top w:val="none" w:sz="0" w:space="0" w:color="auto"/>
        <w:left w:val="none" w:sz="0" w:space="0" w:color="auto"/>
        <w:bottom w:val="none" w:sz="0" w:space="0" w:color="auto"/>
        <w:right w:val="none" w:sz="0" w:space="0" w:color="auto"/>
      </w:divBdr>
    </w:div>
    <w:div w:id="1232737724">
      <w:bodyDiv w:val="1"/>
      <w:marLeft w:val="0"/>
      <w:marRight w:val="0"/>
      <w:marTop w:val="0"/>
      <w:marBottom w:val="0"/>
      <w:divBdr>
        <w:top w:val="none" w:sz="0" w:space="0" w:color="auto"/>
        <w:left w:val="none" w:sz="0" w:space="0" w:color="auto"/>
        <w:bottom w:val="none" w:sz="0" w:space="0" w:color="auto"/>
        <w:right w:val="none" w:sz="0" w:space="0" w:color="auto"/>
      </w:divBdr>
    </w:div>
    <w:div w:id="1319847903">
      <w:bodyDiv w:val="1"/>
      <w:marLeft w:val="0"/>
      <w:marRight w:val="0"/>
      <w:marTop w:val="0"/>
      <w:marBottom w:val="0"/>
      <w:divBdr>
        <w:top w:val="none" w:sz="0" w:space="0" w:color="auto"/>
        <w:left w:val="none" w:sz="0" w:space="0" w:color="auto"/>
        <w:bottom w:val="none" w:sz="0" w:space="0" w:color="auto"/>
        <w:right w:val="none" w:sz="0" w:space="0" w:color="auto"/>
      </w:divBdr>
    </w:div>
    <w:div w:id="1415011056">
      <w:bodyDiv w:val="1"/>
      <w:marLeft w:val="0"/>
      <w:marRight w:val="0"/>
      <w:marTop w:val="0"/>
      <w:marBottom w:val="0"/>
      <w:divBdr>
        <w:top w:val="none" w:sz="0" w:space="0" w:color="auto"/>
        <w:left w:val="none" w:sz="0" w:space="0" w:color="auto"/>
        <w:bottom w:val="none" w:sz="0" w:space="0" w:color="auto"/>
        <w:right w:val="none" w:sz="0" w:space="0" w:color="auto"/>
      </w:divBdr>
    </w:div>
    <w:div w:id="1535771347">
      <w:bodyDiv w:val="1"/>
      <w:marLeft w:val="0"/>
      <w:marRight w:val="0"/>
      <w:marTop w:val="0"/>
      <w:marBottom w:val="0"/>
      <w:divBdr>
        <w:top w:val="none" w:sz="0" w:space="0" w:color="auto"/>
        <w:left w:val="none" w:sz="0" w:space="0" w:color="auto"/>
        <w:bottom w:val="none" w:sz="0" w:space="0" w:color="auto"/>
        <w:right w:val="none" w:sz="0" w:space="0" w:color="auto"/>
      </w:divBdr>
    </w:div>
    <w:div w:id="1540166927">
      <w:bodyDiv w:val="1"/>
      <w:marLeft w:val="0"/>
      <w:marRight w:val="0"/>
      <w:marTop w:val="0"/>
      <w:marBottom w:val="0"/>
      <w:divBdr>
        <w:top w:val="none" w:sz="0" w:space="0" w:color="auto"/>
        <w:left w:val="none" w:sz="0" w:space="0" w:color="auto"/>
        <w:bottom w:val="none" w:sz="0" w:space="0" w:color="auto"/>
        <w:right w:val="none" w:sz="0" w:space="0" w:color="auto"/>
      </w:divBdr>
    </w:div>
    <w:div w:id="1715882899">
      <w:bodyDiv w:val="1"/>
      <w:marLeft w:val="0"/>
      <w:marRight w:val="0"/>
      <w:marTop w:val="0"/>
      <w:marBottom w:val="0"/>
      <w:divBdr>
        <w:top w:val="none" w:sz="0" w:space="0" w:color="auto"/>
        <w:left w:val="none" w:sz="0" w:space="0" w:color="auto"/>
        <w:bottom w:val="none" w:sz="0" w:space="0" w:color="auto"/>
        <w:right w:val="none" w:sz="0" w:space="0" w:color="auto"/>
      </w:divBdr>
    </w:div>
    <w:div w:id="1868058157">
      <w:bodyDiv w:val="1"/>
      <w:marLeft w:val="0"/>
      <w:marRight w:val="0"/>
      <w:marTop w:val="0"/>
      <w:marBottom w:val="0"/>
      <w:divBdr>
        <w:top w:val="none" w:sz="0" w:space="0" w:color="auto"/>
        <w:left w:val="none" w:sz="0" w:space="0" w:color="auto"/>
        <w:bottom w:val="none" w:sz="0" w:space="0" w:color="auto"/>
        <w:right w:val="none" w:sz="0" w:space="0" w:color="auto"/>
      </w:divBdr>
    </w:div>
    <w:div w:id="1881934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109</Words>
  <Characters>627</Characters>
  <Application>Microsoft Office Word</Application>
  <DocSecurity>0</DocSecurity>
  <Lines>5</Lines>
  <Paragraphs>1</Paragraphs>
  <ScaleCrop>false</ScaleCrop>
  <Company/>
  <LinksUpToDate>false</LinksUpToDate>
  <CharactersWithSpaces>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xb21cn</dc:creator>
  <cp:lastModifiedBy>xb21cn</cp:lastModifiedBy>
  <cp:revision>2</cp:revision>
  <cp:lastPrinted>2023-09-20T03:41:00Z</cp:lastPrinted>
  <dcterms:created xsi:type="dcterms:W3CDTF">2023-09-20T03:52:00Z</dcterms:created>
  <dcterms:modified xsi:type="dcterms:W3CDTF">2023-09-20T03:52:00Z</dcterms:modified>
</cp:coreProperties>
</file>