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A5039">
      <w:pPr>
        <w:widowControl w:val="0"/>
        <w:jc w:val="both"/>
        <w:textAlignment w:val="auto"/>
        <w:rPr>
          <w:rFonts w:ascii="仿宋" w:hAnsi="仿宋" w:eastAsia="仿宋"/>
          <w:color w:val="000000"/>
          <w:sz w:val="30"/>
          <w:szCs w:val="30"/>
        </w:rPr>
      </w:pPr>
      <w:bookmarkStart w:id="0" w:name="OLE_LINK2"/>
      <w:r>
        <w:rPr>
          <w:rFonts w:hint="eastAsia" w:ascii="仿宋" w:hAnsi="仿宋" w:eastAsia="仿宋"/>
          <w:color w:val="000000"/>
          <w:sz w:val="30"/>
          <w:szCs w:val="30"/>
        </w:rPr>
        <w:t>附件1：</w:t>
      </w:r>
      <w:bookmarkStart w:id="1" w:name="OLE_LINK1"/>
    </w:p>
    <w:bookmarkEnd w:id="0"/>
    <w:p w14:paraId="10447F57">
      <w:pPr>
        <w:rPr>
          <w:rFonts w:ascii="仿宋" w:hAnsi="仿宋" w:eastAsia="仿宋"/>
          <w:b/>
          <w:color w:val="000000"/>
          <w:sz w:val="36"/>
          <w:szCs w:val="36"/>
        </w:rPr>
      </w:pPr>
      <w:r>
        <w:rPr>
          <w:rFonts w:hint="eastAsia" w:ascii="仿宋" w:hAnsi="仿宋" w:eastAsia="仿宋"/>
          <w:b/>
          <w:color w:val="000000"/>
          <w:sz w:val="36"/>
          <w:szCs w:val="36"/>
        </w:rPr>
        <w:t>海南大学与天津大学“1+2+1”联合培养本科生202</w:t>
      </w:r>
      <w:r>
        <w:rPr>
          <w:rFonts w:hint="eastAsia" w:ascii="仿宋" w:hAnsi="仿宋" w:eastAsia="仿宋"/>
          <w:b/>
          <w:color w:val="000000"/>
          <w:sz w:val="36"/>
          <w:szCs w:val="36"/>
          <w:lang w:val="en-US" w:eastAsia="zh-CN"/>
        </w:rPr>
        <w:t>5</w:t>
      </w:r>
      <w:r>
        <w:rPr>
          <w:rFonts w:hint="eastAsia" w:ascii="仿宋" w:hAnsi="仿宋" w:eastAsia="仿宋"/>
          <w:b/>
          <w:color w:val="000000"/>
          <w:sz w:val="36"/>
          <w:szCs w:val="36"/>
        </w:rPr>
        <w:t>级专业及学生人数名额分配表</w:t>
      </w:r>
    </w:p>
    <w:bookmarkEnd w:id="1"/>
    <w:tbl>
      <w:tblPr>
        <w:tblStyle w:val="4"/>
        <w:tblW w:w="9356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9"/>
        <w:gridCol w:w="3685"/>
        <w:gridCol w:w="992"/>
      </w:tblGrid>
      <w:tr w14:paraId="2514E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679" w:type="dxa"/>
            <w:shd w:val="clear" w:color="auto" w:fill="auto"/>
            <w:noWrap/>
            <w:vAlign w:val="center"/>
          </w:tcPr>
          <w:p w14:paraId="2ED5DDE9">
            <w:pPr>
              <w:rPr>
                <w:rFonts w:ascii="仿宋" w:hAnsi="仿宋" w:eastAsia="仿宋"/>
              </w:rPr>
            </w:pPr>
            <w:r>
              <w:rPr>
                <w:rStyle w:val="6"/>
                <w:rFonts w:hint="default"/>
                <w:sz w:val="32"/>
                <w:szCs w:val="32"/>
                <w:lang w:bidi="ar"/>
              </w:rPr>
              <w:t>学院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5DAEFB0D">
            <w:pPr>
              <w:rPr>
                <w:rFonts w:ascii="仿宋" w:hAnsi="仿宋" w:eastAsia="仿宋"/>
              </w:rPr>
            </w:pPr>
            <w:r>
              <w:rPr>
                <w:rStyle w:val="6"/>
                <w:rFonts w:hint="default"/>
                <w:sz w:val="32"/>
                <w:szCs w:val="32"/>
                <w:lang w:bidi="ar"/>
              </w:rPr>
              <w:t>专业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E1FF89">
            <w:pPr>
              <w:rPr>
                <w:rFonts w:ascii="仿宋" w:hAnsi="仿宋" w:eastAsia="仿宋"/>
              </w:rPr>
            </w:pPr>
            <w:r>
              <w:rPr>
                <w:rStyle w:val="6"/>
                <w:rFonts w:hint="default"/>
                <w:sz w:val="32"/>
                <w:szCs w:val="32"/>
                <w:lang w:bidi="ar"/>
              </w:rPr>
              <w:t>人数</w:t>
            </w:r>
          </w:p>
        </w:tc>
      </w:tr>
      <w:tr w14:paraId="185B7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79" w:type="dxa"/>
            <w:shd w:val="clear" w:color="auto" w:fill="auto"/>
            <w:vAlign w:val="center"/>
          </w:tcPr>
          <w:p w14:paraId="2F004D25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材料科学与工程学院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399C4029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材料科学与工程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A5635D1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6D84F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shd w:val="clear" w:color="auto" w:fill="auto"/>
            <w:vAlign w:val="center"/>
          </w:tcPr>
          <w:p w14:paraId="07656180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国际商学院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575A0D24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金融学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4B70D46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2BEF5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79" w:type="dxa"/>
            <w:shd w:val="clear" w:color="auto" w:fill="auto"/>
            <w:vAlign w:val="center"/>
          </w:tcPr>
          <w:p w14:paraId="223E963A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海洋科学学院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615F52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海洋科学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69C676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5ADE0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shd w:val="clear" w:color="auto" w:fill="auto"/>
            <w:vAlign w:val="center"/>
          </w:tcPr>
          <w:p w14:paraId="18E9BAA0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化学化工学院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9A93A8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化学工程与工艺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365169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02865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4679" w:type="dxa"/>
            <w:shd w:val="clear" w:color="auto" w:fill="auto"/>
            <w:vAlign w:val="center"/>
          </w:tcPr>
          <w:p w14:paraId="13D47BD3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环境科学与工程学院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99EFC55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环境科学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4328F0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3DAC6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shd w:val="clear" w:color="auto" w:fill="auto"/>
            <w:vAlign w:val="center"/>
          </w:tcPr>
          <w:p w14:paraId="7648FC44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机电工程学院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902AA06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机械设计制造及其自动化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41998C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55511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79" w:type="dxa"/>
            <w:shd w:val="clear" w:color="auto" w:fill="auto"/>
            <w:vAlign w:val="center"/>
          </w:tcPr>
          <w:p w14:paraId="195A3578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计算机科学与技术学院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34C20D5E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计算机科学与技术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87A1A6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73DD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79" w:type="dxa"/>
            <w:shd w:val="clear" w:color="auto" w:fill="auto"/>
            <w:vAlign w:val="center"/>
          </w:tcPr>
          <w:p w14:paraId="21E97B3C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人文学院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15297CAC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汉语言文学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A09E16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4D733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79" w:type="dxa"/>
            <w:shd w:val="clear" w:color="auto" w:fill="auto"/>
            <w:vAlign w:val="center"/>
          </w:tcPr>
          <w:p w14:paraId="16DF89D2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生命健康学院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14:paraId="18B6EAC6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生物科学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596B39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08A7B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shd w:val="clear" w:color="auto" w:fill="auto"/>
            <w:vAlign w:val="center"/>
          </w:tcPr>
          <w:p w14:paraId="578BFF35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生物医学工程学院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0CA6D32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生物医学工程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0CBE1F1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3</w:t>
            </w:r>
          </w:p>
        </w:tc>
      </w:tr>
      <w:tr w14:paraId="768A4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shd w:val="clear" w:color="auto" w:fill="auto"/>
            <w:vAlign w:val="center"/>
          </w:tcPr>
          <w:p w14:paraId="26585FA3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食品科学与工程学院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2759BFDE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食品科学与工程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225E59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36030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679" w:type="dxa"/>
            <w:shd w:val="clear" w:color="auto" w:fill="auto"/>
            <w:vAlign w:val="center"/>
          </w:tcPr>
          <w:p w14:paraId="31C8824C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数学与统计学院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743B7BF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数学与应用数学</w:t>
            </w:r>
          </w:p>
        </w:tc>
        <w:tc>
          <w:tcPr>
            <w:tcW w:w="992" w:type="dxa"/>
            <w:shd w:val="clear" w:color="auto" w:fill="FFFFFF"/>
            <w:noWrap/>
            <w:vAlign w:val="center"/>
          </w:tcPr>
          <w:p w14:paraId="290EC0B1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3</w:t>
            </w:r>
          </w:p>
        </w:tc>
      </w:tr>
      <w:tr w14:paraId="6F8C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4679" w:type="dxa"/>
            <w:shd w:val="clear" w:color="auto" w:fill="auto"/>
            <w:vAlign w:val="center"/>
          </w:tcPr>
          <w:p w14:paraId="2E59F4C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网络空间安全学院（密码学院）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C0F6681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数据科学与大数据技术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5DC4D44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5A00E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shd w:val="clear" w:color="auto" w:fill="auto"/>
            <w:vAlign w:val="center"/>
          </w:tcPr>
          <w:p w14:paraId="09A6840B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物理与光电工程学院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4244813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应用物理学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EDF5F2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3</w:t>
            </w:r>
          </w:p>
        </w:tc>
      </w:tr>
      <w:tr w14:paraId="705AB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vMerge w:val="restart"/>
            <w:shd w:val="clear" w:color="auto" w:fill="auto"/>
            <w:vAlign w:val="center"/>
          </w:tcPr>
          <w:p w14:paraId="70ADB85D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信息与通信工程学院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386AAEA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人工智能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57B8D5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0ABD3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vMerge w:val="continue"/>
            <w:shd w:val="clear" w:color="auto" w:fill="auto"/>
            <w:vAlign w:val="center"/>
          </w:tcPr>
          <w:p w14:paraId="6430A6E8">
            <w:pPr>
              <w:rPr>
                <w:rFonts w:ascii="仿宋" w:hAnsi="仿宋" w:eastAsia="仿宋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39800419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通信工程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2A098C">
            <w:pPr>
              <w:rPr>
                <w:rFonts w:ascii="仿宋" w:hAnsi="仿宋" w:eastAsia="仿宋" w:cs="仿宋"/>
              </w:rPr>
            </w:pPr>
            <w:r>
              <w:rPr>
                <w:rFonts w:ascii="仿宋" w:hAnsi="仿宋" w:eastAsia="仿宋"/>
              </w:rPr>
              <w:t>2</w:t>
            </w:r>
          </w:p>
        </w:tc>
      </w:tr>
      <w:tr w14:paraId="17ED5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679" w:type="dxa"/>
            <w:shd w:val="clear" w:color="auto" w:fill="auto"/>
          </w:tcPr>
          <w:p w14:paraId="2CFC4173">
            <w:pPr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合计</w:t>
            </w:r>
          </w:p>
        </w:tc>
        <w:tc>
          <w:tcPr>
            <w:tcW w:w="4677" w:type="dxa"/>
            <w:gridSpan w:val="2"/>
            <w:shd w:val="clear" w:color="auto" w:fill="auto"/>
          </w:tcPr>
          <w:p w14:paraId="79504829">
            <w:pPr>
              <w:rPr>
                <w:rFonts w:ascii="仿宋" w:hAnsi="仿宋" w:eastAsia="仿宋"/>
                <w:color w:val="FF0000"/>
              </w:rPr>
            </w:pPr>
            <w:r>
              <w:rPr>
                <w:rFonts w:hint="eastAsia" w:ascii="仿宋" w:hAnsi="仿宋" w:eastAsia="仿宋"/>
              </w:rPr>
              <w:t>3</w:t>
            </w:r>
            <w:r>
              <w:rPr>
                <w:rFonts w:ascii="仿宋" w:hAnsi="仿宋" w:eastAsia="仿宋"/>
              </w:rPr>
              <w:t>5</w:t>
            </w:r>
          </w:p>
        </w:tc>
      </w:tr>
    </w:tbl>
    <w:p w14:paraId="1716512B"/>
    <w:sectPr>
      <w:pgSz w:w="11906" w:h="16838"/>
      <w:pgMar w:top="1134" w:right="1800" w:bottom="85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FCA84880-9376-4C3D-8C0D-85C2A16381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mNDg3Zjk1YmYwOGM1ZTY2OWZmMGZmZGY1NDc2MjcifQ=="/>
  </w:docVars>
  <w:rsids>
    <w:rsidRoot w:val="5E1652C7"/>
    <w:rsid w:val="00076F41"/>
    <w:rsid w:val="000C167A"/>
    <w:rsid w:val="001C5E41"/>
    <w:rsid w:val="003848EE"/>
    <w:rsid w:val="003925D7"/>
    <w:rsid w:val="00402C99"/>
    <w:rsid w:val="00487A29"/>
    <w:rsid w:val="004D01A6"/>
    <w:rsid w:val="008D7DC9"/>
    <w:rsid w:val="00CA30AA"/>
    <w:rsid w:val="00D30925"/>
    <w:rsid w:val="00F00E80"/>
    <w:rsid w:val="00F3446C"/>
    <w:rsid w:val="075952DC"/>
    <w:rsid w:val="0A805303"/>
    <w:rsid w:val="12EF37E0"/>
    <w:rsid w:val="24A0501B"/>
    <w:rsid w:val="2D600D71"/>
    <w:rsid w:val="31A551E2"/>
    <w:rsid w:val="31D976DD"/>
    <w:rsid w:val="35FF74B9"/>
    <w:rsid w:val="38D02BAB"/>
    <w:rsid w:val="408D4932"/>
    <w:rsid w:val="41AF4FA3"/>
    <w:rsid w:val="49003F55"/>
    <w:rsid w:val="5B482DEB"/>
    <w:rsid w:val="5E1652C7"/>
    <w:rsid w:val="60CA6109"/>
    <w:rsid w:val="630C0B65"/>
    <w:rsid w:val="6624106B"/>
    <w:rsid w:val="73E6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center"/>
      <w:textAlignment w:val="center"/>
    </w:pPr>
    <w:rPr>
      <w:rFonts w:ascii="宋体" w:hAnsi="宋体" w:eastAsia="宋体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6">
    <w:name w:val="font11"/>
    <w:basedOn w:val="5"/>
    <w:autoRedefine/>
    <w:uiPriority w:val="0"/>
    <w:rPr>
      <w:rFonts w:hint="eastAsia" w:ascii="仿宋" w:hAnsi="仿宋" w:eastAsia="仿宋" w:cs="仿宋"/>
      <w:b/>
      <w:bCs/>
      <w:color w:val="000000"/>
      <w:sz w:val="28"/>
      <w:szCs w:val="28"/>
      <w:u w:val="none"/>
    </w:rPr>
  </w:style>
  <w:style w:type="character" w:customStyle="1" w:styleId="7">
    <w:name w:val="font21"/>
    <w:basedOn w:val="5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275</Words>
  <Characters>283</Characters>
  <Lines>2</Lines>
  <Paragraphs>1</Paragraphs>
  <TotalTime>303</TotalTime>
  <ScaleCrop>false</ScaleCrop>
  <LinksUpToDate>false</LinksUpToDate>
  <CharactersWithSpaces>283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2023-12-25T07:43:00Z</dcterms:created>
  <dc:creator>         齊柒七齐齐齐</dc:creator>
  <cp:lastModifiedBy>冉*</cp:lastModifiedBy>
  <cp:lastPrinted>2024-03-04T08:13:00Z</cp:lastPrinted>
  <dcterms:modified xsi:type="dcterms:W3CDTF">2026-04-16T02:27:28Z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9848F1F88D85483BB38BD978DFEC9B55_13</vt:lpwstr>
  </property>
  <property fmtid="{D5CDD505-2E9C-101B-9397-08002B2CF9AE}" pid="4" name="KSOTemplateDocerSaveRecord">
    <vt:lpwstr>eyJoZGlkIjoiMjM1YTQ5NmE5ZTg4NWE1YmM2MGZlZjRkYjQ2OGZiMDgiLCJ1c2VySWQiOiIyNTYwNDczMjkifQ==</vt:lpwstr>
  </property>
</Properties>
</file>