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33D" w:rsidRDefault="002A3C16">
      <w:pPr>
        <w:spacing w:afterLines="100" w:after="312" w:line="360" w:lineRule="auto"/>
        <w:jc w:val="center"/>
        <w:rPr>
          <w:rFonts w:ascii="微软雅黑" w:eastAsia="微软雅黑" w:hAnsi="微软雅黑" w:cs="微软雅黑"/>
          <w:bCs/>
          <w:sz w:val="36"/>
          <w:szCs w:val="36"/>
        </w:rPr>
      </w:pPr>
      <w:r>
        <w:rPr>
          <w:rFonts w:ascii="微软雅黑" w:eastAsia="微软雅黑" w:hAnsi="微软雅黑" w:cs="微软雅黑" w:hint="eastAsia"/>
          <w:bCs/>
          <w:sz w:val="36"/>
          <w:szCs w:val="36"/>
        </w:rPr>
        <w:t>园艺科学学院推荐优秀</w:t>
      </w:r>
      <w:r>
        <w:rPr>
          <w:rFonts w:ascii="微软雅黑" w:eastAsia="微软雅黑" w:hAnsi="微软雅黑" w:cs="微软雅黑" w:hint="eastAsia"/>
          <w:bCs/>
          <w:sz w:val="36"/>
          <w:szCs w:val="36"/>
        </w:rPr>
        <w:t>2026</w:t>
      </w:r>
      <w:r>
        <w:rPr>
          <w:rFonts w:ascii="微软雅黑" w:eastAsia="微软雅黑" w:hAnsi="微软雅黑" w:cs="微软雅黑" w:hint="eastAsia"/>
          <w:bCs/>
          <w:sz w:val="36"/>
          <w:szCs w:val="36"/>
        </w:rPr>
        <w:t>届本科毕业生免试攻读研究生工作实施细则</w:t>
      </w:r>
    </w:p>
    <w:p w:rsidR="005D333D" w:rsidRDefault="002A3C16">
      <w:pPr>
        <w:pStyle w:val="a5"/>
        <w:spacing w:line="360" w:lineRule="auto"/>
        <w:ind w:firstLine="578"/>
        <w:rPr>
          <w:rFonts w:ascii="Times New Roman" w:eastAsia="仿宋_GB2312" w:hAnsi="Times New Roman" w:cs="Times New Roman"/>
          <w:spacing w:val="1"/>
          <w:w w:val="101"/>
          <w:sz w:val="28"/>
          <w:szCs w:val="28"/>
        </w:rPr>
      </w:pPr>
      <w:r>
        <w:rPr>
          <w:rFonts w:ascii="Times New Roman" w:eastAsia="仿宋_GB2312" w:hAnsi="Times New Roman" w:cs="Times New Roman"/>
          <w:spacing w:val="1"/>
          <w:w w:val="101"/>
          <w:sz w:val="28"/>
          <w:szCs w:val="28"/>
        </w:rPr>
        <w:t>为</w:t>
      </w:r>
      <w:r>
        <w:rPr>
          <w:rFonts w:ascii="Times New Roman" w:eastAsia="仿宋_GB2312" w:hAnsi="Times New Roman" w:cs="Times New Roman" w:hint="eastAsia"/>
          <w:spacing w:val="1"/>
          <w:w w:val="101"/>
          <w:sz w:val="28"/>
          <w:szCs w:val="28"/>
        </w:rPr>
        <w:t>规范</w:t>
      </w:r>
      <w:r>
        <w:rPr>
          <w:rFonts w:ascii="Times New Roman" w:eastAsia="仿宋_GB2312" w:hAnsi="Times New Roman" w:cs="Times New Roman" w:hint="eastAsia"/>
          <w:spacing w:val="1"/>
          <w:w w:val="101"/>
          <w:sz w:val="28"/>
          <w:szCs w:val="28"/>
        </w:rPr>
        <w:t>2</w:t>
      </w:r>
      <w:r>
        <w:rPr>
          <w:rFonts w:ascii="Times New Roman" w:eastAsia="仿宋_GB2312" w:hAnsi="Times New Roman" w:cs="Times New Roman"/>
          <w:spacing w:val="1"/>
          <w:w w:val="101"/>
          <w:sz w:val="28"/>
          <w:szCs w:val="28"/>
        </w:rPr>
        <w:t>026</w:t>
      </w:r>
      <w:r>
        <w:rPr>
          <w:rFonts w:ascii="Times New Roman" w:eastAsia="仿宋_GB2312" w:hAnsi="Times New Roman" w:cs="Times New Roman"/>
          <w:spacing w:val="1"/>
          <w:w w:val="101"/>
          <w:sz w:val="28"/>
          <w:szCs w:val="28"/>
        </w:rPr>
        <w:t>届本科毕业生免试攻读研究生</w:t>
      </w:r>
      <w:r>
        <w:rPr>
          <w:rFonts w:ascii="Times New Roman" w:eastAsia="仿宋_GB2312" w:hAnsi="Times New Roman" w:cs="Times New Roman" w:hint="eastAsia"/>
          <w:spacing w:val="1"/>
          <w:w w:val="101"/>
          <w:sz w:val="28"/>
          <w:szCs w:val="28"/>
        </w:rPr>
        <w:t>（简称推免生）工作，提升</w:t>
      </w:r>
      <w:r>
        <w:rPr>
          <w:rFonts w:ascii="Times New Roman" w:eastAsia="仿宋_GB2312" w:hAnsi="Times New Roman" w:cs="Times New Roman"/>
          <w:spacing w:val="1"/>
          <w:w w:val="101"/>
          <w:sz w:val="28"/>
          <w:szCs w:val="28"/>
        </w:rPr>
        <w:t>选拔的科学性与公平性，</w:t>
      </w:r>
      <w:r>
        <w:rPr>
          <w:rFonts w:ascii="Times New Roman" w:eastAsia="仿宋_GB2312" w:hAnsi="Times New Roman" w:cs="Times New Roman" w:hint="eastAsia"/>
          <w:spacing w:val="1"/>
          <w:w w:val="101"/>
          <w:sz w:val="28"/>
          <w:szCs w:val="28"/>
        </w:rPr>
        <w:t>深化新时代教育评价改革，</w:t>
      </w:r>
      <w:r>
        <w:rPr>
          <w:rFonts w:ascii="Times New Roman" w:eastAsia="仿宋_GB2312" w:hAnsi="Times New Roman" w:cs="Times New Roman"/>
          <w:spacing w:val="1"/>
          <w:w w:val="101"/>
          <w:sz w:val="28"/>
          <w:szCs w:val="28"/>
        </w:rPr>
        <w:t>确保</w:t>
      </w:r>
      <w:r>
        <w:rPr>
          <w:rFonts w:ascii="Times New Roman" w:eastAsia="仿宋_GB2312" w:hAnsi="Times New Roman" w:cs="Times New Roman"/>
          <w:w w:val="101"/>
          <w:sz w:val="28"/>
          <w:szCs w:val="28"/>
        </w:rPr>
        <w:t>人才遴选质量，激励学生勤奋学</w:t>
      </w:r>
      <w:r>
        <w:rPr>
          <w:rFonts w:ascii="Times New Roman" w:eastAsia="仿宋_GB2312" w:hAnsi="Times New Roman" w:cs="Times New Roman"/>
          <w:spacing w:val="-2"/>
          <w:w w:val="101"/>
          <w:sz w:val="28"/>
          <w:szCs w:val="28"/>
        </w:rPr>
        <w:t>习、勇于创新、全面发展，</w:t>
      </w:r>
      <w:r>
        <w:rPr>
          <w:rFonts w:ascii="Times New Roman" w:eastAsia="仿宋_GB2312" w:hAnsi="Times New Roman" w:cs="Times New Roman"/>
          <w:spacing w:val="1"/>
          <w:w w:val="101"/>
          <w:sz w:val="28"/>
          <w:szCs w:val="28"/>
        </w:rPr>
        <w:t>根据《浙江农林大学关于推荐优秀应届本科毕业生免试攻读研究生工作实施办法（试行）》</w:t>
      </w:r>
      <w:r>
        <w:rPr>
          <w:rFonts w:ascii="Times New Roman" w:eastAsia="仿宋_GB2312" w:hAnsi="Times New Roman" w:cs="Times New Roman" w:hint="eastAsia"/>
          <w:spacing w:val="1"/>
          <w:w w:val="101"/>
          <w:sz w:val="28"/>
          <w:szCs w:val="28"/>
        </w:rPr>
        <w:t>（浙农林大〔</w:t>
      </w:r>
      <w:r>
        <w:rPr>
          <w:rFonts w:ascii="Times New Roman" w:eastAsia="仿宋_GB2312" w:hAnsi="Times New Roman" w:cs="Times New Roman" w:hint="eastAsia"/>
          <w:spacing w:val="1"/>
          <w:w w:val="101"/>
          <w:sz w:val="28"/>
          <w:szCs w:val="28"/>
        </w:rPr>
        <w:t>2025</w:t>
      </w:r>
      <w:r>
        <w:rPr>
          <w:rFonts w:ascii="Times New Roman" w:eastAsia="仿宋_GB2312" w:hAnsi="Times New Roman" w:cs="Times New Roman" w:hint="eastAsia"/>
          <w:spacing w:val="1"/>
          <w:w w:val="101"/>
          <w:sz w:val="28"/>
          <w:szCs w:val="28"/>
        </w:rPr>
        <w:t>〕</w:t>
      </w:r>
      <w:r>
        <w:rPr>
          <w:rFonts w:ascii="Times New Roman" w:eastAsia="仿宋_GB2312" w:hAnsi="Times New Roman" w:cs="Times New Roman" w:hint="eastAsia"/>
          <w:spacing w:val="1"/>
          <w:w w:val="101"/>
          <w:sz w:val="28"/>
          <w:szCs w:val="28"/>
        </w:rPr>
        <w:t>89</w:t>
      </w:r>
      <w:r>
        <w:rPr>
          <w:rFonts w:ascii="Times New Roman" w:eastAsia="仿宋_GB2312" w:hAnsi="Times New Roman" w:cs="Times New Roman" w:hint="eastAsia"/>
          <w:spacing w:val="1"/>
          <w:w w:val="101"/>
          <w:sz w:val="28"/>
          <w:szCs w:val="28"/>
        </w:rPr>
        <w:t>号）</w:t>
      </w:r>
      <w:r>
        <w:rPr>
          <w:rFonts w:ascii="Times New Roman" w:eastAsia="仿宋_GB2312" w:hAnsi="Times New Roman" w:cs="Times New Roman"/>
          <w:spacing w:val="1"/>
          <w:w w:val="101"/>
          <w:sz w:val="28"/>
          <w:szCs w:val="28"/>
        </w:rPr>
        <w:t>有关要求，</w:t>
      </w:r>
      <w:r>
        <w:rPr>
          <w:rFonts w:ascii="Times New Roman" w:eastAsia="仿宋_GB2312" w:hAnsi="Times New Roman" w:cs="Times New Roman"/>
          <w:spacing w:val="-2"/>
          <w:w w:val="101"/>
          <w:sz w:val="28"/>
          <w:szCs w:val="28"/>
        </w:rPr>
        <w:t>结合学院实际，</w:t>
      </w:r>
      <w:r>
        <w:rPr>
          <w:rFonts w:ascii="Times New Roman" w:eastAsia="仿宋_GB2312" w:hAnsi="Times New Roman" w:cs="Times New Roman"/>
          <w:spacing w:val="1"/>
          <w:w w:val="101"/>
          <w:sz w:val="28"/>
          <w:szCs w:val="28"/>
        </w:rPr>
        <w:t>制定本</w:t>
      </w:r>
      <w:r>
        <w:rPr>
          <w:rFonts w:ascii="Times New Roman" w:eastAsia="仿宋_GB2312" w:hAnsi="Times New Roman" w:cs="Times New Roman" w:hint="eastAsia"/>
          <w:spacing w:val="1"/>
          <w:w w:val="101"/>
          <w:sz w:val="28"/>
          <w:szCs w:val="28"/>
        </w:rPr>
        <w:t>实施</w:t>
      </w:r>
      <w:r>
        <w:rPr>
          <w:rFonts w:ascii="Times New Roman" w:eastAsia="仿宋_GB2312" w:hAnsi="Times New Roman" w:cs="Times New Roman"/>
          <w:spacing w:val="1"/>
          <w:w w:val="101"/>
          <w:sz w:val="28"/>
          <w:szCs w:val="28"/>
        </w:rPr>
        <w:t>细则：</w:t>
      </w:r>
    </w:p>
    <w:p w:rsidR="005D333D" w:rsidRDefault="002A3C16">
      <w:pPr>
        <w:pStyle w:val="a5"/>
        <w:spacing w:line="360" w:lineRule="auto"/>
        <w:ind w:firstLineChars="200" w:firstLine="622"/>
        <w:rPr>
          <w:rFonts w:ascii="Times New Roman" w:eastAsia="仿宋_GB2312" w:hAnsi="Times New Roman" w:cs="Times New Roman"/>
          <w:b/>
          <w:spacing w:val="15"/>
          <w:sz w:val="28"/>
          <w:szCs w:val="28"/>
        </w:rPr>
      </w:pPr>
      <w:r>
        <w:rPr>
          <w:rFonts w:ascii="Times New Roman" w:eastAsia="仿宋_GB2312" w:hAnsi="Times New Roman" w:cs="Times New Roman" w:hint="eastAsia"/>
          <w:b/>
          <w:spacing w:val="15"/>
          <w:sz w:val="28"/>
          <w:szCs w:val="28"/>
        </w:rPr>
        <w:t>一、组织管理</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spacing w:val="12"/>
          <w:sz w:val="28"/>
          <w:szCs w:val="28"/>
        </w:rPr>
        <w:t>学院成立推免生遴选工作小组</w:t>
      </w:r>
      <w:r>
        <w:rPr>
          <w:rFonts w:ascii="Times New Roman" w:eastAsia="仿宋_GB2312" w:hAnsi="Times New Roman" w:cs="Times New Roman" w:hint="eastAsia"/>
          <w:spacing w:val="12"/>
          <w:sz w:val="28"/>
          <w:szCs w:val="28"/>
        </w:rPr>
        <w:t>和</w:t>
      </w:r>
      <w:r>
        <w:rPr>
          <w:rFonts w:ascii="Times New Roman" w:eastAsia="仿宋_GB2312" w:hAnsi="Times New Roman" w:cs="Times New Roman" w:hint="eastAsia"/>
          <w:spacing w:val="12"/>
          <w:sz w:val="28"/>
          <w:szCs w:val="28"/>
        </w:rPr>
        <w:t>专家</w:t>
      </w:r>
      <w:r>
        <w:rPr>
          <w:rFonts w:ascii="Times New Roman" w:eastAsia="仿宋_GB2312" w:hAnsi="Times New Roman" w:cs="Times New Roman" w:hint="eastAsia"/>
          <w:spacing w:val="12"/>
          <w:sz w:val="28"/>
          <w:szCs w:val="28"/>
        </w:rPr>
        <w:t>审核小组</w:t>
      </w:r>
      <w:r>
        <w:rPr>
          <w:rFonts w:ascii="Times New Roman" w:eastAsia="仿宋_GB2312" w:hAnsi="Times New Roman" w:cs="Times New Roman"/>
          <w:spacing w:val="12"/>
          <w:sz w:val="28"/>
          <w:szCs w:val="28"/>
        </w:rPr>
        <w:t>，</w:t>
      </w:r>
      <w:r>
        <w:rPr>
          <w:rFonts w:ascii="Times New Roman" w:eastAsia="仿宋_GB2312" w:hAnsi="Times New Roman" w:cs="Times New Roman" w:hint="eastAsia"/>
          <w:spacing w:val="12"/>
          <w:sz w:val="28"/>
          <w:szCs w:val="28"/>
        </w:rPr>
        <w:t>工作小组</w:t>
      </w:r>
      <w:r>
        <w:rPr>
          <w:rFonts w:ascii="Times New Roman" w:eastAsia="仿宋_GB2312" w:hAnsi="Times New Roman" w:cs="Times New Roman"/>
          <w:spacing w:val="12"/>
          <w:sz w:val="28"/>
          <w:szCs w:val="28"/>
        </w:rPr>
        <w:t>由院长担任组长，成员为分管本科教学、研究生教学、学生工作的学院领导、专业负责人和具有高级职称的专家教授代表等</w:t>
      </w:r>
      <w:r>
        <w:rPr>
          <w:rFonts w:ascii="Times New Roman" w:eastAsia="仿宋_GB2312" w:hAnsi="Times New Roman" w:cs="Times New Roman" w:hint="eastAsia"/>
          <w:spacing w:val="12"/>
          <w:sz w:val="28"/>
          <w:szCs w:val="28"/>
        </w:rPr>
        <w:t>，成员数</w:t>
      </w:r>
      <w:r>
        <w:rPr>
          <w:rFonts w:ascii="Times New Roman" w:eastAsia="仿宋_GB2312" w:hAnsi="Times New Roman" w:cs="Times New Roman" w:hint="eastAsia"/>
          <w:spacing w:val="12"/>
          <w:sz w:val="28"/>
          <w:szCs w:val="28"/>
        </w:rPr>
        <w:t>7</w:t>
      </w:r>
      <w:r>
        <w:rPr>
          <w:rFonts w:ascii="Times New Roman" w:eastAsia="仿宋_GB2312" w:hAnsi="Times New Roman" w:cs="Times New Roman" w:hint="eastAsia"/>
          <w:spacing w:val="12"/>
          <w:sz w:val="28"/>
          <w:szCs w:val="28"/>
        </w:rPr>
        <w:t>人；</w:t>
      </w:r>
      <w:r>
        <w:rPr>
          <w:rFonts w:ascii="Times New Roman" w:eastAsia="仿宋_GB2312" w:hAnsi="Times New Roman" w:cs="Times New Roman" w:hint="eastAsia"/>
          <w:spacing w:val="12"/>
          <w:sz w:val="28"/>
          <w:szCs w:val="28"/>
        </w:rPr>
        <w:t>专家</w:t>
      </w:r>
      <w:r>
        <w:rPr>
          <w:rFonts w:ascii="Times New Roman" w:eastAsia="仿宋_GB2312" w:hAnsi="Times New Roman" w:cs="Times New Roman" w:hint="eastAsia"/>
          <w:spacing w:val="12"/>
          <w:sz w:val="28"/>
          <w:szCs w:val="28"/>
        </w:rPr>
        <w:t>审核小组由分管本科教学副院长、专业负责人和具有高级职称的应届毕业生班主任等组成，成员数</w:t>
      </w:r>
      <w:r>
        <w:rPr>
          <w:rFonts w:ascii="Times New Roman" w:eastAsia="仿宋_GB2312" w:hAnsi="Times New Roman" w:cs="Times New Roman" w:hint="eastAsia"/>
          <w:spacing w:val="12"/>
          <w:sz w:val="28"/>
          <w:szCs w:val="28"/>
        </w:rPr>
        <w:t>5</w:t>
      </w:r>
      <w:r>
        <w:rPr>
          <w:rFonts w:ascii="Times New Roman" w:eastAsia="仿宋_GB2312" w:hAnsi="Times New Roman" w:cs="Times New Roman" w:hint="eastAsia"/>
          <w:spacing w:val="12"/>
          <w:sz w:val="28"/>
          <w:szCs w:val="28"/>
        </w:rPr>
        <w:t>人。</w:t>
      </w:r>
      <w:r w:rsidR="007A4CCA">
        <w:rPr>
          <w:rFonts w:ascii="Times New Roman" w:eastAsia="仿宋_GB2312" w:hAnsi="Times New Roman" w:cs="Times New Roman" w:hint="eastAsia"/>
          <w:spacing w:val="12"/>
          <w:sz w:val="28"/>
          <w:szCs w:val="28"/>
        </w:rPr>
        <w:t>专家审核小组</w:t>
      </w:r>
      <w:bookmarkStart w:id="0" w:name="_GoBack"/>
      <w:bookmarkEnd w:id="0"/>
      <w:r>
        <w:rPr>
          <w:rFonts w:ascii="Times New Roman" w:eastAsia="仿宋_GB2312" w:hAnsi="Times New Roman" w:cs="Times New Roman" w:hint="eastAsia"/>
          <w:spacing w:val="15"/>
          <w:sz w:val="28"/>
          <w:szCs w:val="28"/>
        </w:rPr>
        <w:t>对申请推免资格学生的学科竞赛、论文、专利等成果及内容进行审核鉴定，是否存在抄袭、造假、冒名及有名无实等学术不端情况，并给出审核结论。</w:t>
      </w:r>
    </w:p>
    <w:p w:rsidR="005D333D" w:rsidRDefault="002A3C16">
      <w:pPr>
        <w:pStyle w:val="a5"/>
        <w:spacing w:line="360" w:lineRule="auto"/>
        <w:ind w:firstLineChars="200" w:firstLine="610"/>
        <w:rPr>
          <w:rFonts w:ascii="Times New Roman" w:eastAsia="仿宋_GB2312" w:hAnsi="Times New Roman" w:cs="Times New Roman"/>
          <w:b/>
          <w:spacing w:val="12"/>
          <w:sz w:val="28"/>
          <w:szCs w:val="28"/>
        </w:rPr>
      </w:pPr>
      <w:r>
        <w:rPr>
          <w:rFonts w:ascii="Times New Roman" w:eastAsia="仿宋_GB2312" w:hAnsi="Times New Roman" w:cs="Times New Roman" w:hint="eastAsia"/>
          <w:b/>
          <w:spacing w:val="12"/>
          <w:sz w:val="28"/>
          <w:szCs w:val="28"/>
        </w:rPr>
        <w:t>二、推荐条件</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1</w:t>
      </w:r>
      <w:r>
        <w:rPr>
          <w:rFonts w:ascii="Times New Roman" w:eastAsia="仿宋_GB2312" w:hAnsi="Times New Roman" w:cs="Times New Roman"/>
          <w:spacing w:val="12"/>
          <w:sz w:val="28"/>
          <w:szCs w:val="28"/>
        </w:rPr>
        <w:t>.</w:t>
      </w:r>
      <w:r>
        <w:rPr>
          <w:rFonts w:ascii="Times New Roman" w:eastAsia="仿宋_GB2312" w:hAnsi="Times New Roman" w:cs="Times New Roman" w:hint="eastAsia"/>
          <w:spacing w:val="12"/>
          <w:sz w:val="28"/>
          <w:szCs w:val="28"/>
        </w:rPr>
        <w:t>推荐对象为</w:t>
      </w:r>
      <w:r>
        <w:rPr>
          <w:rFonts w:ascii="Times New Roman" w:eastAsia="仿宋_GB2312" w:hAnsi="Times New Roman" w:cs="Times New Roman"/>
          <w:spacing w:val="12"/>
          <w:sz w:val="28"/>
          <w:szCs w:val="28"/>
        </w:rPr>
        <w:t>国家普通本科招生计划录取的</w:t>
      </w:r>
      <w:r>
        <w:rPr>
          <w:rFonts w:ascii="Times New Roman" w:eastAsia="仿宋_GB2312" w:hAnsi="Times New Roman" w:cs="Times New Roman" w:hint="eastAsia"/>
          <w:spacing w:val="12"/>
          <w:sz w:val="28"/>
          <w:szCs w:val="28"/>
        </w:rPr>
        <w:t>园艺、设施农业科学与工程专业</w:t>
      </w:r>
      <w:r>
        <w:rPr>
          <w:rFonts w:ascii="Times New Roman" w:eastAsia="仿宋_GB2312" w:hAnsi="Times New Roman" w:cs="Times New Roman" w:hint="eastAsia"/>
          <w:spacing w:val="12"/>
          <w:sz w:val="28"/>
          <w:szCs w:val="28"/>
        </w:rPr>
        <w:t>2</w:t>
      </w:r>
      <w:r>
        <w:rPr>
          <w:rFonts w:ascii="Times New Roman" w:eastAsia="仿宋_GB2312" w:hAnsi="Times New Roman" w:cs="Times New Roman"/>
          <w:spacing w:val="12"/>
          <w:sz w:val="28"/>
          <w:szCs w:val="28"/>
        </w:rPr>
        <w:t>026</w:t>
      </w:r>
      <w:r>
        <w:rPr>
          <w:rFonts w:ascii="Times New Roman" w:eastAsia="仿宋_GB2312" w:hAnsi="Times New Roman" w:cs="Times New Roman"/>
          <w:spacing w:val="12"/>
          <w:sz w:val="28"/>
          <w:szCs w:val="28"/>
        </w:rPr>
        <w:t>届本科毕业生（不含专升本、第二学士学位学生、定向学生），且毕业时必须获</w:t>
      </w:r>
      <w:r>
        <w:rPr>
          <w:rFonts w:ascii="Times New Roman" w:eastAsia="仿宋_GB2312" w:hAnsi="Times New Roman" w:cs="Times New Roman"/>
          <w:spacing w:val="12"/>
          <w:sz w:val="28"/>
          <w:szCs w:val="28"/>
        </w:rPr>
        <w:t>得学士学位；</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2</w:t>
      </w:r>
      <w:r>
        <w:rPr>
          <w:rFonts w:ascii="Times New Roman" w:eastAsia="仿宋_GB2312" w:hAnsi="Times New Roman" w:cs="Times New Roman"/>
          <w:spacing w:val="12"/>
          <w:sz w:val="28"/>
          <w:szCs w:val="28"/>
        </w:rPr>
        <w:t>.</w:t>
      </w:r>
      <w:r>
        <w:rPr>
          <w:rFonts w:ascii="Times New Roman" w:eastAsia="仿宋_GB2312" w:hAnsi="Times New Roman" w:cs="Times New Roman"/>
          <w:spacing w:val="12"/>
          <w:sz w:val="28"/>
          <w:szCs w:val="28"/>
        </w:rPr>
        <w:t>具有高尚的爱国主义情操和集体主义精神，政治立场和理</w:t>
      </w:r>
      <w:r>
        <w:rPr>
          <w:rFonts w:ascii="Times New Roman" w:eastAsia="仿宋_GB2312" w:hAnsi="Times New Roman" w:cs="Times New Roman"/>
          <w:spacing w:val="12"/>
          <w:sz w:val="28"/>
          <w:szCs w:val="28"/>
        </w:rPr>
        <w:lastRenderedPageBreak/>
        <w:t>想信念坚定，社会责任感强，积极向上，遵纪守法，品行优良；</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spacing w:val="12"/>
          <w:sz w:val="28"/>
          <w:szCs w:val="28"/>
        </w:rPr>
        <w:t>3.</w:t>
      </w:r>
      <w:r>
        <w:rPr>
          <w:rFonts w:ascii="仿宋" w:eastAsia="仿宋" w:hAnsi="仿宋" w:cs="仿宋" w:hint="eastAsia"/>
          <w:spacing w:val="12"/>
          <w:sz w:val="28"/>
          <w:szCs w:val="28"/>
        </w:rPr>
        <w:t>勤奋学习，刻苦钻研，专业基础扎实，学习成绩优良，有较强的创新意识、创新能力和专业能力；</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spacing w:val="12"/>
          <w:sz w:val="28"/>
          <w:szCs w:val="28"/>
        </w:rPr>
        <w:t>4.</w:t>
      </w:r>
      <w:r>
        <w:rPr>
          <w:rFonts w:ascii="Times New Roman" w:eastAsia="仿宋_GB2312" w:hAnsi="Times New Roman" w:cs="Times New Roman"/>
          <w:spacing w:val="12"/>
          <w:sz w:val="28"/>
          <w:szCs w:val="28"/>
        </w:rPr>
        <w:t>诚实守信，学风端正，</w:t>
      </w:r>
      <w:r>
        <w:rPr>
          <w:rFonts w:ascii="Times New Roman" w:eastAsia="仿宋_GB2312" w:hAnsi="Times New Roman" w:cs="Times New Roman" w:hint="eastAsia"/>
          <w:spacing w:val="12"/>
          <w:sz w:val="28"/>
          <w:szCs w:val="28"/>
        </w:rPr>
        <w:t>在校期间</w:t>
      </w:r>
      <w:r>
        <w:rPr>
          <w:rFonts w:ascii="Times New Roman" w:eastAsia="仿宋_GB2312" w:hAnsi="Times New Roman" w:cs="Times New Roman"/>
          <w:spacing w:val="12"/>
          <w:sz w:val="28"/>
          <w:szCs w:val="28"/>
        </w:rPr>
        <w:t>无</w:t>
      </w:r>
      <w:r>
        <w:rPr>
          <w:rFonts w:ascii="Times New Roman" w:eastAsia="仿宋_GB2312" w:hAnsi="Times New Roman" w:cs="Times New Roman" w:hint="eastAsia"/>
          <w:spacing w:val="12"/>
          <w:sz w:val="28"/>
          <w:szCs w:val="28"/>
        </w:rPr>
        <w:t>任何违法</w:t>
      </w:r>
      <w:r>
        <w:rPr>
          <w:rFonts w:ascii="Times New Roman" w:eastAsia="仿宋_GB2312" w:hAnsi="Times New Roman" w:cs="Times New Roman"/>
          <w:spacing w:val="12"/>
          <w:sz w:val="28"/>
          <w:szCs w:val="28"/>
        </w:rPr>
        <w:t>违纪</w:t>
      </w:r>
      <w:r>
        <w:rPr>
          <w:rFonts w:ascii="Times New Roman" w:eastAsia="仿宋_GB2312" w:hAnsi="Times New Roman" w:cs="Times New Roman" w:hint="eastAsia"/>
          <w:spacing w:val="12"/>
          <w:sz w:val="28"/>
          <w:szCs w:val="28"/>
        </w:rPr>
        <w:t>处罚</w:t>
      </w:r>
      <w:r>
        <w:rPr>
          <w:rFonts w:ascii="Times New Roman" w:eastAsia="仿宋_GB2312" w:hAnsi="Times New Roman" w:cs="Times New Roman"/>
          <w:spacing w:val="12"/>
          <w:sz w:val="28"/>
          <w:szCs w:val="28"/>
        </w:rPr>
        <w:t>记录和其他学术不端行为；</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spacing w:val="12"/>
          <w:sz w:val="28"/>
          <w:szCs w:val="28"/>
        </w:rPr>
        <w:t>5.</w:t>
      </w:r>
      <w:r>
        <w:rPr>
          <w:rFonts w:ascii="Times New Roman" w:eastAsia="仿宋_GB2312" w:hAnsi="Times New Roman" w:cs="Times New Roman"/>
          <w:spacing w:val="12"/>
          <w:sz w:val="28"/>
          <w:szCs w:val="28"/>
        </w:rPr>
        <w:t>身体健康，符合国家硕士生招生体检标准</w:t>
      </w:r>
      <w:r>
        <w:rPr>
          <w:rFonts w:ascii="Times New Roman" w:eastAsia="仿宋_GB2312" w:hAnsi="Times New Roman" w:cs="Times New Roman" w:hint="eastAsia"/>
          <w:spacing w:val="12"/>
          <w:sz w:val="28"/>
          <w:szCs w:val="28"/>
        </w:rPr>
        <w:t>；</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spacing w:val="12"/>
          <w:sz w:val="28"/>
          <w:szCs w:val="28"/>
        </w:rPr>
        <w:t>6.</w:t>
      </w:r>
      <w:r>
        <w:rPr>
          <w:rFonts w:ascii="Times New Roman" w:eastAsia="仿宋_GB2312" w:hAnsi="Times New Roman" w:cs="Times New Roman"/>
          <w:spacing w:val="12"/>
          <w:sz w:val="28"/>
          <w:szCs w:val="28"/>
        </w:rPr>
        <w:t>专业培养方案中前三学年课程性质为必修的课内课程</w:t>
      </w:r>
      <w:r>
        <w:rPr>
          <w:rFonts w:ascii="Times New Roman" w:eastAsia="仿宋_GB2312" w:hAnsi="Times New Roman" w:cs="Times New Roman" w:hint="eastAsia"/>
          <w:spacing w:val="12"/>
          <w:sz w:val="28"/>
          <w:szCs w:val="28"/>
        </w:rPr>
        <w:t>首考</w:t>
      </w:r>
      <w:r>
        <w:rPr>
          <w:rFonts w:ascii="Times New Roman" w:eastAsia="仿宋_GB2312" w:hAnsi="Times New Roman" w:cs="Times New Roman"/>
          <w:spacing w:val="12"/>
          <w:sz w:val="28"/>
          <w:szCs w:val="28"/>
        </w:rPr>
        <w:t>无不及格记录</w:t>
      </w:r>
      <w:r>
        <w:rPr>
          <w:rFonts w:ascii="Times New Roman" w:eastAsia="仿宋_GB2312" w:hAnsi="Times New Roman" w:cs="Times New Roman" w:hint="eastAsia"/>
          <w:spacing w:val="12"/>
          <w:sz w:val="28"/>
          <w:szCs w:val="28"/>
        </w:rPr>
        <w:t>；</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7</w:t>
      </w:r>
      <w:r>
        <w:rPr>
          <w:rFonts w:ascii="Times New Roman" w:eastAsia="仿宋_GB2312" w:hAnsi="Times New Roman" w:cs="Times New Roman"/>
          <w:spacing w:val="12"/>
          <w:sz w:val="28"/>
          <w:szCs w:val="28"/>
        </w:rPr>
        <w:t>.</w:t>
      </w:r>
      <w:r>
        <w:rPr>
          <w:rFonts w:ascii="Times New Roman" w:eastAsia="仿宋_GB2312" w:hAnsi="Times New Roman" w:cs="Times New Roman"/>
          <w:spacing w:val="12"/>
          <w:sz w:val="28"/>
          <w:szCs w:val="28"/>
        </w:rPr>
        <w:t>前三学年学习成绩（不含通识选修课、个性发展选修课，保留</w:t>
      </w:r>
      <w:r>
        <w:rPr>
          <w:rFonts w:ascii="Times New Roman" w:eastAsia="仿宋_GB2312" w:hAnsi="Times New Roman" w:cs="Times New Roman"/>
          <w:spacing w:val="12"/>
          <w:sz w:val="28"/>
          <w:szCs w:val="28"/>
        </w:rPr>
        <w:t>2</w:t>
      </w:r>
      <w:r>
        <w:rPr>
          <w:rFonts w:ascii="Times New Roman" w:eastAsia="仿宋_GB2312" w:hAnsi="Times New Roman" w:cs="Times New Roman"/>
          <w:spacing w:val="12"/>
          <w:sz w:val="28"/>
          <w:szCs w:val="28"/>
        </w:rPr>
        <w:t>位小数）</w:t>
      </w:r>
      <w:r>
        <w:rPr>
          <w:rFonts w:ascii="Times New Roman" w:eastAsia="仿宋_GB2312" w:hAnsi="Times New Roman" w:cs="Times New Roman" w:hint="eastAsia"/>
          <w:spacing w:val="12"/>
          <w:sz w:val="28"/>
          <w:szCs w:val="28"/>
        </w:rPr>
        <w:t>按课程首次通过的成绩进行计算，</w:t>
      </w:r>
      <w:r>
        <w:rPr>
          <w:rFonts w:ascii="Times New Roman" w:eastAsia="仿宋_GB2312" w:hAnsi="Times New Roman" w:cs="Times New Roman"/>
          <w:spacing w:val="12"/>
          <w:sz w:val="28"/>
          <w:szCs w:val="28"/>
        </w:rPr>
        <w:t>排名列</w:t>
      </w:r>
      <w:r>
        <w:rPr>
          <w:rFonts w:ascii="Times New Roman" w:eastAsia="仿宋_GB2312" w:hAnsi="Times New Roman" w:cs="Times New Roman"/>
          <w:spacing w:val="12"/>
          <w:sz w:val="28"/>
          <w:szCs w:val="28"/>
        </w:rPr>
        <w:t>专业前</w:t>
      </w:r>
      <w:r>
        <w:rPr>
          <w:rFonts w:ascii="Times New Roman" w:eastAsia="仿宋_GB2312" w:hAnsi="Times New Roman" w:cs="Times New Roman"/>
          <w:spacing w:val="12"/>
          <w:sz w:val="28"/>
          <w:szCs w:val="28"/>
        </w:rPr>
        <w:t>10%</w:t>
      </w:r>
      <w:r>
        <w:rPr>
          <w:rFonts w:ascii="Times New Roman" w:eastAsia="仿宋_GB2312" w:hAnsi="Times New Roman" w:cs="Times New Roman" w:hint="eastAsia"/>
          <w:spacing w:val="12"/>
          <w:sz w:val="28"/>
          <w:szCs w:val="28"/>
        </w:rPr>
        <w:t>；若出现平均学分成绩点相同的情况</w:t>
      </w:r>
      <w:r>
        <w:rPr>
          <w:rFonts w:ascii="Times New Roman" w:eastAsia="仿宋_GB2312" w:hAnsi="Times New Roman" w:cs="Times New Roman"/>
          <w:spacing w:val="12"/>
          <w:sz w:val="28"/>
          <w:szCs w:val="28"/>
        </w:rPr>
        <w:t>，则</w:t>
      </w:r>
      <w:r>
        <w:rPr>
          <w:rFonts w:ascii="Times New Roman" w:eastAsia="仿宋_GB2312" w:hAnsi="Times New Roman" w:cs="Times New Roman" w:hint="eastAsia"/>
          <w:spacing w:val="12"/>
          <w:sz w:val="28"/>
          <w:szCs w:val="28"/>
        </w:rPr>
        <w:t>视为同时符合成绩条件</w:t>
      </w:r>
      <w:r>
        <w:rPr>
          <w:rFonts w:ascii="Times New Roman" w:eastAsia="仿宋_GB2312" w:hAnsi="Times New Roman" w:cs="Times New Roman"/>
          <w:spacing w:val="12"/>
          <w:sz w:val="28"/>
          <w:szCs w:val="28"/>
        </w:rPr>
        <w:t>；</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spacing w:val="12"/>
          <w:sz w:val="28"/>
          <w:szCs w:val="28"/>
        </w:rPr>
        <w:t>8.</w:t>
      </w:r>
      <w:r>
        <w:rPr>
          <w:rFonts w:ascii="Times New Roman" w:eastAsia="仿宋_GB2312" w:hAnsi="Times New Roman" w:cs="Times New Roman" w:hint="eastAsia"/>
          <w:spacing w:val="12"/>
          <w:sz w:val="28"/>
          <w:szCs w:val="28"/>
        </w:rPr>
        <w:t>外语成绩须满足以下条件之一：</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w:t>
      </w:r>
      <w:r>
        <w:rPr>
          <w:rFonts w:ascii="Times New Roman" w:eastAsia="仿宋_GB2312" w:hAnsi="Times New Roman" w:cs="Times New Roman" w:hint="eastAsia"/>
          <w:spacing w:val="12"/>
          <w:sz w:val="28"/>
          <w:szCs w:val="28"/>
        </w:rPr>
        <w:t>1</w:t>
      </w:r>
      <w:r>
        <w:rPr>
          <w:rFonts w:ascii="Times New Roman" w:eastAsia="仿宋_GB2312" w:hAnsi="Times New Roman" w:cs="Times New Roman" w:hint="eastAsia"/>
          <w:spacing w:val="12"/>
          <w:sz w:val="28"/>
          <w:szCs w:val="28"/>
        </w:rPr>
        <w:t>）</w:t>
      </w:r>
      <w:r>
        <w:rPr>
          <w:rFonts w:ascii="Times New Roman" w:eastAsia="仿宋_GB2312" w:hAnsi="Times New Roman" w:cs="Times New Roman"/>
          <w:spacing w:val="12"/>
          <w:sz w:val="28"/>
          <w:szCs w:val="28"/>
        </w:rPr>
        <w:t>全国大学英语四级考试成绩不低于</w:t>
      </w:r>
      <w:r>
        <w:rPr>
          <w:rFonts w:ascii="Times New Roman" w:eastAsia="仿宋_GB2312" w:hAnsi="Times New Roman" w:cs="Times New Roman"/>
          <w:spacing w:val="12"/>
          <w:sz w:val="28"/>
          <w:szCs w:val="28"/>
        </w:rPr>
        <w:t>425</w:t>
      </w:r>
      <w:r>
        <w:rPr>
          <w:rFonts w:ascii="Times New Roman" w:eastAsia="仿宋_GB2312" w:hAnsi="Times New Roman" w:cs="Times New Roman"/>
          <w:spacing w:val="12"/>
          <w:sz w:val="28"/>
          <w:szCs w:val="28"/>
        </w:rPr>
        <w:t>分；</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w:t>
      </w:r>
      <w:r>
        <w:rPr>
          <w:rFonts w:ascii="Times New Roman" w:eastAsia="仿宋_GB2312" w:hAnsi="Times New Roman" w:cs="Times New Roman" w:hint="eastAsia"/>
          <w:spacing w:val="12"/>
          <w:sz w:val="28"/>
          <w:szCs w:val="28"/>
        </w:rPr>
        <w:t>2</w:t>
      </w:r>
      <w:r>
        <w:rPr>
          <w:rFonts w:ascii="Times New Roman" w:eastAsia="仿宋_GB2312" w:hAnsi="Times New Roman" w:cs="Times New Roman" w:hint="eastAsia"/>
          <w:spacing w:val="12"/>
          <w:sz w:val="28"/>
          <w:szCs w:val="28"/>
        </w:rPr>
        <w:t>）大学期间修读日语的学生须通过全国大学日语四级或取得国际日语能力测试</w:t>
      </w:r>
      <w:r>
        <w:rPr>
          <w:rFonts w:ascii="Times New Roman" w:eastAsia="仿宋_GB2312" w:hAnsi="Times New Roman" w:cs="Times New Roman" w:hint="eastAsia"/>
          <w:spacing w:val="12"/>
          <w:sz w:val="28"/>
          <w:szCs w:val="28"/>
        </w:rPr>
        <w:t>N</w:t>
      </w:r>
      <w:r>
        <w:rPr>
          <w:rFonts w:ascii="Times New Roman" w:eastAsia="仿宋_GB2312" w:hAnsi="Times New Roman" w:cs="Times New Roman"/>
          <w:spacing w:val="12"/>
          <w:sz w:val="28"/>
          <w:szCs w:val="28"/>
        </w:rPr>
        <w:t>3</w:t>
      </w:r>
      <w:r>
        <w:rPr>
          <w:rFonts w:ascii="Times New Roman" w:eastAsia="仿宋_GB2312" w:hAnsi="Times New Roman" w:cs="Times New Roman" w:hint="eastAsia"/>
          <w:spacing w:val="12"/>
          <w:sz w:val="28"/>
          <w:szCs w:val="28"/>
        </w:rPr>
        <w:t>及以上水平证书；</w:t>
      </w:r>
    </w:p>
    <w:p w:rsidR="005D333D" w:rsidRDefault="002A3C16">
      <w:pPr>
        <w:pStyle w:val="a5"/>
        <w:spacing w:line="360" w:lineRule="auto"/>
        <w:ind w:firstLineChars="200" w:firstLine="608"/>
        <w:rPr>
          <w:rFonts w:ascii="Times New Roman" w:eastAsia="仿宋_GB2312" w:hAnsi="Times New Roman" w:cs="Times New Roman"/>
          <w:sz w:val="28"/>
          <w:szCs w:val="28"/>
        </w:rPr>
      </w:pPr>
      <w:r>
        <w:rPr>
          <w:rFonts w:ascii="Times New Roman" w:eastAsia="仿宋_GB2312" w:hAnsi="Times New Roman" w:cs="Times New Roman" w:hint="eastAsia"/>
          <w:spacing w:val="12"/>
          <w:sz w:val="28"/>
          <w:szCs w:val="28"/>
        </w:rPr>
        <w:t>（</w:t>
      </w:r>
      <w:r>
        <w:rPr>
          <w:rFonts w:ascii="Times New Roman" w:eastAsia="仿宋_GB2312" w:hAnsi="Times New Roman" w:cs="Times New Roman" w:hint="eastAsia"/>
          <w:spacing w:val="12"/>
          <w:sz w:val="28"/>
          <w:szCs w:val="28"/>
        </w:rPr>
        <w:t>3</w:t>
      </w:r>
      <w:r>
        <w:rPr>
          <w:rFonts w:ascii="Times New Roman" w:eastAsia="仿宋_GB2312" w:hAnsi="Times New Roman" w:cs="Times New Roman" w:hint="eastAsia"/>
          <w:spacing w:val="12"/>
          <w:sz w:val="28"/>
          <w:szCs w:val="28"/>
        </w:rPr>
        <w:t>）</w:t>
      </w:r>
      <w:r>
        <w:rPr>
          <w:rFonts w:ascii="Times New Roman" w:eastAsia="仿宋_GB2312" w:hAnsi="Times New Roman" w:cs="Times New Roman"/>
          <w:spacing w:val="12"/>
          <w:sz w:val="28"/>
          <w:szCs w:val="28"/>
        </w:rPr>
        <w:t>雅思成绩</w:t>
      </w:r>
      <w:r>
        <w:rPr>
          <w:rFonts w:ascii="Times New Roman" w:eastAsia="仿宋_GB2312" w:hAnsi="Times New Roman" w:cs="Times New Roman"/>
          <w:spacing w:val="12"/>
          <w:sz w:val="28"/>
          <w:szCs w:val="28"/>
        </w:rPr>
        <w:t>6.0</w:t>
      </w:r>
      <w:r>
        <w:rPr>
          <w:rFonts w:ascii="Times New Roman" w:eastAsia="仿宋_GB2312" w:hAnsi="Times New Roman" w:cs="Times New Roman"/>
          <w:spacing w:val="12"/>
          <w:sz w:val="28"/>
          <w:szCs w:val="28"/>
        </w:rPr>
        <w:t>或托福成绩</w:t>
      </w:r>
      <w:r>
        <w:rPr>
          <w:rFonts w:ascii="Times New Roman" w:eastAsia="仿宋_GB2312" w:hAnsi="Times New Roman" w:cs="Times New Roman"/>
          <w:spacing w:val="12"/>
          <w:sz w:val="28"/>
          <w:szCs w:val="28"/>
        </w:rPr>
        <w:t>80</w:t>
      </w:r>
      <w:r>
        <w:rPr>
          <w:rFonts w:ascii="Times New Roman" w:eastAsia="仿宋_GB2312" w:hAnsi="Times New Roman" w:cs="Times New Roman"/>
          <w:spacing w:val="12"/>
          <w:sz w:val="28"/>
          <w:szCs w:val="28"/>
        </w:rPr>
        <w:t>分以上。</w:t>
      </w:r>
    </w:p>
    <w:p w:rsidR="005D333D" w:rsidRDefault="002A3C16">
      <w:pPr>
        <w:pStyle w:val="a5"/>
        <w:spacing w:line="360" w:lineRule="auto"/>
        <w:ind w:firstLineChars="200" w:firstLine="610"/>
        <w:rPr>
          <w:rFonts w:ascii="Times New Roman" w:eastAsia="仿宋_GB2312" w:hAnsi="Times New Roman" w:cs="Times New Roman"/>
          <w:b/>
          <w:spacing w:val="12"/>
          <w:sz w:val="28"/>
          <w:szCs w:val="28"/>
        </w:rPr>
      </w:pPr>
      <w:r>
        <w:rPr>
          <w:rFonts w:ascii="Times New Roman" w:eastAsia="仿宋_GB2312" w:hAnsi="Times New Roman" w:cs="Times New Roman" w:hint="eastAsia"/>
          <w:b/>
          <w:spacing w:val="12"/>
          <w:sz w:val="28"/>
          <w:szCs w:val="28"/>
        </w:rPr>
        <w:t>三、推荐名额与依据</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1</w:t>
      </w:r>
      <w:r>
        <w:rPr>
          <w:rFonts w:ascii="Times New Roman" w:eastAsia="仿宋_GB2312" w:hAnsi="Times New Roman" w:cs="Times New Roman"/>
          <w:spacing w:val="12"/>
          <w:sz w:val="28"/>
          <w:szCs w:val="28"/>
        </w:rPr>
        <w:t>.</w:t>
      </w:r>
      <w:r>
        <w:rPr>
          <w:rFonts w:ascii="Times New Roman" w:eastAsia="仿宋_GB2312" w:hAnsi="Times New Roman" w:cs="Times New Roman" w:hint="eastAsia"/>
          <w:spacing w:val="12"/>
          <w:sz w:val="28"/>
          <w:szCs w:val="28"/>
        </w:rPr>
        <w:t>各专业推荐名额按学校分配指标执行。</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2</w:t>
      </w:r>
      <w:r>
        <w:rPr>
          <w:rFonts w:ascii="Times New Roman" w:eastAsia="仿宋_GB2312" w:hAnsi="Times New Roman" w:cs="Times New Roman"/>
          <w:spacing w:val="12"/>
          <w:sz w:val="28"/>
          <w:szCs w:val="28"/>
        </w:rPr>
        <w:t>.</w:t>
      </w:r>
      <w:r>
        <w:rPr>
          <w:rFonts w:ascii="Times New Roman" w:eastAsia="仿宋_GB2312" w:hAnsi="Times New Roman" w:cs="Times New Roman" w:hint="eastAsia"/>
          <w:spacing w:val="12"/>
          <w:sz w:val="28"/>
          <w:szCs w:val="28"/>
        </w:rPr>
        <w:t>推荐依据为学生的综合成绩排名。在综合成绩相同的情况下，按照专业核心课程的平均学分绩点从高到低进行排名。若排名靠前者放弃推荐，按照综合成绩从高到低顺序递补。</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spacing w:val="12"/>
          <w:sz w:val="28"/>
          <w:szCs w:val="28"/>
        </w:rPr>
        <w:lastRenderedPageBreak/>
        <w:t>3.</w:t>
      </w:r>
      <w:r>
        <w:rPr>
          <w:rFonts w:ascii="Times New Roman" w:eastAsia="仿宋_GB2312" w:hAnsi="Times New Roman" w:cs="Times New Roman"/>
          <w:spacing w:val="12"/>
          <w:sz w:val="28"/>
          <w:szCs w:val="28"/>
        </w:rPr>
        <w:t>综合成绩由</w:t>
      </w:r>
      <w:r>
        <w:rPr>
          <w:rFonts w:ascii="Times New Roman" w:eastAsia="仿宋_GB2312" w:hAnsi="Times New Roman" w:cs="Times New Roman" w:hint="eastAsia"/>
          <w:spacing w:val="12"/>
          <w:sz w:val="28"/>
          <w:szCs w:val="28"/>
        </w:rPr>
        <w:t>前三</w:t>
      </w:r>
      <w:r>
        <w:rPr>
          <w:rFonts w:ascii="仿宋" w:eastAsia="仿宋" w:hAnsi="仿宋" w:cs="仿宋"/>
          <w:color w:val="000000"/>
        </w:rPr>
        <w:t>学</w:t>
      </w:r>
      <w:r>
        <w:rPr>
          <w:rFonts w:ascii="Times New Roman" w:eastAsia="仿宋_GB2312" w:hAnsi="Times New Roman" w:cs="Times New Roman" w:hint="eastAsia"/>
          <w:spacing w:val="12"/>
          <w:sz w:val="28"/>
          <w:szCs w:val="28"/>
        </w:rPr>
        <w:t>年</w:t>
      </w:r>
      <w:r>
        <w:rPr>
          <w:rFonts w:ascii="Times New Roman" w:eastAsia="仿宋_GB2312" w:hAnsi="Times New Roman" w:cs="Times New Roman"/>
          <w:spacing w:val="12"/>
          <w:sz w:val="28"/>
          <w:szCs w:val="28"/>
        </w:rPr>
        <w:t>平均学分绩点（不含通识选修课、个性发展选修课）和学科竞赛、创新实践、科研成果等获得的成果积分按一定比例组成。</w:t>
      </w:r>
      <w:r>
        <w:rPr>
          <w:rFonts w:ascii="Times New Roman" w:eastAsia="仿宋_GB2312" w:hAnsi="Times New Roman" w:cs="Times New Roman"/>
          <w:spacing w:val="12"/>
          <w:sz w:val="28"/>
          <w:szCs w:val="28"/>
        </w:rPr>
        <w:t>综合成绩＝前三学年的平均学分绩点</w:t>
      </w:r>
      <w:r>
        <w:rPr>
          <w:rFonts w:ascii="Times New Roman" w:eastAsia="仿宋_GB2312" w:hAnsi="Times New Roman" w:cs="Times New Roman"/>
          <w:spacing w:val="12"/>
          <w:sz w:val="28"/>
          <w:szCs w:val="28"/>
        </w:rPr>
        <w:t>×90%</w:t>
      </w:r>
      <w:r>
        <w:rPr>
          <w:rFonts w:ascii="Times New Roman" w:eastAsia="仿宋_GB2312" w:hAnsi="Times New Roman" w:cs="Times New Roman"/>
          <w:spacing w:val="12"/>
          <w:sz w:val="28"/>
          <w:szCs w:val="28"/>
        </w:rPr>
        <w:t>＋成果积分</w:t>
      </w:r>
      <w:r>
        <w:rPr>
          <w:rFonts w:ascii="Times New Roman" w:eastAsia="仿宋_GB2312" w:hAnsi="Times New Roman" w:cs="Times New Roman"/>
          <w:spacing w:val="12"/>
          <w:sz w:val="28"/>
          <w:szCs w:val="28"/>
        </w:rPr>
        <w:t>×10%</w:t>
      </w:r>
      <w:r>
        <w:rPr>
          <w:rFonts w:ascii="Times New Roman" w:eastAsia="仿宋_GB2312" w:hAnsi="Times New Roman" w:cs="Times New Roman"/>
          <w:spacing w:val="12"/>
          <w:sz w:val="28"/>
          <w:szCs w:val="28"/>
        </w:rPr>
        <w:t>。</w:t>
      </w:r>
      <w:r>
        <w:rPr>
          <w:rFonts w:ascii="Times New Roman" w:eastAsia="仿宋_GB2312" w:hAnsi="Times New Roman" w:cs="Times New Roman" w:hint="eastAsia"/>
          <w:spacing w:val="12"/>
          <w:sz w:val="28"/>
          <w:szCs w:val="28"/>
        </w:rPr>
        <w:t>平均</w:t>
      </w:r>
      <w:r>
        <w:rPr>
          <w:rFonts w:ascii="Times New Roman" w:eastAsia="仿宋_GB2312" w:hAnsi="Times New Roman" w:cs="Times New Roman"/>
          <w:spacing w:val="12"/>
          <w:sz w:val="28"/>
          <w:szCs w:val="28"/>
        </w:rPr>
        <w:t>学分绩点</w:t>
      </w:r>
      <w:r>
        <w:rPr>
          <w:rFonts w:ascii="Times New Roman" w:eastAsia="仿宋_GB2312" w:hAnsi="Times New Roman" w:cs="Times New Roman" w:hint="eastAsia"/>
          <w:spacing w:val="12"/>
          <w:sz w:val="28"/>
          <w:szCs w:val="28"/>
        </w:rPr>
        <w:t>在小数点后保留</w:t>
      </w:r>
      <w:r>
        <w:rPr>
          <w:rFonts w:ascii="Times New Roman" w:eastAsia="仿宋_GB2312" w:hAnsi="Times New Roman" w:cs="Times New Roman" w:hint="eastAsia"/>
          <w:spacing w:val="12"/>
          <w:sz w:val="28"/>
          <w:szCs w:val="28"/>
        </w:rPr>
        <w:t>2</w:t>
      </w:r>
      <w:r>
        <w:rPr>
          <w:rFonts w:ascii="Times New Roman" w:eastAsia="仿宋_GB2312" w:hAnsi="Times New Roman" w:cs="Times New Roman" w:hint="eastAsia"/>
          <w:spacing w:val="12"/>
          <w:sz w:val="28"/>
          <w:szCs w:val="28"/>
        </w:rPr>
        <w:t>位，</w:t>
      </w:r>
      <w:r>
        <w:rPr>
          <w:rFonts w:ascii="Times New Roman" w:eastAsia="仿宋_GB2312" w:hAnsi="Times New Roman" w:cs="Times New Roman"/>
          <w:kern w:val="0"/>
          <w:sz w:val="28"/>
          <w:szCs w:val="28"/>
        </w:rPr>
        <w:t>综合成绩在小数点后保留</w:t>
      </w:r>
      <w:r>
        <w:rPr>
          <w:rFonts w:ascii="Times New Roman" w:eastAsia="仿宋_GB2312" w:hAnsi="Times New Roman" w:cs="Times New Roman"/>
          <w:kern w:val="0"/>
          <w:sz w:val="28"/>
          <w:szCs w:val="28"/>
        </w:rPr>
        <w:t>3</w:t>
      </w:r>
      <w:r>
        <w:rPr>
          <w:rFonts w:ascii="Times New Roman" w:eastAsia="仿宋_GB2312" w:hAnsi="Times New Roman" w:cs="Times New Roman"/>
          <w:kern w:val="0"/>
          <w:sz w:val="28"/>
          <w:szCs w:val="28"/>
        </w:rPr>
        <w:t>位。</w:t>
      </w:r>
    </w:p>
    <w:p w:rsidR="005D333D" w:rsidRDefault="002A3C16">
      <w:pPr>
        <w:pStyle w:val="a5"/>
        <w:spacing w:line="360" w:lineRule="auto"/>
        <w:ind w:firstLineChars="200" w:firstLine="608"/>
        <w:rPr>
          <w:rFonts w:ascii="Times New Roman" w:eastAsia="仿宋_GB2312" w:hAnsi="Times New Roman" w:cs="Times New Roman"/>
          <w:kern w:val="0"/>
          <w:sz w:val="20"/>
          <w:szCs w:val="20"/>
        </w:rPr>
      </w:pPr>
      <w:r>
        <w:rPr>
          <w:rFonts w:ascii="Times New Roman" w:eastAsia="仿宋_GB2312" w:hAnsi="Times New Roman" w:cs="Times New Roman"/>
          <w:spacing w:val="12"/>
          <w:sz w:val="28"/>
          <w:szCs w:val="28"/>
        </w:rPr>
        <w:t>4.</w:t>
      </w:r>
      <w:r>
        <w:rPr>
          <w:rFonts w:ascii="Times New Roman" w:eastAsia="仿宋_GB2312" w:hAnsi="Times New Roman" w:cs="Times New Roman"/>
          <w:kern w:val="0"/>
          <w:sz w:val="28"/>
          <w:szCs w:val="28"/>
        </w:rPr>
        <w:t xml:space="preserve"> </w:t>
      </w:r>
      <w:r>
        <w:rPr>
          <w:rFonts w:ascii="Times New Roman" w:eastAsia="仿宋_GB2312" w:hAnsi="Times New Roman" w:cs="Times New Roman" w:hint="eastAsia"/>
          <w:kern w:val="0"/>
          <w:sz w:val="28"/>
          <w:szCs w:val="28"/>
        </w:rPr>
        <w:t>前三</w:t>
      </w:r>
      <w:r>
        <w:rPr>
          <w:rFonts w:ascii="Times New Roman" w:eastAsia="仿宋_GB2312" w:hAnsi="Times New Roman" w:cs="Times New Roman" w:hint="eastAsia"/>
          <w:kern w:val="0"/>
          <w:sz w:val="28"/>
          <w:szCs w:val="28"/>
        </w:rPr>
        <w:t>学</w:t>
      </w:r>
      <w:r>
        <w:rPr>
          <w:rFonts w:ascii="Times New Roman" w:eastAsia="仿宋_GB2312" w:hAnsi="Times New Roman" w:cs="Times New Roman" w:hint="eastAsia"/>
          <w:kern w:val="0"/>
          <w:sz w:val="28"/>
          <w:szCs w:val="28"/>
        </w:rPr>
        <w:t>年</w:t>
      </w:r>
      <w:r>
        <w:rPr>
          <w:rFonts w:ascii="Times New Roman" w:eastAsia="仿宋_GB2312" w:hAnsi="Times New Roman" w:cs="Times New Roman"/>
          <w:kern w:val="0"/>
          <w:sz w:val="28"/>
          <w:szCs w:val="28"/>
        </w:rPr>
        <w:t>平均学分绩点</w:t>
      </w:r>
      <w:r>
        <w:rPr>
          <w:rFonts w:ascii="Times New Roman" w:eastAsia="仿宋_GB2312" w:hAnsi="Times New Roman" w:cs="Times New Roman"/>
          <w:spacing w:val="12"/>
          <w:sz w:val="28"/>
          <w:szCs w:val="28"/>
        </w:rPr>
        <w:t>计算方法</w:t>
      </w:r>
      <w:r>
        <w:rPr>
          <w:rFonts w:ascii="Times New Roman" w:eastAsia="仿宋_GB2312" w:hAnsi="Times New Roman" w:cs="Times New Roman"/>
          <w:kern w:val="0"/>
          <w:sz w:val="28"/>
          <w:szCs w:val="28"/>
        </w:rPr>
        <w:t>：</w:t>
      </w:r>
    </w:p>
    <w:p w:rsidR="005D333D" w:rsidRDefault="002A3C16">
      <w:pPr>
        <w:pStyle w:val="a5"/>
        <w:spacing w:line="360" w:lineRule="auto"/>
        <w:ind w:firstLineChars="200" w:firstLine="400"/>
        <w:rPr>
          <w:rFonts w:ascii="Times New Roman" w:eastAsia="仿宋_GB2312" w:hAnsi="Times New Roman" w:cs="Times New Roman"/>
          <w:kern w:val="0"/>
          <w:sz w:val="20"/>
          <w:szCs w:val="20"/>
        </w:rPr>
      </w:pPr>
      <w:r>
        <w:rPr>
          <w:rFonts w:ascii="Times New Roman" w:eastAsia="仿宋_GB2312" w:hAnsi="Times New Roman" w:cs="Times New Roman"/>
          <w:noProof/>
          <w:sz w:val="20"/>
          <w:szCs w:val="20"/>
        </w:rPr>
        <mc:AlternateContent>
          <mc:Choice Requires="wps">
            <w:drawing>
              <wp:anchor distT="0" distB="0" distL="114300" distR="114300" simplePos="0" relativeHeight="251659264" behindDoc="1" locked="0" layoutInCell="1" allowOverlap="1">
                <wp:simplePos x="0" y="0"/>
                <wp:positionH relativeFrom="column">
                  <wp:posOffset>2197735</wp:posOffset>
                </wp:positionH>
                <wp:positionV relativeFrom="paragraph">
                  <wp:posOffset>106680</wp:posOffset>
                </wp:positionV>
                <wp:extent cx="3314700" cy="666750"/>
                <wp:effectExtent l="0" t="0" r="19050" b="19685"/>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666750"/>
                        </a:xfrm>
                        <a:prstGeom prst="rect">
                          <a:avLst/>
                        </a:prstGeom>
                        <a:solidFill>
                          <a:srgbClr val="FFFFFF"/>
                        </a:solidFill>
                        <a:ln w="9525">
                          <a:solidFill>
                            <a:srgbClr val="FFFFFF"/>
                          </a:solidFill>
                          <a:miter lim="800000"/>
                        </a:ln>
                      </wps:spPr>
                      <wps:txbx>
                        <w:txbxContent>
                          <w:p w:rsidR="005D333D" w:rsidRDefault="002A3C16">
                            <w:pPr>
                              <w:spacing w:afterLines="100" w:after="312"/>
                              <w:rPr>
                                <w:sz w:val="32"/>
                              </w:rPr>
                            </w:pPr>
                            <w:r>
                              <w:rPr>
                                <w:rFonts w:ascii="仿宋" w:eastAsia="仿宋" w:hAnsi="仿宋" w:hint="eastAsia"/>
                                <w:sz w:val="24"/>
                                <w:szCs w:val="21"/>
                              </w:rPr>
                              <w:t>∑（前三学年课程学分</w:t>
                            </w:r>
                            <w:r>
                              <w:rPr>
                                <w:rFonts w:ascii="仿宋" w:eastAsia="仿宋" w:hAnsi="仿宋" w:cs="宋体" w:hint="eastAsia"/>
                                <w:kern w:val="0"/>
                                <w:sz w:val="24"/>
                                <w:szCs w:val="21"/>
                              </w:rPr>
                              <w:t>绩点</w:t>
                            </w:r>
                            <w:r>
                              <w:rPr>
                                <w:rFonts w:ascii="仿宋" w:eastAsia="仿宋" w:hAnsi="仿宋" w:hint="eastAsia"/>
                                <w:sz w:val="24"/>
                                <w:szCs w:val="21"/>
                              </w:rPr>
                              <w:t>×课程学分）</w:t>
                            </w:r>
                          </w:p>
                          <w:p w:rsidR="005D333D" w:rsidRDefault="002A3C16">
                            <w:pPr>
                              <w:ind w:firstLineChars="200" w:firstLine="480"/>
                              <w:rPr>
                                <w:rFonts w:ascii="仿宋" w:eastAsia="仿宋" w:hAnsi="仿宋"/>
                                <w:sz w:val="24"/>
                                <w:szCs w:val="21"/>
                              </w:rPr>
                            </w:pPr>
                            <w:r>
                              <w:rPr>
                                <w:rFonts w:ascii="仿宋" w:eastAsia="仿宋" w:hAnsi="仿宋" w:hint="eastAsia"/>
                                <w:sz w:val="24"/>
                                <w:szCs w:val="21"/>
                              </w:rPr>
                              <w:t>∑前三学年所学课程学分</w:t>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shape id="_x0000_s1026" o:spid="_x0000_s1026" o:spt="202" type="#_x0000_t202" style="position:absolute;left:0pt;margin-left:173.05pt;margin-top:8.4pt;height:52.5pt;width:261pt;z-index:-251657216;mso-width-relative:page;mso-height-relative:page;" fillcolor="#FFFFFF" filled="t" stroked="t" coordsize="21600,21600" o:gfxdata="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JbYub1wAAAAoBAAAPAAAAAAAAAAEAIAAAACIAAABkcnMv&#10;ZG93bnJldi54bWxQSwECFAAUAAAACACHTuJAg4widD0CAACHBAAADgAAAAAAAAABACAAAAAmAQAA&#10;ZHJzL2Uyb0RvYy54bWxQSwUGAAAAAAYABgBZAQAA1QUAAAAA&#10;">
                <v:fill on="t" focussize="0,0"/>
                <v:stroke color="#FFFFFF" miterlimit="8" joinstyle="miter"/>
                <v:imagedata o:title=""/>
                <o:lock v:ext="edit" aspectratio="f"/>
                <v:textbox>
                  <w:txbxContent>
                    <w:p>
                      <w:pPr>
                        <w:spacing w:after="312" w:afterLines="100"/>
                        <w:rPr>
                          <w:sz w:val="32"/>
                        </w:rPr>
                      </w:pPr>
                      <w:r>
                        <w:rPr>
                          <w:rFonts w:hint="eastAsia" w:ascii="仿宋" w:hAnsi="仿宋" w:eastAsia="仿宋"/>
                          <w:sz w:val="24"/>
                          <w:szCs w:val="21"/>
                        </w:rPr>
                        <w:t>∑（前三学年课程学分</w:t>
                      </w:r>
                      <w:r>
                        <w:rPr>
                          <w:rFonts w:hint="eastAsia" w:ascii="仿宋" w:hAnsi="仿宋" w:eastAsia="仿宋" w:cs="宋体"/>
                          <w:kern w:val="0"/>
                          <w:sz w:val="24"/>
                          <w:szCs w:val="21"/>
                        </w:rPr>
                        <w:t>绩点</w:t>
                      </w:r>
                      <w:r>
                        <w:rPr>
                          <w:rFonts w:hint="eastAsia" w:ascii="仿宋" w:hAnsi="仿宋" w:eastAsia="仿宋"/>
                          <w:sz w:val="24"/>
                          <w:szCs w:val="21"/>
                        </w:rPr>
                        <w:t>×课程学分）</w:t>
                      </w:r>
                    </w:p>
                    <w:p>
                      <w:pPr>
                        <w:ind w:firstLine="480" w:firstLineChars="200"/>
                        <w:rPr>
                          <w:rFonts w:ascii="仿宋" w:hAnsi="仿宋" w:eastAsia="仿宋"/>
                          <w:sz w:val="24"/>
                          <w:szCs w:val="21"/>
                        </w:rPr>
                      </w:pPr>
                      <w:r>
                        <w:rPr>
                          <w:rFonts w:hint="eastAsia" w:ascii="仿宋" w:hAnsi="仿宋" w:eastAsia="仿宋"/>
                          <w:sz w:val="24"/>
                          <w:szCs w:val="21"/>
                        </w:rPr>
                        <w:t>∑前三学年所学课程学分</w:t>
                      </w:r>
                    </w:p>
                  </w:txbxContent>
                </v:textbox>
              </v:shape>
            </w:pict>
          </mc:Fallback>
        </mc:AlternateContent>
      </w:r>
    </w:p>
    <w:p w:rsidR="005D333D" w:rsidRDefault="002A3C16">
      <w:pPr>
        <w:pStyle w:val="a5"/>
        <w:spacing w:line="360" w:lineRule="auto"/>
        <w:ind w:firstLineChars="200" w:firstLine="480"/>
        <w:rPr>
          <w:rFonts w:ascii="Times New Roman" w:eastAsia="仿宋_GB2312" w:hAnsi="Times New Roman" w:cs="Times New Roman"/>
          <w:b/>
          <w:kern w:val="0"/>
          <w:sz w:val="22"/>
          <w:szCs w:val="22"/>
        </w:rPr>
      </w:pPr>
      <w:r>
        <w:rPr>
          <w:rFonts w:ascii="Times New Roman" w:eastAsia="仿宋_GB2312" w:hAnsi="Times New Roman" w:cs="Times New Roman"/>
          <w:noProof/>
          <w:sz w:val="24"/>
          <w:szCs w:val="22"/>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144145</wp:posOffset>
                </wp:positionV>
                <wp:extent cx="3200400" cy="0"/>
                <wp:effectExtent l="0" t="0" r="19050" b="19050"/>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top:11.35pt;height:0pt;width:252pt;mso-position-horizontal:right;mso-position-horizontal-relative:margin;z-index:251660288;mso-width-relative:page;mso-height-relative:page;" filled="f" stroked="t" coordsize="21600,21600" o:gfxdata="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GS3YsfTAAAABgEAAA8A&#10;AAAAAAAAAQAgAAAAIgAAAGRycy9kb3ducmV2LnhtbFBLAQIUABQAAAAIAIdO4kB3h97p4wEAAKoD&#10;AAAOAAAAAAAAAAEAIAAAACIBAABkcnMvZTJvRG9jLnhtbFBLBQYAAAAABgAGAFkBAAB3BQAAAAA=&#10;">
                <v:fill on="f" focussize="0,0"/>
                <v:stroke color="#000000" joinstyle="round"/>
                <v:imagedata o:title=""/>
                <o:lock v:ext="edit" aspectratio="f"/>
              </v:line>
            </w:pict>
          </mc:Fallback>
        </mc:AlternateContent>
      </w:r>
      <w:r>
        <w:rPr>
          <w:rFonts w:ascii="Times New Roman" w:eastAsia="仿宋_GB2312" w:hAnsi="Times New Roman" w:cs="Times New Roman"/>
          <w:kern w:val="0"/>
          <w:sz w:val="24"/>
          <w:szCs w:val="22"/>
        </w:rPr>
        <w:t>前三学年平均学分绩点</w:t>
      </w:r>
      <w:r>
        <w:rPr>
          <w:rFonts w:ascii="Times New Roman" w:eastAsia="仿宋_GB2312" w:hAnsi="Times New Roman" w:cs="Times New Roman"/>
          <w:b/>
          <w:kern w:val="0"/>
          <w:sz w:val="22"/>
          <w:szCs w:val="22"/>
        </w:rPr>
        <w:t>＝</w:t>
      </w:r>
    </w:p>
    <w:p w:rsidR="005D333D" w:rsidRDefault="005D333D">
      <w:pPr>
        <w:snapToGrid w:val="0"/>
        <w:spacing w:line="360" w:lineRule="auto"/>
        <w:ind w:firstLineChars="245" w:firstLine="686"/>
        <w:rPr>
          <w:rFonts w:ascii="Times New Roman" w:eastAsia="仿宋_GB2312" w:hAnsi="Times New Roman" w:cs="Times New Roman"/>
          <w:sz w:val="28"/>
          <w:szCs w:val="28"/>
        </w:rPr>
      </w:pPr>
    </w:p>
    <w:p w:rsidR="005D333D" w:rsidRDefault="002A3C16">
      <w:pPr>
        <w:pStyle w:val="a5"/>
        <w:spacing w:line="360" w:lineRule="auto"/>
        <w:ind w:firstLine="560"/>
        <w:rPr>
          <w:rFonts w:ascii="Times New Roman" w:eastAsia="仿宋_GB2312" w:hAnsi="Times New Roman" w:cs="Times New Roman"/>
          <w:sz w:val="28"/>
          <w:szCs w:val="28"/>
        </w:rPr>
      </w:pPr>
      <w:r>
        <w:rPr>
          <w:rFonts w:ascii="Times New Roman" w:eastAsia="仿宋_GB2312" w:hAnsi="Times New Roman" w:cs="Times New Roman"/>
          <w:kern w:val="0"/>
          <w:sz w:val="28"/>
          <w:szCs w:val="28"/>
        </w:rPr>
        <w:t>前三学年所学课程学分指申请人前三学年内完成的课程学分（不含通识选修课、个性发展选修课）之和；</w:t>
      </w:r>
      <w:r>
        <w:rPr>
          <w:rFonts w:ascii="Times New Roman" w:eastAsia="仿宋_GB2312" w:hAnsi="Times New Roman" w:cs="Times New Roman"/>
          <w:color w:val="000000"/>
          <w:sz w:val="28"/>
          <w:szCs w:val="28"/>
        </w:rPr>
        <w:t>在启动推免工作前成绩未录入的，该课程不计入学分绩点计算。</w:t>
      </w:r>
    </w:p>
    <w:p w:rsidR="005D333D" w:rsidRDefault="002A3C16">
      <w:pPr>
        <w:pStyle w:val="a5"/>
        <w:spacing w:line="360" w:lineRule="auto"/>
        <w:ind w:firstLineChars="200" w:firstLine="560"/>
        <w:rPr>
          <w:rFonts w:ascii="仿宋" w:eastAsia="仿宋" w:hAnsi="仿宋" w:cs="Times New Roman"/>
          <w:sz w:val="28"/>
          <w:szCs w:val="28"/>
        </w:rPr>
      </w:pPr>
      <w:r>
        <w:rPr>
          <w:rFonts w:ascii="仿宋" w:eastAsia="仿宋" w:hAnsi="仿宋" w:cs="Times New Roman"/>
          <w:sz w:val="28"/>
          <w:szCs w:val="28"/>
        </w:rPr>
        <w:t>5.</w:t>
      </w:r>
      <w:r>
        <w:rPr>
          <w:rFonts w:ascii="仿宋" w:eastAsia="仿宋" w:hAnsi="仿宋" w:cs="Times New Roman" w:hint="eastAsia"/>
          <w:sz w:val="28"/>
          <w:szCs w:val="28"/>
        </w:rPr>
        <w:t>成果积分计算办法</w:t>
      </w:r>
    </w:p>
    <w:p w:rsidR="005D333D" w:rsidRDefault="002A3C16">
      <w:pPr>
        <w:pStyle w:val="a5"/>
        <w:spacing w:line="360" w:lineRule="auto"/>
        <w:ind w:firstLineChars="200" w:firstLine="560"/>
        <w:rPr>
          <w:rFonts w:ascii="仿宋" w:eastAsia="仿宋" w:hAnsi="仿宋" w:cs="Times New Roman"/>
          <w:sz w:val="28"/>
          <w:szCs w:val="28"/>
        </w:rPr>
      </w:pPr>
      <w:r>
        <w:rPr>
          <w:rFonts w:ascii="仿宋" w:eastAsia="仿宋" w:hAnsi="仿宋" w:cs="Times New Roman" w:hint="eastAsia"/>
          <w:sz w:val="28"/>
          <w:szCs w:val="28"/>
        </w:rPr>
        <w:t>成果积分主要包括一类学科竞赛省部级以上获奖、发表论文和中国授权发明专利得分，其上限为</w:t>
      </w:r>
      <w:r>
        <w:rPr>
          <w:rFonts w:ascii="仿宋" w:eastAsia="仿宋" w:hAnsi="仿宋" w:cs="Times New Roman" w:hint="eastAsia"/>
          <w:sz w:val="28"/>
          <w:szCs w:val="28"/>
        </w:rPr>
        <w:t>5</w:t>
      </w:r>
      <w:r>
        <w:rPr>
          <w:rFonts w:ascii="仿宋" w:eastAsia="仿宋" w:hAnsi="仿宋" w:cs="Times New Roman" w:hint="eastAsia"/>
          <w:sz w:val="28"/>
          <w:szCs w:val="28"/>
        </w:rPr>
        <w:t>分。成果积分计算办法见表</w:t>
      </w:r>
      <w:r>
        <w:rPr>
          <w:rFonts w:ascii="仿宋" w:eastAsia="仿宋" w:hAnsi="仿宋" w:cs="Times New Roman" w:hint="eastAsia"/>
          <w:sz w:val="28"/>
          <w:szCs w:val="28"/>
        </w:rPr>
        <w:t>1</w:t>
      </w:r>
      <w:r>
        <w:rPr>
          <w:rFonts w:ascii="仿宋" w:eastAsia="仿宋" w:hAnsi="仿宋" w:cs="Times New Roman" w:hint="eastAsia"/>
          <w:sz w:val="28"/>
          <w:szCs w:val="28"/>
        </w:rPr>
        <w:t>。</w:t>
      </w:r>
    </w:p>
    <w:p w:rsidR="005D333D" w:rsidRDefault="005D333D">
      <w:pPr>
        <w:pStyle w:val="a5"/>
        <w:spacing w:line="360" w:lineRule="auto"/>
        <w:ind w:firstLineChars="200" w:firstLine="560"/>
        <w:rPr>
          <w:rFonts w:ascii="仿宋" w:eastAsia="仿宋" w:hAnsi="仿宋" w:cs="Times New Roman"/>
          <w:sz w:val="28"/>
          <w:szCs w:val="28"/>
        </w:rPr>
      </w:pPr>
    </w:p>
    <w:p w:rsidR="005D333D" w:rsidRDefault="005D333D">
      <w:pPr>
        <w:pStyle w:val="a5"/>
        <w:spacing w:line="360" w:lineRule="auto"/>
        <w:ind w:firstLineChars="200" w:firstLine="560"/>
        <w:rPr>
          <w:rFonts w:ascii="仿宋" w:eastAsia="仿宋" w:hAnsi="仿宋" w:cs="Times New Roman"/>
          <w:sz w:val="28"/>
          <w:szCs w:val="28"/>
        </w:rPr>
      </w:pPr>
    </w:p>
    <w:p w:rsidR="005D333D" w:rsidRDefault="005D333D">
      <w:pPr>
        <w:pStyle w:val="a5"/>
        <w:spacing w:line="360" w:lineRule="auto"/>
        <w:ind w:firstLineChars="200" w:firstLine="560"/>
        <w:rPr>
          <w:rFonts w:ascii="仿宋" w:eastAsia="仿宋" w:hAnsi="仿宋" w:cs="Times New Roman"/>
          <w:sz w:val="28"/>
          <w:szCs w:val="28"/>
        </w:rPr>
      </w:pPr>
    </w:p>
    <w:p w:rsidR="005D333D" w:rsidRDefault="005D333D">
      <w:pPr>
        <w:pStyle w:val="a5"/>
        <w:spacing w:line="360" w:lineRule="auto"/>
        <w:ind w:firstLineChars="200" w:firstLine="560"/>
        <w:rPr>
          <w:rFonts w:ascii="仿宋" w:eastAsia="仿宋" w:hAnsi="仿宋" w:cs="Times New Roman"/>
          <w:sz w:val="28"/>
          <w:szCs w:val="28"/>
        </w:rPr>
      </w:pPr>
    </w:p>
    <w:p w:rsidR="005D333D" w:rsidRDefault="005D333D">
      <w:pPr>
        <w:pStyle w:val="a5"/>
        <w:spacing w:line="360" w:lineRule="auto"/>
        <w:ind w:firstLineChars="200" w:firstLine="560"/>
        <w:rPr>
          <w:rFonts w:ascii="仿宋" w:eastAsia="仿宋" w:hAnsi="仿宋" w:cs="Times New Roman"/>
          <w:sz w:val="28"/>
          <w:szCs w:val="28"/>
        </w:rPr>
      </w:pPr>
    </w:p>
    <w:p w:rsidR="005D333D" w:rsidRDefault="005D333D">
      <w:pPr>
        <w:pStyle w:val="a5"/>
        <w:spacing w:line="360" w:lineRule="auto"/>
        <w:ind w:firstLineChars="200" w:firstLine="560"/>
        <w:rPr>
          <w:rFonts w:ascii="仿宋" w:eastAsia="仿宋" w:hAnsi="仿宋" w:cs="Times New Roman"/>
          <w:sz w:val="28"/>
          <w:szCs w:val="28"/>
        </w:rPr>
      </w:pPr>
    </w:p>
    <w:p w:rsidR="005D333D" w:rsidRDefault="005D333D">
      <w:pPr>
        <w:pStyle w:val="a5"/>
        <w:spacing w:line="360" w:lineRule="auto"/>
        <w:ind w:firstLineChars="200" w:firstLine="560"/>
        <w:rPr>
          <w:rFonts w:ascii="仿宋" w:eastAsia="仿宋" w:hAnsi="仿宋" w:cs="Times New Roman"/>
          <w:sz w:val="28"/>
          <w:szCs w:val="28"/>
        </w:rPr>
      </w:pPr>
    </w:p>
    <w:p w:rsidR="005D333D" w:rsidRDefault="005D333D">
      <w:pPr>
        <w:pStyle w:val="a5"/>
        <w:spacing w:line="360" w:lineRule="auto"/>
        <w:rPr>
          <w:rFonts w:ascii="仿宋" w:eastAsia="仿宋" w:hAnsi="仿宋" w:cs="Times New Roman"/>
          <w:sz w:val="28"/>
          <w:szCs w:val="28"/>
        </w:rPr>
      </w:pPr>
    </w:p>
    <w:p w:rsidR="005D333D" w:rsidRDefault="002A3C16">
      <w:pPr>
        <w:pStyle w:val="a5"/>
        <w:spacing w:line="360" w:lineRule="auto"/>
        <w:ind w:firstLineChars="100" w:firstLine="280"/>
        <w:jc w:val="center"/>
        <w:rPr>
          <w:rFonts w:ascii="仿宋" w:eastAsia="仿宋" w:hAnsi="仿宋" w:cs="Times New Roman"/>
          <w:sz w:val="28"/>
          <w:szCs w:val="28"/>
        </w:rPr>
      </w:pPr>
      <w:r>
        <w:rPr>
          <w:rFonts w:ascii="仿宋" w:eastAsia="仿宋" w:hAnsi="仿宋" w:cs="Times New Roman" w:hint="eastAsia"/>
          <w:sz w:val="28"/>
          <w:szCs w:val="28"/>
        </w:rPr>
        <w:lastRenderedPageBreak/>
        <w:t>表</w:t>
      </w:r>
      <w:r>
        <w:rPr>
          <w:rFonts w:ascii="仿宋" w:eastAsia="仿宋" w:hAnsi="仿宋" w:cs="Times New Roman" w:hint="eastAsia"/>
          <w:sz w:val="28"/>
          <w:szCs w:val="28"/>
        </w:rPr>
        <w:t>1</w:t>
      </w:r>
      <w:r>
        <w:rPr>
          <w:rFonts w:ascii="仿宋" w:eastAsia="仿宋" w:hAnsi="仿宋" w:cs="Times New Roman" w:hint="eastAsia"/>
          <w:sz w:val="28"/>
          <w:szCs w:val="28"/>
        </w:rPr>
        <w:t>浙江农林大学园艺学院推免生遴选</w:t>
      </w:r>
      <w:r>
        <w:rPr>
          <w:rFonts w:ascii="仿宋" w:eastAsia="仿宋" w:hAnsi="仿宋" w:cs="仿宋" w:hint="eastAsia"/>
          <w:spacing w:val="12"/>
          <w:sz w:val="28"/>
          <w:szCs w:val="28"/>
        </w:rPr>
        <w:t>成果积分</w:t>
      </w:r>
      <w:r>
        <w:rPr>
          <w:rFonts w:ascii="仿宋" w:eastAsia="仿宋" w:hAnsi="仿宋" w:cs="Times New Roman" w:hint="eastAsia"/>
          <w:sz w:val="28"/>
          <w:szCs w:val="28"/>
        </w:rPr>
        <w:t>一览表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881"/>
        <w:gridCol w:w="938"/>
        <w:gridCol w:w="4230"/>
        <w:gridCol w:w="2493"/>
      </w:tblGrid>
      <w:tr w:rsidR="005D333D">
        <w:trPr>
          <w:trHeight w:val="20"/>
        </w:trPr>
        <w:tc>
          <w:tcPr>
            <w:tcW w:w="809" w:type="dxa"/>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center"/>
              <w:rPr>
                <w:rFonts w:ascii="仿宋_GB2312" w:eastAsia="仿宋_GB2312" w:hAnsi="仿宋" w:cs="Times New Roman"/>
                <w:b/>
                <w:sz w:val="24"/>
                <w:szCs w:val="28"/>
              </w:rPr>
            </w:pPr>
            <w:r>
              <w:rPr>
                <w:rFonts w:ascii="仿宋_GB2312" w:eastAsia="仿宋_GB2312" w:hAnsi="仿宋" w:cs="Times New Roman" w:hint="eastAsia"/>
                <w:b/>
                <w:sz w:val="24"/>
                <w:szCs w:val="28"/>
              </w:rPr>
              <w:t>序号</w:t>
            </w:r>
          </w:p>
        </w:tc>
        <w:tc>
          <w:tcPr>
            <w:tcW w:w="881" w:type="dxa"/>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center"/>
              <w:rPr>
                <w:rFonts w:ascii="仿宋_GB2312" w:eastAsia="仿宋_GB2312" w:hAnsi="仿宋" w:cs="Times New Roman"/>
                <w:b/>
                <w:sz w:val="24"/>
                <w:szCs w:val="28"/>
              </w:rPr>
            </w:pPr>
            <w:r>
              <w:rPr>
                <w:rFonts w:ascii="仿宋_GB2312" w:eastAsia="仿宋_GB2312" w:hAnsi="仿宋" w:cs="Times New Roman" w:hint="eastAsia"/>
                <w:b/>
                <w:sz w:val="24"/>
                <w:szCs w:val="28"/>
              </w:rPr>
              <w:t>项目</w:t>
            </w:r>
          </w:p>
        </w:tc>
        <w:tc>
          <w:tcPr>
            <w:tcW w:w="5168" w:type="dxa"/>
            <w:gridSpan w:val="2"/>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center"/>
              <w:rPr>
                <w:rFonts w:ascii="仿宋_GB2312" w:eastAsia="仿宋_GB2312" w:hAnsi="仿宋" w:cs="Times New Roman"/>
                <w:b/>
                <w:sz w:val="24"/>
                <w:szCs w:val="28"/>
              </w:rPr>
            </w:pPr>
            <w:r>
              <w:rPr>
                <w:rFonts w:ascii="仿宋_GB2312" w:eastAsia="仿宋_GB2312" w:hAnsi="仿宋" w:cs="Times New Roman" w:hint="eastAsia"/>
                <w:b/>
                <w:sz w:val="24"/>
                <w:szCs w:val="28"/>
              </w:rPr>
              <w:t>评分标准</w:t>
            </w:r>
          </w:p>
        </w:tc>
        <w:tc>
          <w:tcPr>
            <w:tcW w:w="2493" w:type="dxa"/>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center"/>
              <w:rPr>
                <w:rFonts w:ascii="仿宋_GB2312" w:eastAsia="仿宋_GB2312" w:hAnsi="仿宋" w:cs="Times New Roman"/>
                <w:b/>
                <w:sz w:val="24"/>
                <w:szCs w:val="28"/>
              </w:rPr>
            </w:pPr>
            <w:r>
              <w:rPr>
                <w:rFonts w:ascii="仿宋_GB2312" w:eastAsia="仿宋_GB2312" w:hAnsi="仿宋" w:cs="Times New Roman" w:hint="eastAsia"/>
                <w:b/>
                <w:sz w:val="24"/>
                <w:szCs w:val="28"/>
              </w:rPr>
              <w:t>说明</w:t>
            </w:r>
          </w:p>
        </w:tc>
      </w:tr>
      <w:tr w:rsidR="005D333D">
        <w:trPr>
          <w:trHeight w:val="20"/>
        </w:trPr>
        <w:tc>
          <w:tcPr>
            <w:tcW w:w="809" w:type="dxa"/>
            <w:vMerge w:val="restart"/>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center"/>
              <w:rPr>
                <w:rFonts w:ascii="仿宋_GB2312" w:eastAsia="仿宋_GB2312" w:hAnsi="仿宋" w:cs="Times New Roman"/>
                <w:sz w:val="24"/>
                <w:szCs w:val="28"/>
              </w:rPr>
            </w:pPr>
            <w:r>
              <w:rPr>
                <w:rFonts w:ascii="仿宋_GB2312" w:eastAsia="仿宋_GB2312" w:hAnsi="仿宋" w:cs="Times New Roman" w:hint="eastAsia"/>
                <w:sz w:val="24"/>
                <w:szCs w:val="28"/>
              </w:rPr>
              <w:t>1</w:t>
            </w:r>
          </w:p>
        </w:tc>
        <w:tc>
          <w:tcPr>
            <w:tcW w:w="881" w:type="dxa"/>
            <w:vMerge w:val="restart"/>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center"/>
              <w:rPr>
                <w:rFonts w:ascii="仿宋_GB2312" w:eastAsia="仿宋_GB2312" w:hAnsi="仿宋" w:cs="Times New Roman"/>
                <w:sz w:val="24"/>
                <w:szCs w:val="28"/>
              </w:rPr>
            </w:pPr>
            <w:r>
              <w:rPr>
                <w:rFonts w:ascii="仿宋_GB2312" w:eastAsia="仿宋_GB2312" w:hAnsi="仿宋" w:cs="Times New Roman" w:hint="eastAsia"/>
                <w:sz w:val="24"/>
                <w:szCs w:val="28"/>
              </w:rPr>
              <w:t>一类学科竞赛</w:t>
            </w:r>
          </w:p>
        </w:tc>
        <w:tc>
          <w:tcPr>
            <w:tcW w:w="938" w:type="dxa"/>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center"/>
              <w:rPr>
                <w:rFonts w:ascii="仿宋_GB2312" w:eastAsia="仿宋_GB2312" w:hAnsi="仿宋" w:cs="Times New Roman"/>
                <w:sz w:val="24"/>
                <w:szCs w:val="28"/>
              </w:rPr>
            </w:pPr>
            <w:r>
              <w:rPr>
                <w:rFonts w:ascii="仿宋_GB2312" w:eastAsia="仿宋_GB2312" w:hAnsi="仿宋" w:cs="Times New Roman" w:hint="eastAsia"/>
                <w:sz w:val="24"/>
                <w:szCs w:val="28"/>
              </w:rPr>
              <w:t>三大赛国家级</w:t>
            </w:r>
          </w:p>
        </w:tc>
        <w:tc>
          <w:tcPr>
            <w:tcW w:w="4230" w:type="dxa"/>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left"/>
              <w:rPr>
                <w:rFonts w:ascii="仿宋_GB2312" w:eastAsia="仿宋_GB2312" w:hAnsi="仿宋" w:cs="Times New Roman"/>
                <w:sz w:val="24"/>
                <w:szCs w:val="28"/>
              </w:rPr>
            </w:pPr>
            <w:r>
              <w:rPr>
                <w:rFonts w:ascii="仿宋_GB2312" w:eastAsia="仿宋_GB2312" w:hAnsi="仿宋" w:cs="Times New Roman" w:hint="eastAsia"/>
                <w:sz w:val="24"/>
                <w:szCs w:val="28"/>
              </w:rPr>
              <w:t>特等奖（金奖）计</w:t>
            </w:r>
            <w:r>
              <w:rPr>
                <w:rFonts w:ascii="仿宋_GB2312" w:eastAsia="仿宋_GB2312" w:hAnsi="仿宋" w:cs="Times New Roman" w:hint="eastAsia"/>
                <w:sz w:val="24"/>
                <w:szCs w:val="28"/>
              </w:rPr>
              <w:t>5</w:t>
            </w:r>
            <w:r>
              <w:rPr>
                <w:rFonts w:ascii="仿宋_GB2312" w:eastAsia="仿宋_GB2312" w:hAnsi="仿宋" w:cs="Times New Roman" w:hint="eastAsia"/>
                <w:sz w:val="24"/>
                <w:szCs w:val="28"/>
              </w:rPr>
              <w:t>分，一等奖（银奖）计</w:t>
            </w:r>
            <w:r>
              <w:rPr>
                <w:rFonts w:ascii="仿宋_GB2312" w:eastAsia="仿宋_GB2312" w:hAnsi="仿宋" w:cs="Times New Roman" w:hint="eastAsia"/>
                <w:sz w:val="24"/>
                <w:szCs w:val="28"/>
              </w:rPr>
              <w:t>4.5</w:t>
            </w:r>
            <w:r>
              <w:rPr>
                <w:rFonts w:ascii="仿宋_GB2312" w:eastAsia="仿宋_GB2312" w:hAnsi="仿宋" w:cs="Times New Roman" w:hint="eastAsia"/>
                <w:sz w:val="24"/>
                <w:szCs w:val="28"/>
              </w:rPr>
              <w:t>分、二等奖（铜奖）等级计</w:t>
            </w:r>
            <w:r>
              <w:rPr>
                <w:rFonts w:ascii="仿宋_GB2312" w:eastAsia="仿宋_GB2312" w:hAnsi="仿宋" w:cs="Times New Roman" w:hint="eastAsia"/>
                <w:sz w:val="24"/>
                <w:szCs w:val="28"/>
              </w:rPr>
              <w:t>3.5</w:t>
            </w:r>
            <w:r>
              <w:rPr>
                <w:rFonts w:ascii="仿宋_GB2312" w:eastAsia="仿宋_GB2312" w:hAnsi="仿宋" w:cs="Times New Roman" w:hint="eastAsia"/>
                <w:sz w:val="24"/>
                <w:szCs w:val="28"/>
              </w:rPr>
              <w:t>分、三等奖计</w:t>
            </w:r>
            <w:r>
              <w:rPr>
                <w:rFonts w:ascii="仿宋_GB2312" w:eastAsia="仿宋_GB2312" w:hAnsi="仿宋" w:cs="Times New Roman" w:hint="eastAsia"/>
                <w:sz w:val="24"/>
                <w:szCs w:val="28"/>
              </w:rPr>
              <w:t>3</w:t>
            </w:r>
            <w:r>
              <w:rPr>
                <w:rFonts w:ascii="仿宋_GB2312" w:eastAsia="仿宋_GB2312" w:hAnsi="仿宋" w:cs="Times New Roman" w:hint="eastAsia"/>
                <w:sz w:val="24"/>
                <w:szCs w:val="28"/>
              </w:rPr>
              <w:t>分</w:t>
            </w:r>
          </w:p>
        </w:tc>
        <w:tc>
          <w:tcPr>
            <w:tcW w:w="2493" w:type="dxa"/>
            <w:vMerge w:val="restart"/>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rPr>
                <w:rFonts w:ascii="仿宋_GB2312" w:eastAsia="仿宋_GB2312" w:hAnsi="仿宋" w:cs="Times New Roman"/>
                <w:sz w:val="24"/>
                <w:szCs w:val="28"/>
              </w:rPr>
            </w:pPr>
            <w:r>
              <w:rPr>
                <w:rFonts w:ascii="仿宋_GB2312" w:eastAsia="仿宋_GB2312" w:hAnsi="仿宋" w:cs="Times New Roman" w:hint="eastAsia"/>
                <w:sz w:val="24"/>
                <w:szCs w:val="28"/>
              </w:rPr>
              <w:t>同一项目获不同级别奖励的，就高只统计一次。</w:t>
            </w:r>
          </w:p>
        </w:tc>
      </w:tr>
      <w:tr w:rsidR="005D333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5D333D" w:rsidRDefault="005D333D">
            <w:pPr>
              <w:widowControl/>
              <w:spacing w:line="360" w:lineRule="auto"/>
              <w:jc w:val="left"/>
              <w:rPr>
                <w:rFonts w:ascii="仿宋_GB2312" w:eastAsia="仿宋_GB2312" w:hAnsi="仿宋" w:cs="Times New Roman"/>
                <w:sz w:val="24"/>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D333D" w:rsidRDefault="005D333D">
            <w:pPr>
              <w:widowControl/>
              <w:spacing w:line="360" w:lineRule="auto"/>
              <w:jc w:val="left"/>
              <w:rPr>
                <w:rFonts w:ascii="仿宋_GB2312" w:eastAsia="仿宋_GB2312" w:hAnsi="仿宋" w:cs="Times New Roman"/>
                <w:sz w:val="24"/>
                <w:szCs w:val="28"/>
              </w:rPr>
            </w:pPr>
          </w:p>
        </w:tc>
        <w:tc>
          <w:tcPr>
            <w:tcW w:w="938" w:type="dxa"/>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center"/>
              <w:rPr>
                <w:rFonts w:ascii="仿宋_GB2312" w:eastAsia="仿宋_GB2312" w:hAnsi="仿宋" w:cs="Times New Roman"/>
                <w:sz w:val="24"/>
                <w:szCs w:val="28"/>
              </w:rPr>
            </w:pPr>
            <w:r>
              <w:rPr>
                <w:rFonts w:ascii="仿宋_GB2312" w:eastAsia="仿宋_GB2312" w:hAnsi="仿宋" w:cs="Times New Roman" w:hint="eastAsia"/>
                <w:sz w:val="24"/>
                <w:szCs w:val="28"/>
              </w:rPr>
              <w:t>国家级</w:t>
            </w:r>
          </w:p>
        </w:tc>
        <w:tc>
          <w:tcPr>
            <w:tcW w:w="4230" w:type="dxa"/>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left"/>
              <w:rPr>
                <w:rFonts w:ascii="仿宋_GB2312" w:eastAsia="仿宋_GB2312" w:hAnsi="仿宋" w:cs="Times New Roman"/>
                <w:sz w:val="24"/>
                <w:szCs w:val="28"/>
              </w:rPr>
            </w:pPr>
            <w:r>
              <w:rPr>
                <w:rFonts w:ascii="仿宋_GB2312" w:eastAsia="仿宋_GB2312" w:hAnsi="仿宋" w:cs="Times New Roman" w:hint="eastAsia"/>
                <w:sz w:val="24"/>
                <w:szCs w:val="28"/>
              </w:rPr>
              <w:t>特等奖计</w:t>
            </w:r>
            <w:r>
              <w:rPr>
                <w:rFonts w:ascii="仿宋_GB2312" w:eastAsia="仿宋_GB2312" w:hAnsi="仿宋" w:cs="Times New Roman"/>
                <w:sz w:val="24"/>
                <w:szCs w:val="28"/>
              </w:rPr>
              <w:t>4</w:t>
            </w:r>
            <w:r>
              <w:rPr>
                <w:rFonts w:ascii="仿宋_GB2312" w:eastAsia="仿宋_GB2312" w:hAnsi="仿宋" w:cs="Times New Roman" w:hint="eastAsia"/>
                <w:sz w:val="24"/>
                <w:szCs w:val="28"/>
              </w:rPr>
              <w:t>分，一等奖（金奖）计</w:t>
            </w:r>
            <w:r>
              <w:rPr>
                <w:rFonts w:ascii="仿宋_GB2312" w:eastAsia="仿宋_GB2312" w:hAnsi="仿宋" w:cs="Times New Roman"/>
                <w:sz w:val="24"/>
                <w:szCs w:val="28"/>
              </w:rPr>
              <w:t>3.5</w:t>
            </w:r>
            <w:r>
              <w:rPr>
                <w:rFonts w:ascii="仿宋_GB2312" w:eastAsia="仿宋_GB2312" w:hAnsi="仿宋" w:cs="Times New Roman" w:hint="eastAsia"/>
                <w:sz w:val="24"/>
                <w:szCs w:val="28"/>
              </w:rPr>
              <w:t>分、二等奖（银奖）</w:t>
            </w:r>
            <w:r>
              <w:rPr>
                <w:rFonts w:ascii="仿宋_GB2312" w:eastAsia="仿宋_GB2312" w:hAnsi="仿宋" w:cs="Times New Roman"/>
                <w:sz w:val="24"/>
                <w:szCs w:val="28"/>
              </w:rPr>
              <w:t>3</w:t>
            </w:r>
            <w:r>
              <w:rPr>
                <w:rFonts w:ascii="仿宋_GB2312" w:eastAsia="仿宋_GB2312" w:hAnsi="仿宋" w:cs="Times New Roman" w:hint="eastAsia"/>
                <w:sz w:val="24"/>
                <w:szCs w:val="28"/>
              </w:rPr>
              <w:t>分、三等奖（铜奖）等级计</w:t>
            </w:r>
            <w:r>
              <w:rPr>
                <w:rFonts w:ascii="仿宋_GB2312" w:eastAsia="仿宋_GB2312" w:hAnsi="仿宋" w:cs="Times New Roman"/>
                <w:sz w:val="24"/>
                <w:szCs w:val="28"/>
              </w:rPr>
              <w:t>2.5</w:t>
            </w:r>
            <w:r>
              <w:rPr>
                <w:rFonts w:ascii="仿宋_GB2312" w:eastAsia="仿宋_GB2312" w:hAnsi="仿宋" w:cs="Times New Roman" w:hint="eastAsia"/>
                <w:sz w:val="24"/>
                <w:szCs w:val="28"/>
              </w:rPr>
              <w:t>分</w:t>
            </w:r>
          </w:p>
        </w:tc>
        <w:tc>
          <w:tcPr>
            <w:tcW w:w="2493" w:type="dxa"/>
            <w:vMerge/>
            <w:tcBorders>
              <w:top w:val="single" w:sz="4" w:space="0" w:color="auto"/>
              <w:left w:val="single" w:sz="4" w:space="0" w:color="auto"/>
              <w:bottom w:val="single" w:sz="4" w:space="0" w:color="auto"/>
              <w:right w:val="single" w:sz="4" w:space="0" w:color="auto"/>
            </w:tcBorders>
            <w:vAlign w:val="center"/>
          </w:tcPr>
          <w:p w:rsidR="005D333D" w:rsidRDefault="005D333D">
            <w:pPr>
              <w:widowControl/>
              <w:spacing w:line="360" w:lineRule="auto"/>
              <w:jc w:val="left"/>
              <w:rPr>
                <w:rFonts w:ascii="仿宋_GB2312" w:eastAsia="仿宋_GB2312" w:hAnsi="仿宋" w:cs="Times New Roman"/>
                <w:sz w:val="24"/>
                <w:szCs w:val="28"/>
              </w:rPr>
            </w:pPr>
          </w:p>
        </w:tc>
      </w:tr>
      <w:tr w:rsidR="005D333D">
        <w:trPr>
          <w:trHeight w:val="1139"/>
        </w:trPr>
        <w:tc>
          <w:tcPr>
            <w:tcW w:w="0" w:type="auto"/>
            <w:vMerge/>
            <w:tcBorders>
              <w:top w:val="single" w:sz="4" w:space="0" w:color="auto"/>
              <w:left w:val="single" w:sz="4" w:space="0" w:color="auto"/>
              <w:bottom w:val="single" w:sz="4" w:space="0" w:color="auto"/>
              <w:right w:val="single" w:sz="4" w:space="0" w:color="auto"/>
            </w:tcBorders>
            <w:vAlign w:val="center"/>
          </w:tcPr>
          <w:p w:rsidR="005D333D" w:rsidRDefault="005D333D">
            <w:pPr>
              <w:widowControl/>
              <w:spacing w:line="360" w:lineRule="auto"/>
              <w:jc w:val="left"/>
              <w:rPr>
                <w:rFonts w:ascii="仿宋_GB2312" w:eastAsia="仿宋_GB2312" w:hAnsi="仿宋" w:cs="Times New Roman"/>
                <w:sz w:val="24"/>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D333D" w:rsidRDefault="005D333D">
            <w:pPr>
              <w:widowControl/>
              <w:spacing w:line="360" w:lineRule="auto"/>
              <w:jc w:val="left"/>
              <w:rPr>
                <w:rFonts w:ascii="仿宋_GB2312" w:eastAsia="仿宋_GB2312" w:hAnsi="仿宋" w:cs="Times New Roman"/>
                <w:sz w:val="24"/>
                <w:szCs w:val="28"/>
              </w:rPr>
            </w:pPr>
          </w:p>
        </w:tc>
        <w:tc>
          <w:tcPr>
            <w:tcW w:w="938" w:type="dxa"/>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center"/>
              <w:rPr>
                <w:rFonts w:ascii="仿宋_GB2312" w:eastAsia="仿宋_GB2312" w:hAnsi="仿宋" w:cs="Times New Roman"/>
                <w:sz w:val="24"/>
                <w:szCs w:val="28"/>
              </w:rPr>
            </w:pPr>
            <w:r>
              <w:rPr>
                <w:rFonts w:ascii="仿宋_GB2312" w:eastAsia="仿宋_GB2312" w:hAnsi="仿宋" w:cs="Times New Roman" w:hint="eastAsia"/>
                <w:sz w:val="24"/>
                <w:szCs w:val="28"/>
              </w:rPr>
              <w:t>省部级</w:t>
            </w:r>
          </w:p>
        </w:tc>
        <w:tc>
          <w:tcPr>
            <w:tcW w:w="4230" w:type="dxa"/>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left"/>
              <w:rPr>
                <w:rFonts w:ascii="仿宋_GB2312" w:eastAsia="仿宋_GB2312" w:hAnsi="仿宋" w:cs="Times New Roman"/>
                <w:sz w:val="24"/>
                <w:szCs w:val="28"/>
              </w:rPr>
            </w:pPr>
            <w:r>
              <w:rPr>
                <w:rFonts w:ascii="仿宋_GB2312" w:eastAsia="仿宋_GB2312" w:hAnsi="仿宋" w:cs="Times New Roman" w:hint="eastAsia"/>
                <w:sz w:val="24"/>
                <w:szCs w:val="28"/>
              </w:rPr>
              <w:t>特等奖计</w:t>
            </w:r>
            <w:r>
              <w:rPr>
                <w:rFonts w:ascii="仿宋_GB2312" w:eastAsia="仿宋_GB2312" w:hAnsi="仿宋" w:cs="Times New Roman"/>
                <w:sz w:val="24"/>
                <w:szCs w:val="28"/>
              </w:rPr>
              <w:t>3.5</w:t>
            </w:r>
            <w:r>
              <w:rPr>
                <w:rFonts w:ascii="仿宋_GB2312" w:eastAsia="仿宋_GB2312" w:hAnsi="仿宋" w:cs="Times New Roman" w:hint="eastAsia"/>
                <w:sz w:val="24"/>
                <w:szCs w:val="28"/>
              </w:rPr>
              <w:t>分，一等奖（金奖）计</w:t>
            </w:r>
            <w:r>
              <w:rPr>
                <w:rFonts w:ascii="仿宋_GB2312" w:eastAsia="仿宋_GB2312" w:hAnsi="仿宋" w:cs="Times New Roman"/>
                <w:sz w:val="24"/>
                <w:szCs w:val="28"/>
              </w:rPr>
              <w:t>2.5</w:t>
            </w:r>
            <w:r>
              <w:rPr>
                <w:rFonts w:ascii="仿宋_GB2312" w:eastAsia="仿宋_GB2312" w:hAnsi="仿宋" w:cs="Times New Roman" w:hint="eastAsia"/>
                <w:sz w:val="24"/>
                <w:szCs w:val="28"/>
              </w:rPr>
              <w:t>分、二等奖（银奖）</w:t>
            </w:r>
            <w:r>
              <w:rPr>
                <w:rFonts w:ascii="仿宋_GB2312" w:eastAsia="仿宋_GB2312" w:hAnsi="仿宋" w:cs="Times New Roman"/>
                <w:sz w:val="24"/>
                <w:szCs w:val="28"/>
              </w:rPr>
              <w:t>1.5</w:t>
            </w:r>
            <w:r>
              <w:rPr>
                <w:rFonts w:ascii="仿宋_GB2312" w:eastAsia="仿宋_GB2312" w:hAnsi="仿宋" w:cs="Times New Roman" w:hint="eastAsia"/>
                <w:sz w:val="24"/>
                <w:szCs w:val="28"/>
              </w:rPr>
              <w:t>分、三等奖（铜奖）等级计</w:t>
            </w:r>
            <w:r>
              <w:rPr>
                <w:rFonts w:ascii="仿宋_GB2312" w:eastAsia="仿宋_GB2312" w:hAnsi="仿宋" w:cs="Times New Roman"/>
                <w:sz w:val="24"/>
                <w:szCs w:val="28"/>
              </w:rPr>
              <w:t>1</w:t>
            </w:r>
            <w:r>
              <w:rPr>
                <w:rFonts w:ascii="仿宋_GB2312" w:eastAsia="仿宋_GB2312" w:hAnsi="仿宋" w:cs="Times New Roman" w:hint="eastAsia"/>
                <w:sz w:val="24"/>
                <w:szCs w:val="28"/>
              </w:rPr>
              <w:t>分</w:t>
            </w:r>
          </w:p>
        </w:tc>
        <w:tc>
          <w:tcPr>
            <w:tcW w:w="2493" w:type="dxa"/>
            <w:vMerge/>
            <w:tcBorders>
              <w:top w:val="single" w:sz="4" w:space="0" w:color="auto"/>
              <w:left w:val="single" w:sz="4" w:space="0" w:color="auto"/>
              <w:bottom w:val="single" w:sz="4" w:space="0" w:color="auto"/>
              <w:right w:val="single" w:sz="4" w:space="0" w:color="auto"/>
            </w:tcBorders>
            <w:vAlign w:val="center"/>
          </w:tcPr>
          <w:p w:rsidR="005D333D" w:rsidRDefault="005D333D">
            <w:pPr>
              <w:widowControl/>
              <w:spacing w:line="360" w:lineRule="auto"/>
              <w:jc w:val="left"/>
              <w:rPr>
                <w:rFonts w:ascii="仿宋_GB2312" w:eastAsia="仿宋_GB2312" w:hAnsi="仿宋" w:cs="Times New Roman"/>
                <w:sz w:val="24"/>
                <w:szCs w:val="28"/>
              </w:rPr>
            </w:pPr>
          </w:p>
        </w:tc>
      </w:tr>
      <w:tr w:rsidR="005D333D">
        <w:trPr>
          <w:trHeight w:val="628"/>
        </w:trPr>
        <w:tc>
          <w:tcPr>
            <w:tcW w:w="809" w:type="dxa"/>
            <w:vMerge w:val="restart"/>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center"/>
              <w:rPr>
                <w:rFonts w:ascii="仿宋_GB2312" w:eastAsia="仿宋_GB2312" w:hAnsi="仿宋" w:cs="Times New Roman"/>
                <w:sz w:val="24"/>
                <w:szCs w:val="28"/>
              </w:rPr>
            </w:pPr>
            <w:r>
              <w:rPr>
                <w:rFonts w:ascii="仿宋_GB2312" w:eastAsia="仿宋_GB2312" w:hAnsi="仿宋" w:cs="Times New Roman" w:hint="eastAsia"/>
                <w:sz w:val="24"/>
                <w:szCs w:val="28"/>
              </w:rPr>
              <w:t>2</w:t>
            </w:r>
          </w:p>
        </w:tc>
        <w:tc>
          <w:tcPr>
            <w:tcW w:w="881" w:type="dxa"/>
            <w:vMerge w:val="restart"/>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center"/>
              <w:rPr>
                <w:rFonts w:ascii="仿宋_GB2312" w:eastAsia="仿宋_GB2312" w:hAnsi="仿宋" w:cs="Times New Roman"/>
                <w:sz w:val="24"/>
                <w:szCs w:val="28"/>
              </w:rPr>
            </w:pPr>
            <w:r>
              <w:rPr>
                <w:rFonts w:ascii="仿宋_GB2312" w:eastAsia="仿宋_GB2312" w:hAnsi="仿宋" w:cs="Times New Roman" w:hint="eastAsia"/>
                <w:sz w:val="24"/>
                <w:szCs w:val="28"/>
              </w:rPr>
              <w:t>论文专利</w:t>
            </w:r>
          </w:p>
        </w:tc>
        <w:tc>
          <w:tcPr>
            <w:tcW w:w="938" w:type="dxa"/>
            <w:vMerge w:val="restart"/>
            <w:tcBorders>
              <w:top w:val="single" w:sz="4" w:space="0" w:color="auto"/>
              <w:left w:val="single" w:sz="4" w:space="0" w:color="auto"/>
              <w:right w:val="single" w:sz="4" w:space="0" w:color="auto"/>
            </w:tcBorders>
            <w:vAlign w:val="center"/>
          </w:tcPr>
          <w:p w:rsidR="005D333D" w:rsidRDefault="002A3C16">
            <w:pPr>
              <w:adjustRightInd w:val="0"/>
              <w:spacing w:line="360" w:lineRule="auto"/>
              <w:jc w:val="center"/>
              <w:rPr>
                <w:rFonts w:ascii="仿宋_GB2312" w:eastAsia="仿宋_GB2312" w:hAnsi="仿宋" w:cs="Times New Roman"/>
                <w:sz w:val="24"/>
                <w:szCs w:val="28"/>
              </w:rPr>
            </w:pPr>
            <w:r>
              <w:rPr>
                <w:rFonts w:ascii="仿宋_GB2312" w:eastAsia="仿宋_GB2312" w:hAnsi="仿宋" w:cs="Times New Roman" w:hint="eastAsia"/>
                <w:sz w:val="24"/>
                <w:szCs w:val="28"/>
              </w:rPr>
              <w:t>论文</w:t>
            </w:r>
          </w:p>
        </w:tc>
        <w:tc>
          <w:tcPr>
            <w:tcW w:w="4230" w:type="dxa"/>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left"/>
              <w:rPr>
                <w:rFonts w:ascii="仿宋_GB2312" w:eastAsia="仿宋_GB2312" w:hAnsi="仿宋" w:cs="Times New Roman"/>
                <w:sz w:val="24"/>
                <w:szCs w:val="28"/>
              </w:rPr>
            </w:pPr>
            <w:r>
              <w:rPr>
                <w:rFonts w:ascii="仿宋_GB2312" w:eastAsia="仿宋_GB2312" w:hAnsi="仿宋" w:cs="Times New Roman" w:hint="eastAsia"/>
                <w:sz w:val="24"/>
                <w:szCs w:val="28"/>
              </w:rPr>
              <w:t>A</w:t>
            </w:r>
            <w:r>
              <w:rPr>
                <w:rFonts w:ascii="仿宋_GB2312" w:eastAsia="仿宋_GB2312" w:hAnsi="仿宋" w:cs="Times New Roman" w:hint="eastAsia"/>
                <w:sz w:val="24"/>
                <w:szCs w:val="28"/>
              </w:rPr>
              <w:t>类及以上期刊学术论文</w:t>
            </w:r>
            <w:r>
              <w:rPr>
                <w:rFonts w:ascii="仿宋_GB2312" w:eastAsia="仿宋_GB2312" w:hAnsi="仿宋" w:cs="Times New Roman" w:hint="eastAsia"/>
                <w:sz w:val="24"/>
                <w:szCs w:val="28"/>
              </w:rPr>
              <w:t>1</w:t>
            </w:r>
            <w:r>
              <w:rPr>
                <w:rFonts w:ascii="仿宋_GB2312" w:eastAsia="仿宋_GB2312" w:hAnsi="仿宋" w:cs="Times New Roman" w:hint="eastAsia"/>
                <w:sz w:val="24"/>
                <w:szCs w:val="28"/>
              </w:rPr>
              <w:t>篇计</w:t>
            </w:r>
            <w:r>
              <w:rPr>
                <w:rFonts w:ascii="仿宋_GB2312" w:eastAsia="仿宋_GB2312" w:hAnsi="仿宋" w:cs="Times New Roman" w:hint="eastAsia"/>
                <w:sz w:val="24"/>
                <w:szCs w:val="28"/>
              </w:rPr>
              <w:t>3</w:t>
            </w:r>
            <w:r>
              <w:rPr>
                <w:rFonts w:ascii="仿宋_GB2312" w:eastAsia="仿宋_GB2312" w:hAnsi="仿宋" w:cs="Times New Roman" w:hint="eastAsia"/>
                <w:sz w:val="24"/>
                <w:szCs w:val="28"/>
              </w:rPr>
              <w:t>分</w:t>
            </w:r>
          </w:p>
        </w:tc>
        <w:tc>
          <w:tcPr>
            <w:tcW w:w="2493" w:type="dxa"/>
            <w:vMerge w:val="restart"/>
            <w:tcBorders>
              <w:top w:val="single" w:sz="4" w:space="0" w:color="auto"/>
              <w:left w:val="single" w:sz="4" w:space="0" w:color="auto"/>
              <w:right w:val="single" w:sz="4" w:space="0" w:color="auto"/>
            </w:tcBorders>
            <w:vAlign w:val="center"/>
          </w:tcPr>
          <w:p w:rsidR="005D333D" w:rsidRDefault="002A3C16">
            <w:pPr>
              <w:widowControl/>
              <w:adjustRightInd w:val="0"/>
              <w:spacing w:line="360" w:lineRule="auto"/>
              <w:rPr>
                <w:rFonts w:ascii="仿宋_GB2312" w:eastAsia="仿宋_GB2312" w:hAnsi="仿宋" w:cs="Times New Roman"/>
                <w:sz w:val="24"/>
                <w:szCs w:val="28"/>
              </w:rPr>
            </w:pPr>
            <w:r>
              <w:rPr>
                <w:rFonts w:ascii="Times New Roman" w:eastAsia="仿宋_GB2312" w:hAnsi="Times New Roman" w:cs="Times New Roman"/>
                <w:sz w:val="24"/>
                <w:szCs w:val="28"/>
                <w:lang w:bidi="ar"/>
              </w:rPr>
              <w:t>SCI</w:t>
            </w:r>
            <w:r>
              <w:rPr>
                <w:rFonts w:ascii="Times New Roman" w:eastAsia="仿宋_GB2312" w:hAnsi="Times New Roman" w:cs="Times New Roman"/>
                <w:sz w:val="24"/>
                <w:szCs w:val="28"/>
                <w:lang w:bidi="ar"/>
              </w:rPr>
              <w:t>、</w:t>
            </w:r>
            <w:r>
              <w:rPr>
                <w:rFonts w:ascii="Times New Roman" w:eastAsia="仿宋_GB2312" w:hAnsi="Times New Roman" w:cs="Times New Roman"/>
                <w:sz w:val="24"/>
                <w:szCs w:val="28"/>
                <w:lang w:bidi="ar"/>
              </w:rPr>
              <w:t>EI</w:t>
            </w:r>
            <w:r>
              <w:rPr>
                <w:rFonts w:ascii="Times New Roman" w:eastAsia="仿宋_GB2312" w:hAnsi="Times New Roman" w:cs="Times New Roman"/>
                <w:sz w:val="24"/>
                <w:szCs w:val="28"/>
                <w:lang w:bidi="ar"/>
              </w:rPr>
              <w:t>（核心版）</w:t>
            </w:r>
            <w:r>
              <w:rPr>
                <w:rFonts w:ascii="Times New Roman" w:eastAsia="仿宋_GB2312" w:hAnsi="Times New Roman" w:cs="Times New Roman" w:hint="eastAsia"/>
                <w:sz w:val="24"/>
                <w:szCs w:val="28"/>
                <w:lang w:bidi="ar"/>
              </w:rPr>
              <w:t>、</w:t>
            </w:r>
            <w:r>
              <w:rPr>
                <w:rFonts w:ascii="Times New Roman" w:eastAsia="仿宋_GB2312" w:hAnsi="Times New Roman" w:cs="Times New Roman"/>
                <w:sz w:val="24"/>
                <w:szCs w:val="28"/>
                <w:lang w:bidi="ar"/>
              </w:rPr>
              <w:t>SSCI</w:t>
            </w:r>
            <w:r>
              <w:rPr>
                <w:rFonts w:ascii="Times New Roman" w:eastAsia="仿宋_GB2312" w:hAnsi="Times New Roman" w:cs="Times New Roman"/>
                <w:sz w:val="24"/>
                <w:szCs w:val="28"/>
                <w:lang w:bidi="ar"/>
              </w:rPr>
              <w:t>、</w:t>
            </w:r>
            <w:r>
              <w:rPr>
                <w:rFonts w:ascii="Times New Roman" w:eastAsia="仿宋_GB2312" w:hAnsi="Times New Roman" w:cs="Times New Roman"/>
                <w:sz w:val="24"/>
                <w:szCs w:val="28"/>
                <w:lang w:bidi="ar"/>
              </w:rPr>
              <w:t xml:space="preserve">CSSCI </w:t>
            </w:r>
            <w:r>
              <w:rPr>
                <w:rFonts w:ascii="仿宋_GB2312" w:eastAsia="仿宋_GB2312" w:hAnsi="仿宋" w:cs="Times New Roman" w:hint="eastAsia"/>
                <w:sz w:val="24"/>
                <w:szCs w:val="28"/>
                <w:lang w:bidi="ar"/>
              </w:rPr>
              <w:t>论文需提供收录证明。论文内容应与所学专业相关。</w:t>
            </w:r>
          </w:p>
        </w:tc>
      </w:tr>
      <w:tr w:rsidR="005D333D">
        <w:trPr>
          <w:trHeight w:val="694"/>
        </w:trPr>
        <w:tc>
          <w:tcPr>
            <w:tcW w:w="0" w:type="auto"/>
            <w:vMerge/>
            <w:tcBorders>
              <w:top w:val="single" w:sz="4" w:space="0" w:color="auto"/>
              <w:left w:val="single" w:sz="4" w:space="0" w:color="auto"/>
              <w:bottom w:val="single" w:sz="4" w:space="0" w:color="auto"/>
              <w:right w:val="single" w:sz="4" w:space="0" w:color="auto"/>
            </w:tcBorders>
            <w:vAlign w:val="center"/>
          </w:tcPr>
          <w:p w:rsidR="005D333D" w:rsidRDefault="005D333D">
            <w:pPr>
              <w:widowControl/>
              <w:spacing w:line="360" w:lineRule="auto"/>
              <w:jc w:val="left"/>
              <w:rPr>
                <w:rFonts w:ascii="仿宋_GB2312" w:eastAsia="仿宋_GB2312" w:hAnsi="仿宋" w:cs="Times New Roman"/>
                <w:sz w:val="24"/>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D333D" w:rsidRDefault="005D333D">
            <w:pPr>
              <w:widowControl/>
              <w:spacing w:line="360" w:lineRule="auto"/>
              <w:jc w:val="left"/>
              <w:rPr>
                <w:rFonts w:ascii="仿宋_GB2312" w:eastAsia="仿宋_GB2312" w:hAnsi="仿宋" w:cs="Times New Roman"/>
                <w:sz w:val="24"/>
                <w:szCs w:val="28"/>
              </w:rPr>
            </w:pPr>
          </w:p>
        </w:tc>
        <w:tc>
          <w:tcPr>
            <w:tcW w:w="0" w:type="auto"/>
            <w:vMerge/>
            <w:tcBorders>
              <w:left w:val="single" w:sz="4" w:space="0" w:color="auto"/>
              <w:right w:val="single" w:sz="4" w:space="0" w:color="auto"/>
            </w:tcBorders>
            <w:vAlign w:val="center"/>
          </w:tcPr>
          <w:p w:rsidR="005D333D" w:rsidRDefault="005D333D">
            <w:pPr>
              <w:widowControl/>
              <w:spacing w:line="360" w:lineRule="auto"/>
              <w:jc w:val="left"/>
              <w:rPr>
                <w:rFonts w:ascii="仿宋_GB2312" w:eastAsia="仿宋_GB2312" w:hAnsi="仿宋" w:cs="Times New Roman"/>
                <w:sz w:val="24"/>
                <w:szCs w:val="28"/>
              </w:rPr>
            </w:pPr>
          </w:p>
        </w:tc>
        <w:tc>
          <w:tcPr>
            <w:tcW w:w="4230" w:type="dxa"/>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left"/>
              <w:rPr>
                <w:rFonts w:ascii="仿宋_GB2312" w:eastAsia="仿宋_GB2312" w:hAnsi="仿宋" w:cs="Times New Roman"/>
                <w:sz w:val="24"/>
                <w:szCs w:val="28"/>
              </w:rPr>
            </w:pPr>
            <w:r>
              <w:rPr>
                <w:rFonts w:ascii="仿宋_GB2312" w:eastAsia="仿宋_GB2312" w:hAnsi="仿宋" w:cs="Times New Roman" w:hint="eastAsia"/>
                <w:sz w:val="24"/>
                <w:szCs w:val="28"/>
              </w:rPr>
              <w:t>B</w:t>
            </w:r>
            <w:r>
              <w:rPr>
                <w:rFonts w:ascii="仿宋_GB2312" w:eastAsia="仿宋_GB2312" w:hAnsi="仿宋" w:cs="Times New Roman" w:hint="eastAsia"/>
                <w:sz w:val="24"/>
                <w:szCs w:val="28"/>
              </w:rPr>
              <w:t>类期刊学术论文</w:t>
            </w:r>
            <w:r>
              <w:rPr>
                <w:rFonts w:ascii="仿宋_GB2312" w:eastAsia="仿宋_GB2312" w:hAnsi="仿宋" w:cs="Times New Roman" w:hint="eastAsia"/>
                <w:sz w:val="24"/>
                <w:szCs w:val="28"/>
              </w:rPr>
              <w:t>1</w:t>
            </w:r>
            <w:r>
              <w:rPr>
                <w:rFonts w:ascii="仿宋_GB2312" w:eastAsia="仿宋_GB2312" w:hAnsi="仿宋" w:cs="Times New Roman" w:hint="eastAsia"/>
                <w:sz w:val="24"/>
                <w:szCs w:val="28"/>
              </w:rPr>
              <w:t>篇计</w:t>
            </w:r>
            <w:r>
              <w:rPr>
                <w:rFonts w:ascii="仿宋_GB2312" w:eastAsia="仿宋_GB2312" w:hAnsi="仿宋" w:cs="Times New Roman" w:hint="eastAsia"/>
                <w:sz w:val="24"/>
                <w:szCs w:val="28"/>
              </w:rPr>
              <w:t>2</w:t>
            </w:r>
            <w:r>
              <w:rPr>
                <w:rFonts w:ascii="仿宋_GB2312" w:eastAsia="仿宋_GB2312" w:hAnsi="仿宋" w:cs="Times New Roman" w:hint="eastAsia"/>
                <w:sz w:val="24"/>
                <w:szCs w:val="28"/>
              </w:rPr>
              <w:t>分</w:t>
            </w:r>
          </w:p>
        </w:tc>
        <w:tc>
          <w:tcPr>
            <w:tcW w:w="2493" w:type="dxa"/>
            <w:vMerge/>
            <w:tcBorders>
              <w:left w:val="single" w:sz="4" w:space="0" w:color="auto"/>
              <w:right w:val="single" w:sz="4" w:space="0" w:color="auto"/>
            </w:tcBorders>
            <w:vAlign w:val="center"/>
          </w:tcPr>
          <w:p w:rsidR="005D333D" w:rsidRDefault="005D333D">
            <w:pPr>
              <w:widowControl/>
              <w:spacing w:line="360" w:lineRule="auto"/>
              <w:jc w:val="left"/>
              <w:rPr>
                <w:rFonts w:ascii="仿宋_GB2312" w:eastAsia="仿宋_GB2312" w:hAnsi="仿宋" w:cs="Times New Roman"/>
                <w:sz w:val="24"/>
                <w:szCs w:val="28"/>
              </w:rPr>
            </w:pPr>
          </w:p>
        </w:tc>
      </w:tr>
      <w:tr w:rsidR="005D333D">
        <w:trPr>
          <w:trHeight w:val="1037"/>
        </w:trPr>
        <w:tc>
          <w:tcPr>
            <w:tcW w:w="0" w:type="auto"/>
            <w:vMerge/>
            <w:tcBorders>
              <w:top w:val="single" w:sz="4" w:space="0" w:color="auto"/>
              <w:left w:val="single" w:sz="4" w:space="0" w:color="auto"/>
              <w:bottom w:val="single" w:sz="4" w:space="0" w:color="auto"/>
              <w:right w:val="single" w:sz="4" w:space="0" w:color="auto"/>
            </w:tcBorders>
            <w:vAlign w:val="center"/>
          </w:tcPr>
          <w:p w:rsidR="005D333D" w:rsidRDefault="005D333D">
            <w:pPr>
              <w:widowControl/>
              <w:spacing w:line="360" w:lineRule="auto"/>
              <w:jc w:val="left"/>
              <w:rPr>
                <w:rFonts w:ascii="仿宋_GB2312" w:eastAsia="仿宋_GB2312" w:hAnsi="仿宋" w:cs="Times New Roman"/>
                <w:sz w:val="24"/>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D333D" w:rsidRDefault="005D333D">
            <w:pPr>
              <w:widowControl/>
              <w:spacing w:line="360" w:lineRule="auto"/>
              <w:jc w:val="left"/>
              <w:rPr>
                <w:rFonts w:ascii="仿宋_GB2312" w:eastAsia="仿宋_GB2312" w:hAnsi="仿宋" w:cs="Times New Roman"/>
                <w:sz w:val="24"/>
                <w:szCs w:val="28"/>
              </w:rPr>
            </w:pPr>
          </w:p>
        </w:tc>
        <w:tc>
          <w:tcPr>
            <w:tcW w:w="0" w:type="auto"/>
            <w:vMerge/>
            <w:tcBorders>
              <w:left w:val="single" w:sz="4" w:space="0" w:color="auto"/>
              <w:bottom w:val="single" w:sz="4" w:space="0" w:color="auto"/>
              <w:right w:val="single" w:sz="4" w:space="0" w:color="auto"/>
            </w:tcBorders>
            <w:vAlign w:val="center"/>
          </w:tcPr>
          <w:p w:rsidR="005D333D" w:rsidRDefault="005D333D">
            <w:pPr>
              <w:widowControl/>
              <w:spacing w:line="360" w:lineRule="auto"/>
              <w:jc w:val="left"/>
              <w:rPr>
                <w:rFonts w:ascii="仿宋_GB2312" w:eastAsia="仿宋_GB2312" w:hAnsi="仿宋" w:cs="Times New Roman"/>
                <w:sz w:val="24"/>
                <w:szCs w:val="28"/>
              </w:rPr>
            </w:pPr>
          </w:p>
        </w:tc>
        <w:tc>
          <w:tcPr>
            <w:tcW w:w="4230" w:type="dxa"/>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left"/>
              <w:rPr>
                <w:rFonts w:ascii="仿宋_GB2312" w:eastAsia="仿宋_GB2312" w:hAnsi="仿宋" w:cs="Times New Roman"/>
                <w:sz w:val="24"/>
                <w:szCs w:val="28"/>
              </w:rPr>
            </w:pPr>
            <w:r>
              <w:rPr>
                <w:rFonts w:ascii="仿宋_GB2312" w:eastAsia="仿宋_GB2312" w:hAnsi="仿宋" w:cs="Times New Roman" w:hint="eastAsia"/>
                <w:sz w:val="24"/>
                <w:szCs w:val="28"/>
              </w:rPr>
              <w:t>C</w:t>
            </w:r>
            <w:r>
              <w:rPr>
                <w:rFonts w:ascii="仿宋_GB2312" w:eastAsia="仿宋_GB2312" w:hAnsi="仿宋" w:cs="Times New Roman" w:hint="eastAsia"/>
                <w:sz w:val="24"/>
                <w:szCs w:val="28"/>
              </w:rPr>
              <w:t>类期刊学术论文</w:t>
            </w:r>
            <w:r>
              <w:rPr>
                <w:rFonts w:ascii="仿宋_GB2312" w:eastAsia="仿宋_GB2312" w:hAnsi="仿宋" w:cs="Times New Roman" w:hint="eastAsia"/>
                <w:sz w:val="24"/>
                <w:szCs w:val="28"/>
              </w:rPr>
              <w:t>1</w:t>
            </w:r>
            <w:r>
              <w:rPr>
                <w:rFonts w:ascii="仿宋_GB2312" w:eastAsia="仿宋_GB2312" w:hAnsi="仿宋" w:cs="Times New Roman" w:hint="eastAsia"/>
                <w:sz w:val="24"/>
                <w:szCs w:val="28"/>
              </w:rPr>
              <w:t>篇计</w:t>
            </w:r>
            <w:r>
              <w:rPr>
                <w:rFonts w:ascii="仿宋_GB2312" w:eastAsia="仿宋_GB2312" w:hAnsi="仿宋" w:cs="Times New Roman"/>
                <w:sz w:val="24"/>
                <w:szCs w:val="28"/>
              </w:rPr>
              <w:t>1</w:t>
            </w:r>
            <w:r>
              <w:rPr>
                <w:rFonts w:ascii="仿宋_GB2312" w:eastAsia="仿宋_GB2312" w:hAnsi="仿宋" w:cs="Times New Roman" w:hint="eastAsia"/>
                <w:sz w:val="24"/>
                <w:szCs w:val="28"/>
              </w:rPr>
              <w:t>分</w:t>
            </w:r>
          </w:p>
        </w:tc>
        <w:tc>
          <w:tcPr>
            <w:tcW w:w="2493" w:type="dxa"/>
            <w:vMerge/>
            <w:tcBorders>
              <w:left w:val="single" w:sz="4" w:space="0" w:color="auto"/>
              <w:bottom w:val="single" w:sz="4" w:space="0" w:color="auto"/>
              <w:right w:val="single" w:sz="4" w:space="0" w:color="auto"/>
            </w:tcBorders>
            <w:vAlign w:val="center"/>
          </w:tcPr>
          <w:p w:rsidR="005D333D" w:rsidRDefault="005D333D">
            <w:pPr>
              <w:widowControl/>
              <w:spacing w:line="360" w:lineRule="auto"/>
              <w:jc w:val="left"/>
              <w:rPr>
                <w:rFonts w:ascii="仿宋_GB2312" w:eastAsia="仿宋_GB2312" w:hAnsi="仿宋" w:cs="Times New Roman"/>
                <w:sz w:val="24"/>
                <w:szCs w:val="28"/>
              </w:rPr>
            </w:pPr>
          </w:p>
        </w:tc>
      </w:tr>
      <w:tr w:rsidR="005D333D">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5D333D" w:rsidRDefault="005D333D">
            <w:pPr>
              <w:widowControl/>
              <w:spacing w:line="360" w:lineRule="auto"/>
              <w:jc w:val="left"/>
              <w:rPr>
                <w:rFonts w:ascii="仿宋_GB2312" w:eastAsia="仿宋_GB2312" w:hAnsi="仿宋" w:cs="Times New Roman"/>
                <w:sz w:val="24"/>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D333D" w:rsidRDefault="005D333D">
            <w:pPr>
              <w:widowControl/>
              <w:spacing w:line="360" w:lineRule="auto"/>
              <w:jc w:val="left"/>
              <w:rPr>
                <w:rFonts w:ascii="仿宋_GB2312" w:eastAsia="仿宋_GB2312" w:hAnsi="仿宋" w:cs="Times New Roman"/>
                <w:sz w:val="24"/>
                <w:szCs w:val="28"/>
              </w:rPr>
            </w:pPr>
          </w:p>
        </w:tc>
        <w:tc>
          <w:tcPr>
            <w:tcW w:w="938" w:type="dxa"/>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center"/>
              <w:rPr>
                <w:rFonts w:ascii="仿宋_GB2312" w:eastAsia="仿宋_GB2312" w:hAnsi="仿宋" w:cs="Times New Roman"/>
                <w:sz w:val="24"/>
                <w:szCs w:val="28"/>
              </w:rPr>
            </w:pPr>
            <w:r>
              <w:rPr>
                <w:rFonts w:ascii="仿宋_GB2312" w:eastAsia="仿宋_GB2312" w:hAnsi="仿宋" w:cs="Times New Roman" w:hint="eastAsia"/>
                <w:sz w:val="24"/>
                <w:szCs w:val="28"/>
              </w:rPr>
              <w:t>专利</w:t>
            </w:r>
          </w:p>
        </w:tc>
        <w:tc>
          <w:tcPr>
            <w:tcW w:w="4230" w:type="dxa"/>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jc w:val="left"/>
              <w:rPr>
                <w:rFonts w:ascii="仿宋_GB2312" w:eastAsia="仿宋_GB2312" w:hAnsi="仿宋" w:cs="Times New Roman"/>
                <w:sz w:val="24"/>
                <w:szCs w:val="28"/>
              </w:rPr>
            </w:pPr>
            <w:r>
              <w:rPr>
                <w:rFonts w:ascii="仿宋_GB2312" w:eastAsia="仿宋_GB2312" w:hAnsi="仿宋" w:cs="Times New Roman" w:hint="eastAsia"/>
                <w:sz w:val="24"/>
                <w:szCs w:val="28"/>
              </w:rPr>
              <w:t>中国授权发明专利</w:t>
            </w:r>
            <w:r>
              <w:rPr>
                <w:rFonts w:ascii="仿宋_GB2312" w:eastAsia="仿宋_GB2312" w:hAnsi="仿宋" w:cs="Times New Roman" w:hint="eastAsia"/>
                <w:sz w:val="24"/>
                <w:szCs w:val="28"/>
              </w:rPr>
              <w:t>1</w:t>
            </w:r>
            <w:r>
              <w:rPr>
                <w:rFonts w:ascii="仿宋_GB2312" w:eastAsia="仿宋_GB2312" w:hAnsi="仿宋" w:cs="Times New Roman" w:hint="eastAsia"/>
                <w:sz w:val="24"/>
                <w:szCs w:val="28"/>
              </w:rPr>
              <w:t>项计</w:t>
            </w:r>
            <w:r>
              <w:rPr>
                <w:rFonts w:ascii="仿宋_GB2312" w:eastAsia="仿宋_GB2312" w:hAnsi="仿宋" w:cs="Times New Roman" w:hint="eastAsia"/>
                <w:sz w:val="24"/>
                <w:szCs w:val="28"/>
              </w:rPr>
              <w:t>3</w:t>
            </w:r>
            <w:r>
              <w:rPr>
                <w:rFonts w:ascii="仿宋_GB2312" w:eastAsia="仿宋_GB2312" w:hAnsi="仿宋" w:cs="Times New Roman" w:hint="eastAsia"/>
                <w:sz w:val="24"/>
                <w:szCs w:val="28"/>
              </w:rPr>
              <w:t>分</w:t>
            </w:r>
          </w:p>
        </w:tc>
        <w:tc>
          <w:tcPr>
            <w:tcW w:w="2493" w:type="dxa"/>
            <w:tcBorders>
              <w:top w:val="single" w:sz="4" w:space="0" w:color="auto"/>
              <w:left w:val="single" w:sz="4" w:space="0" w:color="auto"/>
              <w:bottom w:val="single" w:sz="4" w:space="0" w:color="auto"/>
              <w:right w:val="single" w:sz="4" w:space="0" w:color="auto"/>
            </w:tcBorders>
            <w:vAlign w:val="center"/>
          </w:tcPr>
          <w:p w:rsidR="005D333D" w:rsidRDefault="002A3C16">
            <w:pPr>
              <w:adjustRightInd w:val="0"/>
              <w:spacing w:line="360" w:lineRule="auto"/>
              <w:rPr>
                <w:rFonts w:ascii="仿宋_GB2312" w:eastAsia="仿宋_GB2312" w:hAnsi="仿宋" w:cs="Times New Roman"/>
                <w:sz w:val="24"/>
                <w:szCs w:val="28"/>
              </w:rPr>
            </w:pPr>
            <w:r>
              <w:rPr>
                <w:rFonts w:ascii="仿宋_GB2312" w:eastAsia="仿宋_GB2312" w:hAnsi="仿宋" w:cs="Times New Roman" w:hint="eastAsia"/>
                <w:sz w:val="24"/>
                <w:szCs w:val="28"/>
              </w:rPr>
              <w:t>专利内容应与所学专业相关。</w:t>
            </w:r>
          </w:p>
        </w:tc>
      </w:tr>
    </w:tbl>
    <w:p w:rsidR="005D333D" w:rsidRDefault="002A3C16">
      <w:pPr>
        <w:pStyle w:val="a5"/>
        <w:spacing w:line="360" w:lineRule="auto"/>
        <w:ind w:firstLineChars="200" w:firstLine="560"/>
        <w:rPr>
          <w:rFonts w:ascii="仿宋" w:eastAsia="仿宋" w:hAnsi="仿宋" w:cs="Times New Roman"/>
          <w:sz w:val="28"/>
          <w:szCs w:val="28"/>
        </w:rPr>
      </w:pPr>
      <w:r>
        <w:rPr>
          <w:rFonts w:ascii="仿宋" w:eastAsia="仿宋" w:hAnsi="仿宋" w:cs="Times New Roman" w:hint="eastAsia"/>
          <w:sz w:val="28"/>
          <w:szCs w:val="28"/>
        </w:rPr>
        <w:t>备注：</w:t>
      </w:r>
    </w:p>
    <w:p w:rsidR="005D333D" w:rsidRDefault="002A3C16">
      <w:pPr>
        <w:pStyle w:val="a5"/>
        <w:numPr>
          <w:ilvl w:val="0"/>
          <w:numId w:val="1"/>
        </w:numPr>
        <w:spacing w:line="360" w:lineRule="auto"/>
        <w:ind w:left="70" w:firstLine="420"/>
        <w:rPr>
          <w:rFonts w:ascii="仿宋" w:eastAsia="仿宋" w:hAnsi="仿宋" w:cs="Times New Roman"/>
          <w:sz w:val="24"/>
          <w:szCs w:val="28"/>
        </w:rPr>
      </w:pPr>
      <w:r>
        <w:rPr>
          <w:rFonts w:ascii="仿宋" w:eastAsia="仿宋" w:hAnsi="仿宋" w:cs="Times New Roman" w:hint="eastAsia"/>
          <w:sz w:val="24"/>
          <w:szCs w:val="28"/>
        </w:rPr>
        <w:t>学科竞赛中若是以团队项目参赛，只计算排名前</w:t>
      </w:r>
      <w:r>
        <w:rPr>
          <w:rFonts w:ascii="仿宋" w:eastAsia="仿宋" w:hAnsi="仿宋" w:cs="Times New Roman" w:hint="eastAsia"/>
          <w:sz w:val="24"/>
          <w:szCs w:val="28"/>
        </w:rPr>
        <w:t>2</w:t>
      </w:r>
      <w:r>
        <w:rPr>
          <w:rFonts w:ascii="仿宋" w:eastAsia="仿宋" w:hAnsi="仿宋" w:cs="Times New Roman" w:hint="eastAsia"/>
          <w:sz w:val="24"/>
          <w:szCs w:val="28"/>
        </w:rPr>
        <w:t>名的成果积分，排序第一者乘</w:t>
      </w:r>
      <w:r>
        <w:rPr>
          <w:rFonts w:ascii="仿宋" w:eastAsia="仿宋" w:hAnsi="仿宋" w:cs="Times New Roman" w:hint="eastAsia"/>
          <w:sz w:val="24"/>
          <w:szCs w:val="28"/>
        </w:rPr>
        <w:t>1.0</w:t>
      </w:r>
      <w:r>
        <w:rPr>
          <w:rFonts w:ascii="仿宋" w:eastAsia="仿宋" w:hAnsi="仿宋" w:cs="Times New Roman" w:hint="eastAsia"/>
          <w:sz w:val="24"/>
          <w:szCs w:val="28"/>
        </w:rPr>
        <w:t>系数，排序第二者乘</w:t>
      </w:r>
      <w:r>
        <w:rPr>
          <w:rFonts w:ascii="仿宋" w:eastAsia="仿宋" w:hAnsi="仿宋" w:cs="Times New Roman" w:hint="eastAsia"/>
          <w:sz w:val="24"/>
          <w:szCs w:val="28"/>
        </w:rPr>
        <w:t>0.5</w:t>
      </w:r>
      <w:r>
        <w:rPr>
          <w:rFonts w:ascii="仿宋" w:eastAsia="仿宋" w:hAnsi="仿宋" w:cs="Times New Roman" w:hint="eastAsia"/>
          <w:sz w:val="24"/>
          <w:szCs w:val="28"/>
        </w:rPr>
        <w:t>系数。</w:t>
      </w:r>
    </w:p>
    <w:p w:rsidR="005D333D" w:rsidRDefault="002A3C16">
      <w:pPr>
        <w:pStyle w:val="a5"/>
        <w:spacing w:line="360" w:lineRule="auto"/>
        <w:ind w:firstLineChars="200" w:firstLine="480"/>
        <w:rPr>
          <w:rFonts w:ascii="仿宋" w:eastAsia="仿宋" w:hAnsi="仿宋" w:cs="Times New Roman"/>
          <w:sz w:val="24"/>
          <w:szCs w:val="28"/>
        </w:rPr>
      </w:pPr>
      <w:r>
        <w:rPr>
          <w:rFonts w:ascii="仿宋" w:eastAsia="仿宋" w:hAnsi="仿宋" w:cs="Times New Roman" w:hint="eastAsia"/>
          <w:sz w:val="24"/>
          <w:szCs w:val="28"/>
        </w:rPr>
        <w:t>②</w:t>
      </w:r>
      <w:r>
        <w:rPr>
          <w:rFonts w:ascii="仿宋" w:eastAsia="仿宋" w:hAnsi="仿宋" w:cs="Times New Roman" w:hint="eastAsia"/>
          <w:sz w:val="24"/>
          <w:szCs w:val="28"/>
        </w:rPr>
        <w:t xml:space="preserve"> </w:t>
      </w:r>
      <w:r>
        <w:rPr>
          <w:rFonts w:ascii="仿宋" w:eastAsia="仿宋" w:hAnsi="仿宋" w:cs="Times New Roman" w:hint="eastAsia"/>
          <w:sz w:val="24"/>
          <w:szCs w:val="28"/>
        </w:rPr>
        <w:t>学生以第一作者（不含共一）发表论文，且学校为第一单位。期刊分级以</w:t>
      </w:r>
      <w:r>
        <w:rPr>
          <w:rFonts w:ascii="仿宋" w:eastAsia="仿宋" w:hAnsi="仿宋" w:cs="仿宋" w:hint="eastAsia"/>
          <w:spacing w:val="12"/>
          <w:sz w:val="24"/>
          <w:szCs w:val="28"/>
        </w:rPr>
        <w:t>浙江农林大学学术期刊定级标准</w:t>
      </w:r>
      <w:r>
        <w:rPr>
          <w:rFonts w:ascii="仿宋" w:eastAsia="仿宋" w:hAnsi="仿宋" w:cs="Times New Roman" w:hint="eastAsia"/>
          <w:sz w:val="24"/>
          <w:szCs w:val="28"/>
        </w:rPr>
        <w:t>为准，就高计分。</w:t>
      </w:r>
    </w:p>
    <w:p w:rsidR="005D333D" w:rsidRDefault="002A3C16">
      <w:pPr>
        <w:pStyle w:val="a5"/>
        <w:spacing w:line="360" w:lineRule="auto"/>
        <w:ind w:firstLineChars="200" w:firstLine="480"/>
        <w:rPr>
          <w:rFonts w:ascii="仿宋" w:eastAsia="仿宋" w:hAnsi="仿宋" w:cs="Times New Roman"/>
          <w:sz w:val="24"/>
          <w:szCs w:val="28"/>
        </w:rPr>
      </w:pPr>
      <w:r>
        <w:rPr>
          <w:rFonts w:ascii="仿宋" w:eastAsia="仿宋" w:hAnsi="仿宋" w:cs="Times New Roman" w:hint="eastAsia"/>
          <w:sz w:val="24"/>
          <w:szCs w:val="28"/>
        </w:rPr>
        <w:t>③</w:t>
      </w:r>
      <w:r>
        <w:rPr>
          <w:rFonts w:ascii="仿宋" w:eastAsia="仿宋" w:hAnsi="仿宋" w:cs="Times New Roman" w:hint="eastAsia"/>
          <w:sz w:val="24"/>
          <w:szCs w:val="28"/>
        </w:rPr>
        <w:t xml:space="preserve"> </w:t>
      </w:r>
      <w:r>
        <w:rPr>
          <w:rFonts w:ascii="仿宋" w:eastAsia="仿宋" w:hAnsi="仿宋" w:cs="Times New Roman" w:hint="eastAsia"/>
          <w:sz w:val="24"/>
          <w:szCs w:val="28"/>
        </w:rPr>
        <w:t>中国授权发明专利仅指学生为第一发明人且学校为第一专利权人的发明专利；</w:t>
      </w:r>
    </w:p>
    <w:p w:rsidR="005D333D" w:rsidRDefault="002A3C16">
      <w:pPr>
        <w:pStyle w:val="a5"/>
        <w:spacing w:line="360" w:lineRule="auto"/>
        <w:ind w:firstLineChars="200" w:firstLine="480"/>
        <w:rPr>
          <w:rFonts w:ascii="仿宋" w:eastAsia="仿宋" w:hAnsi="仿宋" w:cs="Times New Roman"/>
          <w:sz w:val="24"/>
          <w:szCs w:val="28"/>
        </w:rPr>
      </w:pPr>
      <w:r>
        <w:rPr>
          <w:rFonts w:ascii="仿宋" w:eastAsia="仿宋" w:hAnsi="仿宋" w:cs="Times New Roman" w:hint="eastAsia"/>
          <w:sz w:val="24"/>
          <w:szCs w:val="28"/>
        </w:rPr>
        <w:t>④</w:t>
      </w:r>
      <w:r>
        <w:rPr>
          <w:rFonts w:ascii="仿宋" w:eastAsia="仿宋" w:hAnsi="仿宋" w:cs="Times New Roman" w:hint="eastAsia"/>
          <w:sz w:val="24"/>
          <w:szCs w:val="28"/>
        </w:rPr>
        <w:t xml:space="preserve"> </w:t>
      </w:r>
      <w:r>
        <w:rPr>
          <w:rFonts w:ascii="仿宋" w:eastAsia="仿宋" w:hAnsi="仿宋" w:cs="Times New Roman" w:hint="eastAsia"/>
          <w:sz w:val="24"/>
          <w:szCs w:val="28"/>
        </w:rPr>
        <w:t>一类学科竞赛项目以获奖当年学校公布的竞赛为准。三大赛是指</w:t>
      </w:r>
      <w:r>
        <w:rPr>
          <w:rFonts w:ascii="仿宋" w:eastAsia="仿宋" w:hAnsi="仿宋" w:cs="仿宋" w:hint="eastAsia"/>
          <w:spacing w:val="12"/>
          <w:sz w:val="24"/>
          <w:szCs w:val="28"/>
        </w:rPr>
        <w:t>中国国际大学生创新大赛、“挑战杯”大学生课外学术科技作品竞赛、“挑战杯”大学生创业计划竞赛、大学生职业生涯规划大赛；</w:t>
      </w:r>
    </w:p>
    <w:p w:rsidR="005D333D" w:rsidRDefault="002A3C16">
      <w:pPr>
        <w:pStyle w:val="a5"/>
        <w:spacing w:line="360" w:lineRule="auto"/>
        <w:ind w:firstLineChars="200" w:firstLine="480"/>
        <w:rPr>
          <w:rFonts w:ascii="仿宋" w:eastAsia="仿宋" w:hAnsi="仿宋" w:cs="Times New Roman"/>
          <w:sz w:val="24"/>
          <w:szCs w:val="28"/>
        </w:rPr>
      </w:pPr>
      <w:r>
        <w:rPr>
          <w:rFonts w:ascii="仿宋" w:eastAsia="仿宋" w:hAnsi="仿宋" w:cs="Times New Roman" w:hint="eastAsia"/>
          <w:sz w:val="24"/>
          <w:szCs w:val="28"/>
        </w:rPr>
        <w:t>⑤</w:t>
      </w:r>
      <w:r>
        <w:rPr>
          <w:rFonts w:ascii="仿宋" w:eastAsia="仿宋" w:hAnsi="仿宋" w:cs="Times New Roman" w:hint="eastAsia"/>
          <w:sz w:val="24"/>
          <w:szCs w:val="28"/>
        </w:rPr>
        <w:t xml:space="preserve"> </w:t>
      </w:r>
      <w:r>
        <w:rPr>
          <w:rFonts w:ascii="仿宋" w:eastAsia="仿宋" w:hAnsi="仿宋" w:cs="Times New Roman" w:hint="eastAsia"/>
          <w:sz w:val="24"/>
          <w:szCs w:val="28"/>
        </w:rPr>
        <w:t>所有成果的统计时间截止为学院发布推</w:t>
      </w:r>
      <w:r>
        <w:rPr>
          <w:rFonts w:ascii="仿宋" w:eastAsia="仿宋" w:hAnsi="仿宋" w:cs="Times New Roman" w:hint="eastAsia"/>
          <w:sz w:val="24"/>
          <w:szCs w:val="28"/>
        </w:rPr>
        <w:t>免工作通知前。</w:t>
      </w:r>
    </w:p>
    <w:p w:rsidR="005D333D" w:rsidRDefault="002A3C16">
      <w:pPr>
        <w:pStyle w:val="a5"/>
        <w:spacing w:line="360" w:lineRule="auto"/>
        <w:ind w:firstLineChars="200" w:firstLine="610"/>
        <w:rPr>
          <w:rFonts w:ascii="Times New Roman" w:eastAsia="仿宋_GB2312" w:hAnsi="Times New Roman" w:cs="Times New Roman"/>
          <w:b/>
          <w:spacing w:val="12"/>
          <w:sz w:val="28"/>
          <w:szCs w:val="28"/>
        </w:rPr>
      </w:pPr>
      <w:r>
        <w:rPr>
          <w:rFonts w:ascii="Times New Roman" w:eastAsia="仿宋_GB2312" w:hAnsi="Times New Roman" w:cs="Times New Roman" w:hint="eastAsia"/>
          <w:b/>
          <w:spacing w:val="12"/>
          <w:sz w:val="28"/>
          <w:szCs w:val="28"/>
        </w:rPr>
        <w:lastRenderedPageBreak/>
        <w:t>四、推荐程序</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1</w:t>
      </w:r>
      <w:r>
        <w:rPr>
          <w:rFonts w:ascii="Times New Roman" w:eastAsia="仿宋_GB2312" w:hAnsi="Times New Roman" w:cs="Times New Roman"/>
          <w:spacing w:val="12"/>
          <w:sz w:val="28"/>
          <w:szCs w:val="28"/>
        </w:rPr>
        <w:t>.</w:t>
      </w:r>
      <w:r>
        <w:rPr>
          <w:rFonts w:ascii="Times New Roman" w:eastAsia="仿宋_GB2312" w:hAnsi="Times New Roman" w:cs="Times New Roman"/>
          <w:spacing w:val="12"/>
          <w:sz w:val="28"/>
          <w:szCs w:val="28"/>
        </w:rPr>
        <w:t>学院向应届毕业生公布推免工作程序和时间安排。</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2</w:t>
      </w:r>
      <w:r>
        <w:rPr>
          <w:rFonts w:ascii="Times New Roman" w:eastAsia="仿宋_GB2312" w:hAnsi="Times New Roman" w:cs="Times New Roman"/>
          <w:spacing w:val="12"/>
          <w:sz w:val="28"/>
          <w:szCs w:val="28"/>
        </w:rPr>
        <w:t>.</w:t>
      </w:r>
      <w:r>
        <w:rPr>
          <w:rFonts w:ascii="Times New Roman" w:eastAsia="仿宋_GB2312" w:hAnsi="Times New Roman" w:cs="Times New Roman"/>
          <w:spacing w:val="12"/>
          <w:sz w:val="28"/>
          <w:szCs w:val="28"/>
        </w:rPr>
        <w:t>符合条件的学生向学院提出申请，填写《浙江农林大学推荐免试攻读硕士学位研究生申请表》，并提供佐证材料</w:t>
      </w:r>
      <w:r>
        <w:rPr>
          <w:rFonts w:ascii="Times New Roman" w:eastAsia="仿宋_GB2312" w:hAnsi="Times New Roman" w:cs="Times New Roman" w:hint="eastAsia"/>
          <w:spacing w:val="12"/>
          <w:sz w:val="28"/>
          <w:szCs w:val="28"/>
        </w:rPr>
        <w:t>（获奖证书、发明专利、发表论文原件；学术论文还应提供查重和学术不端检测报告）</w:t>
      </w:r>
      <w:r>
        <w:rPr>
          <w:rFonts w:ascii="Times New Roman" w:eastAsia="仿宋_GB2312" w:hAnsi="Times New Roman" w:cs="Times New Roman"/>
          <w:spacing w:val="12"/>
          <w:sz w:val="28"/>
          <w:szCs w:val="28"/>
        </w:rPr>
        <w:t>。申请时应提交书面承诺书，保证在确认招生单位的</w:t>
      </w:r>
      <w:r>
        <w:rPr>
          <w:rFonts w:ascii="Times New Roman" w:eastAsia="仿宋_GB2312" w:hAnsi="Times New Roman" w:cs="Times New Roman"/>
          <w:spacing w:val="12"/>
          <w:sz w:val="28"/>
          <w:szCs w:val="28"/>
        </w:rPr>
        <w:t>“</w:t>
      </w:r>
      <w:r>
        <w:rPr>
          <w:rFonts w:ascii="Times New Roman" w:eastAsia="仿宋_GB2312" w:hAnsi="Times New Roman" w:cs="Times New Roman"/>
          <w:spacing w:val="12"/>
          <w:sz w:val="28"/>
          <w:szCs w:val="28"/>
        </w:rPr>
        <w:t>待录取</w:t>
      </w:r>
      <w:r>
        <w:rPr>
          <w:rFonts w:ascii="Times New Roman" w:eastAsia="仿宋_GB2312" w:hAnsi="Times New Roman" w:cs="Times New Roman"/>
          <w:spacing w:val="12"/>
          <w:sz w:val="28"/>
          <w:szCs w:val="28"/>
        </w:rPr>
        <w:t>”</w:t>
      </w:r>
      <w:r>
        <w:rPr>
          <w:rFonts w:ascii="Times New Roman" w:eastAsia="仿宋_GB2312" w:hAnsi="Times New Roman" w:cs="Times New Roman"/>
          <w:spacing w:val="12"/>
          <w:sz w:val="28"/>
          <w:szCs w:val="28"/>
        </w:rPr>
        <w:t>通知后不擅自放弃，否则将作为不诚信记录记入个人档案。</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3</w:t>
      </w:r>
      <w:r>
        <w:rPr>
          <w:rFonts w:ascii="Times New Roman" w:eastAsia="仿宋_GB2312" w:hAnsi="Times New Roman" w:cs="Times New Roman"/>
          <w:spacing w:val="12"/>
          <w:sz w:val="28"/>
          <w:szCs w:val="28"/>
        </w:rPr>
        <w:t>.</w:t>
      </w:r>
      <w:r>
        <w:rPr>
          <w:rFonts w:ascii="Times New Roman" w:eastAsia="仿宋_GB2312" w:hAnsi="Times New Roman" w:cs="Times New Roman" w:hint="eastAsia"/>
          <w:spacing w:val="12"/>
          <w:sz w:val="28"/>
          <w:szCs w:val="28"/>
        </w:rPr>
        <w:t>学院材料审核小组对申报材料真实性、成果与所学专业的符合度等进行审核。</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spacing w:val="12"/>
          <w:sz w:val="28"/>
          <w:szCs w:val="28"/>
        </w:rPr>
        <w:t>4.</w:t>
      </w:r>
      <w:r>
        <w:rPr>
          <w:rFonts w:ascii="Times New Roman" w:eastAsia="仿宋_GB2312" w:hAnsi="Times New Roman" w:cs="Times New Roman"/>
          <w:spacing w:val="12"/>
          <w:sz w:val="28"/>
          <w:szCs w:val="28"/>
        </w:rPr>
        <w:t>学院推免工作小组全面审查申请者是否符合条件，并按照学生综合成绩排序确定推荐人选</w:t>
      </w:r>
      <w:r>
        <w:rPr>
          <w:rFonts w:ascii="Times New Roman" w:eastAsia="仿宋_GB2312" w:hAnsi="Times New Roman" w:cs="Times New Roman" w:hint="eastAsia"/>
          <w:spacing w:val="12"/>
          <w:sz w:val="28"/>
          <w:szCs w:val="28"/>
        </w:rPr>
        <w:t>。</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spacing w:val="12"/>
          <w:sz w:val="28"/>
          <w:szCs w:val="28"/>
        </w:rPr>
        <w:t>5.</w:t>
      </w:r>
      <w:r>
        <w:rPr>
          <w:rFonts w:ascii="Times New Roman" w:eastAsia="仿宋_GB2312" w:hAnsi="Times New Roman" w:cs="Times New Roman"/>
          <w:spacing w:val="12"/>
          <w:sz w:val="28"/>
          <w:szCs w:val="28"/>
        </w:rPr>
        <w:t>学院党政联席会</w:t>
      </w:r>
      <w:r>
        <w:rPr>
          <w:rFonts w:ascii="Times New Roman" w:eastAsia="仿宋_GB2312" w:hAnsi="Times New Roman" w:cs="Times New Roman" w:hint="eastAsia"/>
          <w:spacing w:val="12"/>
          <w:sz w:val="28"/>
          <w:szCs w:val="28"/>
        </w:rPr>
        <w:t>审议推荐人选</w:t>
      </w:r>
      <w:r>
        <w:rPr>
          <w:rFonts w:ascii="Times New Roman" w:eastAsia="仿宋_GB2312" w:hAnsi="Times New Roman" w:cs="Times New Roman"/>
          <w:spacing w:val="12"/>
          <w:sz w:val="28"/>
          <w:szCs w:val="28"/>
        </w:rPr>
        <w:t>，公示无异议后，将推免名单提交</w:t>
      </w:r>
      <w:r>
        <w:rPr>
          <w:rFonts w:ascii="Times New Roman" w:eastAsia="仿宋_GB2312" w:hAnsi="Times New Roman" w:cs="Times New Roman" w:hint="eastAsia"/>
          <w:spacing w:val="12"/>
          <w:sz w:val="28"/>
          <w:szCs w:val="28"/>
        </w:rPr>
        <w:t>学校</w:t>
      </w:r>
      <w:r>
        <w:rPr>
          <w:rFonts w:ascii="Times New Roman" w:eastAsia="仿宋_GB2312" w:hAnsi="Times New Roman" w:cs="Times New Roman"/>
          <w:spacing w:val="12"/>
          <w:sz w:val="28"/>
          <w:szCs w:val="28"/>
        </w:rPr>
        <w:t>遴选工作办公室。</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spacing w:val="12"/>
          <w:sz w:val="28"/>
          <w:szCs w:val="28"/>
        </w:rPr>
        <w:t>6.</w:t>
      </w:r>
      <w:r>
        <w:rPr>
          <w:rFonts w:ascii="Times New Roman" w:eastAsia="仿宋_GB2312" w:hAnsi="Times New Roman" w:cs="Times New Roman" w:hint="eastAsia"/>
          <w:spacing w:val="12"/>
          <w:sz w:val="28"/>
          <w:szCs w:val="28"/>
        </w:rPr>
        <w:t>学校</w:t>
      </w:r>
      <w:r>
        <w:rPr>
          <w:rFonts w:ascii="Times New Roman" w:eastAsia="仿宋_GB2312" w:hAnsi="Times New Roman" w:cs="Times New Roman"/>
          <w:spacing w:val="12"/>
          <w:sz w:val="28"/>
          <w:szCs w:val="28"/>
        </w:rPr>
        <w:t>推免生遴选工作领导小组对学院推免名单进行复审，遴选工作办公室负责审核推免学生的学业成绩、成果和英语水平，经领导小组审定后公示，公示</w:t>
      </w:r>
      <w:r>
        <w:rPr>
          <w:rFonts w:ascii="Times New Roman" w:eastAsia="仿宋_GB2312" w:hAnsi="Times New Roman" w:cs="Times New Roman" w:hint="eastAsia"/>
          <w:spacing w:val="12"/>
          <w:sz w:val="28"/>
          <w:szCs w:val="28"/>
        </w:rPr>
        <w:t>7</w:t>
      </w:r>
      <w:r>
        <w:rPr>
          <w:rFonts w:ascii="Times New Roman" w:eastAsia="仿宋_GB2312" w:hAnsi="Times New Roman" w:cs="Times New Roman" w:hint="eastAsia"/>
          <w:spacing w:val="12"/>
          <w:sz w:val="28"/>
          <w:szCs w:val="28"/>
        </w:rPr>
        <w:t>天</w:t>
      </w:r>
      <w:r>
        <w:rPr>
          <w:rFonts w:ascii="Times New Roman" w:eastAsia="仿宋_GB2312" w:hAnsi="Times New Roman" w:cs="Times New Roman"/>
          <w:spacing w:val="12"/>
          <w:sz w:val="28"/>
          <w:szCs w:val="28"/>
        </w:rPr>
        <w:t>。</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spacing w:val="12"/>
          <w:sz w:val="28"/>
          <w:szCs w:val="28"/>
        </w:rPr>
        <w:t>7.</w:t>
      </w:r>
      <w:r>
        <w:rPr>
          <w:rFonts w:ascii="Times New Roman" w:eastAsia="仿宋_GB2312" w:hAnsi="Times New Roman" w:cs="Times New Roman"/>
          <w:spacing w:val="12"/>
          <w:sz w:val="28"/>
          <w:szCs w:val="28"/>
        </w:rPr>
        <w:t>获得推免资格的学生在规定时间内自行通过</w:t>
      </w:r>
      <w:r>
        <w:rPr>
          <w:rFonts w:ascii="Times New Roman" w:eastAsia="仿宋_GB2312" w:hAnsi="Times New Roman" w:cs="Times New Roman"/>
          <w:spacing w:val="12"/>
          <w:sz w:val="28"/>
          <w:szCs w:val="28"/>
        </w:rPr>
        <w:t>“</w:t>
      </w:r>
      <w:r>
        <w:rPr>
          <w:rFonts w:ascii="Times New Roman" w:eastAsia="仿宋_GB2312" w:hAnsi="Times New Roman" w:cs="Times New Roman"/>
          <w:spacing w:val="12"/>
          <w:sz w:val="28"/>
          <w:szCs w:val="28"/>
        </w:rPr>
        <w:t>全国推荐优秀应届本科毕业生免试攻读研究生信息公开暨管理服务系统</w:t>
      </w:r>
      <w:r>
        <w:rPr>
          <w:rFonts w:ascii="Times New Roman" w:eastAsia="仿宋_GB2312" w:hAnsi="Times New Roman" w:cs="Times New Roman"/>
          <w:spacing w:val="12"/>
          <w:sz w:val="28"/>
          <w:szCs w:val="28"/>
        </w:rPr>
        <w:t>”</w:t>
      </w:r>
      <w:r>
        <w:rPr>
          <w:rFonts w:ascii="Times New Roman" w:eastAsia="仿宋_GB2312" w:hAnsi="Times New Roman" w:cs="Times New Roman"/>
          <w:spacing w:val="12"/>
          <w:sz w:val="28"/>
          <w:szCs w:val="28"/>
        </w:rPr>
        <w:t>进行注册并填报个人资料信息、填报志愿、接收并确认招生单位的复试及待录取通知。</w:t>
      </w:r>
    </w:p>
    <w:p w:rsidR="005D333D" w:rsidRDefault="005D333D">
      <w:pPr>
        <w:pStyle w:val="a5"/>
        <w:spacing w:line="360" w:lineRule="auto"/>
        <w:rPr>
          <w:rFonts w:ascii="Times New Roman" w:eastAsia="仿宋_GB2312" w:hAnsi="Times New Roman" w:cs="Times New Roman"/>
          <w:spacing w:val="12"/>
          <w:sz w:val="28"/>
          <w:szCs w:val="28"/>
        </w:rPr>
      </w:pPr>
    </w:p>
    <w:p w:rsidR="005D333D" w:rsidRDefault="002A3C16">
      <w:pPr>
        <w:pStyle w:val="a5"/>
        <w:spacing w:line="360" w:lineRule="auto"/>
        <w:ind w:firstLineChars="200" w:firstLine="610"/>
        <w:rPr>
          <w:rFonts w:ascii="Times New Roman" w:eastAsia="仿宋_GB2312" w:hAnsi="Times New Roman" w:cs="Times New Roman"/>
          <w:b/>
          <w:spacing w:val="12"/>
          <w:sz w:val="28"/>
          <w:szCs w:val="28"/>
        </w:rPr>
      </w:pPr>
      <w:r>
        <w:rPr>
          <w:rFonts w:ascii="Times New Roman" w:eastAsia="仿宋_GB2312" w:hAnsi="Times New Roman" w:cs="Times New Roman" w:hint="eastAsia"/>
          <w:b/>
          <w:spacing w:val="12"/>
          <w:sz w:val="28"/>
          <w:szCs w:val="28"/>
        </w:rPr>
        <w:lastRenderedPageBreak/>
        <w:t>五、其他事</w:t>
      </w:r>
      <w:r>
        <w:rPr>
          <w:rFonts w:ascii="Times New Roman" w:eastAsia="仿宋_GB2312" w:hAnsi="Times New Roman" w:cs="Times New Roman" w:hint="eastAsia"/>
          <w:b/>
          <w:spacing w:val="12"/>
          <w:sz w:val="28"/>
          <w:szCs w:val="28"/>
        </w:rPr>
        <w:t>项</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1</w:t>
      </w:r>
      <w:r>
        <w:rPr>
          <w:rFonts w:ascii="Times New Roman" w:eastAsia="仿宋_GB2312" w:hAnsi="Times New Roman" w:cs="Times New Roman"/>
          <w:spacing w:val="12"/>
          <w:sz w:val="28"/>
          <w:szCs w:val="28"/>
        </w:rPr>
        <w:t>.</w:t>
      </w:r>
      <w:r>
        <w:rPr>
          <w:rFonts w:ascii="Times New Roman" w:eastAsia="仿宋_GB2312" w:hAnsi="Times New Roman" w:cs="Times New Roman"/>
          <w:spacing w:val="12"/>
          <w:sz w:val="28"/>
          <w:szCs w:val="28"/>
        </w:rPr>
        <w:t>在规定截止时间内，获得推免资格的学生仍未落实接收单位的，推免资格即失效。</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2</w:t>
      </w:r>
      <w:r>
        <w:rPr>
          <w:rFonts w:ascii="Times New Roman" w:eastAsia="仿宋_GB2312" w:hAnsi="Times New Roman" w:cs="Times New Roman"/>
          <w:spacing w:val="12"/>
          <w:sz w:val="28"/>
          <w:szCs w:val="28"/>
        </w:rPr>
        <w:t>.</w:t>
      </w:r>
      <w:r>
        <w:rPr>
          <w:rFonts w:ascii="Times New Roman" w:eastAsia="仿宋_GB2312" w:hAnsi="Times New Roman" w:cs="Times New Roman"/>
          <w:spacing w:val="12"/>
          <w:sz w:val="28"/>
          <w:szCs w:val="28"/>
        </w:rPr>
        <w:t>推免生出现下列情况之一的，取消推免生资格：</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w:t>
      </w:r>
      <w:r>
        <w:rPr>
          <w:rFonts w:ascii="Times New Roman" w:eastAsia="仿宋_GB2312" w:hAnsi="Times New Roman" w:cs="Times New Roman" w:hint="eastAsia"/>
          <w:spacing w:val="12"/>
          <w:sz w:val="28"/>
          <w:szCs w:val="28"/>
        </w:rPr>
        <w:t>1</w:t>
      </w:r>
      <w:r>
        <w:rPr>
          <w:rFonts w:ascii="Times New Roman" w:eastAsia="仿宋_GB2312" w:hAnsi="Times New Roman" w:cs="Times New Roman" w:hint="eastAsia"/>
          <w:spacing w:val="12"/>
          <w:sz w:val="28"/>
          <w:szCs w:val="28"/>
        </w:rPr>
        <w:t>）</w:t>
      </w:r>
      <w:r>
        <w:rPr>
          <w:rFonts w:ascii="Times New Roman" w:eastAsia="仿宋_GB2312" w:hAnsi="Times New Roman" w:cs="Times New Roman"/>
          <w:spacing w:val="12"/>
          <w:sz w:val="28"/>
          <w:szCs w:val="28"/>
        </w:rPr>
        <w:t>违反国家法律法规和校纪校规，受到纪律处分者；</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w:t>
      </w:r>
      <w:r>
        <w:rPr>
          <w:rFonts w:ascii="Times New Roman" w:eastAsia="仿宋_GB2312" w:hAnsi="Times New Roman" w:cs="Times New Roman" w:hint="eastAsia"/>
          <w:spacing w:val="12"/>
          <w:sz w:val="28"/>
          <w:szCs w:val="28"/>
        </w:rPr>
        <w:t>2</w:t>
      </w:r>
      <w:r>
        <w:rPr>
          <w:rFonts w:ascii="Times New Roman" w:eastAsia="仿宋_GB2312" w:hAnsi="Times New Roman" w:cs="Times New Roman" w:hint="eastAsia"/>
          <w:spacing w:val="12"/>
          <w:sz w:val="28"/>
          <w:szCs w:val="28"/>
        </w:rPr>
        <w:t>）</w:t>
      </w:r>
      <w:r>
        <w:rPr>
          <w:rFonts w:ascii="Times New Roman" w:eastAsia="仿宋_GB2312" w:hAnsi="Times New Roman" w:cs="Times New Roman"/>
          <w:spacing w:val="12"/>
          <w:sz w:val="28"/>
          <w:szCs w:val="28"/>
        </w:rPr>
        <w:t>经查实在申请过程中弄虚作假者；</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w:t>
      </w:r>
      <w:r>
        <w:rPr>
          <w:rFonts w:ascii="Times New Roman" w:eastAsia="仿宋_GB2312" w:hAnsi="Times New Roman" w:cs="Times New Roman" w:hint="eastAsia"/>
          <w:spacing w:val="12"/>
          <w:sz w:val="28"/>
          <w:szCs w:val="28"/>
        </w:rPr>
        <w:t>3</w:t>
      </w:r>
      <w:r>
        <w:rPr>
          <w:rFonts w:ascii="Times New Roman" w:eastAsia="仿宋_GB2312" w:hAnsi="Times New Roman" w:cs="Times New Roman" w:hint="eastAsia"/>
          <w:spacing w:val="12"/>
          <w:sz w:val="28"/>
          <w:szCs w:val="28"/>
        </w:rPr>
        <w:t>）</w:t>
      </w:r>
      <w:r>
        <w:rPr>
          <w:rFonts w:ascii="Times New Roman" w:eastAsia="仿宋_GB2312" w:hAnsi="Times New Roman" w:cs="Times New Roman"/>
          <w:spacing w:val="12"/>
          <w:sz w:val="28"/>
          <w:szCs w:val="28"/>
        </w:rPr>
        <w:t>毕业时未能获得本科毕业证书者</w:t>
      </w:r>
      <w:r>
        <w:rPr>
          <w:rFonts w:ascii="Times New Roman" w:eastAsia="仿宋_GB2312" w:hAnsi="Times New Roman" w:cs="Times New Roman" w:hint="eastAsia"/>
          <w:spacing w:val="12"/>
          <w:sz w:val="28"/>
          <w:szCs w:val="28"/>
        </w:rPr>
        <w:t>；</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w:t>
      </w:r>
      <w:r>
        <w:rPr>
          <w:rFonts w:ascii="Times New Roman" w:eastAsia="仿宋_GB2312" w:hAnsi="Times New Roman" w:cs="Times New Roman" w:hint="eastAsia"/>
          <w:spacing w:val="12"/>
          <w:sz w:val="28"/>
          <w:szCs w:val="28"/>
        </w:rPr>
        <w:t>4</w:t>
      </w:r>
      <w:r>
        <w:rPr>
          <w:rFonts w:ascii="Times New Roman" w:eastAsia="仿宋_GB2312" w:hAnsi="Times New Roman" w:cs="Times New Roman" w:hint="eastAsia"/>
          <w:spacing w:val="12"/>
          <w:sz w:val="28"/>
          <w:szCs w:val="28"/>
        </w:rPr>
        <w:t>）</w:t>
      </w:r>
      <w:r>
        <w:rPr>
          <w:rFonts w:ascii="Times New Roman" w:eastAsia="仿宋_GB2312" w:hAnsi="Times New Roman" w:cs="Times New Roman"/>
          <w:spacing w:val="12"/>
          <w:sz w:val="28"/>
          <w:szCs w:val="28"/>
        </w:rPr>
        <w:t>已被接收单位录取，再报名参加全国研究生入学统一考试者。</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3</w:t>
      </w:r>
      <w:r>
        <w:rPr>
          <w:rFonts w:ascii="Times New Roman" w:eastAsia="仿宋_GB2312" w:hAnsi="Times New Roman" w:cs="Times New Roman"/>
          <w:spacing w:val="12"/>
          <w:sz w:val="28"/>
          <w:szCs w:val="28"/>
        </w:rPr>
        <w:t>.</w:t>
      </w:r>
      <w:r>
        <w:rPr>
          <w:rFonts w:ascii="Times New Roman" w:eastAsia="仿宋_GB2312" w:hAnsi="Times New Roman" w:cs="Times New Roman" w:hint="eastAsia"/>
          <w:spacing w:val="12"/>
          <w:sz w:val="28"/>
          <w:szCs w:val="28"/>
        </w:rPr>
        <w:t>学院纪委</w:t>
      </w:r>
      <w:r>
        <w:rPr>
          <w:rFonts w:ascii="Times New Roman" w:eastAsia="仿宋_GB2312" w:hAnsi="Times New Roman" w:cs="Times New Roman"/>
          <w:spacing w:val="12"/>
          <w:sz w:val="28"/>
          <w:szCs w:val="28"/>
        </w:rPr>
        <w:t>对推免工作进行全程监督。对学院推免工作有异议或发现有违规违纪行为者，可按相关规定</w:t>
      </w:r>
      <w:r>
        <w:rPr>
          <w:rFonts w:ascii="Times New Roman" w:eastAsia="仿宋_GB2312" w:hAnsi="Times New Roman" w:cs="Times New Roman" w:hint="eastAsia"/>
          <w:spacing w:val="12"/>
          <w:sz w:val="28"/>
          <w:szCs w:val="28"/>
        </w:rPr>
        <w:t>向学院纪委</w:t>
      </w:r>
      <w:r>
        <w:rPr>
          <w:rFonts w:ascii="Times New Roman" w:eastAsia="仿宋_GB2312" w:hAnsi="Times New Roman" w:cs="Times New Roman"/>
          <w:spacing w:val="12"/>
          <w:sz w:val="28"/>
          <w:szCs w:val="28"/>
        </w:rPr>
        <w:t>提出举报或申诉。</w:t>
      </w:r>
    </w:p>
    <w:p w:rsidR="005D333D" w:rsidRDefault="002A3C16">
      <w:pPr>
        <w:pStyle w:val="a5"/>
        <w:spacing w:line="360" w:lineRule="auto"/>
        <w:ind w:firstLineChars="200" w:firstLine="608"/>
        <w:rPr>
          <w:rFonts w:ascii="Times New Roman" w:eastAsia="仿宋_GB2312" w:hAnsi="Times New Roman" w:cs="Times New Roman"/>
          <w:spacing w:val="15"/>
          <w:sz w:val="28"/>
          <w:szCs w:val="28"/>
        </w:rPr>
      </w:pPr>
      <w:r>
        <w:rPr>
          <w:rFonts w:ascii="Times New Roman" w:eastAsia="仿宋_GB2312" w:hAnsi="Times New Roman" w:cs="Times New Roman" w:hint="eastAsia"/>
          <w:spacing w:val="12"/>
          <w:sz w:val="28"/>
          <w:szCs w:val="28"/>
        </w:rPr>
        <w:t>4</w:t>
      </w:r>
      <w:r>
        <w:rPr>
          <w:rFonts w:ascii="Times New Roman" w:eastAsia="仿宋_GB2312" w:hAnsi="Times New Roman" w:cs="Times New Roman"/>
          <w:spacing w:val="12"/>
          <w:sz w:val="28"/>
          <w:szCs w:val="28"/>
        </w:rPr>
        <w:t>.</w:t>
      </w:r>
      <w:r>
        <w:rPr>
          <w:rFonts w:ascii="Times New Roman" w:eastAsia="仿宋_GB2312" w:hAnsi="Times New Roman" w:cs="Times New Roman"/>
          <w:spacing w:val="12"/>
          <w:sz w:val="28"/>
          <w:szCs w:val="28"/>
        </w:rPr>
        <w:t>直系亲属申请推免的，推免工作人员应主动申请回避；非直系亲属等申请推免</w:t>
      </w:r>
      <w:r>
        <w:rPr>
          <w:rFonts w:ascii="Times New Roman" w:eastAsia="仿宋_GB2312" w:hAnsi="Times New Roman" w:cs="Times New Roman"/>
          <w:spacing w:val="12"/>
          <w:sz w:val="28"/>
          <w:szCs w:val="28"/>
        </w:rPr>
        <w:t>的，推免工作人员应主动报备。未按规定回避或报备的推免工作人员，学校将依规依纪严肃处理。</w:t>
      </w:r>
    </w:p>
    <w:p w:rsidR="005D333D" w:rsidRDefault="002A3C16">
      <w:pPr>
        <w:pStyle w:val="a5"/>
        <w:spacing w:line="360" w:lineRule="auto"/>
        <w:ind w:firstLineChars="200" w:firstLine="620"/>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5"/>
          <w:sz w:val="28"/>
          <w:szCs w:val="28"/>
        </w:rPr>
        <w:t>5</w:t>
      </w:r>
      <w:r>
        <w:rPr>
          <w:rFonts w:ascii="Times New Roman" w:eastAsia="仿宋_GB2312" w:hAnsi="Times New Roman" w:cs="Times New Roman"/>
          <w:spacing w:val="15"/>
          <w:sz w:val="28"/>
          <w:szCs w:val="28"/>
        </w:rPr>
        <w:t>.</w:t>
      </w:r>
      <w:r>
        <w:rPr>
          <w:rFonts w:ascii="Times New Roman" w:eastAsia="仿宋_GB2312" w:hAnsi="Times New Roman" w:cs="Times New Roman"/>
          <w:spacing w:val="12"/>
          <w:sz w:val="28"/>
          <w:szCs w:val="28"/>
        </w:rPr>
        <w:t>本</w:t>
      </w:r>
      <w:r>
        <w:rPr>
          <w:rFonts w:ascii="Times New Roman" w:eastAsia="仿宋_GB2312" w:hAnsi="Times New Roman" w:cs="Times New Roman" w:hint="eastAsia"/>
          <w:spacing w:val="12"/>
          <w:sz w:val="28"/>
          <w:szCs w:val="28"/>
        </w:rPr>
        <w:t>细则</w:t>
      </w:r>
      <w:r>
        <w:rPr>
          <w:rFonts w:ascii="Times New Roman" w:eastAsia="仿宋_GB2312" w:hAnsi="Times New Roman" w:cs="Times New Roman"/>
          <w:spacing w:val="12"/>
          <w:sz w:val="28"/>
          <w:szCs w:val="28"/>
        </w:rPr>
        <w:t>由</w:t>
      </w:r>
      <w:r>
        <w:rPr>
          <w:rFonts w:ascii="Times New Roman" w:eastAsia="仿宋_GB2312" w:hAnsi="Times New Roman" w:cs="Times New Roman" w:hint="eastAsia"/>
          <w:spacing w:val="12"/>
          <w:sz w:val="28"/>
          <w:szCs w:val="28"/>
        </w:rPr>
        <w:t>学院推免生遴选工作小组</w:t>
      </w:r>
      <w:r>
        <w:rPr>
          <w:rFonts w:ascii="Times New Roman" w:eastAsia="仿宋_GB2312" w:hAnsi="Times New Roman" w:cs="Times New Roman"/>
          <w:spacing w:val="12"/>
          <w:sz w:val="28"/>
          <w:szCs w:val="28"/>
        </w:rPr>
        <w:t>负责解释</w:t>
      </w:r>
      <w:r>
        <w:rPr>
          <w:rFonts w:ascii="Times New Roman" w:eastAsia="仿宋_GB2312" w:hAnsi="Times New Roman" w:cs="Times New Roman" w:hint="eastAsia"/>
          <w:spacing w:val="12"/>
          <w:sz w:val="28"/>
          <w:szCs w:val="28"/>
        </w:rPr>
        <w:t>；</w:t>
      </w:r>
      <w:r>
        <w:rPr>
          <w:rFonts w:ascii="Times New Roman" w:eastAsia="仿宋_GB2312" w:hAnsi="Times New Roman" w:cs="Times New Roman"/>
          <w:spacing w:val="12"/>
          <w:sz w:val="28"/>
          <w:szCs w:val="28"/>
        </w:rPr>
        <w:t>未尽事宜，由</w:t>
      </w:r>
      <w:r>
        <w:rPr>
          <w:rFonts w:ascii="Times New Roman" w:eastAsia="仿宋_GB2312" w:hAnsi="Times New Roman" w:cs="Times New Roman" w:hint="eastAsia"/>
          <w:spacing w:val="12"/>
          <w:sz w:val="28"/>
          <w:szCs w:val="28"/>
        </w:rPr>
        <w:t>学院推免生遴选工作小组</w:t>
      </w:r>
      <w:r>
        <w:rPr>
          <w:rFonts w:ascii="Times New Roman" w:eastAsia="仿宋_GB2312" w:hAnsi="Times New Roman" w:cs="Times New Roman"/>
          <w:spacing w:val="12"/>
          <w:sz w:val="28"/>
          <w:szCs w:val="28"/>
        </w:rPr>
        <w:t>研究决定。</w:t>
      </w:r>
    </w:p>
    <w:p w:rsidR="005D333D" w:rsidRDefault="002A3C16">
      <w:pPr>
        <w:pStyle w:val="a5"/>
        <w:spacing w:line="360" w:lineRule="auto"/>
        <w:ind w:firstLineChars="200" w:firstLine="608"/>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6</w:t>
      </w:r>
      <w:r>
        <w:rPr>
          <w:rFonts w:ascii="Times New Roman" w:eastAsia="仿宋_GB2312" w:hAnsi="Times New Roman" w:cs="Times New Roman"/>
          <w:spacing w:val="12"/>
          <w:sz w:val="28"/>
          <w:szCs w:val="28"/>
        </w:rPr>
        <w:t>.</w:t>
      </w:r>
      <w:r>
        <w:rPr>
          <w:rFonts w:ascii="Times New Roman" w:eastAsia="仿宋_GB2312" w:hAnsi="Times New Roman" w:cs="Times New Roman"/>
          <w:spacing w:val="12"/>
          <w:sz w:val="28"/>
          <w:szCs w:val="28"/>
        </w:rPr>
        <w:t>本</w:t>
      </w:r>
      <w:r>
        <w:rPr>
          <w:rFonts w:ascii="Times New Roman" w:eastAsia="仿宋_GB2312" w:hAnsi="Times New Roman" w:cs="Times New Roman" w:hint="eastAsia"/>
          <w:spacing w:val="12"/>
          <w:sz w:val="28"/>
          <w:szCs w:val="28"/>
        </w:rPr>
        <w:t>细则</w:t>
      </w:r>
      <w:r>
        <w:rPr>
          <w:rFonts w:ascii="Times New Roman" w:eastAsia="仿宋_GB2312" w:hAnsi="Times New Roman" w:cs="Times New Roman"/>
          <w:spacing w:val="12"/>
          <w:sz w:val="28"/>
          <w:szCs w:val="28"/>
        </w:rPr>
        <w:t>自印发之日起施行，与上级文件不一致的，以上级文件为准</w:t>
      </w:r>
      <w:r>
        <w:rPr>
          <w:rFonts w:ascii="Times New Roman" w:eastAsia="仿宋_GB2312" w:hAnsi="Times New Roman" w:cs="Times New Roman" w:hint="eastAsia"/>
          <w:spacing w:val="12"/>
          <w:sz w:val="28"/>
          <w:szCs w:val="28"/>
        </w:rPr>
        <w:t>。</w:t>
      </w:r>
    </w:p>
    <w:p w:rsidR="005D333D" w:rsidRDefault="005D333D">
      <w:pPr>
        <w:pStyle w:val="a5"/>
        <w:spacing w:line="360" w:lineRule="auto"/>
        <w:ind w:firstLine="620"/>
        <w:rPr>
          <w:rFonts w:ascii="Times New Roman" w:eastAsia="仿宋_GB2312" w:hAnsi="Times New Roman" w:cs="Times New Roman"/>
          <w:spacing w:val="12"/>
          <w:sz w:val="28"/>
          <w:szCs w:val="28"/>
        </w:rPr>
      </w:pPr>
    </w:p>
    <w:p w:rsidR="005D333D" w:rsidRDefault="002A3C16">
      <w:pPr>
        <w:pStyle w:val="a5"/>
        <w:spacing w:line="360" w:lineRule="auto"/>
        <w:ind w:firstLineChars="2100" w:firstLine="6384"/>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园艺科学学院</w:t>
      </w:r>
    </w:p>
    <w:p w:rsidR="005D333D" w:rsidRDefault="002A3C16">
      <w:pPr>
        <w:pStyle w:val="a5"/>
        <w:spacing w:line="360" w:lineRule="auto"/>
        <w:ind w:firstLineChars="2000" w:firstLine="6080"/>
        <w:rPr>
          <w:rFonts w:ascii="Times New Roman" w:eastAsia="仿宋_GB2312" w:hAnsi="Times New Roman" w:cs="Times New Roman"/>
          <w:spacing w:val="12"/>
          <w:sz w:val="28"/>
          <w:szCs w:val="28"/>
        </w:rPr>
      </w:pPr>
      <w:r>
        <w:rPr>
          <w:rFonts w:ascii="Times New Roman" w:eastAsia="仿宋_GB2312" w:hAnsi="Times New Roman" w:cs="Times New Roman" w:hint="eastAsia"/>
          <w:spacing w:val="12"/>
          <w:sz w:val="28"/>
          <w:szCs w:val="28"/>
        </w:rPr>
        <w:t>2</w:t>
      </w:r>
      <w:r>
        <w:rPr>
          <w:rFonts w:ascii="Times New Roman" w:eastAsia="仿宋_GB2312" w:hAnsi="Times New Roman" w:cs="Times New Roman"/>
          <w:spacing w:val="12"/>
          <w:sz w:val="28"/>
          <w:szCs w:val="28"/>
        </w:rPr>
        <w:t>025</w:t>
      </w:r>
      <w:r>
        <w:rPr>
          <w:rFonts w:ascii="Times New Roman" w:eastAsia="仿宋_GB2312" w:hAnsi="Times New Roman" w:cs="Times New Roman" w:hint="eastAsia"/>
          <w:spacing w:val="12"/>
          <w:sz w:val="28"/>
          <w:szCs w:val="28"/>
        </w:rPr>
        <w:t>年</w:t>
      </w:r>
      <w:r>
        <w:rPr>
          <w:rFonts w:ascii="Times New Roman" w:eastAsia="仿宋_GB2312" w:hAnsi="Times New Roman" w:cs="Times New Roman"/>
          <w:spacing w:val="12"/>
          <w:sz w:val="28"/>
          <w:szCs w:val="28"/>
        </w:rPr>
        <w:t>9</w:t>
      </w:r>
      <w:r>
        <w:rPr>
          <w:rFonts w:ascii="Times New Roman" w:eastAsia="仿宋_GB2312" w:hAnsi="Times New Roman" w:cs="Times New Roman" w:hint="eastAsia"/>
          <w:spacing w:val="12"/>
          <w:sz w:val="28"/>
          <w:szCs w:val="28"/>
        </w:rPr>
        <w:t>月</w:t>
      </w:r>
      <w:r>
        <w:rPr>
          <w:rFonts w:ascii="Times New Roman" w:eastAsia="仿宋_GB2312" w:hAnsi="Times New Roman" w:cs="Times New Roman"/>
          <w:spacing w:val="12"/>
          <w:sz w:val="28"/>
          <w:szCs w:val="28"/>
        </w:rPr>
        <w:t>1</w:t>
      </w:r>
      <w:r>
        <w:rPr>
          <w:rFonts w:ascii="Times New Roman" w:eastAsia="仿宋_GB2312" w:hAnsi="Times New Roman" w:cs="Times New Roman" w:hint="eastAsia"/>
          <w:spacing w:val="12"/>
          <w:sz w:val="28"/>
          <w:szCs w:val="28"/>
        </w:rPr>
        <w:t>日</w:t>
      </w:r>
    </w:p>
    <w:sectPr w:rsidR="005D333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3C16" w:rsidRDefault="002A3C16">
      <w:r>
        <w:separator/>
      </w:r>
    </w:p>
  </w:endnote>
  <w:endnote w:type="continuationSeparator" w:id="0">
    <w:p w:rsidR="002A3C16" w:rsidRDefault="002A3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70B5BA28-CED5-441B-B8DA-51039E23393C}"/>
  </w:font>
  <w:font w:name="微软雅黑">
    <w:panose1 w:val="020B0503020204020204"/>
    <w:charset w:val="86"/>
    <w:family w:val="swiss"/>
    <w:pitch w:val="variable"/>
    <w:sig w:usb0="80000287" w:usb1="2ACF3C50" w:usb2="00000016" w:usb3="00000000" w:csb0="0004001F" w:csb1="00000000"/>
    <w:embedRegular r:id="rId2" w:subsetted="1" w:fontKey="{7B6FE48E-EF8C-45C1-9684-F100D9EAF781}"/>
  </w:font>
  <w:font w:name="仿宋_GB2312">
    <w:panose1 w:val="02010609030101010101"/>
    <w:charset w:val="86"/>
    <w:family w:val="modern"/>
    <w:pitch w:val="fixed"/>
    <w:sig w:usb0="00000001" w:usb1="080E0000" w:usb2="00000010" w:usb3="00000000" w:csb0="00040000" w:csb1="00000000"/>
    <w:embedRegular r:id="rId3" w:subsetted="1" w:fontKey="{FB2A7526-A4FC-4A78-AE42-E8479F6F1E94}"/>
    <w:embedBold r:id="rId4" w:subsetted="1" w:fontKey="{8B52A2A1-71E1-41B2-A4D4-233E20569589}"/>
  </w:font>
  <w:font w:name="仿宋">
    <w:panose1 w:val="02010609060101010101"/>
    <w:charset w:val="86"/>
    <w:family w:val="modern"/>
    <w:pitch w:val="fixed"/>
    <w:sig w:usb0="800002BF" w:usb1="38CF7CFA" w:usb2="00000016" w:usb3="00000000" w:csb0="00040001" w:csb1="00000000"/>
    <w:embedRegular r:id="rId5" w:subsetted="1" w:fontKey="{1B0CFBB1-3CDE-49F2-9C88-36AA06F7AFB6}"/>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7233136"/>
    </w:sdtPr>
    <w:sdtEndPr/>
    <w:sdtContent>
      <w:p w:rsidR="005D333D" w:rsidRDefault="002A3C16">
        <w:pPr>
          <w:pStyle w:val="a9"/>
          <w:jc w:val="center"/>
        </w:pPr>
        <w:r>
          <w:fldChar w:fldCharType="begin"/>
        </w:r>
        <w:r>
          <w:instrText>PAGE   \* MERGEFORMAT</w:instrText>
        </w:r>
        <w:r>
          <w:fldChar w:fldCharType="separate"/>
        </w:r>
        <w:r w:rsidR="007A4CCA" w:rsidRPr="007A4CCA">
          <w:rPr>
            <w:noProof/>
            <w:lang w:val="zh-CN"/>
          </w:rPr>
          <w:t>6</w:t>
        </w:r>
        <w:r>
          <w:fldChar w:fldCharType="end"/>
        </w:r>
      </w:p>
    </w:sdtContent>
  </w:sdt>
  <w:p w:rsidR="005D333D" w:rsidRDefault="005D333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3C16" w:rsidRDefault="002A3C16">
      <w:r>
        <w:separator/>
      </w:r>
    </w:p>
  </w:footnote>
  <w:footnote w:type="continuationSeparator" w:id="0">
    <w:p w:rsidR="002A3C16" w:rsidRDefault="002A3C1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C93260"/>
    <w:multiLevelType w:val="multilevel"/>
    <w:tmpl w:val="43C93260"/>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934B68"/>
    <w:rsid w:val="00006366"/>
    <w:rsid w:val="000124F2"/>
    <w:rsid w:val="0002031B"/>
    <w:rsid w:val="00043429"/>
    <w:rsid w:val="00052C8D"/>
    <w:rsid w:val="00066283"/>
    <w:rsid w:val="000755B9"/>
    <w:rsid w:val="00085C80"/>
    <w:rsid w:val="000864B4"/>
    <w:rsid w:val="0008719A"/>
    <w:rsid w:val="000A2DEC"/>
    <w:rsid w:val="000A3CDE"/>
    <w:rsid w:val="000C7DDE"/>
    <w:rsid w:val="000D36E0"/>
    <w:rsid w:val="000F7672"/>
    <w:rsid w:val="00134D38"/>
    <w:rsid w:val="001560B7"/>
    <w:rsid w:val="00165ED7"/>
    <w:rsid w:val="00174787"/>
    <w:rsid w:val="001807E9"/>
    <w:rsid w:val="00183ACF"/>
    <w:rsid w:val="00184996"/>
    <w:rsid w:val="001A40BB"/>
    <w:rsid w:val="001B52F0"/>
    <w:rsid w:val="001C0215"/>
    <w:rsid w:val="001C0921"/>
    <w:rsid w:val="001C6911"/>
    <w:rsid w:val="001D0D1E"/>
    <w:rsid w:val="001D3F39"/>
    <w:rsid w:val="001E2A36"/>
    <w:rsid w:val="001E5869"/>
    <w:rsid w:val="001E7E9D"/>
    <w:rsid w:val="001F1E10"/>
    <w:rsid w:val="00202EE1"/>
    <w:rsid w:val="002110A2"/>
    <w:rsid w:val="0022513F"/>
    <w:rsid w:val="00226474"/>
    <w:rsid w:val="00227113"/>
    <w:rsid w:val="00240016"/>
    <w:rsid w:val="00241F33"/>
    <w:rsid w:val="00271C3D"/>
    <w:rsid w:val="002824F0"/>
    <w:rsid w:val="00285D6B"/>
    <w:rsid w:val="002A3C16"/>
    <w:rsid w:val="002A6E67"/>
    <w:rsid w:val="002B29AD"/>
    <w:rsid w:val="002C509A"/>
    <w:rsid w:val="002E2C0F"/>
    <w:rsid w:val="002F04DE"/>
    <w:rsid w:val="002F7657"/>
    <w:rsid w:val="00300478"/>
    <w:rsid w:val="00316AF8"/>
    <w:rsid w:val="00317049"/>
    <w:rsid w:val="003218DA"/>
    <w:rsid w:val="00324AA6"/>
    <w:rsid w:val="003262BF"/>
    <w:rsid w:val="00331EDD"/>
    <w:rsid w:val="00340D29"/>
    <w:rsid w:val="00350241"/>
    <w:rsid w:val="003526DC"/>
    <w:rsid w:val="003605DA"/>
    <w:rsid w:val="00370E04"/>
    <w:rsid w:val="00376410"/>
    <w:rsid w:val="003811FB"/>
    <w:rsid w:val="00396B3C"/>
    <w:rsid w:val="003B6906"/>
    <w:rsid w:val="003D5115"/>
    <w:rsid w:val="003E48A7"/>
    <w:rsid w:val="003E5CE1"/>
    <w:rsid w:val="003F5CE8"/>
    <w:rsid w:val="004007CB"/>
    <w:rsid w:val="00445A38"/>
    <w:rsid w:val="00446017"/>
    <w:rsid w:val="00455F91"/>
    <w:rsid w:val="0046082B"/>
    <w:rsid w:val="00464C5B"/>
    <w:rsid w:val="00471C01"/>
    <w:rsid w:val="00476149"/>
    <w:rsid w:val="00494CC7"/>
    <w:rsid w:val="00495AD8"/>
    <w:rsid w:val="00497201"/>
    <w:rsid w:val="004C2949"/>
    <w:rsid w:val="004C3B43"/>
    <w:rsid w:val="004D2EC9"/>
    <w:rsid w:val="004E4049"/>
    <w:rsid w:val="004F6268"/>
    <w:rsid w:val="005104EC"/>
    <w:rsid w:val="005109C8"/>
    <w:rsid w:val="0052253E"/>
    <w:rsid w:val="005238CD"/>
    <w:rsid w:val="00542EE9"/>
    <w:rsid w:val="00545B9A"/>
    <w:rsid w:val="005650AF"/>
    <w:rsid w:val="00571CE7"/>
    <w:rsid w:val="00573DE6"/>
    <w:rsid w:val="0058164E"/>
    <w:rsid w:val="00594D10"/>
    <w:rsid w:val="00597595"/>
    <w:rsid w:val="005A3F6A"/>
    <w:rsid w:val="005B362A"/>
    <w:rsid w:val="005C37B6"/>
    <w:rsid w:val="005D333D"/>
    <w:rsid w:val="005E2E79"/>
    <w:rsid w:val="00622651"/>
    <w:rsid w:val="00631D93"/>
    <w:rsid w:val="00636F03"/>
    <w:rsid w:val="00643B6C"/>
    <w:rsid w:val="00645295"/>
    <w:rsid w:val="00660DCB"/>
    <w:rsid w:val="006642AA"/>
    <w:rsid w:val="006944EB"/>
    <w:rsid w:val="006A13A6"/>
    <w:rsid w:val="006A1CB6"/>
    <w:rsid w:val="006A2A07"/>
    <w:rsid w:val="006A5C69"/>
    <w:rsid w:val="006B1E0E"/>
    <w:rsid w:val="006C384F"/>
    <w:rsid w:val="006E13B4"/>
    <w:rsid w:val="006E2334"/>
    <w:rsid w:val="006E4BBB"/>
    <w:rsid w:val="006E6BE2"/>
    <w:rsid w:val="006F3D64"/>
    <w:rsid w:val="006F67CF"/>
    <w:rsid w:val="007069B0"/>
    <w:rsid w:val="007074EA"/>
    <w:rsid w:val="00707B7E"/>
    <w:rsid w:val="0071430B"/>
    <w:rsid w:val="00745BD3"/>
    <w:rsid w:val="0076504D"/>
    <w:rsid w:val="007A0732"/>
    <w:rsid w:val="007A4CCA"/>
    <w:rsid w:val="007B6557"/>
    <w:rsid w:val="007B712D"/>
    <w:rsid w:val="007C1551"/>
    <w:rsid w:val="007D5437"/>
    <w:rsid w:val="007D612D"/>
    <w:rsid w:val="007E0755"/>
    <w:rsid w:val="007E6EB0"/>
    <w:rsid w:val="007F09B8"/>
    <w:rsid w:val="008077F9"/>
    <w:rsid w:val="00815BA4"/>
    <w:rsid w:val="00820379"/>
    <w:rsid w:val="0082076F"/>
    <w:rsid w:val="00824AA1"/>
    <w:rsid w:val="00826147"/>
    <w:rsid w:val="00826278"/>
    <w:rsid w:val="00826810"/>
    <w:rsid w:val="00830059"/>
    <w:rsid w:val="00832C55"/>
    <w:rsid w:val="00873D72"/>
    <w:rsid w:val="00883F28"/>
    <w:rsid w:val="00891C36"/>
    <w:rsid w:val="008929DF"/>
    <w:rsid w:val="008A41B4"/>
    <w:rsid w:val="008A5D8B"/>
    <w:rsid w:val="008C2C43"/>
    <w:rsid w:val="008C60C2"/>
    <w:rsid w:val="008D2B75"/>
    <w:rsid w:val="008D4F44"/>
    <w:rsid w:val="008E781A"/>
    <w:rsid w:val="008F1F21"/>
    <w:rsid w:val="008F48F1"/>
    <w:rsid w:val="008F6090"/>
    <w:rsid w:val="00906139"/>
    <w:rsid w:val="009401A4"/>
    <w:rsid w:val="00947B32"/>
    <w:rsid w:val="00952006"/>
    <w:rsid w:val="009571C3"/>
    <w:rsid w:val="00964C57"/>
    <w:rsid w:val="00973565"/>
    <w:rsid w:val="0098615D"/>
    <w:rsid w:val="009949C2"/>
    <w:rsid w:val="009A1773"/>
    <w:rsid w:val="009A1FE2"/>
    <w:rsid w:val="009A2C36"/>
    <w:rsid w:val="009B3E56"/>
    <w:rsid w:val="009C0E28"/>
    <w:rsid w:val="009C5C6D"/>
    <w:rsid w:val="009E6906"/>
    <w:rsid w:val="009F759A"/>
    <w:rsid w:val="00A06E7E"/>
    <w:rsid w:val="00A22798"/>
    <w:rsid w:val="00A3043F"/>
    <w:rsid w:val="00A47515"/>
    <w:rsid w:val="00A62F69"/>
    <w:rsid w:val="00A8270F"/>
    <w:rsid w:val="00A909B2"/>
    <w:rsid w:val="00AA4A7A"/>
    <w:rsid w:val="00AB0142"/>
    <w:rsid w:val="00AC46F8"/>
    <w:rsid w:val="00AC58B9"/>
    <w:rsid w:val="00AD0DFE"/>
    <w:rsid w:val="00AD30DC"/>
    <w:rsid w:val="00B0775E"/>
    <w:rsid w:val="00B14A33"/>
    <w:rsid w:val="00B21214"/>
    <w:rsid w:val="00B375A3"/>
    <w:rsid w:val="00B51418"/>
    <w:rsid w:val="00B5204C"/>
    <w:rsid w:val="00B545F8"/>
    <w:rsid w:val="00B748A7"/>
    <w:rsid w:val="00B92F14"/>
    <w:rsid w:val="00BA52CD"/>
    <w:rsid w:val="00BB5CE8"/>
    <w:rsid w:val="00BC0BD2"/>
    <w:rsid w:val="00BC3D84"/>
    <w:rsid w:val="00BF5E66"/>
    <w:rsid w:val="00C07810"/>
    <w:rsid w:val="00C136AE"/>
    <w:rsid w:val="00C16661"/>
    <w:rsid w:val="00C27AF6"/>
    <w:rsid w:val="00C3622D"/>
    <w:rsid w:val="00C63C27"/>
    <w:rsid w:val="00C737F2"/>
    <w:rsid w:val="00C74E3A"/>
    <w:rsid w:val="00C74FE1"/>
    <w:rsid w:val="00C816A0"/>
    <w:rsid w:val="00C81DAD"/>
    <w:rsid w:val="00C8478F"/>
    <w:rsid w:val="00C92240"/>
    <w:rsid w:val="00C945E4"/>
    <w:rsid w:val="00CA3FDB"/>
    <w:rsid w:val="00CB4E1A"/>
    <w:rsid w:val="00CC10B4"/>
    <w:rsid w:val="00CC7CE7"/>
    <w:rsid w:val="00CE0A2B"/>
    <w:rsid w:val="00CF05D9"/>
    <w:rsid w:val="00CF3F6C"/>
    <w:rsid w:val="00CF6113"/>
    <w:rsid w:val="00D0286C"/>
    <w:rsid w:val="00D072BE"/>
    <w:rsid w:val="00D0762D"/>
    <w:rsid w:val="00D15BB5"/>
    <w:rsid w:val="00D37237"/>
    <w:rsid w:val="00D73DDA"/>
    <w:rsid w:val="00D922B8"/>
    <w:rsid w:val="00D92B55"/>
    <w:rsid w:val="00DA7488"/>
    <w:rsid w:val="00DB24C3"/>
    <w:rsid w:val="00DB450A"/>
    <w:rsid w:val="00DF7163"/>
    <w:rsid w:val="00E117C2"/>
    <w:rsid w:val="00E218CE"/>
    <w:rsid w:val="00E258AD"/>
    <w:rsid w:val="00E27DA2"/>
    <w:rsid w:val="00E358CF"/>
    <w:rsid w:val="00E43B3E"/>
    <w:rsid w:val="00E51902"/>
    <w:rsid w:val="00E54993"/>
    <w:rsid w:val="00E56030"/>
    <w:rsid w:val="00EB1C0E"/>
    <w:rsid w:val="00EC1CE4"/>
    <w:rsid w:val="00EC1FBE"/>
    <w:rsid w:val="00ED011C"/>
    <w:rsid w:val="00EF5764"/>
    <w:rsid w:val="00F04809"/>
    <w:rsid w:val="00F149AC"/>
    <w:rsid w:val="00F4011D"/>
    <w:rsid w:val="00F41971"/>
    <w:rsid w:val="00F50282"/>
    <w:rsid w:val="00F50D4C"/>
    <w:rsid w:val="00F66059"/>
    <w:rsid w:val="00F72B69"/>
    <w:rsid w:val="00F8571B"/>
    <w:rsid w:val="00F90E3B"/>
    <w:rsid w:val="00FA2DA6"/>
    <w:rsid w:val="00FA6D43"/>
    <w:rsid w:val="00FA7563"/>
    <w:rsid w:val="00FB079A"/>
    <w:rsid w:val="00FB77D3"/>
    <w:rsid w:val="00FC6FBD"/>
    <w:rsid w:val="00FD03CE"/>
    <w:rsid w:val="00FD41C4"/>
    <w:rsid w:val="00FD6CCD"/>
    <w:rsid w:val="00FE1D7B"/>
    <w:rsid w:val="04197EA2"/>
    <w:rsid w:val="0A93759F"/>
    <w:rsid w:val="0C600521"/>
    <w:rsid w:val="0F530A15"/>
    <w:rsid w:val="12DB34BF"/>
    <w:rsid w:val="13C609E5"/>
    <w:rsid w:val="16B831D5"/>
    <w:rsid w:val="1730423D"/>
    <w:rsid w:val="21B2383D"/>
    <w:rsid w:val="25DF2D7B"/>
    <w:rsid w:val="28CA4A70"/>
    <w:rsid w:val="2E894691"/>
    <w:rsid w:val="36633A19"/>
    <w:rsid w:val="3D127F47"/>
    <w:rsid w:val="3F4E3145"/>
    <w:rsid w:val="42960F1D"/>
    <w:rsid w:val="44995B2F"/>
    <w:rsid w:val="45C44E8E"/>
    <w:rsid w:val="473E7E57"/>
    <w:rsid w:val="52324F59"/>
    <w:rsid w:val="53E272D0"/>
    <w:rsid w:val="583C045E"/>
    <w:rsid w:val="59C75EEA"/>
    <w:rsid w:val="5D6E2263"/>
    <w:rsid w:val="61D5316E"/>
    <w:rsid w:val="63C33E07"/>
    <w:rsid w:val="67912172"/>
    <w:rsid w:val="67D01A2F"/>
    <w:rsid w:val="69FA7CA2"/>
    <w:rsid w:val="6D37515D"/>
    <w:rsid w:val="6D3752E8"/>
    <w:rsid w:val="733D2F6B"/>
    <w:rsid w:val="751C4989"/>
    <w:rsid w:val="77934B68"/>
    <w:rsid w:val="7F1A7A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C6B5BA2D-BF0B-4C67-AB02-1BD87A39B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link w:val="a6"/>
    <w:uiPriority w:val="1"/>
    <w:qFormat/>
    <w:rPr>
      <w:sz w:val="31"/>
      <w:szCs w:val="31"/>
    </w:rPr>
  </w:style>
  <w:style w:type="paragraph" w:styleId="a7">
    <w:name w:val="Balloon Text"/>
    <w:basedOn w:val="a"/>
    <w:link w:val="a8"/>
    <w:qFormat/>
    <w:rPr>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link w:val="ac"/>
    <w:pPr>
      <w:tabs>
        <w:tab w:val="center" w:pos="4153"/>
        <w:tab w:val="right" w:pos="8306"/>
      </w:tabs>
      <w:snapToGrid w:val="0"/>
      <w:jc w:val="center"/>
    </w:pPr>
    <w:rPr>
      <w:sz w:val="18"/>
      <w:szCs w:val="18"/>
    </w:rPr>
  </w:style>
  <w:style w:type="paragraph" w:styleId="ad">
    <w:name w:val="annotation subject"/>
    <w:basedOn w:val="a3"/>
    <w:next w:val="a3"/>
    <w:link w:val="ae"/>
    <w:qFormat/>
    <w:rPr>
      <w:b/>
      <w:bCs/>
    </w:rPr>
  </w:style>
  <w:style w:type="character" w:styleId="af">
    <w:name w:val="Strong"/>
    <w:basedOn w:val="a0"/>
    <w:qFormat/>
    <w:rPr>
      <w:b/>
    </w:rPr>
  </w:style>
  <w:style w:type="character" w:styleId="af0">
    <w:name w:val="annotation reference"/>
    <w:basedOn w:val="a0"/>
    <w:qFormat/>
    <w:rPr>
      <w:sz w:val="21"/>
      <w:szCs w:val="21"/>
    </w:rPr>
  </w:style>
  <w:style w:type="character" w:customStyle="1" w:styleId="ac">
    <w:name w:val="页眉 字符"/>
    <w:basedOn w:val="a0"/>
    <w:link w:val="ab"/>
    <w:qFormat/>
    <w:rPr>
      <w:kern w:val="2"/>
      <w:sz w:val="18"/>
      <w:szCs w:val="18"/>
    </w:rPr>
  </w:style>
  <w:style w:type="character" w:customStyle="1" w:styleId="aa">
    <w:name w:val="页脚 字符"/>
    <w:basedOn w:val="a0"/>
    <w:link w:val="a9"/>
    <w:uiPriority w:val="99"/>
    <w:qFormat/>
    <w:rPr>
      <w:kern w:val="2"/>
      <w:sz w:val="18"/>
      <w:szCs w:val="18"/>
    </w:rPr>
  </w:style>
  <w:style w:type="paragraph" w:customStyle="1" w:styleId="1">
    <w:name w:val="修订1"/>
    <w:hidden/>
    <w:uiPriority w:val="99"/>
    <w:unhideWhenUsed/>
    <w:qFormat/>
    <w:rPr>
      <w:rFonts w:asciiTheme="minorHAnsi" w:eastAsiaTheme="minorEastAsia" w:hAnsiTheme="minorHAnsi" w:cstheme="minorBidi"/>
      <w:kern w:val="2"/>
      <w:sz w:val="21"/>
      <w:szCs w:val="24"/>
    </w:rPr>
  </w:style>
  <w:style w:type="character" w:customStyle="1" w:styleId="a6">
    <w:name w:val="正文文本 字符"/>
    <w:basedOn w:val="a0"/>
    <w:link w:val="a5"/>
    <w:uiPriority w:val="1"/>
    <w:qFormat/>
    <w:rPr>
      <w:kern w:val="2"/>
      <w:sz w:val="31"/>
      <w:szCs w:val="31"/>
    </w:rPr>
  </w:style>
  <w:style w:type="character" w:customStyle="1" w:styleId="a4">
    <w:name w:val="批注文字 字符"/>
    <w:basedOn w:val="a0"/>
    <w:link w:val="a3"/>
    <w:qFormat/>
    <w:rPr>
      <w:kern w:val="2"/>
      <w:sz w:val="21"/>
      <w:szCs w:val="24"/>
    </w:rPr>
  </w:style>
  <w:style w:type="character" w:customStyle="1" w:styleId="ae">
    <w:name w:val="批注主题 字符"/>
    <w:basedOn w:val="a4"/>
    <w:link w:val="ad"/>
    <w:qFormat/>
    <w:rPr>
      <w:b/>
      <w:bCs/>
      <w:kern w:val="2"/>
      <w:sz w:val="21"/>
      <w:szCs w:val="24"/>
    </w:rPr>
  </w:style>
  <w:style w:type="character" w:customStyle="1" w:styleId="a8">
    <w:name w:val="批注框文本 字符"/>
    <w:basedOn w:val="a0"/>
    <w:link w:val="a7"/>
    <w:qFormat/>
    <w:rPr>
      <w:kern w:val="2"/>
      <w:sz w:val="18"/>
      <w:szCs w:val="18"/>
    </w:rPr>
  </w:style>
  <w:style w:type="paragraph" w:customStyle="1" w:styleId="2">
    <w:name w:val="修订2"/>
    <w:hidden/>
    <w:uiPriority w:val="99"/>
    <w:unhideWhenUsed/>
    <w:qFormat/>
    <w:rPr>
      <w:rFonts w:asciiTheme="minorHAnsi" w:eastAsiaTheme="minorEastAsia" w:hAnsiTheme="minorHAnsi" w:cstheme="minorBidi"/>
      <w:kern w:val="2"/>
      <w:sz w:val="21"/>
      <w:szCs w:val="24"/>
    </w:rPr>
  </w:style>
  <w:style w:type="paragraph" w:customStyle="1" w:styleId="3">
    <w:name w:val="修订3"/>
    <w:hidden/>
    <w:uiPriority w:val="99"/>
    <w:unhideWhenUsed/>
    <w:qFormat/>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421</Words>
  <Characters>2404</Characters>
  <Application>Microsoft Office Word</Application>
  <DocSecurity>0</DocSecurity>
  <Lines>20</Lines>
  <Paragraphs>5</Paragraphs>
  <ScaleCrop>false</ScaleCrop>
  <Company>ZAFU</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吴鹏</dc:creator>
  <cp:lastModifiedBy>HY</cp:lastModifiedBy>
  <cp:revision>8</cp:revision>
  <dcterms:created xsi:type="dcterms:W3CDTF">2025-09-01T03:54:00Z</dcterms:created>
  <dcterms:modified xsi:type="dcterms:W3CDTF">2025-09-02T03:52:00Z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A7EE7499C4E2432E9C310E46FAB3E2AF_13</vt:lpwstr>
  </property>
  <property fmtid="{D5CDD505-2E9C-101B-9397-08002B2CF9AE}" pid="4" name="KSOTemplateDocerSaveRecord">
    <vt:lpwstr>eyJoZGlkIjoiMzIzYzU3NjExMGI4MTQ2NzM4Y2U0N2FhMzNiODNiNGUiLCJ1c2VySWQiOiIxMDg5Nzg3MTk1In0=</vt:lpwstr>
  </property>
</Properties>
</file>