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sz w:val="30"/>
          <w:szCs w:val="30"/>
        </w:rPr>
      </w:pPr>
    </w:p>
    <w:p>
      <w:pPr>
        <w:jc w:val="center"/>
        <w:rPr>
          <w:rFonts w:ascii="黑体" w:hAnsi="黑体" w:eastAsia="黑体"/>
          <w:sz w:val="30"/>
          <w:szCs w:val="30"/>
        </w:rPr>
      </w:pPr>
      <w:r>
        <w:rPr>
          <w:rFonts w:hint="eastAsia" w:ascii="黑体" w:hAnsi="黑体" w:eastAsia="黑体" w:cs="宋体"/>
          <w:color w:val="000000" w:themeColor="text1"/>
          <w:sz w:val="32"/>
          <w:szCs w:val="36"/>
          <w14:textFill>
            <w14:solidFill>
              <w14:schemeClr w14:val="tx1"/>
            </w14:solidFill>
          </w14:textFill>
        </w:rPr>
        <w:t>2</w:t>
      </w:r>
      <w:r>
        <w:rPr>
          <w:rFonts w:ascii="黑体" w:hAnsi="黑体" w:eastAsia="黑体" w:cs="宋体"/>
          <w:color w:val="000000" w:themeColor="text1"/>
          <w:sz w:val="32"/>
          <w:szCs w:val="36"/>
          <w14:textFill>
            <w14:solidFill>
              <w14:schemeClr w14:val="tx1"/>
            </w14:solidFill>
          </w14:textFill>
        </w:rPr>
        <w:t>023</w:t>
      </w:r>
      <w:r>
        <w:rPr>
          <w:rFonts w:hint="eastAsia" w:ascii="黑体" w:hAnsi="黑体" w:eastAsia="黑体" w:cs="宋体"/>
          <w:color w:val="000000" w:themeColor="text1"/>
          <w:sz w:val="32"/>
          <w:szCs w:val="36"/>
          <w14:textFill>
            <w14:solidFill>
              <w14:schemeClr w14:val="tx1"/>
            </w14:solidFill>
          </w14:textFill>
        </w:rPr>
        <w:t>级视觉传达设计专业</w:t>
      </w:r>
      <w:r>
        <w:rPr>
          <w:rFonts w:hint="eastAsia" w:ascii="黑体" w:hAnsi="黑体" w:eastAsia="黑体"/>
          <w:sz w:val="30"/>
          <w:szCs w:val="30"/>
        </w:rPr>
        <w:t>人才培养方案</w:t>
      </w:r>
    </w:p>
    <w:p>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Cultivation Program of Visual Communication Design Specialty</w:t>
      </w:r>
    </w:p>
    <w:p>
      <w:pPr>
        <w:jc w:val="center"/>
        <w:rPr>
          <w:rFonts w:ascii="黑体" w:hAnsi="黑体" w:eastAsia="黑体" w:cs="宋体"/>
          <w:color w:val="000000" w:themeColor="text1"/>
          <w:sz w:val="24"/>
          <w:szCs w:val="24"/>
          <w14:textFill>
            <w14:solidFill>
              <w14:schemeClr w14:val="tx1"/>
            </w14:solidFill>
          </w14:textFill>
        </w:rPr>
      </w:pPr>
      <w:r>
        <w:rPr>
          <w:rFonts w:ascii="黑体" w:hAnsi="黑体" w:eastAsia="黑体" w:cs="宋体"/>
          <w:color w:val="000000" w:themeColor="text1"/>
          <w:sz w:val="24"/>
          <w:szCs w:val="24"/>
          <w14:textFill>
            <w14:solidFill>
              <w14:schemeClr w14:val="tx1"/>
            </w14:solidFill>
          </w14:textFill>
        </w:rPr>
        <w:t>(</w:t>
      </w:r>
      <w:r>
        <w:rPr>
          <w:rFonts w:hint="eastAsia" w:ascii="黑体" w:hAnsi="黑体" w:eastAsia="黑体" w:cs="宋体"/>
          <w:color w:val="000000" w:themeColor="text1"/>
          <w:sz w:val="24"/>
          <w:szCs w:val="24"/>
          <w14:textFill>
            <w14:solidFill>
              <w14:schemeClr w14:val="tx1"/>
            </w14:solidFill>
          </w14:textFill>
        </w:rPr>
        <w:t>专业代码</w:t>
      </w:r>
      <w:r>
        <w:rPr>
          <w:rFonts w:ascii="黑体" w:hAnsi="黑体" w:eastAsia="黑体" w:cs="宋体"/>
          <w:color w:val="000000" w:themeColor="text1"/>
          <w:sz w:val="24"/>
          <w:szCs w:val="24"/>
          <w14:textFill>
            <w14:solidFill>
              <w14:schemeClr w14:val="tx1"/>
            </w14:solidFill>
          </w14:textFill>
        </w:rPr>
        <w:t>:130502)</w:t>
      </w:r>
    </w:p>
    <w:p>
      <w:pPr>
        <w:jc w:val="center"/>
        <w:rPr>
          <w:rFonts w:ascii="宋体" w:hAnsi="宋体"/>
          <w:sz w:val="28"/>
          <w:szCs w:val="28"/>
        </w:rPr>
      </w:pPr>
      <w:r>
        <w:rPr>
          <w:rFonts w:hint="eastAsia" w:ascii="黑体" w:hAnsi="黑体" w:eastAsia="黑体"/>
          <w:sz w:val="24"/>
        </w:rPr>
        <w:t xml:space="preserve">  </w:t>
      </w:r>
    </w:p>
    <w:p>
      <w:pPr>
        <w:spacing w:line="360" w:lineRule="auto"/>
        <w:rPr>
          <w:rFonts w:ascii="黑体" w:hAnsi="黑体" w:eastAsia="黑体"/>
          <w:b/>
          <w:sz w:val="24"/>
        </w:rPr>
      </w:pPr>
      <w:r>
        <w:rPr>
          <w:rFonts w:hint="eastAsia" w:ascii="黑体" w:hAnsi="黑体" w:eastAsia="黑体"/>
          <w:b/>
          <w:sz w:val="24"/>
        </w:rPr>
        <w:t>一、培养目标</w:t>
      </w:r>
    </w:p>
    <w:p>
      <w:pPr>
        <w:spacing w:line="360" w:lineRule="auto"/>
        <w:ind w:firstLine="420" w:firstLineChars="200"/>
        <w:rPr>
          <w:rFonts w:hint="eastAsia" w:ascii="宋体" w:hAnsi="宋体"/>
          <w:szCs w:val="21"/>
        </w:rPr>
      </w:pPr>
      <w:r>
        <w:rPr>
          <w:rFonts w:hint="eastAsia" w:ascii="宋体" w:hAnsi="宋体" w:eastAsia="宋体" w:cs="宋体"/>
          <w:color w:val="000000" w:themeColor="text1"/>
          <w:sz w:val="21"/>
          <w14:textFill>
            <w14:solidFill>
              <w14:schemeClr w14:val="tx1"/>
            </w14:solidFill>
          </w14:textFill>
        </w:rPr>
        <w:t>视觉传达设计专业聚焦区域发展和社会经济文化各领域建设，确立</w:t>
      </w:r>
      <w:r>
        <w:rPr>
          <w:rFonts w:hint="eastAsia" w:ascii="宋体" w:hAnsi="宋体" w:eastAsia="宋体" w:cs="宋体"/>
          <w:color w:val="000000" w:themeColor="text1"/>
          <w:sz w:val="21"/>
          <w:lang w:eastAsia="zh-CN"/>
          <w14:textFill>
            <w14:solidFill>
              <w14:schemeClr w14:val="tx1"/>
            </w14:solidFill>
          </w14:textFill>
        </w:rPr>
        <w:t>“</w:t>
      </w:r>
      <w:r>
        <w:rPr>
          <w:rFonts w:hint="eastAsia" w:ascii="宋体" w:hAnsi="宋体" w:eastAsia="宋体" w:cs="宋体"/>
          <w:color w:val="000000" w:themeColor="text1"/>
          <w:sz w:val="21"/>
          <w14:textFill>
            <w14:solidFill>
              <w14:schemeClr w14:val="tx1"/>
            </w14:solidFill>
          </w14:textFill>
        </w:rPr>
        <w:t>中原文化的设计+</w:t>
      </w:r>
      <w:r>
        <w:rPr>
          <w:rFonts w:hint="eastAsia" w:ascii="宋体" w:hAnsi="宋体" w:eastAsia="宋体" w:cs="宋体"/>
          <w:color w:val="000000" w:themeColor="text1"/>
          <w:sz w:val="21"/>
          <w:lang w:eastAsia="zh-CN"/>
          <w14:textFill>
            <w14:solidFill>
              <w14:schemeClr w14:val="tx1"/>
            </w14:solidFill>
          </w14:textFill>
        </w:rPr>
        <w:t>”</w:t>
      </w:r>
      <w:r>
        <w:rPr>
          <w:rFonts w:hint="eastAsia" w:ascii="宋体" w:hAnsi="宋体" w:eastAsia="宋体" w:cs="宋体"/>
          <w:color w:val="000000" w:themeColor="text1"/>
          <w:sz w:val="21"/>
          <w14:textFill>
            <w14:solidFill>
              <w14:schemeClr w14:val="tx1"/>
            </w14:solidFill>
          </w14:textFill>
        </w:rPr>
        <w:t>专业办学特色。培养</w:t>
      </w:r>
      <w:r>
        <w:rPr>
          <w:rFonts w:hint="eastAsia"/>
          <w:i w:val="0"/>
          <w:iCs w:val="0"/>
          <w:color w:val="000000" w:themeColor="text1"/>
          <w:lang w:val="en-US" w:eastAsia="zh-CN"/>
          <w14:textFill>
            <w14:solidFill>
              <w14:schemeClr w14:val="tx1"/>
            </w14:solidFill>
          </w14:textFill>
        </w:rPr>
        <w:t>具有健全人格、国际视野、宽厚知识、全面能力，</w:t>
      </w:r>
      <w:r>
        <w:rPr>
          <w:rFonts w:hint="eastAsia" w:ascii="宋体" w:hAnsi="宋体" w:eastAsia="宋体" w:cs="宋体"/>
          <w:color w:val="000000" w:themeColor="text1"/>
          <w:sz w:val="21"/>
          <w14:textFill>
            <w14:solidFill>
              <w14:schemeClr w14:val="tx1"/>
            </w14:solidFill>
          </w14:textFill>
        </w:rPr>
        <w:t>以继承中原传统文化和设计创新传承为己任，具有国际视野、开放性思维和问题解决意识与能力</w:t>
      </w:r>
      <w:r>
        <w:rPr>
          <w:rFonts w:hint="eastAsia" w:ascii="宋体" w:hAnsi="宋体" w:eastAsia="宋体" w:cs="宋体"/>
          <w:color w:val="000000" w:themeColor="text1"/>
          <w:sz w:val="21"/>
          <w:lang w:eastAsia="zh-CN"/>
          <w14:textFill>
            <w14:solidFill>
              <w14:schemeClr w14:val="tx1"/>
            </w14:solidFill>
          </w14:textFill>
        </w:rPr>
        <w:t>，</w:t>
      </w:r>
      <w:r>
        <w:rPr>
          <w:rFonts w:hint="eastAsia"/>
          <w:i w:val="0"/>
          <w:iCs w:val="0"/>
          <w:color w:val="000000" w:themeColor="text1"/>
          <w:lang w:val="en-US" w:eastAsia="zh-CN"/>
          <w14:textFill>
            <w14:solidFill>
              <w14:schemeClr w14:val="tx1"/>
            </w14:solidFill>
          </w14:textFill>
        </w:rPr>
        <w:t>能引领社会进步和文明发展的创新设计复合型人才。</w:t>
      </w:r>
      <w:r>
        <w:rPr>
          <w:rFonts w:hint="eastAsia" w:ascii="宋体" w:hAnsi="宋体" w:eastAsia="宋体" w:cs="宋体"/>
          <w:color w:val="000000" w:themeColor="text1"/>
          <w:sz w:val="21"/>
          <w14:textFill>
            <w14:solidFill>
              <w14:schemeClr w14:val="tx1"/>
            </w14:solidFill>
          </w14:textFill>
        </w:rPr>
        <w:t>能在</w:t>
      </w:r>
      <w:r>
        <w:rPr>
          <w:rFonts w:hint="eastAsia" w:ascii="宋体" w:hAnsi="宋体" w:eastAsia="宋体" w:cs="宋体"/>
          <w:color w:val="000000" w:themeColor="text1"/>
          <w:sz w:val="21"/>
          <w:lang w:val="en-US" w:eastAsia="zh-CN"/>
          <w14:textFill>
            <w14:solidFill>
              <w14:schemeClr w14:val="tx1"/>
            </w14:solidFill>
          </w14:textFill>
        </w:rPr>
        <w:t>党政机关、大中小学校、研究院所、设计公司、大中小企事业单位，从事</w:t>
      </w:r>
      <w:r>
        <w:rPr>
          <w:rFonts w:hint="eastAsia" w:ascii="宋体" w:hAnsi="宋体" w:eastAsia="宋体" w:cs="宋体"/>
          <w:color w:val="000000" w:themeColor="text1"/>
          <w:sz w:val="21"/>
          <w14:textFill>
            <w14:solidFill>
              <w14:schemeClr w14:val="tx1"/>
            </w14:solidFill>
          </w14:textFill>
        </w:rPr>
        <w:t>与视觉传达设计</w:t>
      </w:r>
      <w:r>
        <w:rPr>
          <w:rFonts w:hint="eastAsia" w:ascii="宋体" w:hAnsi="宋体" w:eastAsia="宋体" w:cs="宋体"/>
          <w:color w:val="000000" w:themeColor="text1"/>
          <w:sz w:val="21"/>
          <w:lang w:val="en-US" w:eastAsia="zh-CN"/>
          <w14:textFill>
            <w14:solidFill>
              <w14:schemeClr w14:val="tx1"/>
            </w14:solidFill>
          </w14:textFill>
        </w:rPr>
        <w:t>相关的</w:t>
      </w:r>
      <w:r>
        <w:rPr>
          <w:rFonts w:hint="eastAsia" w:ascii="宋体" w:hAnsi="宋体" w:eastAsia="宋体" w:cs="宋体"/>
          <w:color w:val="000000" w:themeColor="text1"/>
          <w:sz w:val="21"/>
          <w14:textFill>
            <w14:solidFill>
              <w14:schemeClr w14:val="tx1"/>
            </w14:solidFill>
          </w14:textFill>
        </w:rPr>
        <w:t>研究、教育、设计实践、项目策划等工作的专业人才。</w:t>
      </w:r>
    </w:p>
    <w:p>
      <w:pPr>
        <w:spacing w:line="360" w:lineRule="auto"/>
        <w:ind w:firstLine="420" w:firstLineChars="200"/>
        <w:rPr>
          <w:rFonts w:ascii="宋体" w:hAnsi="宋体"/>
          <w:szCs w:val="21"/>
        </w:rPr>
      </w:pPr>
      <w:r>
        <w:rPr>
          <w:rFonts w:hint="eastAsia" w:ascii="宋体" w:hAnsi="宋体"/>
          <w:szCs w:val="21"/>
        </w:rPr>
        <w:t>培养目标1：</w:t>
      </w:r>
      <w:r>
        <w:rPr>
          <w:rFonts w:hint="eastAsia" w:ascii="宋体" w:hAnsi="宋体" w:cs="宋体"/>
          <w:color w:val="000000" w:themeColor="text1"/>
          <w14:textFill>
            <w14:solidFill>
              <w14:schemeClr w14:val="tx1"/>
            </w14:solidFill>
          </w14:textFill>
        </w:rPr>
        <w:t>视觉传达设计专业聚焦区域发展和社会经济文化各个领域建设，确立“中原文化的设计+”专业办学特色。</w:t>
      </w:r>
    </w:p>
    <w:p>
      <w:pPr>
        <w:adjustRightInd w:val="0"/>
        <w:spacing w:line="336" w:lineRule="auto"/>
        <w:ind w:firstLine="420" w:firstLineChars="200"/>
        <w:rPr>
          <w:rFonts w:ascii="宋体" w:hAnsi="宋体"/>
          <w:szCs w:val="21"/>
        </w:rPr>
      </w:pPr>
      <w:r>
        <w:rPr>
          <w:rFonts w:hint="eastAsia" w:ascii="宋体" w:hAnsi="宋体"/>
          <w:szCs w:val="21"/>
        </w:rPr>
        <w:t>培养目标2：</w:t>
      </w:r>
      <w:r>
        <w:rPr>
          <w:rFonts w:hint="eastAsia" w:ascii="宋体" w:hAnsi="宋体" w:cs="宋体"/>
          <w:color w:val="000000" w:themeColor="text1"/>
          <w14:textFill>
            <w14:solidFill>
              <w14:schemeClr w14:val="tx1"/>
            </w14:solidFill>
          </w14:textFill>
        </w:rPr>
        <w:t>培养以继承中原传统文化和设计创新传承为己任的专业人才。</w:t>
      </w:r>
    </w:p>
    <w:p>
      <w:pPr>
        <w:spacing w:line="360" w:lineRule="auto"/>
        <w:ind w:firstLine="420" w:firstLineChars="200"/>
        <w:rPr>
          <w:rFonts w:ascii="宋体" w:hAnsi="宋体"/>
          <w:szCs w:val="21"/>
        </w:rPr>
      </w:pPr>
      <w:r>
        <w:rPr>
          <w:rFonts w:hint="eastAsia" w:ascii="宋体" w:hAnsi="宋体"/>
          <w:szCs w:val="21"/>
        </w:rPr>
        <w:t>培养目标3：培养</w:t>
      </w:r>
      <w:r>
        <w:rPr>
          <w:rFonts w:hint="eastAsia" w:ascii="宋体" w:hAnsi="宋体" w:cs="宋体"/>
          <w:color w:val="000000" w:themeColor="text1"/>
          <w14:textFill>
            <w14:solidFill>
              <w14:schemeClr w14:val="tx1"/>
            </w14:solidFill>
          </w14:textFill>
        </w:rPr>
        <w:t>具有国际视野、开放性思维和问题解决意识与能力的专业人才。</w:t>
      </w:r>
    </w:p>
    <w:p>
      <w:pPr>
        <w:adjustRightInd w:val="0"/>
        <w:spacing w:line="336" w:lineRule="auto"/>
        <w:ind w:firstLine="420" w:firstLineChars="200"/>
        <w:rPr>
          <w:rFonts w:ascii="宋体" w:hAnsi="宋体"/>
          <w:szCs w:val="21"/>
        </w:rPr>
      </w:pPr>
      <w:r>
        <w:rPr>
          <w:rFonts w:hint="eastAsia" w:ascii="宋体" w:hAnsi="宋体"/>
          <w:szCs w:val="21"/>
        </w:rPr>
        <w:t>培养目标4：培养</w:t>
      </w:r>
      <w:r>
        <w:rPr>
          <w:rFonts w:hint="eastAsia" w:ascii="宋体" w:hAnsi="宋体" w:cs="宋体"/>
          <w:color w:val="000000" w:themeColor="text1"/>
          <w14:textFill>
            <w14:solidFill>
              <w14:schemeClr w14:val="tx1"/>
            </w14:solidFill>
          </w14:textFill>
        </w:rPr>
        <w:t>能在党政机关、大中小学校、研究院所、设计公司、大中小企事业单位，从事与视觉传达设计相关的研究、教育、设计实践、项目策划等工作的专业人才。</w:t>
      </w:r>
    </w:p>
    <w:p>
      <w:pPr>
        <w:spacing w:line="360" w:lineRule="auto"/>
        <w:rPr>
          <w:rFonts w:ascii="黑体" w:hAnsi="黑体" w:eastAsia="黑体"/>
          <w:b/>
          <w:sz w:val="24"/>
        </w:rPr>
      </w:pPr>
      <w:r>
        <w:rPr>
          <w:rFonts w:hint="eastAsia" w:ascii="黑体" w:hAnsi="黑体" w:eastAsia="黑体"/>
          <w:b/>
          <w:sz w:val="24"/>
        </w:rPr>
        <w:t>二、毕业要求</w:t>
      </w:r>
    </w:p>
    <w:p>
      <w:pPr>
        <w:adjustRightInd w:val="0"/>
        <w:spacing w:line="336" w:lineRule="auto"/>
        <w:ind w:firstLine="525" w:firstLineChars="25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视觉传达设计专业秉承“新文科”建设理念，充分利用郑州大学“双一流”建设高校的平台优势和综合性大学的健全学科优势，坚持复合型人才培养定位，通过学科交叉、专业融合，实施基于真题和项目的视觉传达设计方法论和实践设计技能的系统训练，提升学生的专业站位和问题解决能力。学习期间学生通过视觉传达设计思维能力的培养、视觉传达设计方法研习和实践设计技能的系统训练，从而具备本专业的综合素质。</w:t>
      </w:r>
    </w:p>
    <w:p>
      <w:pPr>
        <w:adjustRightInd w:val="0"/>
        <w:spacing w:line="336" w:lineRule="auto"/>
        <w:ind w:left="401" w:leftChars="191"/>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毕业生应获得以下几方面的知识和能力</w:t>
      </w:r>
      <w:r>
        <w:rPr>
          <w:rFonts w:ascii="宋体" w:hAnsi="宋体" w:cs="宋体"/>
          <w:color w:val="000000" w:themeColor="text1"/>
          <w14:textFill>
            <w14:solidFill>
              <w14:schemeClr w14:val="tx1"/>
            </w14:solidFill>
          </w14:textFill>
        </w:rPr>
        <w:t>:</w:t>
      </w:r>
    </w:p>
    <w:p>
      <w:pPr>
        <w:pStyle w:val="10"/>
        <w:numPr>
          <w:ilvl w:val="0"/>
          <w:numId w:val="1"/>
        </w:numPr>
        <w:adjustRightInd w:val="0"/>
        <w:spacing w:line="336" w:lineRule="auto"/>
        <w:ind w:firstLineChars="0"/>
        <w:rPr>
          <w:rFonts w:ascii="宋体" w:hAnsi="宋体" w:cs="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 xml:space="preserve">具备专业所需的热爱祖国、身心健康、品德高尚、视野开阔素养 </w:t>
      </w:r>
    </w:p>
    <w:p>
      <w:pPr>
        <w:pStyle w:val="10"/>
        <w:numPr>
          <w:ilvl w:val="0"/>
          <w:numId w:val="1"/>
        </w:numPr>
        <w:adjustRightInd w:val="0"/>
        <w:spacing w:line="336" w:lineRule="auto"/>
        <w:ind w:firstLineChars="0"/>
        <w:rPr>
          <w:rFonts w:ascii="宋体" w:hAnsi="宋体" w:cs="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 xml:space="preserve">具备专业所需的志存高远、意志坚强、刻苦务实、精勤进取、思维敏捷、乐于创新力 </w:t>
      </w:r>
    </w:p>
    <w:p>
      <w:pPr>
        <w:pStyle w:val="10"/>
        <w:numPr>
          <w:ilvl w:val="0"/>
          <w:numId w:val="1"/>
        </w:numPr>
        <w:adjustRightInd w:val="0"/>
        <w:spacing w:line="336" w:lineRule="auto"/>
        <w:ind w:firstLineChars="0"/>
        <w:rPr>
          <w:rFonts w:ascii="宋体" w:hAnsi="宋体" w:cs="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 xml:space="preserve">具备专业所需的一种外语的综合应用能力 </w:t>
      </w:r>
    </w:p>
    <w:p>
      <w:pPr>
        <w:pStyle w:val="10"/>
        <w:numPr>
          <w:ilvl w:val="0"/>
          <w:numId w:val="1"/>
        </w:numPr>
        <w:adjustRightInd w:val="0"/>
        <w:spacing w:line="336" w:lineRule="auto"/>
        <w:ind w:firstLineChars="0"/>
        <w:rPr>
          <w:rFonts w:ascii="宋体" w:hAnsi="宋体" w:cs="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 xml:space="preserve">具备专业所需的人文科学、社会科学知识与审美能力 </w:t>
      </w:r>
    </w:p>
    <w:p>
      <w:pPr>
        <w:pStyle w:val="10"/>
        <w:numPr>
          <w:ilvl w:val="0"/>
          <w:numId w:val="1"/>
        </w:numPr>
        <w:adjustRightInd w:val="0"/>
        <w:spacing w:line="336" w:lineRule="auto"/>
        <w:ind w:firstLineChars="0"/>
        <w:rPr>
          <w:rFonts w:ascii="宋体" w:hAnsi="宋体" w:cs="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 xml:space="preserve">具备专业所需的艺术学、设计学、美学核心与前沿知识 </w:t>
      </w:r>
    </w:p>
    <w:p>
      <w:pPr>
        <w:pStyle w:val="10"/>
        <w:numPr>
          <w:ilvl w:val="0"/>
          <w:numId w:val="1"/>
        </w:numPr>
        <w:adjustRightInd w:val="0"/>
        <w:spacing w:line="336" w:lineRule="auto"/>
        <w:ind w:firstLineChars="0"/>
        <w:rPr>
          <w:rFonts w:ascii="宋体" w:hAnsi="宋体" w:cs="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 xml:space="preserve">具备信息获取、分析、思辨与创新解决问题能力 </w:t>
      </w:r>
    </w:p>
    <w:p>
      <w:pPr>
        <w:pStyle w:val="10"/>
        <w:numPr>
          <w:ilvl w:val="0"/>
          <w:numId w:val="1"/>
        </w:numPr>
        <w:adjustRightInd w:val="0"/>
        <w:spacing w:line="336" w:lineRule="auto"/>
        <w:ind w:firstLineChars="0"/>
        <w:rPr>
          <w:rFonts w:ascii="宋体" w:hAnsi="宋体" w:cs="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 xml:space="preserve">掌握社会、行业所需专业综合服务能力 </w:t>
      </w:r>
    </w:p>
    <w:p>
      <w:pPr>
        <w:pStyle w:val="10"/>
        <w:numPr>
          <w:ilvl w:val="0"/>
          <w:numId w:val="1"/>
        </w:numPr>
        <w:adjustRightInd w:val="0"/>
        <w:spacing w:line="336" w:lineRule="auto"/>
        <w:ind w:firstLineChars="0"/>
        <w:rPr>
          <w:rFonts w:ascii="宋体" w:hAnsi="宋体" w:cs="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 xml:space="preserve">具备专业所需专业语汇与准确表达能力 </w:t>
      </w:r>
    </w:p>
    <w:p>
      <w:pPr>
        <w:pStyle w:val="10"/>
        <w:numPr>
          <w:ilvl w:val="0"/>
          <w:numId w:val="1"/>
        </w:numPr>
        <w:adjustRightInd w:val="0"/>
        <w:spacing w:line="336" w:lineRule="auto"/>
        <w:ind w:firstLineChars="0"/>
        <w:rPr>
          <w:rFonts w:ascii="宋体" w:hAnsi="宋体" w:cs="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 xml:space="preserve">具备专业所需的独立、团队协作、组织与管理能力 </w:t>
      </w:r>
    </w:p>
    <w:p>
      <w:pPr>
        <w:pStyle w:val="10"/>
        <w:numPr>
          <w:ilvl w:val="0"/>
          <w:numId w:val="1"/>
        </w:numPr>
        <w:adjustRightInd w:val="0"/>
        <w:spacing w:line="336" w:lineRule="auto"/>
        <w:ind w:firstLineChars="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具备专业所需终生学习的方法与能力</w:t>
      </w:r>
    </w:p>
    <w:p>
      <w:pPr>
        <w:spacing w:line="360" w:lineRule="auto"/>
        <w:ind w:firstLine="420" w:firstLineChars="200"/>
        <w:rPr>
          <w:rFonts w:ascii="宋体" w:hAnsi="宋体"/>
          <w:szCs w:val="21"/>
        </w:rPr>
      </w:pPr>
    </w:p>
    <w:p>
      <w:pPr>
        <w:spacing w:line="360" w:lineRule="auto"/>
        <w:rPr>
          <w:rFonts w:ascii="黑体" w:hAnsi="黑体" w:eastAsia="黑体"/>
          <w:b/>
          <w:sz w:val="24"/>
        </w:rPr>
      </w:pPr>
      <w:r>
        <w:rPr>
          <w:rFonts w:hint="eastAsia" w:ascii="黑体" w:hAnsi="黑体" w:eastAsia="黑体"/>
          <w:b/>
          <w:sz w:val="24"/>
        </w:rPr>
        <w:t>三、主干学科</w:t>
      </w:r>
    </w:p>
    <w:p>
      <w:pPr>
        <w:adjustRightInd w:val="0"/>
        <w:spacing w:line="336" w:lineRule="auto"/>
        <w:ind w:firstLine="420" w:firstLineChars="200"/>
        <w:rPr>
          <w:rFonts w:ascii="宋体" w:hAnsi="宋体"/>
          <w:szCs w:val="21"/>
        </w:rPr>
      </w:pPr>
      <w:r>
        <w:rPr>
          <w:rFonts w:hint="eastAsia" w:ascii="宋体" w:hAnsi="宋体" w:cs="宋体"/>
          <w:color w:val="000000" w:themeColor="text1"/>
          <w14:textFill>
            <w14:solidFill>
              <w14:schemeClr w14:val="tx1"/>
            </w14:solidFill>
          </w14:textFill>
        </w:rPr>
        <w:t xml:space="preserve">艺术学 </w:t>
      </w:r>
      <w:r>
        <w:rPr>
          <w:rFonts w:ascii="宋体" w:hAnsi="宋体" w:cs="宋体"/>
          <w:color w:val="000000" w:themeColor="text1"/>
          <w14:textFill>
            <w14:solidFill>
              <w14:schemeClr w14:val="tx1"/>
            </w14:solidFill>
          </w14:textFill>
        </w:rPr>
        <w:t xml:space="preserve"> </w:t>
      </w:r>
      <w:r>
        <w:rPr>
          <w:rFonts w:hint="eastAsia" w:ascii="宋体" w:hAnsi="宋体" w:cs="宋体"/>
          <w:color w:val="000000" w:themeColor="text1"/>
          <w14:textFill>
            <w14:solidFill>
              <w14:schemeClr w14:val="tx1"/>
            </w14:solidFill>
          </w14:textFill>
        </w:rPr>
        <w:t>设计学</w:t>
      </w:r>
    </w:p>
    <w:p>
      <w:pPr>
        <w:spacing w:line="360" w:lineRule="auto"/>
        <w:rPr>
          <w:rFonts w:ascii="黑体" w:hAnsi="黑体" w:eastAsia="黑体"/>
          <w:b/>
          <w:sz w:val="24"/>
        </w:rPr>
      </w:pPr>
      <w:r>
        <w:rPr>
          <w:rFonts w:hint="eastAsia" w:ascii="黑体" w:hAnsi="黑体" w:eastAsia="黑体"/>
          <w:b/>
          <w:sz w:val="24"/>
        </w:rPr>
        <w:t>四、专业主干课程</w:t>
      </w:r>
    </w:p>
    <w:p>
      <w:pPr>
        <w:adjustRightInd w:val="0"/>
        <w:spacing w:line="336" w:lineRule="auto"/>
        <w:ind w:firstLine="420" w:firstLineChars="200"/>
        <w:rPr>
          <w:rFonts w:ascii="宋体" w:hAnsi="宋体" w:cs="宋体"/>
          <w:color w:val="000000" w:themeColor="text1"/>
          <w14:textFill>
            <w14:solidFill>
              <w14:schemeClr w14:val="tx1"/>
            </w14:solidFill>
          </w14:textFill>
        </w:rPr>
      </w:pPr>
      <w:r>
        <w:rPr>
          <w:rFonts w:hint="eastAsia" w:ascii="宋体" w:hAnsi="宋体"/>
          <w:szCs w:val="21"/>
        </w:rPr>
        <w:t>1.专业基础课程：</w:t>
      </w:r>
      <w:r>
        <w:rPr>
          <w:rFonts w:hint="eastAsia" w:ascii="宋体" w:hAnsi="宋体" w:cs="宋体"/>
          <w:color w:val="000000" w:themeColor="text1"/>
          <w14:textFill>
            <w14:solidFill>
              <w14:schemeClr w14:val="tx1"/>
            </w14:solidFill>
          </w14:textFill>
        </w:rPr>
        <w:t>中原美术传统技法、艺术概论、设计编程、设计基础等。</w:t>
      </w:r>
    </w:p>
    <w:p>
      <w:pPr>
        <w:adjustRightInd w:val="0"/>
        <w:spacing w:line="336" w:lineRule="auto"/>
        <w:ind w:firstLine="420" w:firstLineChars="200"/>
        <w:rPr>
          <w:rFonts w:hint="eastAsia" w:ascii="宋体" w:hAnsi="宋体"/>
          <w:szCs w:val="21"/>
        </w:rPr>
      </w:pPr>
      <w:r>
        <w:rPr>
          <w:rFonts w:hint="eastAsia" w:ascii="宋体" w:hAnsi="宋体"/>
          <w:szCs w:val="21"/>
        </w:rPr>
        <w:t>2.专业核心课程：</w:t>
      </w:r>
    </w:p>
    <w:p>
      <w:pPr>
        <w:adjustRightInd w:val="0"/>
        <w:spacing w:line="336" w:lineRule="auto"/>
        <w:ind w:firstLine="420" w:firstLineChars="200"/>
        <w:rPr>
          <w:rFonts w:hint="eastAsia"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视觉传达方向包括文字设计、包装设计、图案设计、招贴设计、设计心理学、影像语言、信息</w:t>
      </w:r>
      <w:r>
        <w:rPr>
          <w:rFonts w:hint="eastAsia" w:ascii="宋体" w:hAnsi="宋体" w:cs="宋体"/>
          <w:color w:val="000000" w:themeColor="text1"/>
          <w:lang w:eastAsia="zh-Hans"/>
          <w14:textFill>
            <w14:solidFill>
              <w14:schemeClr w14:val="tx1"/>
            </w14:solidFill>
          </w14:textFill>
        </w:rPr>
        <w:t>可视化</w:t>
      </w:r>
      <w:r>
        <w:rPr>
          <w:rFonts w:hint="eastAsia" w:ascii="宋体" w:hAnsi="宋体" w:cs="宋体"/>
          <w:color w:val="000000" w:themeColor="text1"/>
          <w14:textFill>
            <w14:solidFill>
              <w14:schemeClr w14:val="tx1"/>
            </w14:solidFill>
          </w14:textFill>
        </w:rPr>
        <w:t>设计、书籍设计、文化创意产品设计等。</w:t>
      </w:r>
    </w:p>
    <w:p>
      <w:pPr>
        <w:adjustRightInd w:val="0"/>
        <w:spacing w:line="336" w:lineRule="auto"/>
        <w:ind w:firstLine="420" w:firstLineChars="200"/>
        <w:rPr>
          <w:rFonts w:ascii="宋体" w:hAnsi="宋体" w:cs="宋体"/>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动画方向包含动画概论</w:t>
      </w:r>
      <w:r>
        <w:rPr>
          <w:rFonts w:hint="eastAsia" w:ascii="宋体" w:hAnsi="宋体" w:cs="宋体"/>
          <w:color w:val="000000" w:themeColor="text1"/>
          <w:lang w:eastAsia="zh-CN"/>
          <w14:textFill>
            <w14:solidFill>
              <w14:schemeClr w14:val="tx1"/>
            </w14:solidFill>
          </w14:textFill>
        </w:rPr>
        <w:t>、</w:t>
      </w:r>
      <w:r>
        <w:rPr>
          <w:rFonts w:hint="eastAsia" w:ascii="宋体" w:hAnsi="宋体" w:cs="宋体"/>
          <w:color w:val="000000" w:themeColor="text1"/>
          <w14:textFill>
            <w14:solidFill>
              <w14:schemeClr w14:val="tx1"/>
            </w14:solidFill>
          </w14:textFill>
        </w:rPr>
        <w:t>角色设计、运动规律、分镜、图形叙事创作、空间想象与三维制作、三维角色</w:t>
      </w:r>
      <w:r>
        <w:rPr>
          <w:rFonts w:ascii="宋体" w:hAnsi="宋体" w:cs="宋体"/>
          <w:color w:val="000000" w:themeColor="text1"/>
          <w14:textFill>
            <w14:solidFill>
              <w14:schemeClr w14:val="tx1"/>
            </w14:solidFill>
          </w14:textFill>
        </w:rPr>
        <w:t>动画制作、风格训练</w:t>
      </w:r>
      <w:r>
        <w:rPr>
          <w:rFonts w:hint="eastAsia" w:ascii="宋体" w:hAnsi="宋体" w:cs="宋体"/>
          <w:color w:val="000000" w:themeColor="text1"/>
          <w14:textFill>
            <w14:solidFill>
              <w14:schemeClr w14:val="tx1"/>
            </w14:solidFill>
          </w14:textFill>
        </w:rPr>
        <w:t>、绘本创作</w:t>
      </w:r>
      <w:r>
        <w:rPr>
          <w:rFonts w:ascii="宋体" w:hAnsi="宋体" w:cs="宋体"/>
          <w:color w:val="000000" w:themeColor="text1"/>
          <w14:textFill>
            <w14:solidFill>
              <w14:schemeClr w14:val="tx1"/>
            </w14:solidFill>
          </w14:textFill>
        </w:rPr>
        <w:t>等。</w:t>
      </w:r>
    </w:p>
    <w:p>
      <w:pPr>
        <w:spacing w:line="360" w:lineRule="auto"/>
        <w:rPr>
          <w:rFonts w:ascii="黑体" w:hAnsi="黑体" w:eastAsia="黑体"/>
          <w:b/>
          <w:sz w:val="24"/>
        </w:rPr>
      </w:pPr>
      <w:bookmarkStart w:id="0" w:name="_GoBack"/>
      <w:bookmarkEnd w:id="0"/>
      <w:r>
        <w:rPr>
          <w:rFonts w:hint="eastAsia" w:ascii="黑体" w:hAnsi="黑体" w:eastAsia="黑体"/>
          <w:b/>
          <w:sz w:val="24"/>
        </w:rPr>
        <w:t>五、学制、修业年限、（分流学期）及授予学位</w:t>
      </w:r>
    </w:p>
    <w:p>
      <w:pPr>
        <w:spacing w:after="191"/>
        <w:ind w:left="430" w:hanging="10"/>
        <w:rPr>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本专业学制4年，弹性修业年限3～6 年，符合郑州大学授予学士学位规定,授予艺术</w:t>
      </w:r>
    </w:p>
    <w:p>
      <w:pPr>
        <w:spacing w:after="191"/>
        <w:ind w:left="-5" w:hanging="10"/>
        <w:rPr>
          <w:rFonts w:ascii="宋体" w:hAnsi="宋体" w:cs="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学学士学位。</w:t>
      </w:r>
    </w:p>
    <w:p>
      <w:pPr>
        <w:spacing w:after="191"/>
        <w:ind w:left="-5" w:hanging="10"/>
        <w:rPr>
          <w:rFonts w:ascii="宋体" w:hAnsi="宋体" w:cs="宋体"/>
          <w:color w:val="000000" w:themeColor="text1"/>
          <w14:textFill>
            <w14:solidFill>
              <w14:schemeClr w14:val="tx1"/>
            </w14:solidFill>
          </w14:textFill>
        </w:rPr>
      </w:pPr>
    </w:p>
    <w:p>
      <w:pPr>
        <w:spacing w:after="191"/>
        <w:ind w:left="-5" w:hanging="10"/>
        <w:rPr>
          <w:rFonts w:ascii="宋体" w:hAnsi="宋体" w:cs="宋体"/>
          <w:color w:val="000000" w:themeColor="text1"/>
          <w14:textFill>
            <w14:solidFill>
              <w14:schemeClr w14:val="tx1"/>
            </w14:solidFill>
          </w14:textFill>
        </w:rPr>
      </w:pPr>
    </w:p>
    <w:p>
      <w:pPr>
        <w:spacing w:after="191"/>
        <w:ind w:left="-5" w:hanging="10"/>
        <w:rPr>
          <w:rFonts w:ascii="宋体" w:hAnsi="宋体" w:cs="宋体"/>
          <w:color w:val="000000" w:themeColor="text1"/>
          <w14:textFill>
            <w14:solidFill>
              <w14:schemeClr w14:val="tx1"/>
            </w14:solidFill>
          </w14:textFill>
        </w:rPr>
      </w:pPr>
    </w:p>
    <w:p>
      <w:pPr>
        <w:spacing w:after="191"/>
        <w:ind w:left="-5" w:hanging="10"/>
        <w:rPr>
          <w:rFonts w:ascii="宋体" w:hAnsi="宋体" w:cs="宋体"/>
          <w:color w:val="000000" w:themeColor="text1"/>
          <w14:textFill>
            <w14:solidFill>
              <w14:schemeClr w14:val="tx1"/>
            </w14:solidFill>
          </w14:textFill>
        </w:rPr>
      </w:pPr>
    </w:p>
    <w:p>
      <w:pPr>
        <w:spacing w:after="191"/>
        <w:ind w:left="-5" w:hanging="10"/>
        <w:rPr>
          <w:rFonts w:ascii="宋体" w:hAnsi="宋体" w:cs="宋体"/>
          <w:color w:val="000000" w:themeColor="text1"/>
          <w14:textFill>
            <w14:solidFill>
              <w14:schemeClr w14:val="tx1"/>
            </w14:solidFill>
          </w14:textFill>
        </w:rPr>
      </w:pPr>
    </w:p>
    <w:p>
      <w:pPr>
        <w:spacing w:after="191"/>
        <w:ind w:left="-5" w:hanging="10"/>
        <w:rPr>
          <w:rFonts w:ascii="宋体" w:hAnsi="宋体" w:cs="宋体"/>
          <w:color w:val="000000" w:themeColor="text1"/>
          <w14:textFill>
            <w14:solidFill>
              <w14:schemeClr w14:val="tx1"/>
            </w14:solidFill>
          </w14:textFill>
        </w:rPr>
      </w:pPr>
    </w:p>
    <w:p>
      <w:pPr>
        <w:spacing w:after="191"/>
        <w:ind w:left="-5" w:hanging="10"/>
        <w:rPr>
          <w:rFonts w:ascii="宋体" w:hAnsi="宋体" w:cs="宋体"/>
          <w:color w:val="000000" w:themeColor="text1"/>
          <w14:textFill>
            <w14:solidFill>
              <w14:schemeClr w14:val="tx1"/>
            </w14:solidFill>
          </w14:textFill>
        </w:rPr>
      </w:pPr>
    </w:p>
    <w:p>
      <w:pPr>
        <w:spacing w:after="191"/>
        <w:ind w:left="-5" w:hanging="10"/>
        <w:rPr>
          <w:rFonts w:ascii="宋体" w:hAnsi="宋体" w:cs="宋体"/>
          <w:color w:val="000000" w:themeColor="text1"/>
          <w14:textFill>
            <w14:solidFill>
              <w14:schemeClr w14:val="tx1"/>
            </w14:solidFill>
          </w14:textFill>
        </w:rPr>
      </w:pPr>
    </w:p>
    <w:p>
      <w:pPr>
        <w:spacing w:after="191"/>
        <w:ind w:left="-5" w:hanging="10"/>
        <w:rPr>
          <w:rFonts w:ascii="宋体" w:hAnsi="宋体" w:cs="宋体"/>
          <w:color w:val="000000" w:themeColor="text1"/>
          <w14:textFill>
            <w14:solidFill>
              <w14:schemeClr w14:val="tx1"/>
            </w14:solidFill>
          </w14:textFill>
        </w:rPr>
      </w:pPr>
    </w:p>
    <w:p>
      <w:pPr>
        <w:spacing w:after="191"/>
        <w:ind w:left="-5" w:hanging="10"/>
        <w:rPr>
          <w:rFonts w:ascii="宋体" w:hAnsi="宋体" w:cs="宋体"/>
          <w:color w:val="000000" w:themeColor="text1"/>
          <w14:textFill>
            <w14:solidFill>
              <w14:schemeClr w14:val="tx1"/>
            </w14:solidFill>
          </w14:textFill>
        </w:rPr>
      </w:pPr>
    </w:p>
    <w:p>
      <w:pPr>
        <w:spacing w:after="191"/>
        <w:rPr>
          <w:rFonts w:ascii="宋体" w:hAnsi="宋体" w:cs="宋体"/>
          <w:color w:val="000000" w:themeColor="text1"/>
          <w14:textFill>
            <w14:solidFill>
              <w14:schemeClr w14:val="tx1"/>
            </w14:solidFill>
          </w14:textFill>
        </w:rPr>
      </w:pPr>
    </w:p>
    <w:p>
      <w:pPr>
        <w:spacing w:line="360" w:lineRule="auto"/>
        <w:rPr>
          <w:rFonts w:ascii="黑体" w:hAnsi="黑体" w:eastAsia="黑体"/>
          <w:b/>
          <w:sz w:val="24"/>
        </w:rPr>
      </w:pPr>
      <w:r>
        <w:rPr>
          <w:rFonts w:hint="eastAsia" w:ascii="黑体" w:hAnsi="黑体" w:eastAsia="黑体"/>
          <w:b/>
          <w:sz w:val="24"/>
        </w:rPr>
        <w:t>六、课程矩阵图</w:t>
      </w:r>
    </w:p>
    <w:p>
      <w:pPr>
        <w:spacing w:after="191"/>
        <w:ind w:left="-5" w:hanging="10"/>
        <w:rPr>
          <w:rFonts w:ascii="宋体" w:hAnsi="宋体"/>
          <w:szCs w:val="21"/>
        </w:rPr>
      </w:pPr>
      <w:r>
        <w:rPr>
          <w:rFonts w:hint="eastAsia"/>
          <w:color w:val="000000" w:themeColor="text1"/>
          <w14:textFill>
            <w14:solidFill>
              <w14:schemeClr w14:val="tx1"/>
            </w14:solidFill>
          </w14:textFill>
        </w:rPr>
        <w:drawing>
          <wp:inline distT="0" distB="0" distL="0" distR="0">
            <wp:extent cx="5227320" cy="7334250"/>
            <wp:effectExtent l="0" t="0" r="5080" b="0"/>
            <wp:docPr id="432764357" name="图片 1" descr="表格&#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764357" name="图片 1" descr="表格&#10;&#10;低可信度描述已自动生成"/>
                    <pic:cNvPicPr>
                      <a:picLocks noChangeAspect="1"/>
                    </pic:cNvPicPr>
                  </pic:nvPicPr>
                  <pic:blipFill>
                    <a:blip r:embed="rId4" cstate="print">
                      <a:extLst>
                        <a:ext uri="{28A0092B-C50C-407E-A947-70E740481C1C}">
                          <a14:useLocalDpi xmlns:a14="http://schemas.microsoft.com/office/drawing/2010/main" val="0"/>
                        </a:ext>
                      </a:extLst>
                    </a:blip>
                    <a:srcRect l="8833" t="8204" r="9066" b="10365"/>
                    <a:stretch>
                      <a:fillRect/>
                    </a:stretch>
                  </pic:blipFill>
                  <pic:spPr>
                    <a:xfrm>
                      <a:off x="0" y="0"/>
                      <a:ext cx="5261731" cy="7381964"/>
                    </a:xfrm>
                    <a:prstGeom prst="rect">
                      <a:avLst/>
                    </a:prstGeom>
                    <a:ln>
                      <a:noFill/>
                    </a:ln>
                  </pic:spPr>
                </pic:pic>
              </a:graphicData>
            </a:graphic>
          </wp:inline>
        </w:drawing>
      </w:r>
    </w:p>
    <w:p>
      <w:pPr>
        <w:spacing w:after="191"/>
        <w:ind w:left="-5" w:hanging="10"/>
        <w:rPr>
          <w:rFonts w:ascii="宋体" w:hAnsi="宋体"/>
          <w:szCs w:val="21"/>
        </w:rPr>
      </w:pPr>
      <w:r>
        <w:rPr>
          <w:rFonts w:hint="eastAsia" w:ascii="微软雅黑" w:hAnsi="微软雅黑" w:eastAsia="微软雅黑" w:cs="微软雅黑"/>
          <w:color w:val="000000" w:themeColor="text1"/>
          <w14:textFill>
            <w14:solidFill>
              <w14:schemeClr w14:val="tx1"/>
            </w14:solidFill>
          </w14:textFill>
        </w:rPr>
        <w:drawing>
          <wp:inline distT="0" distB="0" distL="0" distR="0">
            <wp:extent cx="5274310" cy="5330190"/>
            <wp:effectExtent l="0" t="0" r="0" b="3810"/>
            <wp:docPr id="1096621579" name="图片 8" descr="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621579" name="图片 8" descr="表格&#10;&#10;描述已自动生成"/>
                    <pic:cNvPicPr>
                      <a:picLocks noChangeAspect="1"/>
                    </pic:cNvPicPr>
                  </pic:nvPicPr>
                  <pic:blipFill>
                    <a:blip r:embed="rId5" cstate="print">
                      <a:extLst>
                        <a:ext uri="{28A0092B-C50C-407E-A947-70E740481C1C}">
                          <a14:useLocalDpi xmlns:a14="http://schemas.microsoft.com/office/drawing/2010/main" val="0"/>
                        </a:ext>
                      </a:extLst>
                    </a:blip>
                    <a:srcRect l="8761" t="8048" r="8754" b="33043"/>
                    <a:stretch>
                      <a:fillRect/>
                    </a:stretch>
                  </pic:blipFill>
                  <pic:spPr>
                    <a:xfrm>
                      <a:off x="0" y="0"/>
                      <a:ext cx="5274310" cy="5330805"/>
                    </a:xfrm>
                    <a:prstGeom prst="rect">
                      <a:avLst/>
                    </a:prstGeom>
                    <a:ln>
                      <a:noFill/>
                    </a:ln>
                  </pic:spPr>
                </pic:pic>
              </a:graphicData>
            </a:graphic>
          </wp:inline>
        </w:drawing>
      </w:r>
    </w:p>
    <w:p>
      <w:pPr>
        <w:spacing w:line="360" w:lineRule="auto"/>
        <w:rPr>
          <w:rFonts w:ascii="黑体" w:hAnsi="黑体" w:eastAsia="黑体"/>
          <w:b/>
          <w:sz w:val="24"/>
        </w:rPr>
      </w:pPr>
      <w:r>
        <w:rPr>
          <w:rFonts w:hint="eastAsia" w:ascii="黑体" w:hAnsi="黑体" w:eastAsia="黑体"/>
          <w:b/>
          <w:sz w:val="24"/>
        </w:rPr>
        <w:t>七、毕业学分要求</w:t>
      </w:r>
    </w:p>
    <w:p>
      <w:pPr>
        <w:spacing w:after="191" w:line="360" w:lineRule="auto"/>
        <w:ind w:left="430" w:hanging="10"/>
        <w:rPr>
          <w:rFonts w:ascii="宋体" w:hAnsi="宋体"/>
          <w:szCs w:val="21"/>
        </w:rPr>
      </w:pPr>
      <w:r>
        <w:rPr>
          <w:rFonts w:ascii="宋体" w:hAnsi="宋体" w:cs="宋体"/>
          <w:color w:val="000000" w:themeColor="text1"/>
          <w14:textFill>
            <w14:solidFill>
              <w14:schemeClr w14:val="tx1"/>
            </w14:solidFill>
          </w14:textFill>
        </w:rPr>
        <w:t>本专业须修满培养方案中规定课程156学分（其中通识课34学分，基础课</w:t>
      </w:r>
      <w:r>
        <w:rPr>
          <w:rFonts w:hint="eastAsia" w:ascii="宋体" w:hAnsi="宋体" w:cs="宋体"/>
          <w:color w:val="000000" w:themeColor="text1"/>
          <w14:textFill>
            <w14:solidFill>
              <w14:schemeClr w14:val="tx1"/>
            </w14:solidFill>
          </w14:textFill>
        </w:rPr>
        <w:t>3</w:t>
      </w:r>
      <w:r>
        <w:rPr>
          <w:rFonts w:ascii="宋体" w:hAnsi="宋体" w:cs="宋体"/>
          <w:color w:val="000000" w:themeColor="text1"/>
          <w14:textFill>
            <w14:solidFill>
              <w14:schemeClr w14:val="tx1"/>
            </w14:solidFill>
          </w14:textFill>
        </w:rPr>
        <w:t>9学分，专业核心课39学分，专业拓展课10学分，综合实践34学分），方准毕业。</w:t>
      </w:r>
    </w:p>
    <w:p>
      <w:pPr>
        <w:spacing w:line="360" w:lineRule="auto"/>
        <w:rPr>
          <w:rFonts w:ascii="黑体" w:hAnsi="黑体" w:eastAsia="黑体"/>
          <w:b/>
          <w:sz w:val="24"/>
        </w:rPr>
      </w:pPr>
      <w:r>
        <w:rPr>
          <w:rFonts w:hint="eastAsia" w:ascii="黑体" w:hAnsi="黑体" w:eastAsia="黑体"/>
          <w:b/>
          <w:sz w:val="24"/>
        </w:rPr>
        <w:t>八、主要实践性教学环节</w:t>
      </w:r>
    </w:p>
    <w:p>
      <w:pPr>
        <w:spacing w:line="360" w:lineRule="auto"/>
        <w:ind w:firstLine="481"/>
        <w:rPr>
          <w:rFonts w:ascii="宋体" w:hAnsi="宋体"/>
          <w:szCs w:val="21"/>
        </w:rPr>
      </w:pPr>
      <w:r>
        <w:rPr>
          <w:rFonts w:ascii="宋体" w:hAnsi="宋体" w:cs="宋体"/>
          <w:color w:val="000000" w:themeColor="text1"/>
          <w14:textFill>
            <w14:solidFill>
              <w14:schemeClr w14:val="tx1"/>
            </w14:solidFill>
          </w14:textFill>
        </w:rPr>
        <w:t>实践性教学环节主要包括: 写生</w:t>
      </w:r>
      <w:r>
        <w:rPr>
          <w:rFonts w:hint="eastAsia" w:ascii="宋体" w:hAnsi="宋体" w:cs="宋体"/>
          <w:color w:val="000000" w:themeColor="text1"/>
          <w14:textFill>
            <w14:solidFill>
              <w14:schemeClr w14:val="tx1"/>
            </w14:solidFill>
          </w14:textFill>
        </w:rPr>
        <w:t>实习</w:t>
      </w:r>
      <w:r>
        <w:rPr>
          <w:rFonts w:ascii="宋体" w:hAnsi="宋体" w:cs="宋体"/>
          <w:color w:val="000000" w:themeColor="text1"/>
          <w14:textFill>
            <w14:solidFill>
              <w14:schemeClr w14:val="tx1"/>
            </w14:solidFill>
          </w14:textFill>
        </w:rPr>
        <w:t>（2周）；</w:t>
      </w:r>
      <w:r>
        <w:rPr>
          <w:rFonts w:hint="eastAsia" w:ascii="宋体" w:hAnsi="宋体" w:cs="宋体"/>
          <w:color w:val="000000" w:themeColor="text1"/>
          <w14:textFill>
            <w14:solidFill>
              <w14:schemeClr w14:val="tx1"/>
            </w14:solidFill>
          </w14:textFill>
        </w:rPr>
        <w:t>艺术</w:t>
      </w:r>
      <w:r>
        <w:rPr>
          <w:rFonts w:ascii="宋体" w:hAnsi="宋体" w:cs="宋体"/>
          <w:color w:val="000000" w:themeColor="text1"/>
          <w14:textFill>
            <w14:solidFill>
              <w14:schemeClr w14:val="tx1"/>
            </w14:solidFill>
          </w14:textFill>
        </w:rPr>
        <w:t>考察（两次一共4周）、专业实习（16周）、毕业设计（6周）、毕业论文（4周）。</w:t>
      </w:r>
    </w:p>
    <w:p>
      <w:pPr>
        <w:rPr>
          <w:rFonts w:ascii="宋体" w:hAnsi="宋体"/>
          <w:szCs w:val="21"/>
        </w:rPr>
      </w:pPr>
      <w:r>
        <w:rPr>
          <w:rFonts w:ascii="宋体" w:hAnsi="宋体"/>
          <w:szCs w:val="21"/>
        </w:rPr>
        <w:br w:type="page"/>
      </w:r>
    </w:p>
    <w:p>
      <w:pPr>
        <w:jc w:val="left"/>
        <w:rPr>
          <w:rFonts w:ascii="黑体" w:hAnsi="黑体" w:eastAsia="黑体"/>
          <w:sz w:val="18"/>
          <w:szCs w:val="18"/>
        </w:rPr>
      </w:pPr>
      <w:r>
        <w:rPr>
          <w:rFonts w:hint="eastAsia" w:ascii="黑体" w:hAnsi="黑体" w:eastAsia="黑体"/>
          <w:b/>
          <w:sz w:val="24"/>
          <w:szCs w:val="30"/>
        </w:rPr>
        <w:t>九、学分、学时汇总表</w:t>
      </w:r>
    </w:p>
    <w:tbl>
      <w:tblPr>
        <w:tblStyle w:val="6"/>
        <w:tblW w:w="8285" w:type="dxa"/>
        <w:tblInd w:w="1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2"/>
        <w:gridCol w:w="423"/>
        <w:gridCol w:w="649"/>
        <w:gridCol w:w="558"/>
        <w:gridCol w:w="558"/>
        <w:gridCol w:w="529"/>
        <w:gridCol w:w="501"/>
        <w:gridCol w:w="615"/>
        <w:gridCol w:w="523"/>
        <w:gridCol w:w="962"/>
        <w:gridCol w:w="519"/>
        <w:gridCol w:w="436"/>
        <w:gridCol w:w="396"/>
        <w:gridCol w:w="674"/>
        <w:gridCol w:w="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54" w:type="dxa"/>
            <w:gridSpan w:val="3"/>
            <w:vMerge w:val="restart"/>
            <w:tcBorders>
              <w:tl2br w:val="single" w:color="000000" w:themeColor="text1" w:sz="4" w:space="0"/>
            </w:tcBorders>
            <w:vAlign w:val="center"/>
          </w:tcPr>
          <w:p>
            <w:pPr>
              <w:ind w:firstLine="720" w:firstLineChars="400"/>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课程</w:t>
            </w:r>
          </w:p>
          <w:p>
            <w:pPr>
              <w:ind w:firstLine="720" w:firstLineChars="400"/>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类别</w:t>
            </w:r>
          </w:p>
          <w:p>
            <w:pPr>
              <w:jc w:val="center"/>
              <w:rPr>
                <w:rFonts w:ascii="黑体" w:hAnsi="黑体" w:eastAsia="黑体" w:cs="黑体"/>
                <w:color w:val="000000" w:themeColor="text1"/>
                <w:sz w:val="18"/>
                <w:szCs w:val="18"/>
                <w14:textFill>
                  <w14:solidFill>
                    <w14:schemeClr w14:val="tx1"/>
                  </w14:solidFill>
                </w14:textFill>
              </w:rPr>
            </w:pPr>
          </w:p>
          <w:p>
            <w:pP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学分学时</w:t>
            </w:r>
          </w:p>
        </w:tc>
        <w:tc>
          <w:tcPr>
            <w:tcW w:w="4246" w:type="dxa"/>
            <w:gridSpan w:val="7"/>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课程教学</w:t>
            </w:r>
          </w:p>
        </w:tc>
        <w:tc>
          <w:tcPr>
            <w:tcW w:w="1351" w:type="dxa"/>
            <w:gridSpan w:val="3"/>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综合实践</w:t>
            </w:r>
          </w:p>
        </w:tc>
        <w:tc>
          <w:tcPr>
            <w:tcW w:w="1234"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454" w:type="dxa"/>
            <w:gridSpan w:val="3"/>
            <w:vMerge w:val="continue"/>
            <w:tcBorders>
              <w:tl2br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1116" w:type="dxa"/>
            <w:gridSpan w:val="2"/>
            <w:tcBorders>
              <w:bottom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通识课程</w:t>
            </w:r>
          </w:p>
        </w:tc>
        <w:tc>
          <w:tcPr>
            <w:tcW w:w="1030" w:type="dxa"/>
            <w:gridSpan w:val="2"/>
            <w:tcBorders>
              <w:bottom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基础课程</w:t>
            </w:r>
          </w:p>
        </w:tc>
        <w:tc>
          <w:tcPr>
            <w:tcW w:w="2100" w:type="dxa"/>
            <w:gridSpan w:val="3"/>
            <w:tcBorders>
              <w:bottom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专业课程</w:t>
            </w:r>
          </w:p>
        </w:tc>
        <w:tc>
          <w:tcPr>
            <w:tcW w:w="519" w:type="dxa"/>
            <w:vMerge w:val="restart"/>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公共实践</w:t>
            </w:r>
          </w:p>
        </w:tc>
        <w:tc>
          <w:tcPr>
            <w:tcW w:w="832" w:type="dxa"/>
            <w:gridSpan w:val="2"/>
            <w:tcBorders>
              <w:bottom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专业实践</w:t>
            </w:r>
          </w:p>
        </w:tc>
        <w:tc>
          <w:tcPr>
            <w:tcW w:w="674" w:type="dxa"/>
            <w:vMerge w:val="restart"/>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视传</w:t>
            </w:r>
          </w:p>
        </w:tc>
        <w:tc>
          <w:tcPr>
            <w:tcW w:w="560" w:type="dxa"/>
            <w:vMerge w:val="restart"/>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动画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 w:hRule="atLeast"/>
        </w:trPr>
        <w:tc>
          <w:tcPr>
            <w:tcW w:w="1454" w:type="dxa"/>
            <w:gridSpan w:val="3"/>
            <w:vMerge w:val="continue"/>
            <w:tcBorders>
              <w:tl2br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58" w:type="dxa"/>
            <w:vMerge w:val="restart"/>
            <w:tcBorders>
              <w:top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通识通修</w:t>
            </w:r>
          </w:p>
        </w:tc>
        <w:tc>
          <w:tcPr>
            <w:tcW w:w="558" w:type="dxa"/>
            <w:vMerge w:val="restart"/>
            <w:tcBorders>
              <w:top w:val="single" w:color="000000" w:themeColor="text1" w:sz="4" w:space="0"/>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通识课程群</w:t>
            </w:r>
          </w:p>
        </w:tc>
        <w:tc>
          <w:tcPr>
            <w:tcW w:w="529" w:type="dxa"/>
            <w:vMerge w:val="restart"/>
            <w:tcBorders>
              <w:top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公共基础</w:t>
            </w:r>
          </w:p>
        </w:tc>
        <w:tc>
          <w:tcPr>
            <w:tcW w:w="501" w:type="dxa"/>
            <w:vMerge w:val="restart"/>
            <w:tcBorders>
              <w:top w:val="single" w:color="000000" w:themeColor="text1" w:sz="4" w:space="0"/>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专业大类</w:t>
            </w:r>
          </w:p>
        </w:tc>
        <w:tc>
          <w:tcPr>
            <w:tcW w:w="1138" w:type="dxa"/>
            <w:gridSpan w:val="2"/>
            <w:tcBorders>
              <w:top w:val="single" w:color="000000" w:themeColor="text1" w:sz="4" w:space="0"/>
              <w:bottom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专业核心</w:t>
            </w:r>
          </w:p>
        </w:tc>
        <w:tc>
          <w:tcPr>
            <w:tcW w:w="962" w:type="dxa"/>
            <w:vMerge w:val="restart"/>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专业拓展</w:t>
            </w:r>
          </w:p>
        </w:tc>
        <w:tc>
          <w:tcPr>
            <w:tcW w:w="519" w:type="dxa"/>
            <w:vMerge w:val="continue"/>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436" w:type="dxa"/>
            <w:vMerge w:val="restart"/>
            <w:tcBorders>
              <w:top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视传</w:t>
            </w:r>
          </w:p>
        </w:tc>
        <w:tc>
          <w:tcPr>
            <w:tcW w:w="396" w:type="dxa"/>
            <w:vMerge w:val="restart"/>
            <w:tcBorders>
              <w:top w:val="single" w:color="000000" w:themeColor="text1" w:sz="4" w:space="0"/>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动画</w:t>
            </w:r>
          </w:p>
        </w:tc>
        <w:tc>
          <w:tcPr>
            <w:tcW w:w="674" w:type="dxa"/>
            <w:vMerge w:val="continue"/>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60" w:type="dxa"/>
            <w:vMerge w:val="continue"/>
            <w:vAlign w:val="center"/>
          </w:tcPr>
          <w:p>
            <w:pPr>
              <w:jc w:val="center"/>
              <w:rPr>
                <w:rFonts w:ascii="黑体" w:hAnsi="黑体" w:eastAsia="黑体" w:cs="黑体"/>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454" w:type="dxa"/>
            <w:gridSpan w:val="3"/>
            <w:vMerge w:val="continue"/>
            <w:tcBorders>
              <w:tl2br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58" w:type="dxa"/>
            <w:vMerge w:val="continue"/>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58" w:type="dxa"/>
            <w:vMerge w:val="continue"/>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29" w:type="dxa"/>
            <w:vMerge w:val="continue"/>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01" w:type="dxa"/>
            <w:vMerge w:val="continue"/>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15" w:type="dxa"/>
            <w:tcBorders>
              <w:top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视传</w:t>
            </w:r>
          </w:p>
        </w:tc>
        <w:tc>
          <w:tcPr>
            <w:tcW w:w="523" w:type="dxa"/>
            <w:tcBorders>
              <w:top w:val="single" w:color="000000" w:themeColor="text1" w:sz="4" w:space="0"/>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动画</w:t>
            </w:r>
          </w:p>
        </w:tc>
        <w:tc>
          <w:tcPr>
            <w:tcW w:w="962" w:type="dxa"/>
            <w:vMerge w:val="continue"/>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19" w:type="dxa"/>
            <w:vMerge w:val="continue"/>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436" w:type="dxa"/>
            <w:vMerge w:val="continue"/>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396" w:type="dxa"/>
            <w:vMerge w:val="continue"/>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74" w:type="dxa"/>
            <w:vMerge w:val="continue"/>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60" w:type="dxa"/>
            <w:vMerge w:val="continue"/>
            <w:vAlign w:val="center"/>
          </w:tcPr>
          <w:p>
            <w:pPr>
              <w:jc w:val="center"/>
              <w:rPr>
                <w:rFonts w:ascii="黑体" w:hAnsi="黑体" w:eastAsia="黑体" w:cs="黑体"/>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82" w:type="dxa"/>
            <w:vMerge w:val="restart"/>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各学期计划学分与学时</w:t>
            </w:r>
          </w:p>
        </w:tc>
        <w:tc>
          <w:tcPr>
            <w:tcW w:w="423" w:type="dxa"/>
            <w:vMerge w:val="restart"/>
            <w:tcBorders>
              <w:left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一</w:t>
            </w:r>
          </w:p>
        </w:tc>
        <w:tc>
          <w:tcPr>
            <w:tcW w:w="649"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学分</w:t>
            </w:r>
          </w:p>
        </w:tc>
        <w:tc>
          <w:tcPr>
            <w:tcW w:w="558" w:type="dxa"/>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4</w:t>
            </w:r>
          </w:p>
        </w:tc>
        <w:tc>
          <w:tcPr>
            <w:tcW w:w="558"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w:t>
            </w:r>
          </w:p>
        </w:tc>
        <w:tc>
          <w:tcPr>
            <w:tcW w:w="529" w:type="dxa"/>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5</w:t>
            </w:r>
          </w:p>
        </w:tc>
        <w:tc>
          <w:tcPr>
            <w:tcW w:w="501"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12</w:t>
            </w:r>
          </w:p>
        </w:tc>
        <w:tc>
          <w:tcPr>
            <w:tcW w:w="615"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23"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962"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w:t>
            </w: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74"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24</w:t>
            </w:r>
          </w:p>
        </w:tc>
        <w:tc>
          <w:tcPr>
            <w:tcW w:w="560"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382" w:type="dxa"/>
            <w:vMerge w:val="continue"/>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423" w:type="dxa"/>
            <w:vMerge w:val="continue"/>
            <w:tcBorders>
              <w:left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49"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学时</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64</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32</w:t>
            </w:r>
          </w:p>
        </w:tc>
        <w:tc>
          <w:tcPr>
            <w:tcW w:w="529"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80</w:t>
            </w:r>
          </w:p>
        </w:tc>
        <w:tc>
          <w:tcPr>
            <w:tcW w:w="501"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192</w:t>
            </w:r>
          </w:p>
        </w:tc>
        <w:tc>
          <w:tcPr>
            <w:tcW w:w="615"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23"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962"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48</w:t>
            </w: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74"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416</w:t>
            </w:r>
          </w:p>
        </w:tc>
        <w:tc>
          <w:tcPr>
            <w:tcW w:w="560"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416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382" w:type="dxa"/>
            <w:vMerge w:val="continue"/>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423" w:type="dxa"/>
            <w:vMerge w:val="restart"/>
            <w:tcBorders>
              <w:left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二</w:t>
            </w:r>
          </w:p>
        </w:tc>
        <w:tc>
          <w:tcPr>
            <w:tcW w:w="649"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学分</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3</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w:t>
            </w:r>
          </w:p>
        </w:tc>
        <w:tc>
          <w:tcPr>
            <w:tcW w:w="529"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8</w:t>
            </w:r>
          </w:p>
        </w:tc>
        <w:tc>
          <w:tcPr>
            <w:tcW w:w="501"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7</w:t>
            </w:r>
          </w:p>
        </w:tc>
        <w:tc>
          <w:tcPr>
            <w:tcW w:w="615" w:type="dxa"/>
            <w:vAlign w:val="center"/>
          </w:tcPr>
          <w:p>
            <w:pPr>
              <w:jc w:val="center"/>
              <w:rPr>
                <w:rFonts w:ascii="黑体" w:hAnsi="黑体" w:eastAsia="黑体" w:cs="黑体"/>
                <w:color w:val="000000" w:themeColor="text1"/>
                <w:sz w:val="18"/>
                <w:szCs w:val="18"/>
                <w:highlight w:val="yellow"/>
                <w14:textFill>
                  <w14:solidFill>
                    <w14:schemeClr w14:val="tx1"/>
                  </w14:solidFill>
                </w14:textFill>
              </w:rPr>
            </w:pPr>
          </w:p>
        </w:tc>
        <w:tc>
          <w:tcPr>
            <w:tcW w:w="523" w:type="dxa"/>
            <w:vAlign w:val="center"/>
          </w:tcPr>
          <w:p>
            <w:pPr>
              <w:jc w:val="center"/>
              <w:rPr>
                <w:rFonts w:ascii="黑体" w:hAnsi="黑体" w:eastAsia="黑体" w:cs="黑体"/>
                <w:color w:val="000000" w:themeColor="text1"/>
                <w:sz w:val="18"/>
                <w:szCs w:val="18"/>
                <w:highlight w:val="yellow"/>
                <w14:textFill>
                  <w14:solidFill>
                    <w14:schemeClr w14:val="tx1"/>
                  </w14:solidFill>
                </w14:textFill>
              </w:rPr>
            </w:pPr>
          </w:p>
        </w:tc>
        <w:tc>
          <w:tcPr>
            <w:tcW w:w="962"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w:t>
            </w:r>
          </w:p>
        </w:tc>
        <w:tc>
          <w:tcPr>
            <w:tcW w:w="674"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22</w:t>
            </w:r>
          </w:p>
        </w:tc>
        <w:tc>
          <w:tcPr>
            <w:tcW w:w="560"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82" w:type="dxa"/>
            <w:vMerge w:val="continue"/>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423" w:type="dxa"/>
            <w:vMerge w:val="continue"/>
            <w:tcBorders>
              <w:left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49"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学时</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48</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40</w:t>
            </w:r>
          </w:p>
        </w:tc>
        <w:tc>
          <w:tcPr>
            <w:tcW w:w="529"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128</w:t>
            </w:r>
          </w:p>
        </w:tc>
        <w:tc>
          <w:tcPr>
            <w:tcW w:w="501"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112</w:t>
            </w:r>
          </w:p>
        </w:tc>
        <w:tc>
          <w:tcPr>
            <w:tcW w:w="615" w:type="dxa"/>
            <w:vAlign w:val="center"/>
          </w:tcPr>
          <w:p>
            <w:pPr>
              <w:jc w:val="center"/>
              <w:rPr>
                <w:rFonts w:ascii="黑体" w:hAnsi="黑体" w:eastAsia="黑体" w:cs="黑体"/>
                <w:color w:val="000000" w:themeColor="text1"/>
                <w:sz w:val="18"/>
                <w:szCs w:val="18"/>
                <w:highlight w:val="yellow"/>
                <w14:textFill>
                  <w14:solidFill>
                    <w14:schemeClr w14:val="tx1"/>
                  </w14:solidFill>
                </w14:textFill>
              </w:rPr>
            </w:pPr>
          </w:p>
        </w:tc>
        <w:tc>
          <w:tcPr>
            <w:tcW w:w="523" w:type="dxa"/>
            <w:vAlign w:val="center"/>
          </w:tcPr>
          <w:p>
            <w:pPr>
              <w:jc w:val="center"/>
              <w:rPr>
                <w:rFonts w:ascii="黑体" w:hAnsi="黑体" w:eastAsia="黑体" w:cs="黑体"/>
                <w:color w:val="000000" w:themeColor="text1"/>
                <w:sz w:val="18"/>
                <w:szCs w:val="18"/>
                <w:highlight w:val="yellow"/>
                <w14:textFill>
                  <w14:solidFill>
                    <w14:schemeClr w14:val="tx1"/>
                  </w14:solidFill>
                </w14:textFill>
              </w:rPr>
            </w:pPr>
          </w:p>
        </w:tc>
        <w:tc>
          <w:tcPr>
            <w:tcW w:w="962"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48</w:t>
            </w:r>
          </w:p>
        </w:tc>
        <w:tc>
          <w:tcPr>
            <w:tcW w:w="674"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376</w:t>
            </w:r>
          </w:p>
        </w:tc>
        <w:tc>
          <w:tcPr>
            <w:tcW w:w="560"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376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trPr>
        <w:tc>
          <w:tcPr>
            <w:tcW w:w="382" w:type="dxa"/>
            <w:vMerge w:val="continue"/>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423" w:type="dxa"/>
            <w:vMerge w:val="restart"/>
            <w:tcBorders>
              <w:left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三</w:t>
            </w:r>
          </w:p>
        </w:tc>
        <w:tc>
          <w:tcPr>
            <w:tcW w:w="649"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学分</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3</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w:t>
            </w:r>
          </w:p>
        </w:tc>
        <w:tc>
          <w:tcPr>
            <w:tcW w:w="529"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w:t>
            </w:r>
          </w:p>
        </w:tc>
        <w:tc>
          <w:tcPr>
            <w:tcW w:w="501"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3</w:t>
            </w:r>
          </w:p>
        </w:tc>
        <w:tc>
          <w:tcPr>
            <w:tcW w:w="615"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8</w:t>
            </w:r>
          </w:p>
        </w:tc>
        <w:tc>
          <w:tcPr>
            <w:tcW w:w="523"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10</w:t>
            </w:r>
          </w:p>
        </w:tc>
        <w:tc>
          <w:tcPr>
            <w:tcW w:w="962"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18</w:t>
            </w: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w:t>
            </w:r>
          </w:p>
        </w:tc>
        <w:tc>
          <w:tcPr>
            <w:tcW w:w="674"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38</w:t>
            </w:r>
          </w:p>
        </w:tc>
        <w:tc>
          <w:tcPr>
            <w:tcW w:w="560"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2" w:type="dxa"/>
            <w:vMerge w:val="continue"/>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423" w:type="dxa"/>
            <w:vMerge w:val="continue"/>
            <w:tcBorders>
              <w:left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49"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学时</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48</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48</w:t>
            </w:r>
          </w:p>
        </w:tc>
        <w:tc>
          <w:tcPr>
            <w:tcW w:w="529"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32</w:t>
            </w:r>
          </w:p>
        </w:tc>
        <w:tc>
          <w:tcPr>
            <w:tcW w:w="501"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48</w:t>
            </w:r>
          </w:p>
        </w:tc>
        <w:tc>
          <w:tcPr>
            <w:tcW w:w="615"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128</w:t>
            </w:r>
          </w:p>
        </w:tc>
        <w:tc>
          <w:tcPr>
            <w:tcW w:w="523"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160</w:t>
            </w:r>
          </w:p>
        </w:tc>
        <w:tc>
          <w:tcPr>
            <w:tcW w:w="962"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288</w:t>
            </w: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48</w:t>
            </w:r>
          </w:p>
        </w:tc>
        <w:tc>
          <w:tcPr>
            <w:tcW w:w="674"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640</w:t>
            </w:r>
          </w:p>
        </w:tc>
        <w:tc>
          <w:tcPr>
            <w:tcW w:w="560"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672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82" w:type="dxa"/>
            <w:vMerge w:val="continue"/>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423" w:type="dxa"/>
            <w:vMerge w:val="restart"/>
            <w:tcBorders>
              <w:left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四</w:t>
            </w:r>
          </w:p>
        </w:tc>
        <w:tc>
          <w:tcPr>
            <w:tcW w:w="649"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学分</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3</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w:t>
            </w:r>
          </w:p>
        </w:tc>
        <w:tc>
          <w:tcPr>
            <w:tcW w:w="529"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w:t>
            </w:r>
          </w:p>
        </w:tc>
        <w:tc>
          <w:tcPr>
            <w:tcW w:w="501"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15"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10</w:t>
            </w:r>
          </w:p>
        </w:tc>
        <w:tc>
          <w:tcPr>
            <w:tcW w:w="523"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12</w:t>
            </w:r>
          </w:p>
        </w:tc>
        <w:tc>
          <w:tcPr>
            <w:tcW w:w="962"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21</w:t>
            </w: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74"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38</w:t>
            </w:r>
          </w:p>
        </w:tc>
        <w:tc>
          <w:tcPr>
            <w:tcW w:w="560" w:type="dxa"/>
            <w:vAlign w:val="center"/>
          </w:tcPr>
          <w:p>
            <w:pPr>
              <w:ind w:firstLine="90" w:firstLineChars="50"/>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82" w:type="dxa"/>
            <w:vMerge w:val="continue"/>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423" w:type="dxa"/>
            <w:vMerge w:val="continue"/>
            <w:tcBorders>
              <w:left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49"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学时</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48</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48</w:t>
            </w:r>
          </w:p>
        </w:tc>
        <w:tc>
          <w:tcPr>
            <w:tcW w:w="529"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32</w:t>
            </w:r>
          </w:p>
        </w:tc>
        <w:tc>
          <w:tcPr>
            <w:tcW w:w="501"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15"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160</w:t>
            </w:r>
          </w:p>
        </w:tc>
        <w:tc>
          <w:tcPr>
            <w:tcW w:w="523"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192</w:t>
            </w:r>
          </w:p>
        </w:tc>
        <w:tc>
          <w:tcPr>
            <w:tcW w:w="962"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336</w:t>
            </w: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74"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624</w:t>
            </w:r>
          </w:p>
        </w:tc>
        <w:tc>
          <w:tcPr>
            <w:tcW w:w="560"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656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82" w:type="dxa"/>
            <w:vMerge w:val="continue"/>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423" w:type="dxa"/>
            <w:vMerge w:val="restart"/>
            <w:tcBorders>
              <w:left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五</w:t>
            </w:r>
          </w:p>
        </w:tc>
        <w:tc>
          <w:tcPr>
            <w:tcW w:w="649"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学分</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3</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2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01"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15"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11</w:t>
            </w:r>
          </w:p>
        </w:tc>
        <w:tc>
          <w:tcPr>
            <w:tcW w:w="523"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9</w:t>
            </w:r>
          </w:p>
        </w:tc>
        <w:tc>
          <w:tcPr>
            <w:tcW w:w="962"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w:t>
            </w:r>
          </w:p>
        </w:tc>
        <w:tc>
          <w:tcPr>
            <w:tcW w:w="674"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16</w:t>
            </w:r>
          </w:p>
        </w:tc>
        <w:tc>
          <w:tcPr>
            <w:tcW w:w="560"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382" w:type="dxa"/>
            <w:vMerge w:val="continue"/>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423" w:type="dxa"/>
            <w:vMerge w:val="continue"/>
            <w:tcBorders>
              <w:left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49"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学时</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48</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2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01"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15"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176</w:t>
            </w:r>
          </w:p>
        </w:tc>
        <w:tc>
          <w:tcPr>
            <w:tcW w:w="523"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144</w:t>
            </w:r>
          </w:p>
        </w:tc>
        <w:tc>
          <w:tcPr>
            <w:tcW w:w="962"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48</w:t>
            </w:r>
          </w:p>
        </w:tc>
        <w:tc>
          <w:tcPr>
            <w:tcW w:w="674"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272</w:t>
            </w:r>
          </w:p>
        </w:tc>
        <w:tc>
          <w:tcPr>
            <w:tcW w:w="560"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382" w:type="dxa"/>
            <w:vMerge w:val="continue"/>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423" w:type="dxa"/>
            <w:vMerge w:val="restart"/>
            <w:tcBorders>
              <w:left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六</w:t>
            </w:r>
          </w:p>
        </w:tc>
        <w:tc>
          <w:tcPr>
            <w:tcW w:w="649"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学分</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2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01"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15"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10</w:t>
            </w:r>
          </w:p>
        </w:tc>
        <w:tc>
          <w:tcPr>
            <w:tcW w:w="523"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8</w:t>
            </w:r>
          </w:p>
        </w:tc>
        <w:tc>
          <w:tcPr>
            <w:tcW w:w="962"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74"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10</w:t>
            </w:r>
          </w:p>
        </w:tc>
        <w:tc>
          <w:tcPr>
            <w:tcW w:w="560"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382" w:type="dxa"/>
            <w:vMerge w:val="continue"/>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423" w:type="dxa"/>
            <w:vMerge w:val="continue"/>
            <w:tcBorders>
              <w:left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49"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学时</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2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01"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15"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160</w:t>
            </w:r>
          </w:p>
        </w:tc>
        <w:tc>
          <w:tcPr>
            <w:tcW w:w="523"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128</w:t>
            </w:r>
          </w:p>
        </w:tc>
        <w:tc>
          <w:tcPr>
            <w:tcW w:w="962"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74"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160</w:t>
            </w:r>
          </w:p>
        </w:tc>
        <w:tc>
          <w:tcPr>
            <w:tcW w:w="560"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2" w:type="dxa"/>
            <w:vMerge w:val="continue"/>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423" w:type="dxa"/>
            <w:vMerge w:val="restart"/>
            <w:tcBorders>
              <w:left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七</w:t>
            </w:r>
          </w:p>
        </w:tc>
        <w:tc>
          <w:tcPr>
            <w:tcW w:w="649"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学分</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9</w:t>
            </w:r>
          </w:p>
        </w:tc>
        <w:tc>
          <w:tcPr>
            <w:tcW w:w="52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01"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15"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23"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962"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16</w:t>
            </w:r>
          </w:p>
        </w:tc>
        <w:tc>
          <w:tcPr>
            <w:tcW w:w="674"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27</w:t>
            </w:r>
          </w:p>
        </w:tc>
        <w:tc>
          <w:tcPr>
            <w:tcW w:w="560"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382" w:type="dxa"/>
            <w:vMerge w:val="continue"/>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423" w:type="dxa"/>
            <w:vMerge w:val="continue"/>
            <w:tcBorders>
              <w:left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49"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学时</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32</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150</w:t>
            </w:r>
          </w:p>
        </w:tc>
        <w:tc>
          <w:tcPr>
            <w:tcW w:w="52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01"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15"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23"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962"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384</w:t>
            </w:r>
          </w:p>
        </w:tc>
        <w:tc>
          <w:tcPr>
            <w:tcW w:w="674"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566</w:t>
            </w:r>
          </w:p>
        </w:tc>
        <w:tc>
          <w:tcPr>
            <w:tcW w:w="560"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566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382" w:type="dxa"/>
            <w:vMerge w:val="continue"/>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423" w:type="dxa"/>
            <w:vMerge w:val="restart"/>
            <w:tcBorders>
              <w:left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八</w:t>
            </w:r>
          </w:p>
        </w:tc>
        <w:tc>
          <w:tcPr>
            <w:tcW w:w="649"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学分</w:t>
            </w:r>
          </w:p>
        </w:tc>
        <w:tc>
          <w:tcPr>
            <w:tcW w:w="558" w:type="dxa"/>
            <w:vAlign w:val="center"/>
          </w:tcPr>
          <w:p>
            <w:pPr>
              <w:jc w:val="center"/>
              <w:rPr>
                <w:rFonts w:ascii="黑体" w:hAnsi="黑体" w:eastAsia="黑体" w:cs="黑体"/>
                <w:color w:val="000000" w:themeColor="text1"/>
                <w:sz w:val="18"/>
                <w:szCs w:val="18"/>
                <w:highlight w:val="yellow"/>
                <w14:textFill>
                  <w14:solidFill>
                    <w14:schemeClr w14:val="tx1"/>
                  </w14:solidFill>
                </w14:textFill>
              </w:rPr>
            </w:pP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2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01"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15"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23"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962"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10</w:t>
            </w:r>
          </w:p>
        </w:tc>
        <w:tc>
          <w:tcPr>
            <w:tcW w:w="674"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10</w:t>
            </w:r>
          </w:p>
        </w:tc>
        <w:tc>
          <w:tcPr>
            <w:tcW w:w="560"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trPr>
        <w:tc>
          <w:tcPr>
            <w:tcW w:w="382" w:type="dxa"/>
            <w:vMerge w:val="continue"/>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423" w:type="dxa"/>
            <w:vMerge w:val="continue"/>
            <w:tcBorders>
              <w:left w:val="single" w:color="000000" w:themeColor="text1" w:sz="4" w:space="0"/>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49"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学时</w:t>
            </w:r>
          </w:p>
        </w:tc>
        <w:tc>
          <w:tcPr>
            <w:tcW w:w="558" w:type="dxa"/>
            <w:vAlign w:val="center"/>
          </w:tcPr>
          <w:p>
            <w:pPr>
              <w:jc w:val="center"/>
              <w:rPr>
                <w:rFonts w:ascii="黑体" w:hAnsi="黑体" w:eastAsia="黑体" w:cs="黑体"/>
                <w:color w:val="000000" w:themeColor="text1"/>
                <w:sz w:val="18"/>
                <w:szCs w:val="18"/>
                <w:highlight w:val="yellow"/>
                <w14:textFill>
                  <w14:solidFill>
                    <w14:schemeClr w14:val="tx1"/>
                  </w14:solidFill>
                </w14:textFill>
              </w:rPr>
            </w:pP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2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01"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15"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23"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962"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240</w:t>
            </w:r>
          </w:p>
        </w:tc>
        <w:tc>
          <w:tcPr>
            <w:tcW w:w="674"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240</w:t>
            </w:r>
          </w:p>
        </w:tc>
        <w:tc>
          <w:tcPr>
            <w:tcW w:w="560"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trPr>
        <w:tc>
          <w:tcPr>
            <w:tcW w:w="805" w:type="dxa"/>
            <w:gridSpan w:val="2"/>
            <w:vMerge w:val="restart"/>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合计</w:t>
            </w:r>
          </w:p>
        </w:tc>
        <w:tc>
          <w:tcPr>
            <w:tcW w:w="649"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学分</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18</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16</w:t>
            </w:r>
          </w:p>
        </w:tc>
        <w:tc>
          <w:tcPr>
            <w:tcW w:w="529"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17</w:t>
            </w:r>
          </w:p>
        </w:tc>
        <w:tc>
          <w:tcPr>
            <w:tcW w:w="501"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22</w:t>
            </w:r>
          </w:p>
        </w:tc>
        <w:tc>
          <w:tcPr>
            <w:tcW w:w="1138"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39</w:t>
            </w:r>
          </w:p>
        </w:tc>
        <w:tc>
          <w:tcPr>
            <w:tcW w:w="962" w:type="dxa"/>
            <w:vAlign w:val="center"/>
          </w:tcPr>
          <w:p>
            <w:pPr>
              <w:ind w:left="-63" w:leftChars="-30" w:right="-63" w:rightChars="-30"/>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10（实际开课39课时，需选10分）</w:t>
            </w: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w:t>
            </w: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32</w:t>
            </w:r>
          </w:p>
        </w:tc>
        <w:tc>
          <w:tcPr>
            <w:tcW w:w="1234"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trPr>
        <w:tc>
          <w:tcPr>
            <w:tcW w:w="805" w:type="dxa"/>
            <w:gridSpan w:val="2"/>
            <w:vMerge w:val="continue"/>
            <w:tcBorders>
              <w:righ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p>
        </w:tc>
        <w:tc>
          <w:tcPr>
            <w:tcW w:w="649" w:type="dxa"/>
            <w:tcBorders>
              <w:left w:val="single" w:color="000000" w:themeColor="text1" w:sz="4" w:space="0"/>
            </w:tcBorders>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学时</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288</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318</w:t>
            </w:r>
          </w:p>
        </w:tc>
        <w:tc>
          <w:tcPr>
            <w:tcW w:w="529"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272</w:t>
            </w:r>
          </w:p>
        </w:tc>
        <w:tc>
          <w:tcPr>
            <w:tcW w:w="501"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352</w:t>
            </w:r>
          </w:p>
        </w:tc>
        <w:tc>
          <w:tcPr>
            <w:tcW w:w="1138"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624</w:t>
            </w:r>
          </w:p>
        </w:tc>
        <w:tc>
          <w:tcPr>
            <w:tcW w:w="962"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160</w:t>
            </w: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48</w:t>
            </w: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768</w:t>
            </w:r>
          </w:p>
        </w:tc>
        <w:tc>
          <w:tcPr>
            <w:tcW w:w="1234"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2830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1454" w:type="dxa"/>
            <w:gridSpan w:val="3"/>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占总学分比例</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12%</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10%</w:t>
            </w:r>
          </w:p>
        </w:tc>
        <w:tc>
          <w:tcPr>
            <w:tcW w:w="529"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11%</w:t>
            </w:r>
          </w:p>
        </w:tc>
        <w:tc>
          <w:tcPr>
            <w:tcW w:w="501"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14%</w:t>
            </w:r>
          </w:p>
        </w:tc>
        <w:tc>
          <w:tcPr>
            <w:tcW w:w="1138"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25%</w:t>
            </w:r>
          </w:p>
        </w:tc>
        <w:tc>
          <w:tcPr>
            <w:tcW w:w="962"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6%</w:t>
            </w: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w:t>
            </w: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21%</w:t>
            </w:r>
          </w:p>
        </w:tc>
        <w:tc>
          <w:tcPr>
            <w:tcW w:w="1234"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454" w:type="dxa"/>
            <w:gridSpan w:val="3"/>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占总学时比例</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10%</w:t>
            </w:r>
          </w:p>
        </w:tc>
        <w:tc>
          <w:tcPr>
            <w:tcW w:w="558"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11%</w:t>
            </w:r>
          </w:p>
        </w:tc>
        <w:tc>
          <w:tcPr>
            <w:tcW w:w="529"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10%</w:t>
            </w:r>
          </w:p>
        </w:tc>
        <w:tc>
          <w:tcPr>
            <w:tcW w:w="501"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12%</w:t>
            </w:r>
          </w:p>
        </w:tc>
        <w:tc>
          <w:tcPr>
            <w:tcW w:w="1138"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22%</w:t>
            </w:r>
          </w:p>
        </w:tc>
        <w:tc>
          <w:tcPr>
            <w:tcW w:w="962"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6%</w:t>
            </w:r>
          </w:p>
        </w:tc>
        <w:tc>
          <w:tcPr>
            <w:tcW w:w="519" w:type="dxa"/>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w:t>
            </w:r>
          </w:p>
        </w:tc>
        <w:tc>
          <w:tcPr>
            <w:tcW w:w="832"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27%</w:t>
            </w:r>
          </w:p>
        </w:tc>
        <w:tc>
          <w:tcPr>
            <w:tcW w:w="1234" w:type="dxa"/>
            <w:gridSpan w:val="2"/>
            <w:vAlign w:val="center"/>
          </w:tcPr>
          <w:p>
            <w:pPr>
              <w:jc w:val="center"/>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100%</w:t>
            </w:r>
          </w:p>
        </w:tc>
      </w:tr>
    </w:tbl>
    <w:p>
      <w:pPr>
        <w:rPr>
          <w:rFonts w:ascii="黑体" w:hAnsi="黑体" w:eastAsia="黑体"/>
          <w:sz w:val="18"/>
          <w:szCs w:val="18"/>
        </w:rPr>
      </w:pPr>
    </w:p>
    <w:p>
      <w:pPr>
        <w:rPr>
          <w:rFonts w:ascii="黑体" w:hAnsi="黑体" w:eastAsia="黑体"/>
          <w:sz w:val="18"/>
          <w:szCs w:val="18"/>
        </w:rPr>
      </w:pPr>
      <w:r>
        <w:rPr>
          <w:rFonts w:hint="eastAsia" w:ascii="黑体" w:hAnsi="黑体" w:eastAsia="黑体"/>
          <w:sz w:val="18"/>
          <w:szCs w:val="18"/>
        </w:rPr>
        <w:t>注：1.理论课以16学时计1学分；实验课（含上机）24学时计1学分；集中进行的毕业论文（毕业设计）、实习、综合设计等实践环节一般1周记1学分，分散进行的满24学时计1学分；体育课32学时计1学分。2.“通识课程群”学分学时统一合计在第7学期，“专业拓展”课程如学生选修学期不定则学分学时统一合计在第7学期。</w:t>
      </w:r>
    </w:p>
    <w:p>
      <w:pPr>
        <w:pStyle w:val="2"/>
        <w:ind w:left="0" w:firstLine="0"/>
        <w:rPr>
          <w:b/>
          <w:szCs w:val="30"/>
        </w:rPr>
      </w:pPr>
      <w:r>
        <w:rPr>
          <w:rFonts w:hint="eastAsia"/>
          <w:color w:val="auto"/>
          <w:sz w:val="18"/>
          <w:szCs w:val="18"/>
        </w:rPr>
        <w:t>3.专业实践总学分为综合实践部分的34学分，占总学分的22%。</w:t>
      </w:r>
    </w:p>
    <w:p>
      <w:pPr>
        <w:pStyle w:val="2"/>
        <w:ind w:left="0" w:firstLine="0"/>
        <w:rPr>
          <w:sz w:val="30"/>
          <w:szCs w:val="30"/>
        </w:rPr>
      </w:pPr>
      <w:r>
        <w:rPr>
          <w:rFonts w:hint="eastAsia"/>
          <w:b/>
          <w:szCs w:val="30"/>
        </w:rPr>
        <w:t>十、</w:t>
      </w:r>
      <w:r>
        <w:rPr>
          <w:rFonts w:hint="eastAsia"/>
          <w:b/>
          <w:bCs/>
          <w:color w:val="000000" w:themeColor="text1"/>
          <w:szCs w:val="24"/>
          <w14:textFill>
            <w14:solidFill>
              <w14:schemeClr w14:val="tx1"/>
            </w14:solidFill>
          </w14:textFill>
        </w:rPr>
        <w:t>视觉传达设计专业</w:t>
      </w:r>
      <w:r>
        <w:rPr>
          <w:rFonts w:hint="eastAsia"/>
          <w:b/>
          <w:szCs w:val="30"/>
        </w:rPr>
        <w:t>教学计划安排表</w:t>
      </w:r>
    </w:p>
    <w:tbl>
      <w:tblPr>
        <w:tblStyle w:val="5"/>
        <w:tblW w:w="99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3"/>
        <w:gridCol w:w="392"/>
        <w:gridCol w:w="392"/>
        <w:gridCol w:w="569"/>
        <w:gridCol w:w="392"/>
        <w:gridCol w:w="423"/>
        <w:gridCol w:w="2145"/>
        <w:gridCol w:w="435"/>
        <w:gridCol w:w="495"/>
        <w:gridCol w:w="510"/>
        <w:gridCol w:w="375"/>
        <w:gridCol w:w="375"/>
        <w:gridCol w:w="375"/>
        <w:gridCol w:w="390"/>
        <w:gridCol w:w="405"/>
        <w:gridCol w:w="375"/>
        <w:gridCol w:w="330"/>
        <w:gridCol w:w="360"/>
        <w:gridCol w:w="9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1646" w:type="dxa"/>
            <w:gridSpan w:val="4"/>
            <w:vMerge w:val="restart"/>
            <w:tcMar>
              <w:left w:w="28" w:type="dxa"/>
              <w:right w:w="28" w:type="dxa"/>
            </w:tcMar>
            <w:vAlign w:val="center"/>
          </w:tcPr>
          <w:p>
            <w:pPr>
              <w:spacing w:line="260" w:lineRule="exact"/>
              <w:jc w:val="center"/>
              <w:rPr>
                <w:rFonts w:ascii="宋体" w:hAnsi="宋体"/>
                <w:b/>
                <w:color w:val="000000"/>
                <w:sz w:val="18"/>
                <w:szCs w:val="18"/>
              </w:rPr>
            </w:pPr>
            <w:r>
              <w:rPr>
                <w:rFonts w:hint="eastAsia" w:ascii="宋体" w:hAnsi="宋体"/>
                <w:b/>
                <w:color w:val="000000"/>
                <w:sz w:val="18"/>
                <w:szCs w:val="18"/>
              </w:rPr>
              <w:t>课程</w:t>
            </w:r>
          </w:p>
          <w:p>
            <w:pPr>
              <w:spacing w:line="260" w:lineRule="exact"/>
              <w:jc w:val="center"/>
              <w:rPr>
                <w:rFonts w:ascii="宋体" w:hAnsi="宋体"/>
                <w:b/>
                <w:color w:val="000000"/>
                <w:sz w:val="18"/>
                <w:szCs w:val="18"/>
              </w:rPr>
            </w:pPr>
            <w:r>
              <w:rPr>
                <w:rFonts w:hint="eastAsia" w:ascii="宋体" w:hAnsi="宋体"/>
                <w:b/>
                <w:color w:val="000000"/>
                <w:sz w:val="18"/>
                <w:szCs w:val="18"/>
              </w:rPr>
              <w:t>类别</w:t>
            </w:r>
          </w:p>
        </w:tc>
        <w:tc>
          <w:tcPr>
            <w:tcW w:w="815" w:type="dxa"/>
            <w:gridSpan w:val="2"/>
            <w:vMerge w:val="restart"/>
            <w:tcMar>
              <w:left w:w="28" w:type="dxa"/>
              <w:right w:w="28" w:type="dxa"/>
            </w:tcMar>
            <w:vAlign w:val="center"/>
          </w:tcPr>
          <w:p>
            <w:pPr>
              <w:spacing w:line="260" w:lineRule="exact"/>
              <w:jc w:val="center"/>
              <w:rPr>
                <w:rFonts w:ascii="宋体" w:hAnsi="宋体"/>
                <w:b/>
                <w:color w:val="000000"/>
                <w:sz w:val="18"/>
                <w:szCs w:val="18"/>
              </w:rPr>
            </w:pPr>
            <w:r>
              <w:rPr>
                <w:rFonts w:hint="eastAsia" w:ascii="宋体" w:hAnsi="宋体"/>
                <w:b/>
                <w:color w:val="000000"/>
                <w:sz w:val="18"/>
                <w:szCs w:val="18"/>
              </w:rPr>
              <w:t>课程</w:t>
            </w:r>
          </w:p>
          <w:p>
            <w:pPr>
              <w:spacing w:line="260" w:lineRule="exact"/>
              <w:jc w:val="center"/>
              <w:rPr>
                <w:rFonts w:ascii="宋体" w:hAnsi="宋体"/>
                <w:b/>
                <w:color w:val="000000"/>
                <w:sz w:val="18"/>
                <w:szCs w:val="18"/>
              </w:rPr>
            </w:pPr>
            <w:r>
              <w:rPr>
                <w:rFonts w:hint="eastAsia" w:ascii="宋体" w:hAnsi="宋体"/>
                <w:b/>
                <w:color w:val="000000"/>
                <w:sz w:val="18"/>
                <w:szCs w:val="18"/>
              </w:rPr>
              <w:t>编号</w:t>
            </w:r>
          </w:p>
        </w:tc>
        <w:tc>
          <w:tcPr>
            <w:tcW w:w="2145" w:type="dxa"/>
            <w:vMerge w:val="restart"/>
            <w:tcMar>
              <w:left w:w="28" w:type="dxa"/>
              <w:right w:w="28" w:type="dxa"/>
            </w:tcMar>
            <w:vAlign w:val="center"/>
          </w:tcPr>
          <w:p>
            <w:pPr>
              <w:spacing w:line="260" w:lineRule="exact"/>
              <w:jc w:val="center"/>
              <w:rPr>
                <w:rFonts w:ascii="宋体" w:hAnsi="宋体"/>
                <w:b/>
                <w:color w:val="000000"/>
                <w:sz w:val="18"/>
                <w:szCs w:val="18"/>
              </w:rPr>
            </w:pPr>
            <w:r>
              <w:rPr>
                <w:rFonts w:hint="eastAsia" w:ascii="宋体" w:hAnsi="宋体"/>
                <w:b/>
                <w:color w:val="000000"/>
                <w:sz w:val="18"/>
                <w:szCs w:val="18"/>
              </w:rPr>
              <w:t>课程名称</w:t>
            </w:r>
          </w:p>
          <w:p>
            <w:pPr>
              <w:spacing w:line="260" w:lineRule="exact"/>
              <w:jc w:val="center"/>
              <w:rPr>
                <w:rFonts w:ascii="宋体" w:hAnsi="宋体"/>
                <w:b/>
                <w:color w:val="000000"/>
                <w:sz w:val="18"/>
                <w:szCs w:val="18"/>
              </w:rPr>
            </w:pPr>
            <w:r>
              <w:rPr>
                <w:rFonts w:hint="eastAsia" w:ascii="宋体" w:hAnsi="宋体"/>
                <w:b/>
                <w:color w:val="000000"/>
                <w:sz w:val="18"/>
                <w:szCs w:val="18"/>
              </w:rPr>
              <w:t>（英文名）</w:t>
            </w:r>
          </w:p>
        </w:tc>
        <w:tc>
          <w:tcPr>
            <w:tcW w:w="435" w:type="dxa"/>
            <w:vMerge w:val="restart"/>
            <w:tcMar>
              <w:left w:w="28" w:type="dxa"/>
              <w:right w:w="28" w:type="dxa"/>
            </w:tcMar>
            <w:vAlign w:val="center"/>
          </w:tcPr>
          <w:p>
            <w:pPr>
              <w:spacing w:line="260" w:lineRule="exact"/>
              <w:jc w:val="center"/>
              <w:rPr>
                <w:rFonts w:ascii="宋体" w:hAnsi="宋体"/>
                <w:b/>
                <w:color w:val="000000"/>
                <w:sz w:val="18"/>
                <w:szCs w:val="18"/>
              </w:rPr>
            </w:pPr>
            <w:r>
              <w:rPr>
                <w:rFonts w:hint="eastAsia" w:ascii="宋体" w:hAnsi="宋体"/>
                <w:b/>
                <w:color w:val="000000"/>
                <w:sz w:val="18"/>
                <w:szCs w:val="18"/>
              </w:rPr>
              <w:t>学</w:t>
            </w:r>
          </w:p>
          <w:p>
            <w:pPr>
              <w:spacing w:line="260" w:lineRule="exact"/>
              <w:jc w:val="center"/>
              <w:rPr>
                <w:rFonts w:ascii="宋体" w:hAnsi="宋体"/>
                <w:b/>
                <w:color w:val="000000"/>
                <w:sz w:val="18"/>
                <w:szCs w:val="18"/>
              </w:rPr>
            </w:pPr>
            <w:r>
              <w:rPr>
                <w:rFonts w:hint="eastAsia" w:ascii="宋体" w:hAnsi="宋体"/>
                <w:b/>
                <w:color w:val="000000"/>
                <w:sz w:val="18"/>
                <w:szCs w:val="18"/>
              </w:rPr>
              <w:t>分</w:t>
            </w:r>
          </w:p>
        </w:tc>
        <w:tc>
          <w:tcPr>
            <w:tcW w:w="1005" w:type="dxa"/>
            <w:gridSpan w:val="2"/>
            <w:tcMar>
              <w:left w:w="28" w:type="dxa"/>
              <w:right w:w="28" w:type="dxa"/>
            </w:tcMar>
            <w:vAlign w:val="center"/>
          </w:tcPr>
          <w:p>
            <w:pPr>
              <w:spacing w:line="260" w:lineRule="exact"/>
              <w:jc w:val="center"/>
              <w:rPr>
                <w:rFonts w:ascii="宋体" w:hAnsi="宋体"/>
                <w:b/>
                <w:color w:val="000000"/>
                <w:sz w:val="18"/>
                <w:szCs w:val="18"/>
              </w:rPr>
            </w:pPr>
            <w:r>
              <w:rPr>
                <w:rFonts w:hint="eastAsia" w:ascii="宋体" w:hAnsi="宋体"/>
                <w:b/>
                <w:color w:val="000000"/>
                <w:sz w:val="18"/>
                <w:szCs w:val="18"/>
              </w:rPr>
              <w:t>学时</w:t>
            </w:r>
          </w:p>
        </w:tc>
        <w:tc>
          <w:tcPr>
            <w:tcW w:w="2985" w:type="dxa"/>
            <w:gridSpan w:val="8"/>
            <w:tcMar>
              <w:left w:w="28" w:type="dxa"/>
              <w:right w:w="28" w:type="dxa"/>
            </w:tcMar>
            <w:vAlign w:val="center"/>
          </w:tcPr>
          <w:p>
            <w:pPr>
              <w:spacing w:line="260" w:lineRule="exact"/>
              <w:jc w:val="center"/>
              <w:rPr>
                <w:rFonts w:ascii="宋体" w:hAnsi="宋体"/>
                <w:b/>
                <w:color w:val="000000"/>
                <w:sz w:val="18"/>
                <w:szCs w:val="18"/>
              </w:rPr>
            </w:pPr>
            <w:r>
              <w:rPr>
                <w:rFonts w:hint="eastAsia" w:ascii="宋体" w:hAnsi="宋体"/>
                <w:b/>
                <w:color w:val="000000"/>
                <w:sz w:val="18"/>
                <w:szCs w:val="18"/>
              </w:rPr>
              <w:t>各学期计划学分</w:t>
            </w:r>
          </w:p>
        </w:tc>
        <w:tc>
          <w:tcPr>
            <w:tcW w:w="930" w:type="dxa"/>
            <w:tcMar>
              <w:left w:w="28" w:type="dxa"/>
              <w:right w:w="28" w:type="dxa"/>
            </w:tcMar>
            <w:vAlign w:val="center"/>
          </w:tcPr>
          <w:p>
            <w:pPr>
              <w:spacing w:line="260" w:lineRule="exact"/>
              <w:jc w:val="center"/>
              <w:rPr>
                <w:rFonts w:ascii="宋体" w:hAnsi="宋体"/>
                <w:b/>
                <w:color w:val="000000"/>
                <w:sz w:val="18"/>
                <w:szCs w:val="18"/>
              </w:rPr>
            </w:pPr>
            <w:r>
              <w:rPr>
                <w:rFonts w:hint="eastAsia" w:ascii="宋体" w:hAnsi="宋体"/>
                <w:b/>
                <w:color w:val="00000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1646" w:type="dxa"/>
            <w:gridSpan w:val="4"/>
            <w:vMerge w:val="continue"/>
            <w:shd w:val="clear" w:color="auto" w:fill="auto"/>
            <w:tcMar>
              <w:left w:w="28" w:type="dxa"/>
              <w:right w:w="28" w:type="dxa"/>
            </w:tcMar>
            <w:vAlign w:val="center"/>
          </w:tcPr>
          <w:p>
            <w:pPr>
              <w:spacing w:line="260" w:lineRule="exact"/>
              <w:jc w:val="center"/>
              <w:rPr>
                <w:rFonts w:ascii="宋体" w:hAnsi="宋体"/>
                <w:b/>
                <w:color w:val="000000"/>
                <w:sz w:val="18"/>
                <w:szCs w:val="18"/>
              </w:rPr>
            </w:pPr>
          </w:p>
        </w:tc>
        <w:tc>
          <w:tcPr>
            <w:tcW w:w="815" w:type="dxa"/>
            <w:gridSpan w:val="2"/>
            <w:vMerge w:val="continue"/>
            <w:shd w:val="clear" w:color="auto" w:fill="auto"/>
            <w:tcMar>
              <w:left w:w="28" w:type="dxa"/>
              <w:right w:w="28" w:type="dxa"/>
            </w:tcMar>
            <w:vAlign w:val="center"/>
          </w:tcPr>
          <w:p>
            <w:pPr>
              <w:spacing w:line="260" w:lineRule="exact"/>
              <w:jc w:val="center"/>
              <w:rPr>
                <w:rFonts w:ascii="宋体" w:hAnsi="宋体"/>
                <w:b/>
                <w:color w:val="000000"/>
                <w:sz w:val="18"/>
                <w:szCs w:val="18"/>
              </w:rPr>
            </w:pPr>
          </w:p>
        </w:tc>
        <w:tc>
          <w:tcPr>
            <w:tcW w:w="2145" w:type="dxa"/>
            <w:vMerge w:val="continue"/>
            <w:shd w:val="clear" w:color="auto" w:fill="auto"/>
            <w:tcMar>
              <w:left w:w="28" w:type="dxa"/>
              <w:right w:w="28" w:type="dxa"/>
            </w:tcMar>
            <w:vAlign w:val="center"/>
          </w:tcPr>
          <w:p>
            <w:pPr>
              <w:spacing w:line="260" w:lineRule="exact"/>
              <w:jc w:val="center"/>
              <w:rPr>
                <w:rFonts w:ascii="宋体" w:hAnsi="宋体"/>
                <w:b/>
                <w:color w:val="000000"/>
                <w:sz w:val="18"/>
                <w:szCs w:val="18"/>
              </w:rPr>
            </w:pPr>
          </w:p>
        </w:tc>
        <w:tc>
          <w:tcPr>
            <w:tcW w:w="435" w:type="dxa"/>
            <w:vMerge w:val="continue"/>
            <w:shd w:val="clear" w:color="auto" w:fill="auto"/>
            <w:tcMar>
              <w:left w:w="28" w:type="dxa"/>
              <w:right w:w="28" w:type="dxa"/>
            </w:tcMar>
            <w:vAlign w:val="center"/>
          </w:tcPr>
          <w:p>
            <w:pPr>
              <w:spacing w:line="260" w:lineRule="exact"/>
              <w:jc w:val="center"/>
              <w:rPr>
                <w:rFonts w:ascii="宋体" w:hAnsi="宋体"/>
                <w:b/>
                <w:color w:val="000000"/>
                <w:sz w:val="18"/>
                <w:szCs w:val="18"/>
              </w:rPr>
            </w:pPr>
          </w:p>
        </w:tc>
        <w:tc>
          <w:tcPr>
            <w:tcW w:w="495" w:type="dxa"/>
            <w:shd w:val="clear" w:color="auto" w:fill="auto"/>
            <w:tcMar>
              <w:left w:w="28" w:type="dxa"/>
              <w:right w:w="28" w:type="dxa"/>
            </w:tcMar>
            <w:vAlign w:val="center"/>
          </w:tcPr>
          <w:p>
            <w:pPr>
              <w:spacing w:line="260" w:lineRule="exact"/>
              <w:jc w:val="center"/>
              <w:rPr>
                <w:rFonts w:ascii="宋体" w:hAnsi="宋体"/>
                <w:b/>
                <w:color w:val="000000"/>
                <w:sz w:val="18"/>
                <w:szCs w:val="18"/>
              </w:rPr>
            </w:pPr>
            <w:r>
              <w:rPr>
                <w:rFonts w:hint="eastAsia" w:ascii="宋体" w:hAnsi="宋体"/>
                <w:b/>
                <w:color w:val="000000"/>
                <w:sz w:val="18"/>
                <w:szCs w:val="18"/>
              </w:rPr>
              <w:t>理论授课</w:t>
            </w:r>
          </w:p>
        </w:tc>
        <w:tc>
          <w:tcPr>
            <w:tcW w:w="510" w:type="dxa"/>
            <w:shd w:val="clear" w:color="auto" w:fill="auto"/>
            <w:tcMar>
              <w:left w:w="28" w:type="dxa"/>
              <w:right w:w="28" w:type="dxa"/>
            </w:tcMar>
            <w:vAlign w:val="center"/>
          </w:tcPr>
          <w:p>
            <w:pPr>
              <w:spacing w:line="260" w:lineRule="exact"/>
              <w:jc w:val="center"/>
              <w:rPr>
                <w:rFonts w:ascii="宋体" w:hAnsi="宋体"/>
                <w:b/>
                <w:color w:val="000000"/>
                <w:sz w:val="18"/>
                <w:szCs w:val="18"/>
              </w:rPr>
            </w:pPr>
            <w:r>
              <w:rPr>
                <w:rFonts w:hint="eastAsia" w:ascii="宋体" w:hAnsi="宋体"/>
                <w:b/>
                <w:color w:val="000000"/>
                <w:sz w:val="18"/>
                <w:szCs w:val="18"/>
              </w:rPr>
              <w:t>实验实践</w:t>
            </w:r>
          </w:p>
        </w:tc>
        <w:tc>
          <w:tcPr>
            <w:tcW w:w="375" w:type="dxa"/>
            <w:shd w:val="clear" w:color="auto" w:fill="B3B3B3"/>
            <w:tcMar>
              <w:left w:w="28" w:type="dxa"/>
              <w:right w:w="28" w:type="dxa"/>
            </w:tcMar>
            <w:vAlign w:val="center"/>
          </w:tcPr>
          <w:p>
            <w:pPr>
              <w:spacing w:line="260" w:lineRule="exact"/>
              <w:jc w:val="center"/>
              <w:rPr>
                <w:rFonts w:ascii="宋体" w:hAnsi="宋体"/>
                <w:b/>
                <w:color w:val="000000"/>
                <w:sz w:val="18"/>
                <w:szCs w:val="18"/>
              </w:rPr>
            </w:pPr>
            <w:r>
              <w:rPr>
                <w:rFonts w:hint="eastAsia" w:ascii="宋体" w:hAnsi="宋体"/>
                <w:b/>
                <w:color w:val="000000"/>
                <w:sz w:val="18"/>
                <w:szCs w:val="18"/>
              </w:rPr>
              <w:t>1</w:t>
            </w:r>
          </w:p>
        </w:tc>
        <w:tc>
          <w:tcPr>
            <w:tcW w:w="375" w:type="dxa"/>
            <w:shd w:val="clear" w:color="auto" w:fill="auto"/>
            <w:tcMar>
              <w:left w:w="28" w:type="dxa"/>
              <w:right w:w="28" w:type="dxa"/>
            </w:tcMar>
            <w:vAlign w:val="center"/>
          </w:tcPr>
          <w:p>
            <w:pPr>
              <w:spacing w:line="260" w:lineRule="exact"/>
              <w:jc w:val="center"/>
              <w:rPr>
                <w:rFonts w:ascii="宋体" w:hAnsi="宋体"/>
                <w:b/>
                <w:color w:val="000000"/>
                <w:sz w:val="18"/>
                <w:szCs w:val="18"/>
              </w:rPr>
            </w:pPr>
            <w:r>
              <w:rPr>
                <w:rFonts w:hint="eastAsia" w:ascii="宋体" w:hAnsi="宋体"/>
                <w:b/>
                <w:color w:val="000000"/>
                <w:sz w:val="18"/>
                <w:szCs w:val="18"/>
              </w:rPr>
              <w:t>2</w:t>
            </w:r>
          </w:p>
        </w:tc>
        <w:tc>
          <w:tcPr>
            <w:tcW w:w="375" w:type="dxa"/>
            <w:shd w:val="clear" w:color="auto" w:fill="B3B3B3"/>
            <w:tcMar>
              <w:left w:w="28" w:type="dxa"/>
              <w:right w:w="28" w:type="dxa"/>
            </w:tcMar>
            <w:vAlign w:val="center"/>
          </w:tcPr>
          <w:p>
            <w:pPr>
              <w:spacing w:line="260" w:lineRule="exact"/>
              <w:jc w:val="center"/>
              <w:rPr>
                <w:rFonts w:ascii="宋体" w:hAnsi="宋体"/>
                <w:b/>
                <w:color w:val="000000"/>
                <w:sz w:val="18"/>
                <w:szCs w:val="18"/>
              </w:rPr>
            </w:pPr>
            <w:r>
              <w:rPr>
                <w:rFonts w:hint="eastAsia" w:ascii="宋体" w:hAnsi="宋体"/>
                <w:b/>
                <w:color w:val="000000"/>
                <w:sz w:val="18"/>
                <w:szCs w:val="18"/>
              </w:rPr>
              <w:t>3</w:t>
            </w:r>
          </w:p>
        </w:tc>
        <w:tc>
          <w:tcPr>
            <w:tcW w:w="390" w:type="dxa"/>
            <w:shd w:val="clear" w:color="auto" w:fill="auto"/>
            <w:tcMar>
              <w:left w:w="28" w:type="dxa"/>
              <w:right w:w="28" w:type="dxa"/>
            </w:tcMar>
            <w:vAlign w:val="center"/>
          </w:tcPr>
          <w:p>
            <w:pPr>
              <w:spacing w:line="260" w:lineRule="exact"/>
              <w:jc w:val="center"/>
              <w:rPr>
                <w:rFonts w:ascii="宋体" w:hAnsi="宋体"/>
                <w:b/>
                <w:color w:val="000000"/>
                <w:sz w:val="18"/>
                <w:szCs w:val="18"/>
              </w:rPr>
            </w:pPr>
            <w:r>
              <w:rPr>
                <w:rFonts w:hint="eastAsia" w:ascii="宋体" w:hAnsi="宋体"/>
                <w:b/>
                <w:color w:val="000000"/>
                <w:sz w:val="18"/>
                <w:szCs w:val="18"/>
              </w:rPr>
              <w:t>4</w:t>
            </w:r>
          </w:p>
        </w:tc>
        <w:tc>
          <w:tcPr>
            <w:tcW w:w="405" w:type="dxa"/>
            <w:shd w:val="clear" w:color="auto" w:fill="B3B3B3"/>
            <w:tcMar>
              <w:left w:w="28" w:type="dxa"/>
              <w:right w:w="28" w:type="dxa"/>
            </w:tcMar>
            <w:vAlign w:val="center"/>
          </w:tcPr>
          <w:p>
            <w:pPr>
              <w:spacing w:line="260" w:lineRule="exact"/>
              <w:jc w:val="center"/>
              <w:rPr>
                <w:rFonts w:ascii="宋体" w:hAnsi="宋体"/>
                <w:b/>
                <w:color w:val="000000"/>
                <w:sz w:val="18"/>
                <w:szCs w:val="18"/>
              </w:rPr>
            </w:pPr>
            <w:r>
              <w:rPr>
                <w:rFonts w:hint="eastAsia" w:ascii="宋体" w:hAnsi="宋体"/>
                <w:b/>
                <w:color w:val="000000"/>
                <w:sz w:val="18"/>
                <w:szCs w:val="18"/>
              </w:rPr>
              <w:t>5</w:t>
            </w:r>
          </w:p>
        </w:tc>
        <w:tc>
          <w:tcPr>
            <w:tcW w:w="375" w:type="dxa"/>
            <w:shd w:val="clear" w:color="auto" w:fill="auto"/>
            <w:tcMar>
              <w:left w:w="28" w:type="dxa"/>
              <w:right w:w="28" w:type="dxa"/>
            </w:tcMar>
            <w:vAlign w:val="center"/>
          </w:tcPr>
          <w:p>
            <w:pPr>
              <w:spacing w:line="260" w:lineRule="exact"/>
              <w:jc w:val="center"/>
              <w:rPr>
                <w:rFonts w:ascii="宋体" w:hAnsi="宋体"/>
                <w:b/>
                <w:color w:val="000000"/>
                <w:sz w:val="18"/>
                <w:szCs w:val="18"/>
              </w:rPr>
            </w:pPr>
            <w:r>
              <w:rPr>
                <w:rFonts w:hint="eastAsia" w:ascii="宋体" w:hAnsi="宋体"/>
                <w:b/>
                <w:color w:val="000000"/>
                <w:sz w:val="18"/>
                <w:szCs w:val="18"/>
              </w:rPr>
              <w:t>6</w:t>
            </w:r>
          </w:p>
        </w:tc>
        <w:tc>
          <w:tcPr>
            <w:tcW w:w="330" w:type="dxa"/>
            <w:shd w:val="clear" w:color="auto" w:fill="B3B3B3"/>
            <w:tcMar>
              <w:left w:w="28" w:type="dxa"/>
              <w:right w:w="28" w:type="dxa"/>
            </w:tcMar>
            <w:vAlign w:val="center"/>
          </w:tcPr>
          <w:p>
            <w:pPr>
              <w:spacing w:line="260" w:lineRule="exact"/>
              <w:jc w:val="center"/>
              <w:rPr>
                <w:rFonts w:ascii="宋体" w:hAnsi="宋体"/>
                <w:b/>
                <w:color w:val="000000"/>
                <w:sz w:val="18"/>
                <w:szCs w:val="18"/>
              </w:rPr>
            </w:pPr>
            <w:r>
              <w:rPr>
                <w:rFonts w:hint="eastAsia" w:ascii="宋体" w:hAnsi="宋体"/>
                <w:b/>
                <w:color w:val="000000"/>
                <w:sz w:val="18"/>
                <w:szCs w:val="18"/>
              </w:rPr>
              <w:t>7</w:t>
            </w:r>
          </w:p>
        </w:tc>
        <w:tc>
          <w:tcPr>
            <w:tcW w:w="360" w:type="dxa"/>
            <w:tcMar>
              <w:left w:w="28" w:type="dxa"/>
              <w:right w:w="28" w:type="dxa"/>
            </w:tcMar>
            <w:vAlign w:val="center"/>
          </w:tcPr>
          <w:p>
            <w:pPr>
              <w:spacing w:line="260" w:lineRule="exact"/>
              <w:jc w:val="center"/>
              <w:rPr>
                <w:rFonts w:ascii="宋体" w:hAnsi="宋体"/>
                <w:b/>
                <w:color w:val="000000"/>
                <w:sz w:val="18"/>
                <w:szCs w:val="18"/>
              </w:rPr>
            </w:pPr>
            <w:r>
              <w:rPr>
                <w:rFonts w:hint="eastAsia" w:ascii="宋体" w:hAnsi="宋体"/>
                <w:b/>
                <w:color w:val="000000"/>
                <w:sz w:val="18"/>
                <w:szCs w:val="18"/>
              </w:rPr>
              <w:t>8</w:t>
            </w:r>
          </w:p>
        </w:tc>
        <w:tc>
          <w:tcPr>
            <w:tcW w:w="930" w:type="dxa"/>
            <w:tcMar>
              <w:left w:w="28" w:type="dxa"/>
              <w:right w:w="28" w:type="dxa"/>
            </w:tcMar>
            <w:vAlign w:val="center"/>
          </w:tcPr>
          <w:p>
            <w:pPr>
              <w:spacing w:line="260" w:lineRule="exact"/>
              <w:jc w:val="center"/>
              <w:rPr>
                <w:rFonts w:ascii="宋体" w:hAnsi="宋体"/>
                <w:b/>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93" w:type="dxa"/>
            <w:vMerge w:val="restart"/>
            <w:shd w:val="clear" w:color="auto" w:fill="auto"/>
            <w:tcMar>
              <w:left w:w="57" w:type="dxa"/>
              <w:right w:w="57" w:type="dxa"/>
            </w:tcMar>
            <w:vAlign w:val="center"/>
          </w:tcPr>
          <w:p>
            <w:pPr>
              <w:adjustRightInd w:val="0"/>
              <w:snapToGrid w:val="0"/>
              <w:jc w:val="center"/>
              <w:rPr>
                <w:rFonts w:hint="eastAsia"/>
                <w:color w:val="000000"/>
                <w:kern w:val="0"/>
                <w:sz w:val="18"/>
                <w:szCs w:val="18"/>
              </w:rPr>
            </w:pPr>
            <w:r>
              <w:rPr>
                <w:rFonts w:hint="eastAsia"/>
                <w:color w:val="000000"/>
                <w:kern w:val="0"/>
                <w:sz w:val="18"/>
                <w:szCs w:val="18"/>
              </w:rPr>
              <w:t>课程教学</w:t>
            </w:r>
          </w:p>
        </w:tc>
        <w:tc>
          <w:tcPr>
            <w:tcW w:w="392" w:type="dxa"/>
            <w:vMerge w:val="restart"/>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通识课程</w:t>
            </w:r>
          </w:p>
        </w:tc>
        <w:tc>
          <w:tcPr>
            <w:tcW w:w="961" w:type="dxa"/>
            <w:gridSpan w:val="2"/>
            <w:vMerge w:val="restart"/>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通识通修</w:t>
            </w:r>
          </w:p>
        </w:tc>
        <w:tc>
          <w:tcPr>
            <w:tcW w:w="815" w:type="dxa"/>
            <w:gridSpan w:val="2"/>
            <w:shd w:val="clear" w:color="auto" w:fill="auto"/>
            <w:vAlign w:val="center"/>
          </w:tcPr>
          <w:p>
            <w:pPr>
              <w:adjustRightInd w:val="0"/>
              <w:snapToGrid w:val="0"/>
              <w:jc w:val="center"/>
              <w:rPr>
                <w:rFonts w:hint="eastAsia"/>
                <w:color w:val="000000"/>
                <w:kern w:val="0"/>
                <w:sz w:val="18"/>
                <w:szCs w:val="18"/>
                <w:lang w:val="en-US" w:eastAsia="zh-CN"/>
              </w:rPr>
            </w:pPr>
            <w:r>
              <w:rPr>
                <w:rFonts w:hint="eastAsia"/>
                <w:color w:val="000000"/>
                <w:kern w:val="0"/>
                <w:sz w:val="18"/>
                <w:szCs w:val="18"/>
                <w:lang w:val="en-US" w:eastAsia="zh-CN"/>
              </w:rPr>
              <w:t>391011</w:t>
            </w:r>
          </w:p>
        </w:tc>
        <w:tc>
          <w:tcPr>
            <w:tcW w:w="214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思想道德修养和法律基础</w:t>
            </w:r>
          </w:p>
          <w:p>
            <w:pPr>
              <w:adjustRightInd w:val="0"/>
              <w:snapToGrid w:val="0"/>
              <w:jc w:val="center"/>
              <w:rPr>
                <w:rFonts w:hint="eastAsia"/>
                <w:color w:val="000000"/>
                <w:kern w:val="0"/>
                <w:sz w:val="18"/>
                <w:szCs w:val="18"/>
                <w:lang w:val="en-US" w:eastAsia="zh-CN"/>
              </w:rPr>
            </w:pPr>
            <w:r>
              <w:rPr>
                <w:rFonts w:hint="eastAsia"/>
                <w:color w:val="000000"/>
                <w:kern w:val="0"/>
                <w:sz w:val="18"/>
                <w:szCs w:val="18"/>
              </w:rPr>
              <w:t>Morality &amp; Fundamentals of Law</w:t>
            </w:r>
          </w:p>
        </w:tc>
        <w:tc>
          <w:tcPr>
            <w:tcW w:w="43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shd w:val="clear" w:color="auto" w:fill="auto"/>
            <w:tcMar>
              <w:left w:w="28" w:type="dxa"/>
              <w:right w:w="0" w:type="dxa"/>
            </w:tcMar>
            <w:vAlign w:val="center"/>
          </w:tcPr>
          <w:p>
            <w:pPr>
              <w:adjustRightInd w:val="0"/>
              <w:snapToGrid w:val="0"/>
              <w:jc w:val="center"/>
              <w:rPr>
                <w:rFonts w:hint="eastAsia"/>
                <w:color w:val="000000"/>
                <w:kern w:val="0"/>
                <w:sz w:val="18"/>
                <w:szCs w:val="18"/>
              </w:rPr>
            </w:pPr>
            <w:r>
              <w:rPr>
                <w:rFonts w:hint="eastAsia"/>
                <w:color w:val="000000"/>
                <w:kern w:val="0"/>
                <w:sz w:val="18"/>
                <w:szCs w:val="18"/>
              </w:rPr>
              <w:t>16</w:t>
            </w:r>
          </w:p>
        </w:tc>
        <w:tc>
          <w:tcPr>
            <w:tcW w:w="375" w:type="dxa"/>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75" w:type="dxa"/>
            <w:shd w:val="clear" w:color="auto" w:fill="auto"/>
            <w:vAlign w:val="center"/>
          </w:tcPr>
          <w:p>
            <w:pPr>
              <w:adjustRightInd w:val="0"/>
              <w:snapToGrid w:val="0"/>
              <w:jc w:val="center"/>
              <w:rPr>
                <w:rFonts w:hint="eastAsia"/>
                <w:color w:val="000000"/>
                <w:kern w:val="0"/>
                <w:sz w:val="18"/>
                <w:szCs w:val="18"/>
              </w:rPr>
            </w:pPr>
          </w:p>
        </w:tc>
        <w:tc>
          <w:tcPr>
            <w:tcW w:w="375" w:type="dxa"/>
            <w:shd w:val="clear" w:color="auto" w:fill="B3B3B3"/>
            <w:vAlign w:val="center"/>
          </w:tcPr>
          <w:p>
            <w:pPr>
              <w:adjustRightInd w:val="0"/>
              <w:snapToGrid w:val="0"/>
              <w:jc w:val="center"/>
              <w:rPr>
                <w:rFonts w:hint="eastAsia"/>
                <w:color w:val="000000"/>
                <w:kern w:val="0"/>
                <w:sz w:val="18"/>
                <w:szCs w:val="18"/>
              </w:rPr>
            </w:pPr>
          </w:p>
        </w:tc>
        <w:tc>
          <w:tcPr>
            <w:tcW w:w="390" w:type="dxa"/>
            <w:shd w:val="clear" w:color="auto" w:fill="auto"/>
            <w:vAlign w:val="center"/>
          </w:tcPr>
          <w:p>
            <w:pPr>
              <w:adjustRightInd w:val="0"/>
              <w:snapToGrid w:val="0"/>
              <w:jc w:val="center"/>
              <w:rPr>
                <w:rFonts w:hint="eastAsia"/>
                <w:color w:val="000000"/>
                <w:kern w:val="0"/>
                <w:sz w:val="18"/>
                <w:szCs w:val="18"/>
              </w:rPr>
            </w:pPr>
          </w:p>
        </w:tc>
        <w:tc>
          <w:tcPr>
            <w:tcW w:w="405" w:type="dxa"/>
            <w:shd w:val="clear" w:color="auto" w:fill="B3B3B3"/>
            <w:vAlign w:val="center"/>
          </w:tcPr>
          <w:p>
            <w:pPr>
              <w:adjustRightInd w:val="0"/>
              <w:snapToGrid w:val="0"/>
              <w:jc w:val="center"/>
              <w:rPr>
                <w:rFonts w:hint="eastAsia"/>
                <w:color w:val="000000"/>
                <w:kern w:val="0"/>
                <w:sz w:val="18"/>
                <w:szCs w:val="18"/>
              </w:rPr>
            </w:pPr>
          </w:p>
        </w:tc>
        <w:tc>
          <w:tcPr>
            <w:tcW w:w="375" w:type="dxa"/>
            <w:shd w:val="clear" w:color="auto" w:fill="auto"/>
            <w:vAlign w:val="center"/>
          </w:tcPr>
          <w:p>
            <w:pPr>
              <w:adjustRightInd w:val="0"/>
              <w:snapToGrid w:val="0"/>
              <w:jc w:val="center"/>
              <w:rPr>
                <w:rFonts w:hint="eastAsia"/>
                <w:color w:val="000000"/>
                <w:kern w:val="0"/>
                <w:sz w:val="18"/>
                <w:szCs w:val="18"/>
              </w:rPr>
            </w:pPr>
          </w:p>
        </w:tc>
        <w:tc>
          <w:tcPr>
            <w:tcW w:w="330" w:type="dxa"/>
            <w:shd w:val="clear" w:color="auto" w:fill="B3B3B3"/>
            <w:vAlign w:val="center"/>
          </w:tcPr>
          <w:p>
            <w:pPr>
              <w:adjustRightInd w:val="0"/>
              <w:snapToGrid w:val="0"/>
              <w:jc w:val="center"/>
              <w:rPr>
                <w:rFonts w:hint="eastAsia"/>
                <w:color w:val="000000"/>
                <w:kern w:val="0"/>
                <w:sz w:val="18"/>
                <w:szCs w:val="18"/>
              </w:rPr>
            </w:pPr>
          </w:p>
        </w:tc>
        <w:tc>
          <w:tcPr>
            <w:tcW w:w="360" w:type="dxa"/>
            <w:vAlign w:val="center"/>
          </w:tcPr>
          <w:p>
            <w:pPr>
              <w:adjustRightInd w:val="0"/>
              <w:snapToGrid w:val="0"/>
              <w:jc w:val="center"/>
              <w:rPr>
                <w:rFonts w:hint="eastAsia"/>
                <w:color w:val="000000"/>
                <w:kern w:val="0"/>
                <w:sz w:val="18"/>
                <w:szCs w:val="18"/>
              </w:rPr>
            </w:pPr>
          </w:p>
        </w:tc>
        <w:tc>
          <w:tcPr>
            <w:tcW w:w="930" w:type="dxa"/>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961" w:type="dxa"/>
            <w:gridSpan w:val="2"/>
            <w:vMerge w:val="continue"/>
            <w:shd w:val="clear" w:color="auto" w:fill="auto"/>
          </w:tcPr>
          <w:p>
            <w:pPr>
              <w:adjustRightInd w:val="0"/>
              <w:snapToGrid w:val="0"/>
              <w:jc w:val="center"/>
              <w:rPr>
                <w:rFonts w:hint="eastAsia"/>
                <w:color w:val="000000"/>
                <w:kern w:val="0"/>
                <w:sz w:val="18"/>
                <w:szCs w:val="18"/>
              </w:rPr>
            </w:pPr>
          </w:p>
        </w:tc>
        <w:tc>
          <w:tcPr>
            <w:tcW w:w="815" w:type="dxa"/>
            <w:gridSpan w:val="2"/>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391024</w:t>
            </w:r>
          </w:p>
        </w:tc>
        <w:tc>
          <w:tcPr>
            <w:tcW w:w="214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中国近现代史纲要</w:t>
            </w:r>
          </w:p>
          <w:p>
            <w:pPr>
              <w:adjustRightInd w:val="0"/>
              <w:snapToGrid w:val="0"/>
              <w:jc w:val="center"/>
              <w:rPr>
                <w:rFonts w:hint="eastAsia"/>
                <w:color w:val="000000"/>
                <w:kern w:val="0"/>
                <w:sz w:val="18"/>
                <w:szCs w:val="18"/>
              </w:rPr>
            </w:pPr>
            <w:r>
              <w:rPr>
                <w:rFonts w:hint="eastAsia"/>
                <w:color w:val="000000"/>
                <w:kern w:val="0"/>
                <w:sz w:val="18"/>
                <w:szCs w:val="18"/>
              </w:rPr>
              <w:t>Outline of Chinese Modern History</w:t>
            </w:r>
          </w:p>
        </w:tc>
        <w:tc>
          <w:tcPr>
            <w:tcW w:w="43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shd w:val="clear" w:color="auto" w:fill="auto"/>
            <w:tcMar>
              <w:left w:w="28" w:type="dxa"/>
              <w:right w:w="0" w:type="dxa"/>
            </w:tcMar>
            <w:vAlign w:val="center"/>
          </w:tcPr>
          <w:p>
            <w:pPr>
              <w:adjustRightInd w:val="0"/>
              <w:snapToGrid w:val="0"/>
              <w:jc w:val="center"/>
              <w:rPr>
                <w:rFonts w:hint="eastAsia"/>
                <w:color w:val="000000"/>
                <w:kern w:val="0"/>
                <w:sz w:val="18"/>
                <w:szCs w:val="18"/>
              </w:rPr>
            </w:pPr>
            <w:r>
              <w:rPr>
                <w:rFonts w:hint="eastAsia"/>
                <w:color w:val="000000"/>
                <w:kern w:val="0"/>
                <w:sz w:val="18"/>
                <w:szCs w:val="18"/>
              </w:rPr>
              <w:t>16</w:t>
            </w:r>
          </w:p>
        </w:tc>
        <w:tc>
          <w:tcPr>
            <w:tcW w:w="375" w:type="dxa"/>
            <w:shd w:val="clear" w:color="auto" w:fill="B3B3B3"/>
            <w:vAlign w:val="center"/>
          </w:tcPr>
          <w:p>
            <w:pPr>
              <w:adjustRightInd w:val="0"/>
              <w:snapToGrid w:val="0"/>
              <w:jc w:val="center"/>
              <w:rPr>
                <w:rFonts w:hint="eastAsia"/>
                <w:color w:val="000000"/>
                <w:kern w:val="0"/>
                <w:sz w:val="18"/>
                <w:szCs w:val="18"/>
              </w:rPr>
            </w:pPr>
          </w:p>
        </w:tc>
        <w:tc>
          <w:tcPr>
            <w:tcW w:w="37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75" w:type="dxa"/>
            <w:shd w:val="clear" w:color="auto" w:fill="B3B3B3"/>
            <w:vAlign w:val="center"/>
          </w:tcPr>
          <w:p>
            <w:pPr>
              <w:adjustRightInd w:val="0"/>
              <w:snapToGrid w:val="0"/>
              <w:jc w:val="center"/>
              <w:rPr>
                <w:rFonts w:hint="eastAsia"/>
                <w:color w:val="000000"/>
                <w:kern w:val="0"/>
                <w:sz w:val="18"/>
                <w:szCs w:val="18"/>
              </w:rPr>
            </w:pPr>
          </w:p>
        </w:tc>
        <w:tc>
          <w:tcPr>
            <w:tcW w:w="390" w:type="dxa"/>
            <w:shd w:val="clear" w:color="auto" w:fill="auto"/>
            <w:vAlign w:val="center"/>
          </w:tcPr>
          <w:p>
            <w:pPr>
              <w:adjustRightInd w:val="0"/>
              <w:snapToGrid w:val="0"/>
              <w:jc w:val="center"/>
              <w:rPr>
                <w:rFonts w:hint="eastAsia"/>
                <w:color w:val="000000"/>
                <w:kern w:val="0"/>
                <w:sz w:val="18"/>
                <w:szCs w:val="18"/>
              </w:rPr>
            </w:pPr>
          </w:p>
        </w:tc>
        <w:tc>
          <w:tcPr>
            <w:tcW w:w="405" w:type="dxa"/>
            <w:shd w:val="clear" w:color="auto" w:fill="B3B3B3"/>
            <w:vAlign w:val="center"/>
          </w:tcPr>
          <w:p>
            <w:pPr>
              <w:adjustRightInd w:val="0"/>
              <w:snapToGrid w:val="0"/>
              <w:jc w:val="center"/>
              <w:rPr>
                <w:rFonts w:hint="eastAsia"/>
                <w:color w:val="000000"/>
                <w:kern w:val="0"/>
                <w:sz w:val="18"/>
                <w:szCs w:val="18"/>
              </w:rPr>
            </w:pPr>
          </w:p>
        </w:tc>
        <w:tc>
          <w:tcPr>
            <w:tcW w:w="375" w:type="dxa"/>
            <w:shd w:val="clear" w:color="auto" w:fill="auto"/>
            <w:vAlign w:val="center"/>
          </w:tcPr>
          <w:p>
            <w:pPr>
              <w:adjustRightInd w:val="0"/>
              <w:snapToGrid w:val="0"/>
              <w:jc w:val="center"/>
              <w:rPr>
                <w:rFonts w:hint="eastAsia"/>
                <w:color w:val="000000"/>
                <w:kern w:val="0"/>
                <w:sz w:val="18"/>
                <w:szCs w:val="18"/>
              </w:rPr>
            </w:pPr>
          </w:p>
        </w:tc>
        <w:tc>
          <w:tcPr>
            <w:tcW w:w="330" w:type="dxa"/>
            <w:shd w:val="clear" w:color="auto" w:fill="B3B3B3"/>
            <w:vAlign w:val="center"/>
          </w:tcPr>
          <w:p>
            <w:pPr>
              <w:adjustRightInd w:val="0"/>
              <w:snapToGrid w:val="0"/>
              <w:jc w:val="center"/>
              <w:rPr>
                <w:rFonts w:hint="eastAsia"/>
                <w:color w:val="000000"/>
                <w:kern w:val="0"/>
                <w:sz w:val="18"/>
                <w:szCs w:val="18"/>
              </w:rPr>
            </w:pPr>
          </w:p>
        </w:tc>
        <w:tc>
          <w:tcPr>
            <w:tcW w:w="360" w:type="dxa"/>
            <w:vAlign w:val="center"/>
          </w:tcPr>
          <w:p>
            <w:pPr>
              <w:adjustRightInd w:val="0"/>
              <w:snapToGrid w:val="0"/>
              <w:jc w:val="center"/>
              <w:rPr>
                <w:rFonts w:hint="eastAsia"/>
                <w:color w:val="000000"/>
                <w:kern w:val="0"/>
                <w:sz w:val="18"/>
                <w:szCs w:val="18"/>
              </w:rPr>
            </w:pPr>
          </w:p>
        </w:tc>
        <w:tc>
          <w:tcPr>
            <w:tcW w:w="930" w:type="dxa"/>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961" w:type="dxa"/>
            <w:gridSpan w:val="2"/>
            <w:vMerge w:val="continue"/>
            <w:shd w:val="clear" w:color="auto" w:fill="auto"/>
          </w:tcPr>
          <w:p>
            <w:pPr>
              <w:adjustRightInd w:val="0"/>
              <w:snapToGrid w:val="0"/>
              <w:jc w:val="center"/>
              <w:rPr>
                <w:rFonts w:hint="eastAsia"/>
                <w:color w:val="000000"/>
                <w:kern w:val="0"/>
                <w:sz w:val="18"/>
                <w:szCs w:val="18"/>
              </w:rPr>
            </w:pPr>
          </w:p>
        </w:tc>
        <w:tc>
          <w:tcPr>
            <w:tcW w:w="815" w:type="dxa"/>
            <w:gridSpan w:val="2"/>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39205</w:t>
            </w:r>
            <w:r>
              <w:rPr>
                <w:rFonts w:hint="eastAsia"/>
                <w:color w:val="000000"/>
                <w:kern w:val="0"/>
                <w:sz w:val="18"/>
                <w:szCs w:val="18"/>
                <w:lang w:val="en-US" w:eastAsia="zh-CN"/>
              </w:rPr>
              <w:t>2</w:t>
            </w:r>
          </w:p>
        </w:tc>
        <w:tc>
          <w:tcPr>
            <w:tcW w:w="2145" w:type="dxa"/>
            <w:shd w:val="clear" w:color="auto" w:fill="auto"/>
            <w:vAlign w:val="center"/>
          </w:tcPr>
          <w:p>
            <w:pPr>
              <w:adjustRightInd w:val="0"/>
              <w:snapToGrid w:val="0"/>
              <w:jc w:val="center"/>
              <w:rPr>
                <w:rFonts w:hint="eastAsia"/>
                <w:color w:val="000000"/>
                <w:kern w:val="0"/>
                <w:sz w:val="18"/>
                <w:szCs w:val="18"/>
                <w:lang w:val="en-US" w:eastAsia="zh-CN"/>
              </w:rPr>
            </w:pPr>
            <w:r>
              <w:rPr>
                <w:rFonts w:hint="eastAsia"/>
                <w:color w:val="000000"/>
                <w:kern w:val="0"/>
                <w:sz w:val="18"/>
                <w:szCs w:val="18"/>
                <w:lang w:val="en-US" w:eastAsia="zh-CN"/>
              </w:rPr>
              <w:t>马克思主义基本原理</w:t>
            </w:r>
          </w:p>
          <w:p>
            <w:pPr>
              <w:adjustRightInd w:val="0"/>
              <w:snapToGrid w:val="0"/>
              <w:jc w:val="center"/>
              <w:rPr>
                <w:rFonts w:hint="eastAsia"/>
                <w:color w:val="000000"/>
                <w:kern w:val="0"/>
                <w:sz w:val="18"/>
                <w:szCs w:val="18"/>
              </w:rPr>
            </w:pPr>
            <w:r>
              <w:rPr>
                <w:rFonts w:hint="eastAsia"/>
                <w:color w:val="000000"/>
                <w:kern w:val="0"/>
                <w:sz w:val="18"/>
                <w:szCs w:val="18"/>
                <w:lang w:val="en-US" w:eastAsia="zh-CN"/>
              </w:rPr>
              <w:t>Basic Principle of Marxism</w:t>
            </w:r>
          </w:p>
        </w:tc>
        <w:tc>
          <w:tcPr>
            <w:tcW w:w="43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shd w:val="clear" w:color="auto" w:fill="auto"/>
            <w:tcMar>
              <w:left w:w="28" w:type="dxa"/>
              <w:right w:w="0" w:type="dxa"/>
            </w:tcMar>
            <w:vAlign w:val="center"/>
          </w:tcPr>
          <w:p>
            <w:pPr>
              <w:adjustRightInd w:val="0"/>
              <w:snapToGrid w:val="0"/>
              <w:jc w:val="center"/>
              <w:rPr>
                <w:rFonts w:hint="eastAsia"/>
                <w:color w:val="000000"/>
                <w:kern w:val="0"/>
                <w:sz w:val="18"/>
                <w:szCs w:val="18"/>
              </w:rPr>
            </w:pPr>
            <w:r>
              <w:rPr>
                <w:rFonts w:hint="eastAsia"/>
                <w:color w:val="000000"/>
                <w:kern w:val="0"/>
                <w:sz w:val="18"/>
                <w:szCs w:val="18"/>
              </w:rPr>
              <w:t>16</w:t>
            </w:r>
          </w:p>
        </w:tc>
        <w:tc>
          <w:tcPr>
            <w:tcW w:w="375" w:type="dxa"/>
            <w:shd w:val="clear" w:color="auto" w:fill="B3B3B3"/>
            <w:vAlign w:val="center"/>
          </w:tcPr>
          <w:p>
            <w:pPr>
              <w:adjustRightInd w:val="0"/>
              <w:snapToGrid w:val="0"/>
              <w:jc w:val="center"/>
              <w:rPr>
                <w:rFonts w:hint="eastAsia"/>
                <w:color w:val="000000"/>
                <w:kern w:val="0"/>
                <w:sz w:val="18"/>
                <w:szCs w:val="18"/>
              </w:rPr>
            </w:pPr>
          </w:p>
        </w:tc>
        <w:tc>
          <w:tcPr>
            <w:tcW w:w="375" w:type="dxa"/>
            <w:shd w:val="clear" w:color="auto" w:fill="auto"/>
            <w:vAlign w:val="center"/>
          </w:tcPr>
          <w:p>
            <w:pPr>
              <w:adjustRightInd w:val="0"/>
              <w:snapToGrid w:val="0"/>
              <w:jc w:val="center"/>
              <w:rPr>
                <w:rFonts w:hint="eastAsia"/>
                <w:color w:val="000000"/>
                <w:kern w:val="0"/>
                <w:sz w:val="18"/>
                <w:szCs w:val="18"/>
              </w:rPr>
            </w:pPr>
          </w:p>
        </w:tc>
        <w:tc>
          <w:tcPr>
            <w:tcW w:w="375" w:type="dxa"/>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90" w:type="dxa"/>
            <w:shd w:val="clear" w:color="auto" w:fill="auto"/>
            <w:vAlign w:val="center"/>
          </w:tcPr>
          <w:p>
            <w:pPr>
              <w:adjustRightInd w:val="0"/>
              <w:snapToGrid w:val="0"/>
              <w:jc w:val="center"/>
              <w:rPr>
                <w:rFonts w:hint="eastAsia"/>
                <w:color w:val="000000"/>
                <w:kern w:val="0"/>
                <w:sz w:val="18"/>
                <w:szCs w:val="18"/>
              </w:rPr>
            </w:pPr>
          </w:p>
        </w:tc>
        <w:tc>
          <w:tcPr>
            <w:tcW w:w="405" w:type="dxa"/>
            <w:shd w:val="clear" w:color="auto" w:fill="B3B3B3"/>
            <w:vAlign w:val="center"/>
          </w:tcPr>
          <w:p>
            <w:pPr>
              <w:adjustRightInd w:val="0"/>
              <w:snapToGrid w:val="0"/>
              <w:jc w:val="center"/>
              <w:rPr>
                <w:rFonts w:hint="eastAsia"/>
                <w:color w:val="000000"/>
                <w:kern w:val="0"/>
                <w:sz w:val="18"/>
                <w:szCs w:val="18"/>
              </w:rPr>
            </w:pPr>
          </w:p>
        </w:tc>
        <w:tc>
          <w:tcPr>
            <w:tcW w:w="375" w:type="dxa"/>
            <w:shd w:val="clear" w:color="auto" w:fill="auto"/>
            <w:vAlign w:val="center"/>
          </w:tcPr>
          <w:p>
            <w:pPr>
              <w:adjustRightInd w:val="0"/>
              <w:snapToGrid w:val="0"/>
              <w:jc w:val="center"/>
              <w:rPr>
                <w:rFonts w:hint="eastAsia"/>
                <w:color w:val="000000"/>
                <w:kern w:val="0"/>
                <w:sz w:val="18"/>
                <w:szCs w:val="18"/>
              </w:rPr>
            </w:pPr>
          </w:p>
        </w:tc>
        <w:tc>
          <w:tcPr>
            <w:tcW w:w="330" w:type="dxa"/>
            <w:shd w:val="clear" w:color="auto" w:fill="B3B3B3"/>
            <w:vAlign w:val="center"/>
          </w:tcPr>
          <w:p>
            <w:pPr>
              <w:adjustRightInd w:val="0"/>
              <w:snapToGrid w:val="0"/>
              <w:jc w:val="center"/>
              <w:rPr>
                <w:rFonts w:hint="eastAsia"/>
                <w:color w:val="000000"/>
                <w:kern w:val="0"/>
                <w:sz w:val="18"/>
                <w:szCs w:val="18"/>
              </w:rPr>
            </w:pPr>
          </w:p>
        </w:tc>
        <w:tc>
          <w:tcPr>
            <w:tcW w:w="360" w:type="dxa"/>
            <w:vAlign w:val="center"/>
          </w:tcPr>
          <w:p>
            <w:pPr>
              <w:adjustRightInd w:val="0"/>
              <w:snapToGrid w:val="0"/>
              <w:jc w:val="center"/>
              <w:rPr>
                <w:rFonts w:hint="eastAsia"/>
                <w:color w:val="000000"/>
                <w:kern w:val="0"/>
                <w:sz w:val="18"/>
                <w:szCs w:val="18"/>
              </w:rPr>
            </w:pPr>
          </w:p>
        </w:tc>
        <w:tc>
          <w:tcPr>
            <w:tcW w:w="930" w:type="dxa"/>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961" w:type="dxa"/>
            <w:gridSpan w:val="2"/>
            <w:vMerge w:val="continue"/>
            <w:shd w:val="clear" w:color="auto" w:fill="auto"/>
          </w:tcPr>
          <w:p>
            <w:pPr>
              <w:adjustRightInd w:val="0"/>
              <w:snapToGrid w:val="0"/>
              <w:jc w:val="center"/>
              <w:rPr>
                <w:rFonts w:hint="eastAsia"/>
                <w:color w:val="000000"/>
                <w:kern w:val="0"/>
                <w:sz w:val="18"/>
                <w:szCs w:val="18"/>
              </w:rPr>
            </w:pPr>
          </w:p>
        </w:tc>
        <w:tc>
          <w:tcPr>
            <w:tcW w:w="815" w:type="dxa"/>
            <w:gridSpan w:val="2"/>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391026</w:t>
            </w:r>
          </w:p>
        </w:tc>
        <w:tc>
          <w:tcPr>
            <w:tcW w:w="214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毛泽东思想和中国特色社会主</w:t>
            </w:r>
          </w:p>
          <w:p>
            <w:pPr>
              <w:adjustRightInd w:val="0"/>
              <w:snapToGrid w:val="0"/>
              <w:jc w:val="center"/>
              <w:rPr>
                <w:rFonts w:hint="eastAsia"/>
                <w:color w:val="000000"/>
                <w:kern w:val="0"/>
                <w:sz w:val="18"/>
                <w:szCs w:val="18"/>
              </w:rPr>
            </w:pPr>
            <w:r>
              <w:rPr>
                <w:rFonts w:hint="eastAsia"/>
                <w:color w:val="000000"/>
                <w:kern w:val="0"/>
                <w:sz w:val="18"/>
                <w:szCs w:val="18"/>
              </w:rPr>
              <w:t>义理论体系概论</w:t>
            </w:r>
          </w:p>
          <w:p>
            <w:pPr>
              <w:adjustRightInd w:val="0"/>
              <w:snapToGrid w:val="0"/>
              <w:jc w:val="center"/>
              <w:rPr>
                <w:rFonts w:hint="eastAsia"/>
                <w:color w:val="000000"/>
                <w:kern w:val="0"/>
                <w:sz w:val="18"/>
                <w:szCs w:val="18"/>
              </w:rPr>
            </w:pPr>
            <w:r>
              <w:rPr>
                <w:rFonts w:hint="eastAsia"/>
                <w:color w:val="000000"/>
                <w:kern w:val="0"/>
                <w:sz w:val="18"/>
                <w:szCs w:val="18"/>
              </w:rPr>
              <w:t>Introduction to Mao’s Thoughts</w:t>
            </w:r>
          </w:p>
          <w:p>
            <w:pPr>
              <w:adjustRightInd w:val="0"/>
              <w:snapToGrid w:val="0"/>
              <w:jc w:val="center"/>
              <w:rPr>
                <w:rFonts w:hint="eastAsia"/>
                <w:color w:val="000000"/>
                <w:kern w:val="0"/>
                <w:sz w:val="18"/>
                <w:szCs w:val="18"/>
              </w:rPr>
            </w:pPr>
            <w:r>
              <w:rPr>
                <w:rFonts w:hint="eastAsia"/>
                <w:color w:val="000000"/>
                <w:kern w:val="0"/>
                <w:sz w:val="18"/>
                <w:szCs w:val="18"/>
              </w:rPr>
              <w:t>&amp; Theoretical System of the</w:t>
            </w:r>
          </w:p>
          <w:p>
            <w:pPr>
              <w:adjustRightInd w:val="0"/>
              <w:snapToGrid w:val="0"/>
              <w:jc w:val="center"/>
              <w:rPr>
                <w:rFonts w:hint="eastAsia"/>
                <w:color w:val="000000"/>
                <w:kern w:val="0"/>
                <w:sz w:val="18"/>
                <w:szCs w:val="18"/>
              </w:rPr>
            </w:pPr>
            <w:r>
              <w:rPr>
                <w:rFonts w:hint="eastAsia"/>
                <w:color w:val="000000"/>
                <w:kern w:val="0"/>
                <w:sz w:val="18"/>
                <w:szCs w:val="18"/>
              </w:rPr>
              <w:t>Chinese Characteristics</w:t>
            </w:r>
          </w:p>
          <w:p>
            <w:pPr>
              <w:adjustRightInd w:val="0"/>
              <w:snapToGrid w:val="0"/>
              <w:jc w:val="center"/>
              <w:rPr>
                <w:rFonts w:hint="eastAsia"/>
                <w:color w:val="000000"/>
                <w:kern w:val="0"/>
                <w:sz w:val="18"/>
                <w:szCs w:val="18"/>
              </w:rPr>
            </w:pPr>
            <w:r>
              <w:rPr>
                <w:rFonts w:hint="eastAsia"/>
                <w:color w:val="000000"/>
                <w:kern w:val="0"/>
                <w:sz w:val="18"/>
                <w:szCs w:val="18"/>
              </w:rPr>
              <w:t>Socialism</w:t>
            </w:r>
          </w:p>
        </w:tc>
        <w:tc>
          <w:tcPr>
            <w:tcW w:w="43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shd w:val="clear" w:color="auto" w:fill="auto"/>
            <w:tcMar>
              <w:left w:w="28" w:type="dxa"/>
              <w:right w:w="0" w:type="dxa"/>
            </w:tcMar>
            <w:vAlign w:val="center"/>
          </w:tcPr>
          <w:p>
            <w:pPr>
              <w:adjustRightInd w:val="0"/>
              <w:snapToGrid w:val="0"/>
              <w:jc w:val="center"/>
              <w:rPr>
                <w:rFonts w:hint="eastAsia"/>
                <w:color w:val="000000"/>
                <w:kern w:val="0"/>
                <w:sz w:val="18"/>
                <w:szCs w:val="18"/>
              </w:rPr>
            </w:pPr>
            <w:r>
              <w:rPr>
                <w:rFonts w:hint="eastAsia"/>
                <w:color w:val="000000"/>
                <w:kern w:val="0"/>
                <w:sz w:val="18"/>
                <w:szCs w:val="18"/>
              </w:rPr>
              <w:t>16</w:t>
            </w:r>
          </w:p>
        </w:tc>
        <w:tc>
          <w:tcPr>
            <w:tcW w:w="375" w:type="dxa"/>
            <w:shd w:val="clear" w:color="auto" w:fill="B3B3B3"/>
            <w:vAlign w:val="center"/>
          </w:tcPr>
          <w:p>
            <w:pPr>
              <w:adjustRightInd w:val="0"/>
              <w:snapToGrid w:val="0"/>
              <w:jc w:val="center"/>
              <w:rPr>
                <w:rFonts w:hint="eastAsia"/>
                <w:color w:val="000000"/>
                <w:kern w:val="0"/>
                <w:sz w:val="18"/>
                <w:szCs w:val="18"/>
              </w:rPr>
            </w:pPr>
          </w:p>
        </w:tc>
        <w:tc>
          <w:tcPr>
            <w:tcW w:w="375" w:type="dxa"/>
            <w:shd w:val="clear" w:color="auto" w:fill="auto"/>
            <w:vAlign w:val="center"/>
          </w:tcPr>
          <w:p>
            <w:pPr>
              <w:adjustRightInd w:val="0"/>
              <w:snapToGrid w:val="0"/>
              <w:jc w:val="center"/>
              <w:rPr>
                <w:rFonts w:hint="eastAsia"/>
                <w:color w:val="000000"/>
                <w:kern w:val="0"/>
                <w:sz w:val="18"/>
                <w:szCs w:val="18"/>
              </w:rPr>
            </w:pPr>
          </w:p>
        </w:tc>
        <w:tc>
          <w:tcPr>
            <w:tcW w:w="375" w:type="dxa"/>
            <w:shd w:val="clear" w:color="auto" w:fill="B3B3B3"/>
            <w:vAlign w:val="center"/>
          </w:tcPr>
          <w:p>
            <w:pPr>
              <w:adjustRightInd w:val="0"/>
              <w:snapToGrid w:val="0"/>
              <w:jc w:val="center"/>
              <w:rPr>
                <w:rFonts w:hint="eastAsia"/>
                <w:color w:val="000000"/>
                <w:kern w:val="0"/>
                <w:sz w:val="18"/>
                <w:szCs w:val="18"/>
              </w:rPr>
            </w:pPr>
          </w:p>
        </w:tc>
        <w:tc>
          <w:tcPr>
            <w:tcW w:w="390"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05" w:type="dxa"/>
            <w:shd w:val="clear" w:color="auto" w:fill="B3B3B3"/>
            <w:vAlign w:val="center"/>
          </w:tcPr>
          <w:p>
            <w:pPr>
              <w:adjustRightInd w:val="0"/>
              <w:snapToGrid w:val="0"/>
              <w:jc w:val="center"/>
              <w:rPr>
                <w:rFonts w:hint="eastAsia"/>
                <w:color w:val="000000"/>
                <w:kern w:val="0"/>
                <w:sz w:val="18"/>
                <w:szCs w:val="18"/>
              </w:rPr>
            </w:pPr>
          </w:p>
        </w:tc>
        <w:tc>
          <w:tcPr>
            <w:tcW w:w="375" w:type="dxa"/>
            <w:shd w:val="clear" w:color="auto" w:fill="auto"/>
            <w:vAlign w:val="center"/>
          </w:tcPr>
          <w:p>
            <w:pPr>
              <w:adjustRightInd w:val="0"/>
              <w:snapToGrid w:val="0"/>
              <w:jc w:val="center"/>
              <w:rPr>
                <w:rFonts w:hint="eastAsia"/>
                <w:color w:val="000000"/>
                <w:kern w:val="0"/>
                <w:sz w:val="18"/>
                <w:szCs w:val="18"/>
              </w:rPr>
            </w:pPr>
          </w:p>
        </w:tc>
        <w:tc>
          <w:tcPr>
            <w:tcW w:w="330" w:type="dxa"/>
            <w:shd w:val="clear" w:color="auto" w:fill="B3B3B3"/>
            <w:vAlign w:val="center"/>
          </w:tcPr>
          <w:p>
            <w:pPr>
              <w:adjustRightInd w:val="0"/>
              <w:snapToGrid w:val="0"/>
              <w:jc w:val="center"/>
              <w:rPr>
                <w:rFonts w:hint="eastAsia"/>
                <w:color w:val="000000"/>
                <w:kern w:val="0"/>
                <w:sz w:val="18"/>
                <w:szCs w:val="18"/>
              </w:rPr>
            </w:pPr>
          </w:p>
        </w:tc>
        <w:tc>
          <w:tcPr>
            <w:tcW w:w="360" w:type="dxa"/>
            <w:vAlign w:val="center"/>
          </w:tcPr>
          <w:p>
            <w:pPr>
              <w:adjustRightInd w:val="0"/>
              <w:snapToGrid w:val="0"/>
              <w:jc w:val="center"/>
              <w:rPr>
                <w:rFonts w:hint="eastAsia"/>
                <w:color w:val="000000"/>
                <w:kern w:val="0"/>
                <w:sz w:val="18"/>
                <w:szCs w:val="18"/>
              </w:rPr>
            </w:pPr>
          </w:p>
        </w:tc>
        <w:tc>
          <w:tcPr>
            <w:tcW w:w="930" w:type="dxa"/>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961" w:type="dxa"/>
            <w:gridSpan w:val="2"/>
            <w:vMerge w:val="continue"/>
            <w:shd w:val="clear" w:color="auto" w:fill="auto"/>
          </w:tcPr>
          <w:p>
            <w:pPr>
              <w:adjustRightInd w:val="0"/>
              <w:snapToGrid w:val="0"/>
              <w:jc w:val="center"/>
              <w:rPr>
                <w:rFonts w:hint="eastAsia"/>
                <w:color w:val="000000"/>
                <w:kern w:val="0"/>
                <w:sz w:val="18"/>
                <w:szCs w:val="18"/>
              </w:rPr>
            </w:pPr>
          </w:p>
        </w:tc>
        <w:tc>
          <w:tcPr>
            <w:tcW w:w="815" w:type="dxa"/>
            <w:gridSpan w:val="2"/>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391027</w:t>
            </w:r>
          </w:p>
        </w:tc>
        <w:tc>
          <w:tcPr>
            <w:tcW w:w="214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《习近平新时代中国特色社会主义思想概论》</w:t>
            </w:r>
          </w:p>
          <w:p>
            <w:pPr>
              <w:adjustRightInd w:val="0"/>
              <w:snapToGrid w:val="0"/>
              <w:jc w:val="center"/>
              <w:rPr>
                <w:rFonts w:hint="eastAsia"/>
                <w:color w:val="000000"/>
                <w:kern w:val="0"/>
                <w:sz w:val="18"/>
                <w:szCs w:val="18"/>
              </w:rPr>
            </w:pPr>
            <w:r>
              <w:rPr>
                <w:rFonts w:hint="eastAsia"/>
                <w:color w:val="000000"/>
                <w:kern w:val="0"/>
                <w:sz w:val="18"/>
                <w:szCs w:val="18"/>
              </w:rPr>
              <w:t>An outline of Xi Jinping's thought of socialism with Chinese characteristics in the new era</w:t>
            </w:r>
          </w:p>
        </w:tc>
        <w:tc>
          <w:tcPr>
            <w:tcW w:w="43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shd w:val="clear" w:color="auto" w:fill="auto"/>
            <w:tcMar>
              <w:left w:w="28" w:type="dxa"/>
              <w:right w:w="0" w:type="dxa"/>
            </w:tcMar>
            <w:vAlign w:val="center"/>
          </w:tcPr>
          <w:p>
            <w:pPr>
              <w:adjustRightInd w:val="0"/>
              <w:snapToGrid w:val="0"/>
              <w:jc w:val="center"/>
              <w:rPr>
                <w:rFonts w:hint="eastAsia"/>
                <w:color w:val="000000"/>
                <w:kern w:val="0"/>
                <w:sz w:val="18"/>
                <w:szCs w:val="18"/>
              </w:rPr>
            </w:pPr>
            <w:r>
              <w:rPr>
                <w:rFonts w:hint="eastAsia"/>
                <w:color w:val="000000"/>
                <w:kern w:val="0"/>
                <w:sz w:val="18"/>
                <w:szCs w:val="18"/>
              </w:rPr>
              <w:t>16</w:t>
            </w:r>
          </w:p>
        </w:tc>
        <w:tc>
          <w:tcPr>
            <w:tcW w:w="375" w:type="dxa"/>
            <w:shd w:val="clear" w:color="auto" w:fill="B3B3B3"/>
            <w:vAlign w:val="center"/>
          </w:tcPr>
          <w:p>
            <w:pPr>
              <w:adjustRightInd w:val="0"/>
              <w:snapToGrid w:val="0"/>
              <w:jc w:val="center"/>
              <w:rPr>
                <w:rFonts w:hint="eastAsia"/>
                <w:color w:val="000000"/>
                <w:kern w:val="0"/>
                <w:sz w:val="18"/>
                <w:szCs w:val="18"/>
              </w:rPr>
            </w:pPr>
          </w:p>
        </w:tc>
        <w:tc>
          <w:tcPr>
            <w:tcW w:w="375" w:type="dxa"/>
            <w:shd w:val="clear" w:color="auto" w:fill="auto"/>
            <w:vAlign w:val="center"/>
          </w:tcPr>
          <w:p>
            <w:pPr>
              <w:adjustRightInd w:val="0"/>
              <w:snapToGrid w:val="0"/>
              <w:jc w:val="center"/>
              <w:rPr>
                <w:rFonts w:hint="eastAsia"/>
                <w:color w:val="000000"/>
                <w:kern w:val="0"/>
                <w:sz w:val="18"/>
                <w:szCs w:val="18"/>
              </w:rPr>
            </w:pPr>
          </w:p>
        </w:tc>
        <w:tc>
          <w:tcPr>
            <w:tcW w:w="375" w:type="dxa"/>
            <w:shd w:val="clear" w:color="auto" w:fill="B3B3B3"/>
            <w:vAlign w:val="center"/>
          </w:tcPr>
          <w:p>
            <w:pPr>
              <w:adjustRightInd w:val="0"/>
              <w:snapToGrid w:val="0"/>
              <w:jc w:val="center"/>
              <w:rPr>
                <w:rFonts w:hint="eastAsia"/>
                <w:color w:val="000000"/>
                <w:kern w:val="0"/>
                <w:sz w:val="18"/>
                <w:szCs w:val="18"/>
              </w:rPr>
            </w:pPr>
          </w:p>
        </w:tc>
        <w:tc>
          <w:tcPr>
            <w:tcW w:w="390" w:type="dxa"/>
            <w:shd w:val="clear" w:color="auto" w:fill="auto"/>
            <w:vAlign w:val="center"/>
          </w:tcPr>
          <w:p>
            <w:pPr>
              <w:adjustRightInd w:val="0"/>
              <w:snapToGrid w:val="0"/>
              <w:jc w:val="center"/>
              <w:rPr>
                <w:rFonts w:hint="eastAsia"/>
                <w:color w:val="000000"/>
                <w:kern w:val="0"/>
                <w:sz w:val="18"/>
                <w:szCs w:val="18"/>
              </w:rPr>
            </w:pPr>
          </w:p>
        </w:tc>
        <w:tc>
          <w:tcPr>
            <w:tcW w:w="405" w:type="dxa"/>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75" w:type="dxa"/>
            <w:shd w:val="clear" w:color="auto" w:fill="auto"/>
            <w:vAlign w:val="center"/>
          </w:tcPr>
          <w:p>
            <w:pPr>
              <w:adjustRightInd w:val="0"/>
              <w:snapToGrid w:val="0"/>
              <w:jc w:val="center"/>
              <w:rPr>
                <w:rFonts w:hint="eastAsia"/>
                <w:color w:val="000000"/>
                <w:kern w:val="0"/>
                <w:sz w:val="18"/>
                <w:szCs w:val="18"/>
              </w:rPr>
            </w:pPr>
          </w:p>
        </w:tc>
        <w:tc>
          <w:tcPr>
            <w:tcW w:w="330" w:type="dxa"/>
            <w:shd w:val="clear" w:color="auto" w:fill="B3B3B3"/>
            <w:vAlign w:val="center"/>
          </w:tcPr>
          <w:p>
            <w:pPr>
              <w:adjustRightInd w:val="0"/>
              <w:snapToGrid w:val="0"/>
              <w:jc w:val="center"/>
              <w:rPr>
                <w:rFonts w:hint="eastAsia"/>
                <w:color w:val="000000"/>
                <w:kern w:val="0"/>
                <w:sz w:val="18"/>
                <w:szCs w:val="18"/>
              </w:rPr>
            </w:pPr>
          </w:p>
        </w:tc>
        <w:tc>
          <w:tcPr>
            <w:tcW w:w="360" w:type="dxa"/>
            <w:vAlign w:val="center"/>
          </w:tcPr>
          <w:p>
            <w:pPr>
              <w:adjustRightInd w:val="0"/>
              <w:snapToGrid w:val="0"/>
              <w:jc w:val="center"/>
              <w:rPr>
                <w:rFonts w:hint="eastAsia"/>
                <w:color w:val="000000"/>
                <w:kern w:val="0"/>
                <w:sz w:val="18"/>
                <w:szCs w:val="18"/>
              </w:rPr>
            </w:pPr>
          </w:p>
        </w:tc>
        <w:tc>
          <w:tcPr>
            <w:tcW w:w="930" w:type="dxa"/>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961" w:type="dxa"/>
            <w:gridSpan w:val="2"/>
            <w:vMerge w:val="continue"/>
            <w:shd w:val="clear" w:color="auto" w:fill="auto"/>
          </w:tcPr>
          <w:p>
            <w:pPr>
              <w:adjustRightInd w:val="0"/>
              <w:snapToGrid w:val="0"/>
              <w:jc w:val="center"/>
              <w:rPr>
                <w:rFonts w:hint="eastAsia"/>
                <w:color w:val="000000"/>
                <w:kern w:val="0"/>
                <w:sz w:val="18"/>
                <w:szCs w:val="18"/>
              </w:rPr>
            </w:pPr>
          </w:p>
        </w:tc>
        <w:tc>
          <w:tcPr>
            <w:tcW w:w="815" w:type="dxa"/>
            <w:gridSpan w:val="2"/>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391015</w:t>
            </w:r>
          </w:p>
        </w:tc>
        <w:tc>
          <w:tcPr>
            <w:tcW w:w="214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形势与政策 Policy &amp; Political</w:t>
            </w:r>
          </w:p>
          <w:p>
            <w:pPr>
              <w:adjustRightInd w:val="0"/>
              <w:snapToGrid w:val="0"/>
              <w:jc w:val="center"/>
              <w:rPr>
                <w:rFonts w:hint="eastAsia"/>
                <w:color w:val="000000"/>
                <w:kern w:val="0"/>
                <w:sz w:val="18"/>
                <w:szCs w:val="18"/>
              </w:rPr>
            </w:pPr>
            <w:r>
              <w:rPr>
                <w:rFonts w:hint="eastAsia"/>
                <w:color w:val="000000"/>
                <w:kern w:val="0"/>
                <w:sz w:val="18"/>
                <w:szCs w:val="18"/>
              </w:rPr>
              <w:t>Situation Analysis</w:t>
            </w:r>
          </w:p>
        </w:tc>
        <w:tc>
          <w:tcPr>
            <w:tcW w:w="43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shd w:val="clear" w:color="auto" w:fill="B3B3B3"/>
            <w:vAlign w:val="center"/>
          </w:tcPr>
          <w:p>
            <w:pPr>
              <w:adjustRightInd w:val="0"/>
              <w:snapToGrid w:val="0"/>
              <w:jc w:val="center"/>
              <w:rPr>
                <w:rFonts w:hint="eastAsia"/>
                <w:color w:val="000000"/>
                <w:kern w:val="0"/>
                <w:sz w:val="18"/>
                <w:szCs w:val="18"/>
              </w:rPr>
            </w:pPr>
          </w:p>
        </w:tc>
        <w:tc>
          <w:tcPr>
            <w:tcW w:w="375" w:type="dxa"/>
            <w:shd w:val="clear" w:color="auto" w:fill="auto"/>
            <w:vAlign w:val="center"/>
          </w:tcPr>
          <w:p>
            <w:pPr>
              <w:adjustRightInd w:val="0"/>
              <w:snapToGrid w:val="0"/>
              <w:jc w:val="center"/>
              <w:rPr>
                <w:rFonts w:hint="eastAsia"/>
                <w:color w:val="000000"/>
                <w:kern w:val="0"/>
                <w:sz w:val="18"/>
                <w:szCs w:val="18"/>
              </w:rPr>
            </w:pPr>
          </w:p>
        </w:tc>
        <w:tc>
          <w:tcPr>
            <w:tcW w:w="375" w:type="dxa"/>
            <w:shd w:val="clear" w:color="auto" w:fill="B3B3B3"/>
            <w:vAlign w:val="center"/>
          </w:tcPr>
          <w:p>
            <w:pPr>
              <w:adjustRightInd w:val="0"/>
              <w:snapToGrid w:val="0"/>
              <w:jc w:val="center"/>
              <w:rPr>
                <w:rFonts w:hint="eastAsia"/>
                <w:color w:val="000000"/>
                <w:kern w:val="0"/>
                <w:sz w:val="18"/>
                <w:szCs w:val="18"/>
              </w:rPr>
            </w:pPr>
          </w:p>
        </w:tc>
        <w:tc>
          <w:tcPr>
            <w:tcW w:w="390" w:type="dxa"/>
            <w:shd w:val="clear" w:color="auto" w:fill="auto"/>
            <w:vAlign w:val="center"/>
          </w:tcPr>
          <w:p>
            <w:pPr>
              <w:adjustRightInd w:val="0"/>
              <w:snapToGrid w:val="0"/>
              <w:jc w:val="center"/>
              <w:rPr>
                <w:rFonts w:hint="eastAsia"/>
                <w:color w:val="000000"/>
                <w:kern w:val="0"/>
                <w:sz w:val="18"/>
                <w:szCs w:val="18"/>
              </w:rPr>
            </w:pPr>
          </w:p>
        </w:tc>
        <w:tc>
          <w:tcPr>
            <w:tcW w:w="405" w:type="dxa"/>
            <w:shd w:val="clear" w:color="auto" w:fill="B3B3B3"/>
            <w:vAlign w:val="center"/>
          </w:tcPr>
          <w:p>
            <w:pPr>
              <w:adjustRightInd w:val="0"/>
              <w:snapToGrid w:val="0"/>
              <w:jc w:val="center"/>
              <w:rPr>
                <w:rFonts w:hint="eastAsia"/>
                <w:color w:val="000000"/>
                <w:kern w:val="0"/>
                <w:sz w:val="18"/>
                <w:szCs w:val="18"/>
              </w:rPr>
            </w:pPr>
          </w:p>
        </w:tc>
        <w:tc>
          <w:tcPr>
            <w:tcW w:w="375" w:type="dxa"/>
            <w:shd w:val="clear" w:color="auto" w:fill="auto"/>
            <w:vAlign w:val="center"/>
          </w:tcPr>
          <w:p>
            <w:pPr>
              <w:adjustRightInd w:val="0"/>
              <w:snapToGrid w:val="0"/>
              <w:jc w:val="center"/>
              <w:rPr>
                <w:rFonts w:hint="eastAsia"/>
                <w:color w:val="000000"/>
                <w:kern w:val="0"/>
                <w:sz w:val="18"/>
                <w:szCs w:val="18"/>
              </w:rPr>
            </w:pPr>
          </w:p>
        </w:tc>
        <w:tc>
          <w:tcPr>
            <w:tcW w:w="330" w:type="dxa"/>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60" w:type="dxa"/>
            <w:vAlign w:val="center"/>
          </w:tcPr>
          <w:p>
            <w:pPr>
              <w:adjustRightInd w:val="0"/>
              <w:snapToGrid w:val="0"/>
              <w:jc w:val="center"/>
              <w:rPr>
                <w:rFonts w:hint="eastAsia"/>
                <w:color w:val="000000"/>
                <w:kern w:val="0"/>
                <w:sz w:val="18"/>
                <w:szCs w:val="18"/>
              </w:rPr>
            </w:pPr>
          </w:p>
        </w:tc>
        <w:tc>
          <w:tcPr>
            <w:tcW w:w="930" w:type="dxa"/>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961" w:type="dxa"/>
            <w:gridSpan w:val="2"/>
            <w:vMerge w:val="continue"/>
            <w:shd w:val="clear" w:color="auto" w:fill="auto"/>
          </w:tcPr>
          <w:p>
            <w:pPr>
              <w:adjustRightInd w:val="0"/>
              <w:snapToGrid w:val="0"/>
              <w:jc w:val="center"/>
              <w:rPr>
                <w:rFonts w:hint="eastAsia"/>
                <w:color w:val="000000"/>
                <w:kern w:val="0"/>
                <w:sz w:val="18"/>
                <w:szCs w:val="18"/>
              </w:rPr>
            </w:pPr>
          </w:p>
        </w:tc>
        <w:tc>
          <w:tcPr>
            <w:tcW w:w="815" w:type="dxa"/>
            <w:gridSpan w:val="2"/>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981001</w:t>
            </w:r>
          </w:p>
        </w:tc>
        <w:tc>
          <w:tcPr>
            <w:tcW w:w="214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军事理论 Military Theory</w:t>
            </w:r>
          </w:p>
        </w:tc>
        <w:tc>
          <w:tcPr>
            <w:tcW w:w="43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495"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16</w:t>
            </w:r>
          </w:p>
        </w:tc>
        <w:tc>
          <w:tcPr>
            <w:tcW w:w="510" w:type="dxa"/>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375" w:type="dxa"/>
            <w:shd w:val="clear" w:color="auto" w:fill="auto"/>
            <w:vAlign w:val="center"/>
          </w:tcPr>
          <w:p>
            <w:pPr>
              <w:adjustRightInd w:val="0"/>
              <w:snapToGrid w:val="0"/>
              <w:jc w:val="center"/>
              <w:rPr>
                <w:rFonts w:hint="eastAsia"/>
                <w:color w:val="000000"/>
                <w:kern w:val="0"/>
                <w:sz w:val="18"/>
                <w:szCs w:val="18"/>
              </w:rPr>
            </w:pPr>
          </w:p>
        </w:tc>
        <w:tc>
          <w:tcPr>
            <w:tcW w:w="375" w:type="dxa"/>
            <w:shd w:val="clear" w:color="auto" w:fill="B3B3B3"/>
            <w:vAlign w:val="center"/>
          </w:tcPr>
          <w:p>
            <w:pPr>
              <w:adjustRightInd w:val="0"/>
              <w:snapToGrid w:val="0"/>
              <w:jc w:val="center"/>
              <w:rPr>
                <w:rFonts w:hint="eastAsia"/>
                <w:color w:val="000000"/>
                <w:kern w:val="0"/>
                <w:sz w:val="18"/>
                <w:szCs w:val="18"/>
              </w:rPr>
            </w:pPr>
          </w:p>
        </w:tc>
        <w:tc>
          <w:tcPr>
            <w:tcW w:w="390" w:type="dxa"/>
            <w:shd w:val="clear" w:color="auto" w:fill="auto"/>
            <w:vAlign w:val="center"/>
          </w:tcPr>
          <w:p>
            <w:pPr>
              <w:adjustRightInd w:val="0"/>
              <w:snapToGrid w:val="0"/>
              <w:jc w:val="center"/>
              <w:rPr>
                <w:rFonts w:hint="eastAsia"/>
                <w:color w:val="000000"/>
                <w:kern w:val="0"/>
                <w:sz w:val="18"/>
                <w:szCs w:val="18"/>
              </w:rPr>
            </w:pPr>
          </w:p>
        </w:tc>
        <w:tc>
          <w:tcPr>
            <w:tcW w:w="405" w:type="dxa"/>
            <w:shd w:val="clear" w:color="auto" w:fill="B3B3B3"/>
            <w:vAlign w:val="center"/>
          </w:tcPr>
          <w:p>
            <w:pPr>
              <w:adjustRightInd w:val="0"/>
              <w:snapToGrid w:val="0"/>
              <w:jc w:val="center"/>
              <w:rPr>
                <w:rFonts w:hint="eastAsia"/>
                <w:color w:val="000000"/>
                <w:kern w:val="0"/>
                <w:sz w:val="18"/>
                <w:szCs w:val="18"/>
              </w:rPr>
            </w:pPr>
          </w:p>
        </w:tc>
        <w:tc>
          <w:tcPr>
            <w:tcW w:w="375" w:type="dxa"/>
            <w:shd w:val="clear" w:color="auto" w:fill="auto"/>
            <w:vAlign w:val="center"/>
          </w:tcPr>
          <w:p>
            <w:pPr>
              <w:adjustRightInd w:val="0"/>
              <w:snapToGrid w:val="0"/>
              <w:jc w:val="center"/>
              <w:rPr>
                <w:rFonts w:hint="eastAsia"/>
                <w:color w:val="000000"/>
                <w:kern w:val="0"/>
                <w:sz w:val="18"/>
                <w:szCs w:val="18"/>
              </w:rPr>
            </w:pPr>
          </w:p>
        </w:tc>
        <w:tc>
          <w:tcPr>
            <w:tcW w:w="330" w:type="dxa"/>
            <w:shd w:val="clear" w:color="auto" w:fill="B3B3B3"/>
            <w:vAlign w:val="center"/>
          </w:tcPr>
          <w:p>
            <w:pPr>
              <w:adjustRightInd w:val="0"/>
              <w:snapToGrid w:val="0"/>
              <w:jc w:val="center"/>
              <w:rPr>
                <w:rFonts w:hint="eastAsia"/>
                <w:color w:val="000000"/>
                <w:kern w:val="0"/>
                <w:sz w:val="18"/>
                <w:szCs w:val="18"/>
              </w:rPr>
            </w:pPr>
          </w:p>
        </w:tc>
        <w:tc>
          <w:tcPr>
            <w:tcW w:w="360" w:type="dxa"/>
            <w:vAlign w:val="center"/>
          </w:tcPr>
          <w:p>
            <w:pPr>
              <w:adjustRightInd w:val="0"/>
              <w:snapToGrid w:val="0"/>
              <w:jc w:val="center"/>
              <w:rPr>
                <w:rFonts w:hint="eastAsia"/>
                <w:color w:val="000000"/>
                <w:kern w:val="0"/>
                <w:sz w:val="18"/>
                <w:szCs w:val="18"/>
              </w:rPr>
            </w:pPr>
          </w:p>
        </w:tc>
        <w:tc>
          <w:tcPr>
            <w:tcW w:w="930" w:type="dxa"/>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392" w:type="dxa"/>
            <w:vMerge w:val="restart"/>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通识课程群</w:t>
            </w:r>
          </w:p>
        </w:tc>
        <w:tc>
          <w:tcPr>
            <w:tcW w:w="569" w:type="dxa"/>
            <w:vMerge w:val="restart"/>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体育艺术（限选）</w:t>
            </w: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491001</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体育(Ⅰ)Physical Education(Ⅰ)</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569" w:type="dxa"/>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491002</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体育(Ⅱ)Physical Education(Ⅱ)</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569" w:type="dxa"/>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491003</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体育(Ⅲ)Physical Education(Ⅲ)</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569" w:type="dxa"/>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491004</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体育(Ⅳ)Physical Education(Ⅳ)</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569" w:type="dxa"/>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公共艺术类</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569" w:type="dxa"/>
            <w:vMerge w:val="restart"/>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创新创业（限选）</w:t>
            </w: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411001</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大学生职业生涯规划与就业指导</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r>
              <w:rPr>
                <w:rFonts w:hint="eastAsia"/>
                <w:color w:val="000000"/>
                <w:kern w:val="0"/>
                <w:sz w:val="18"/>
                <w:szCs w:val="18"/>
              </w:rPr>
              <w:t>6</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569" w:type="dxa"/>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464049</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创新创业基础（民间美术Ⅰ）Fundamentals of Innovation and Entrepreneurship（ Folk Arts Ⅰ）</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16</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1"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569" w:type="dxa"/>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464050</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创新创业基础（民间美术 Ⅱ）  Fundamentals of Innovation and Entrepreneurship（Folk Arts Ⅱ）</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16</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569" w:type="dxa"/>
            <w:vMerge w:val="restart"/>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文化素质</w:t>
            </w: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《“四史”教育专题》Special topics on the education of the “Four Histories”</w:t>
            </w:r>
          </w:p>
        </w:tc>
        <w:tc>
          <w:tcPr>
            <w:tcW w:w="435" w:type="dxa"/>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default"/>
                <w:color w:val="000000"/>
                <w:kern w:val="0"/>
                <w:sz w:val="18"/>
                <w:szCs w:val="18"/>
                <w:lang w:val="en-US" w:eastAsia="zh-CN"/>
              </w:rPr>
            </w:pPr>
            <w:r>
              <w:rPr>
                <w:rFonts w:hint="eastAsia"/>
                <w:color w:val="000000"/>
                <w:kern w:val="0"/>
                <w:sz w:val="18"/>
                <w:szCs w:val="18"/>
                <w:lang w:val="en-US" w:eastAsia="zh-CN"/>
              </w:rPr>
              <w:t>16</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lang w:eastAsia="zh-CN"/>
              </w:rPr>
            </w:pPr>
            <w:r>
              <w:rPr>
                <w:rFonts w:hint="eastAsia"/>
                <w:color w:val="000000"/>
                <w:kern w:val="0"/>
                <w:sz w:val="18"/>
                <w:szCs w:val="18"/>
                <w:lang w:val="en-US" w:eastAsia="zh-CN"/>
              </w:rPr>
              <w:t>0</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left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23"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569" w:type="dxa"/>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文化素质类</w:t>
            </w:r>
          </w:p>
        </w:tc>
        <w:tc>
          <w:tcPr>
            <w:tcW w:w="435" w:type="dxa"/>
            <w:vMerge w:val="restart"/>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5</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30" w:type="dxa"/>
            <w:vMerge w:val="restart"/>
            <w:tcBorders>
              <w:left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5</w:t>
            </w: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6"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569"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学习潜能</w:t>
            </w: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学习潜能类</w:t>
            </w:r>
          </w:p>
        </w:tc>
        <w:tc>
          <w:tcPr>
            <w:tcW w:w="435"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30" w:type="dxa"/>
            <w:vMerge w:val="continue"/>
            <w:tcBorders>
              <w:left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55"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569" w:type="dxa"/>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科学前沿</w:t>
            </w: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科学前沿类</w:t>
            </w:r>
          </w:p>
        </w:tc>
        <w:tc>
          <w:tcPr>
            <w:tcW w:w="435" w:type="dxa"/>
            <w:vMerge w:val="continue"/>
            <w:tcBorders>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30" w:type="dxa"/>
            <w:vMerge w:val="continue"/>
            <w:tcBorders>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restart"/>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基础课程</w:t>
            </w:r>
          </w:p>
        </w:tc>
        <w:tc>
          <w:tcPr>
            <w:tcW w:w="961" w:type="dxa"/>
            <w:gridSpan w:val="2"/>
            <w:vMerge w:val="restart"/>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公共基础</w:t>
            </w: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大学语文</w:t>
            </w:r>
          </w:p>
          <w:p>
            <w:pPr>
              <w:adjustRightInd w:val="0"/>
              <w:snapToGrid w:val="0"/>
              <w:jc w:val="center"/>
              <w:rPr>
                <w:rFonts w:hint="eastAsia"/>
                <w:color w:val="000000"/>
                <w:kern w:val="0"/>
                <w:sz w:val="18"/>
                <w:szCs w:val="18"/>
              </w:rPr>
            </w:pPr>
            <w:r>
              <w:rPr>
                <w:rFonts w:hint="eastAsia"/>
                <w:color w:val="000000"/>
                <w:kern w:val="0"/>
                <w:sz w:val="18"/>
                <w:szCs w:val="18"/>
              </w:rPr>
              <w:t>Collage Chinese</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371013</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大学英语读写（I） College</w:t>
            </w:r>
          </w:p>
          <w:p>
            <w:pPr>
              <w:adjustRightInd w:val="0"/>
              <w:snapToGrid w:val="0"/>
              <w:jc w:val="center"/>
              <w:rPr>
                <w:rFonts w:hint="eastAsia"/>
                <w:color w:val="000000"/>
                <w:kern w:val="0"/>
                <w:sz w:val="18"/>
                <w:szCs w:val="18"/>
              </w:rPr>
            </w:pPr>
            <w:r>
              <w:rPr>
                <w:rFonts w:hint="eastAsia"/>
                <w:color w:val="000000"/>
                <w:kern w:val="0"/>
                <w:sz w:val="18"/>
                <w:szCs w:val="18"/>
              </w:rPr>
              <w:t>English Reading &amp; Writing（I）</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r>
              <w:rPr>
                <w:rFonts w:hint="eastAsia"/>
                <w:color w:val="000000"/>
                <w:kern w:val="0"/>
                <w:sz w:val="18"/>
                <w:szCs w:val="18"/>
                <w:lang w:val="en-US" w:eastAsia="zh-CN"/>
              </w:rPr>
              <w:t>四类外语选其一修习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371021</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大学英语听说（I） College</w:t>
            </w:r>
          </w:p>
          <w:p>
            <w:pPr>
              <w:adjustRightInd w:val="0"/>
              <w:snapToGrid w:val="0"/>
              <w:jc w:val="center"/>
              <w:rPr>
                <w:rFonts w:hint="eastAsia"/>
                <w:color w:val="000000"/>
                <w:kern w:val="0"/>
                <w:sz w:val="18"/>
                <w:szCs w:val="18"/>
              </w:rPr>
            </w:pPr>
            <w:r>
              <w:rPr>
                <w:rFonts w:hint="eastAsia"/>
                <w:color w:val="000000"/>
                <w:kern w:val="0"/>
                <w:sz w:val="18"/>
                <w:szCs w:val="18"/>
              </w:rPr>
              <w:t>English Listening&amp; Speaking（I）</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16</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371015</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大学英语读写（II） College</w:t>
            </w:r>
          </w:p>
          <w:p>
            <w:pPr>
              <w:adjustRightInd w:val="0"/>
              <w:snapToGrid w:val="0"/>
              <w:jc w:val="center"/>
              <w:rPr>
                <w:rFonts w:hint="eastAsia"/>
                <w:color w:val="000000"/>
                <w:kern w:val="0"/>
                <w:sz w:val="18"/>
                <w:szCs w:val="18"/>
              </w:rPr>
            </w:pPr>
            <w:r>
              <w:rPr>
                <w:rFonts w:hint="eastAsia"/>
                <w:color w:val="000000"/>
                <w:kern w:val="0"/>
                <w:sz w:val="18"/>
                <w:szCs w:val="18"/>
              </w:rPr>
              <w:t>English Reading &amp; Writing（II）</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371022</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大学英语听说（II） College</w:t>
            </w:r>
          </w:p>
          <w:p>
            <w:pPr>
              <w:adjustRightInd w:val="0"/>
              <w:snapToGrid w:val="0"/>
              <w:jc w:val="center"/>
              <w:rPr>
                <w:rFonts w:hint="eastAsia"/>
                <w:color w:val="000000"/>
                <w:kern w:val="0"/>
                <w:sz w:val="18"/>
                <w:szCs w:val="18"/>
              </w:rPr>
            </w:pPr>
            <w:r>
              <w:rPr>
                <w:rFonts w:hint="eastAsia"/>
                <w:color w:val="000000"/>
                <w:kern w:val="0"/>
                <w:sz w:val="18"/>
                <w:szCs w:val="18"/>
              </w:rPr>
              <w:t>English Listening&amp; Speaking</w:t>
            </w:r>
          </w:p>
          <w:p>
            <w:pPr>
              <w:adjustRightInd w:val="0"/>
              <w:snapToGrid w:val="0"/>
              <w:jc w:val="center"/>
              <w:rPr>
                <w:rFonts w:hint="eastAsia"/>
                <w:color w:val="000000"/>
                <w:kern w:val="0"/>
                <w:sz w:val="18"/>
                <w:szCs w:val="18"/>
              </w:rPr>
            </w:pPr>
            <w:r>
              <w:rPr>
                <w:rFonts w:hint="eastAsia"/>
                <w:color w:val="000000"/>
                <w:kern w:val="0"/>
                <w:sz w:val="18"/>
                <w:szCs w:val="18"/>
              </w:rPr>
              <w:t>（II）</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16</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371060</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大学英语（Ⅲ） College English</w:t>
            </w:r>
          </w:p>
          <w:p>
            <w:pPr>
              <w:adjustRightInd w:val="0"/>
              <w:snapToGrid w:val="0"/>
              <w:jc w:val="center"/>
              <w:rPr>
                <w:rFonts w:hint="eastAsia"/>
                <w:color w:val="000000"/>
                <w:kern w:val="0"/>
                <w:sz w:val="18"/>
                <w:szCs w:val="18"/>
              </w:rPr>
            </w:pPr>
            <w:r>
              <w:rPr>
                <w:rFonts w:hint="eastAsia"/>
                <w:color w:val="000000"/>
                <w:kern w:val="0"/>
                <w:sz w:val="18"/>
                <w:szCs w:val="18"/>
              </w:rPr>
              <w:t>（Ⅲ）</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371061</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大学英语（Ⅳ）College English</w:t>
            </w:r>
          </w:p>
          <w:p>
            <w:pPr>
              <w:adjustRightInd w:val="0"/>
              <w:snapToGrid w:val="0"/>
              <w:jc w:val="center"/>
              <w:rPr>
                <w:rFonts w:hint="eastAsia"/>
                <w:color w:val="000000"/>
                <w:kern w:val="0"/>
                <w:sz w:val="18"/>
                <w:szCs w:val="18"/>
              </w:rPr>
            </w:pPr>
            <w:r>
              <w:rPr>
                <w:rFonts w:hint="eastAsia"/>
                <w:color w:val="000000"/>
                <w:kern w:val="0"/>
                <w:sz w:val="18"/>
                <w:szCs w:val="18"/>
              </w:rPr>
              <w:t>（Ⅳ）</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371034</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大学日语读写（Ⅰ）College</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Japanese Reading &amp; Writing（I）</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r>
              <w:rPr>
                <w:rFonts w:hint="eastAsia"/>
                <w:color w:val="000000"/>
                <w:kern w:val="0"/>
                <w:sz w:val="18"/>
                <w:szCs w:val="18"/>
                <w:lang w:val="en-US" w:eastAsia="zh-CN"/>
              </w:rPr>
              <w:t>四类外语选其一修习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371039</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大学日语听说（Ⅰ）College</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Japanese Listening&amp; Speaking</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（I）</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1</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16</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1</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371035</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大学日语读写（Ⅱ）College</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Japanese Reading &amp; Writing</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（Ⅱ）</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371038</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大学日语听说（Ⅱ）College</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Japanese Listening&amp; Speaking</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（Ⅱ）</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1</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16</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1</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371036</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大学日语（Ⅲ）College Japanese</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（Ⅲ）</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371037</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大学日语（Ⅳ）College Japanese</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（Ⅳ）</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371028</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大学俄语读写（Ⅰ）College</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Russian Reading &amp; Writing（I）</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r>
              <w:rPr>
                <w:rFonts w:hint="eastAsia"/>
                <w:color w:val="000000"/>
                <w:kern w:val="0"/>
                <w:sz w:val="18"/>
                <w:szCs w:val="18"/>
                <w:lang w:val="en-US" w:eastAsia="zh-CN"/>
              </w:rPr>
              <w:t>四类外语选其一修习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371032</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大学俄语听说（Ⅰ）College</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Russian Listening&amp; Speaking（I）</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1</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16</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1</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371029</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大学俄语读写（Ⅱ）College</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Russian Reading &amp; Writing（Ⅱ）</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371033</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大学俄语听说（Ⅱ）College</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Russian Listening&amp; Speaking</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（Ⅱ）</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1</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16</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1</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371030</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大学俄语（Ⅲ）College Russian</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（Ⅲ）</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371031</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大学俄语（Ⅳ）College Russian</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（Ⅳ）</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371040</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大学德语读写（Ⅰ）</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College German Reading &amp; Writing（I）</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r>
              <w:rPr>
                <w:rFonts w:hint="eastAsia"/>
                <w:color w:val="000000"/>
                <w:kern w:val="0"/>
                <w:sz w:val="18"/>
                <w:szCs w:val="18"/>
                <w:lang w:val="en-US" w:eastAsia="zh-CN"/>
              </w:rPr>
              <w:t>四类外语选其一修习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371041</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大学德语读写（Ⅱ）</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College German Reading &amp; Writing（Ⅱ）</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371043</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大学德语听说（Ⅰ）</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College German Listening&amp; Speaking（I）</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1</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16</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1</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371044</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大学德语听说（Ⅱ）</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College German Listening&amp; Speaking（Ⅱ）</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1</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16</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1</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371042</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大学德语（Ⅲ）</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College German（Ⅲ）</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371045</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大学德语（Ⅳ）</w:t>
            </w:r>
          </w:p>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College German（Ⅳ）</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r>
              <w:rPr>
                <w:rFonts w:hint="eastAsia"/>
                <w:color w:val="808080" w:themeColor="text1" w:themeTint="80"/>
                <w:kern w:val="0"/>
                <w:sz w:val="18"/>
                <w:szCs w:val="18"/>
                <w14:textFill>
                  <w14:solidFill>
                    <w14:schemeClr w14:val="tx1">
                      <w14:lumMod w14:val="50000"/>
                      <w14:lumOff w14:val="50000"/>
                    </w14:schemeClr>
                  </w14:solidFill>
                </w14:textFill>
              </w:rPr>
              <w:t>2</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808080" w:themeColor="text1" w:themeTint="80"/>
                <w:kern w:val="0"/>
                <w:sz w:val="18"/>
                <w:szCs w:val="18"/>
                <w14:textFill>
                  <w14:solidFill>
                    <w14:schemeClr w14:val="tx1">
                      <w14:lumMod w14:val="50000"/>
                      <w14:lumOff w14:val="50000"/>
                    </w14:schemeClr>
                  </w14:solidFill>
                </w14:textFill>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241012</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大学计算机基础 Introduction</w:t>
            </w:r>
          </w:p>
          <w:p>
            <w:pPr>
              <w:adjustRightInd w:val="0"/>
              <w:snapToGrid w:val="0"/>
              <w:jc w:val="center"/>
              <w:rPr>
                <w:rFonts w:hint="eastAsia"/>
                <w:color w:val="000000"/>
                <w:kern w:val="0"/>
                <w:sz w:val="18"/>
                <w:szCs w:val="18"/>
              </w:rPr>
            </w:pPr>
            <w:r>
              <w:rPr>
                <w:rFonts w:hint="eastAsia"/>
                <w:color w:val="000000"/>
                <w:kern w:val="0"/>
                <w:sz w:val="18"/>
                <w:szCs w:val="18"/>
              </w:rPr>
              <w:t>to Computer</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vAlign w:val="center"/>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241015</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Python 程序设计</w:t>
            </w:r>
          </w:p>
          <w:p>
            <w:pPr>
              <w:adjustRightInd w:val="0"/>
              <w:snapToGrid w:val="0"/>
              <w:jc w:val="center"/>
              <w:rPr>
                <w:rFonts w:hint="eastAsia"/>
                <w:color w:val="000000"/>
                <w:kern w:val="0"/>
                <w:sz w:val="18"/>
                <w:szCs w:val="18"/>
              </w:rPr>
            </w:pPr>
            <w:r>
              <w:rPr>
                <w:rFonts w:hint="eastAsia"/>
                <w:color w:val="000000"/>
                <w:kern w:val="0"/>
                <w:sz w:val="18"/>
                <w:szCs w:val="18"/>
              </w:rPr>
              <w:t>Python Program 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r>
              <w:rPr>
                <w:rFonts w:hint="eastAsia"/>
                <w:color w:val="000000"/>
                <w:kern w:val="0"/>
                <w:sz w:val="18"/>
                <w:szCs w:val="18"/>
              </w:rPr>
              <w:t>24</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961" w:type="dxa"/>
            <w:gridSpan w:val="2"/>
            <w:vMerge w:val="restart"/>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专业基础</w:t>
            </w: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462065</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素描Design and Sketch</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r>
              <w:rPr>
                <w:rFonts w:hint="eastAsia"/>
                <w:color w:val="000000"/>
                <w:kern w:val="0"/>
                <w:sz w:val="18"/>
                <w:szCs w:val="18"/>
              </w:rPr>
              <w:t>劳动教育16学时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462066</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色彩Color 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r>
              <w:rPr>
                <w:rFonts w:hint="eastAsia"/>
                <w:color w:val="000000"/>
                <w:kern w:val="0"/>
                <w:sz w:val="18"/>
                <w:szCs w:val="18"/>
              </w:rPr>
              <w:t>劳动教育16学时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462068</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中原美术传统技法</w:t>
            </w:r>
          </w:p>
          <w:p>
            <w:pPr>
              <w:adjustRightInd w:val="0"/>
              <w:snapToGrid w:val="0"/>
              <w:jc w:val="center"/>
              <w:rPr>
                <w:rFonts w:hint="eastAsia"/>
                <w:color w:val="000000"/>
                <w:kern w:val="0"/>
                <w:sz w:val="18"/>
                <w:szCs w:val="18"/>
              </w:rPr>
            </w:pPr>
            <w:r>
              <w:rPr>
                <w:rFonts w:hint="eastAsia"/>
                <w:color w:val="000000"/>
                <w:kern w:val="0"/>
                <w:sz w:val="18"/>
                <w:szCs w:val="18"/>
              </w:rPr>
              <w:t>Traditional Techniques of Arts in Central Plains</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462012</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中国美术史</w:t>
            </w:r>
          </w:p>
          <w:p>
            <w:pPr>
              <w:adjustRightInd w:val="0"/>
              <w:snapToGrid w:val="0"/>
              <w:jc w:val="center"/>
              <w:rPr>
                <w:rFonts w:hint="eastAsia"/>
                <w:color w:val="000000"/>
                <w:kern w:val="0"/>
                <w:sz w:val="18"/>
                <w:szCs w:val="18"/>
              </w:rPr>
            </w:pPr>
            <w:r>
              <w:rPr>
                <w:rFonts w:hint="eastAsia"/>
                <w:color w:val="000000"/>
                <w:kern w:val="0"/>
                <w:sz w:val="18"/>
                <w:szCs w:val="18"/>
              </w:rPr>
              <w:t>Chinese Arts History</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外国美术史</w:t>
            </w:r>
          </w:p>
          <w:p>
            <w:pPr>
              <w:adjustRightInd w:val="0"/>
              <w:snapToGrid w:val="0"/>
              <w:jc w:val="center"/>
              <w:rPr>
                <w:rFonts w:hint="eastAsia"/>
                <w:color w:val="000000"/>
                <w:kern w:val="0"/>
                <w:sz w:val="18"/>
                <w:szCs w:val="18"/>
              </w:rPr>
            </w:pPr>
            <w:r>
              <w:rPr>
                <w:rFonts w:hint="eastAsia"/>
                <w:color w:val="000000"/>
                <w:kern w:val="0"/>
                <w:sz w:val="18"/>
                <w:szCs w:val="18"/>
              </w:rPr>
              <w:t>Foreign Arts History</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462041</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艺术概论Art Introduction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961" w:type="dxa"/>
            <w:gridSpan w:val="2"/>
            <w:vMerge w:val="continue"/>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设计基础</w:t>
            </w:r>
          </w:p>
          <w:p>
            <w:pPr>
              <w:adjustRightInd w:val="0"/>
              <w:snapToGrid w:val="0"/>
              <w:jc w:val="center"/>
              <w:rPr>
                <w:rFonts w:hint="eastAsia"/>
                <w:color w:val="000000"/>
                <w:kern w:val="0"/>
                <w:sz w:val="18"/>
                <w:szCs w:val="18"/>
              </w:rPr>
            </w:pPr>
            <w:r>
              <w:rPr>
                <w:rFonts w:hint="eastAsia"/>
                <w:color w:val="000000"/>
                <w:kern w:val="0"/>
                <w:sz w:val="18"/>
                <w:szCs w:val="18"/>
              </w:rPr>
              <w:t>Fundamentals of 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47"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Pr>
          <w:p>
            <w:pPr>
              <w:adjustRightInd w:val="0"/>
              <w:snapToGrid w:val="0"/>
              <w:jc w:val="center"/>
              <w:rPr>
                <w:rFonts w:hint="eastAsia"/>
                <w:color w:val="000000"/>
                <w:kern w:val="0"/>
                <w:sz w:val="18"/>
                <w:szCs w:val="18"/>
              </w:rPr>
            </w:pPr>
          </w:p>
        </w:tc>
        <w:tc>
          <w:tcPr>
            <w:tcW w:w="961" w:type="dxa"/>
            <w:gridSpan w:val="2"/>
            <w:vMerge w:val="continue"/>
            <w:shd w:val="clear" w:color="auto" w:fill="auto"/>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设计编程</w:t>
            </w:r>
          </w:p>
          <w:p>
            <w:pPr>
              <w:adjustRightInd w:val="0"/>
              <w:snapToGrid w:val="0"/>
              <w:jc w:val="center"/>
              <w:rPr>
                <w:rFonts w:hint="eastAsia"/>
                <w:color w:val="000000"/>
                <w:kern w:val="0"/>
                <w:sz w:val="18"/>
                <w:szCs w:val="18"/>
              </w:rPr>
            </w:pPr>
            <w:r>
              <w:rPr>
                <w:rFonts w:hint="eastAsia"/>
                <w:color w:val="000000"/>
                <w:kern w:val="0"/>
                <w:sz w:val="18"/>
                <w:szCs w:val="18"/>
              </w:rPr>
              <w:t>Design and Programming</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restart"/>
            <w:shd w:val="clear" w:color="auto" w:fill="auto"/>
            <w:tcMar>
              <w:left w:w="57" w:type="dxa"/>
              <w:right w:w="57" w:type="dxa"/>
            </w:tcMar>
            <w:vAlign w:val="center"/>
          </w:tcPr>
          <w:p>
            <w:pPr>
              <w:adjustRightInd w:val="0"/>
              <w:snapToGrid w:val="0"/>
              <w:jc w:val="center"/>
              <w:rPr>
                <w:rFonts w:hint="eastAsia"/>
                <w:color w:val="000000"/>
                <w:kern w:val="0"/>
                <w:sz w:val="18"/>
                <w:szCs w:val="18"/>
              </w:rPr>
            </w:pPr>
            <w:r>
              <w:rPr>
                <w:rFonts w:hint="eastAsia"/>
                <w:color w:val="000000"/>
                <w:kern w:val="0"/>
                <w:sz w:val="18"/>
                <w:szCs w:val="18"/>
              </w:rPr>
              <w:t>专业课程</w:t>
            </w:r>
          </w:p>
        </w:tc>
        <w:tc>
          <w:tcPr>
            <w:tcW w:w="961" w:type="dxa"/>
            <w:gridSpan w:val="2"/>
            <w:vMerge w:val="restart"/>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核心专业</w:t>
            </w:r>
          </w:p>
        </w:tc>
        <w:tc>
          <w:tcPr>
            <w:tcW w:w="392" w:type="dxa"/>
            <w:vMerge w:val="restart"/>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视觉传达设计</w:t>
            </w: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463355</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文字设计 Typography</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463172</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版式设计Layout 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462054</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图案基础</w:t>
            </w:r>
          </w:p>
          <w:p>
            <w:pPr>
              <w:adjustRightInd w:val="0"/>
              <w:snapToGrid w:val="0"/>
              <w:jc w:val="center"/>
              <w:rPr>
                <w:rFonts w:hint="eastAsia"/>
                <w:color w:val="000000"/>
                <w:kern w:val="0"/>
                <w:sz w:val="18"/>
                <w:szCs w:val="18"/>
              </w:rPr>
            </w:pPr>
            <w:r>
              <w:rPr>
                <w:rFonts w:hint="eastAsia"/>
                <w:color w:val="000000"/>
                <w:kern w:val="0"/>
                <w:sz w:val="18"/>
                <w:szCs w:val="18"/>
              </w:rPr>
              <w:t>The Theory of Pattern and Graphic</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463286</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招贴设计 Poster 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463006</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标志设计 Logo 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463222</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设计心理学 Design psychology</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462056</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影像语言 Image Language</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463162</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印刷工艺 Printing Technology</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463338</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书籍设计Book 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463353</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信息</w:t>
            </w:r>
            <w:r>
              <w:rPr>
                <w:rFonts w:hint="eastAsia"/>
                <w:color w:val="000000"/>
                <w:kern w:val="0"/>
                <w:sz w:val="18"/>
                <w:szCs w:val="18"/>
                <w:lang w:eastAsia="zh-Hans"/>
              </w:rPr>
              <w:t>可视化</w:t>
            </w:r>
            <w:r>
              <w:rPr>
                <w:rFonts w:hint="eastAsia"/>
                <w:color w:val="000000"/>
                <w:kern w:val="0"/>
                <w:sz w:val="18"/>
                <w:szCs w:val="18"/>
              </w:rPr>
              <w:t>设计Information Visualisation 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463226</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设计管理 Design Management</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463225</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专题设计 1  Design Project 1</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463257</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包装设计 Packaging 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463356</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文化创意产品设计</w:t>
            </w:r>
          </w:p>
          <w:p>
            <w:pPr>
              <w:adjustRightInd w:val="0"/>
              <w:snapToGrid w:val="0"/>
              <w:jc w:val="center"/>
              <w:rPr>
                <w:rFonts w:hint="eastAsia"/>
                <w:color w:val="000000"/>
                <w:kern w:val="0"/>
                <w:sz w:val="18"/>
                <w:szCs w:val="18"/>
              </w:rPr>
            </w:pPr>
            <w:r>
              <w:rPr>
                <w:rFonts w:hint="eastAsia"/>
                <w:color w:val="000000"/>
                <w:kern w:val="0"/>
                <w:sz w:val="18"/>
                <w:szCs w:val="18"/>
              </w:rPr>
              <w:t>Creative product 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463230</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专题设计2  Design Project 2</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464046</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展示设计 Display 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restart"/>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动画</w:t>
            </w: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463236</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动画概论（含流程）Introduction of Animation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463227</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UI 设计 UI 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463240</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透视 Perspective</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463343</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角色设计 Character 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463242</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运动规律 Animation Movement</w:t>
            </w:r>
          </w:p>
          <w:p>
            <w:pPr>
              <w:adjustRightInd w:val="0"/>
              <w:snapToGrid w:val="0"/>
              <w:jc w:val="center"/>
              <w:rPr>
                <w:rFonts w:hint="eastAsia"/>
                <w:color w:val="000000"/>
                <w:kern w:val="0"/>
                <w:sz w:val="18"/>
                <w:szCs w:val="18"/>
              </w:rPr>
            </w:pPr>
            <w:r>
              <w:rPr>
                <w:rFonts w:hint="eastAsia"/>
                <w:color w:val="000000"/>
                <w:kern w:val="0"/>
                <w:sz w:val="18"/>
                <w:szCs w:val="18"/>
              </w:rPr>
              <w:t>Regulation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图形叙事创作</w:t>
            </w:r>
          </w:p>
          <w:p>
            <w:pPr>
              <w:adjustRightInd w:val="0"/>
              <w:snapToGrid w:val="0"/>
              <w:jc w:val="center"/>
              <w:rPr>
                <w:rFonts w:hint="eastAsia"/>
                <w:color w:val="000000"/>
                <w:kern w:val="0"/>
                <w:sz w:val="18"/>
                <w:szCs w:val="18"/>
              </w:rPr>
            </w:pPr>
            <w:r>
              <w:rPr>
                <w:rFonts w:hint="eastAsia"/>
                <w:color w:val="000000"/>
                <w:kern w:val="0"/>
                <w:sz w:val="18"/>
                <w:szCs w:val="18"/>
              </w:rPr>
              <w:t>Narrative Graphic 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分镜</w:t>
            </w:r>
          </w:p>
          <w:p>
            <w:pPr>
              <w:adjustRightInd w:val="0"/>
              <w:snapToGrid w:val="0"/>
              <w:jc w:val="center"/>
              <w:rPr>
                <w:rFonts w:hint="eastAsia"/>
                <w:color w:val="000000"/>
                <w:kern w:val="0"/>
                <w:sz w:val="18"/>
                <w:szCs w:val="18"/>
              </w:rPr>
            </w:pPr>
            <w:r>
              <w:rPr>
                <w:rFonts w:hint="eastAsia"/>
                <w:color w:val="000000"/>
                <w:kern w:val="0"/>
                <w:sz w:val="18"/>
                <w:szCs w:val="18"/>
              </w:rPr>
              <w:t>Storyboard 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463245</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空间想象与三维制作 Visual</w:t>
            </w:r>
          </w:p>
          <w:p>
            <w:pPr>
              <w:adjustRightInd w:val="0"/>
              <w:snapToGrid w:val="0"/>
              <w:jc w:val="center"/>
              <w:rPr>
                <w:rFonts w:hint="eastAsia"/>
                <w:color w:val="000000"/>
                <w:kern w:val="0"/>
                <w:sz w:val="18"/>
                <w:szCs w:val="18"/>
              </w:rPr>
            </w:pPr>
            <w:r>
              <w:rPr>
                <w:rFonts w:hint="eastAsia"/>
                <w:color w:val="000000"/>
                <w:kern w:val="0"/>
                <w:sz w:val="18"/>
                <w:szCs w:val="18"/>
              </w:rPr>
              <w:t>World space and 3D 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463344</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光影设计 Lighting 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463248</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三维角色动画制作</w:t>
            </w:r>
          </w:p>
          <w:p>
            <w:pPr>
              <w:adjustRightInd w:val="0"/>
              <w:snapToGrid w:val="0"/>
              <w:jc w:val="center"/>
              <w:rPr>
                <w:rFonts w:hint="eastAsia"/>
                <w:color w:val="000000"/>
                <w:kern w:val="0"/>
                <w:sz w:val="18"/>
                <w:szCs w:val="18"/>
              </w:rPr>
            </w:pPr>
            <w:r>
              <w:rPr>
                <w:rFonts w:hint="eastAsia"/>
                <w:color w:val="000000"/>
                <w:kern w:val="0"/>
                <w:sz w:val="18"/>
                <w:szCs w:val="18"/>
              </w:rPr>
              <w:t>3D Character Animation 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463247</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风格训练（一）</w:t>
            </w:r>
          </w:p>
          <w:p>
            <w:pPr>
              <w:adjustRightInd w:val="0"/>
              <w:snapToGrid w:val="0"/>
              <w:jc w:val="center"/>
              <w:rPr>
                <w:rFonts w:hint="eastAsia"/>
                <w:color w:val="000000"/>
                <w:kern w:val="0"/>
                <w:sz w:val="18"/>
                <w:szCs w:val="18"/>
              </w:rPr>
            </w:pPr>
            <w:r>
              <w:rPr>
                <w:rFonts w:hint="eastAsia"/>
                <w:color w:val="000000"/>
                <w:kern w:val="0"/>
                <w:sz w:val="18"/>
                <w:szCs w:val="18"/>
              </w:rPr>
              <w:t>Personal Style Training 1</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463250</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立体造型3D</w:t>
            </w:r>
          </w:p>
          <w:p>
            <w:pPr>
              <w:adjustRightInd w:val="0"/>
              <w:snapToGrid w:val="0"/>
              <w:jc w:val="center"/>
              <w:rPr>
                <w:rFonts w:hint="eastAsia"/>
                <w:color w:val="000000"/>
                <w:kern w:val="0"/>
                <w:sz w:val="18"/>
                <w:szCs w:val="18"/>
              </w:rPr>
            </w:pPr>
            <w:r>
              <w:rPr>
                <w:rFonts w:hint="eastAsia"/>
                <w:color w:val="000000"/>
                <w:kern w:val="0"/>
                <w:sz w:val="18"/>
                <w:szCs w:val="18"/>
              </w:rPr>
              <w:t>Contouring</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463252</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风格训练（二）</w:t>
            </w:r>
          </w:p>
          <w:p>
            <w:pPr>
              <w:adjustRightInd w:val="0"/>
              <w:snapToGrid w:val="0"/>
              <w:jc w:val="center"/>
              <w:rPr>
                <w:rFonts w:hint="eastAsia"/>
                <w:color w:val="000000"/>
                <w:kern w:val="0"/>
                <w:sz w:val="18"/>
                <w:szCs w:val="18"/>
              </w:rPr>
            </w:pPr>
            <w:r>
              <w:rPr>
                <w:rFonts w:hint="eastAsia"/>
                <w:color w:val="000000"/>
                <w:kern w:val="0"/>
                <w:sz w:val="18"/>
                <w:szCs w:val="18"/>
              </w:rPr>
              <w:t>Personal Style Training 2</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92" w:type="dxa"/>
            <w:vMerge w:val="continue"/>
            <w:tcBorders>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23"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463359</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绘本创作 Picture Book 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restart"/>
            <w:tcBorders>
              <w:top w:val="single" w:color="auto" w:sz="4" w:space="0"/>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专业拓展</w:t>
            </w: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464008</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戏剧艺术 Theatrical Art</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16</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464045</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古代汉语 Ancient Chinese</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464052</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摄影 Photograph</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464053</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书法.篆刻 Seal Cutting</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464054</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诗词格律 Rules of Chinese Poetry</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464055</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陶艺 Pottery Art</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464060</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雕塑欣赏 Appreciate Sculpture</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16</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464069</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中外设计史</w:t>
            </w:r>
          </w:p>
          <w:p>
            <w:pPr>
              <w:adjustRightInd w:val="0"/>
              <w:snapToGrid w:val="0"/>
              <w:jc w:val="center"/>
              <w:rPr>
                <w:rFonts w:hint="eastAsia"/>
                <w:color w:val="000000"/>
                <w:kern w:val="0"/>
                <w:sz w:val="18"/>
                <w:szCs w:val="18"/>
              </w:rPr>
            </w:pPr>
            <w:r>
              <w:rPr>
                <w:rFonts w:hint="eastAsia"/>
                <w:color w:val="000000"/>
                <w:kern w:val="0"/>
                <w:sz w:val="18"/>
                <w:szCs w:val="18"/>
              </w:rPr>
              <w:t>Chinese and Foreign Design History</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464074</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书画装裱</w:t>
            </w:r>
          </w:p>
          <w:p>
            <w:pPr>
              <w:adjustRightInd w:val="0"/>
              <w:snapToGrid w:val="0"/>
              <w:jc w:val="center"/>
              <w:rPr>
                <w:rFonts w:hint="eastAsia"/>
                <w:color w:val="000000"/>
                <w:kern w:val="0"/>
                <w:sz w:val="18"/>
                <w:szCs w:val="18"/>
              </w:rPr>
            </w:pPr>
            <w:r>
              <w:rPr>
                <w:rFonts w:hint="eastAsia"/>
                <w:color w:val="000000"/>
                <w:kern w:val="0"/>
                <w:sz w:val="18"/>
                <w:szCs w:val="18"/>
              </w:rPr>
              <w:t>mounting of calligraphy and painting</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16</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464080</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艺术的面孔——美术发展史</w:t>
            </w:r>
          </w:p>
          <w:p>
            <w:pPr>
              <w:adjustRightInd w:val="0"/>
              <w:snapToGrid w:val="0"/>
              <w:jc w:val="center"/>
              <w:rPr>
                <w:rFonts w:hint="eastAsia"/>
                <w:color w:val="000000"/>
                <w:kern w:val="0"/>
                <w:sz w:val="18"/>
                <w:szCs w:val="18"/>
              </w:rPr>
            </w:pPr>
            <w:r>
              <w:rPr>
                <w:rFonts w:hint="eastAsia"/>
                <w:color w:val="000000"/>
                <w:kern w:val="0"/>
                <w:sz w:val="18"/>
                <w:szCs w:val="18"/>
              </w:rPr>
              <w:t>The faces of art —— development of history of art</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464006</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中国画</w:t>
            </w:r>
          </w:p>
          <w:p>
            <w:pPr>
              <w:adjustRightInd w:val="0"/>
              <w:snapToGrid w:val="0"/>
              <w:jc w:val="center"/>
              <w:rPr>
                <w:rFonts w:hint="eastAsia"/>
                <w:color w:val="000000"/>
                <w:kern w:val="0"/>
                <w:sz w:val="18"/>
                <w:szCs w:val="18"/>
              </w:rPr>
            </w:pPr>
            <w:r>
              <w:rPr>
                <w:rFonts w:hint="eastAsia"/>
                <w:color w:val="000000"/>
                <w:kern w:val="0"/>
                <w:sz w:val="18"/>
                <w:szCs w:val="18"/>
              </w:rPr>
              <w:t>Chinese Painting</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464009</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电影艺术 Film Art</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16</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464042</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专业写作与评论 Academic</w:t>
            </w:r>
          </w:p>
          <w:p>
            <w:pPr>
              <w:adjustRightInd w:val="0"/>
              <w:snapToGrid w:val="0"/>
              <w:jc w:val="center"/>
              <w:rPr>
                <w:rFonts w:hint="eastAsia"/>
                <w:color w:val="000000"/>
                <w:kern w:val="0"/>
                <w:sz w:val="18"/>
                <w:szCs w:val="18"/>
              </w:rPr>
            </w:pPr>
            <w:r>
              <w:rPr>
                <w:rFonts w:hint="eastAsia"/>
                <w:color w:val="000000"/>
                <w:kern w:val="0"/>
                <w:sz w:val="18"/>
                <w:szCs w:val="18"/>
              </w:rPr>
              <w:t>Writing and Comments in Arts</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464057</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文学名著欣赏</w:t>
            </w:r>
          </w:p>
          <w:p>
            <w:pPr>
              <w:adjustRightInd w:val="0"/>
              <w:snapToGrid w:val="0"/>
              <w:jc w:val="center"/>
              <w:rPr>
                <w:rFonts w:hint="eastAsia"/>
                <w:color w:val="000000"/>
                <w:kern w:val="0"/>
                <w:sz w:val="18"/>
                <w:szCs w:val="18"/>
              </w:rPr>
            </w:pPr>
            <w:r>
              <w:rPr>
                <w:rFonts w:hint="eastAsia"/>
                <w:color w:val="000000"/>
                <w:kern w:val="0"/>
                <w:sz w:val="18"/>
                <w:szCs w:val="18"/>
              </w:rPr>
              <w:t>Review of Great Literary Works</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464067</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美术史名著选读</w:t>
            </w:r>
          </w:p>
          <w:p>
            <w:pPr>
              <w:adjustRightInd w:val="0"/>
              <w:snapToGrid w:val="0"/>
              <w:jc w:val="center"/>
              <w:rPr>
                <w:rFonts w:hint="eastAsia"/>
                <w:color w:val="000000"/>
                <w:kern w:val="0"/>
                <w:sz w:val="18"/>
                <w:szCs w:val="18"/>
              </w:rPr>
            </w:pPr>
            <w:r>
              <w:rPr>
                <w:rFonts w:hint="eastAsia"/>
                <w:color w:val="000000"/>
                <w:kern w:val="0"/>
                <w:sz w:val="18"/>
                <w:szCs w:val="18"/>
              </w:rPr>
              <w:t>Selected Reading of Art History</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464070</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批判性思维 Critical Thinking</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464082</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技艺体验 Art skill workshop</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464072</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插画创作 Illustration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464073</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新媒体艺术New Media Art</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392" w:type="dxa"/>
            <w:vMerge w:val="continue"/>
            <w:shd w:val="clear" w:color="auto" w:fill="auto"/>
            <w:tcMar>
              <w:left w:w="57" w:type="dxa"/>
              <w:right w:w="57" w:type="dxa"/>
            </w:tcMar>
            <w:vAlign w:val="center"/>
          </w:tcPr>
          <w:p>
            <w:pPr>
              <w:adjustRightInd w:val="0"/>
              <w:snapToGrid w:val="0"/>
              <w:jc w:val="center"/>
              <w:rPr>
                <w:rFonts w:hint="eastAsia"/>
                <w:color w:val="000000"/>
                <w:kern w:val="0"/>
                <w:sz w:val="18"/>
                <w:szCs w:val="18"/>
              </w:rPr>
            </w:pPr>
          </w:p>
        </w:tc>
        <w:tc>
          <w:tcPr>
            <w:tcW w:w="961" w:type="dxa"/>
            <w:gridSpan w:val="2"/>
            <w:vMerge w:val="continue"/>
            <w:tcBorders>
              <w:left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464081</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20 世纪中国现代美术</w:t>
            </w:r>
          </w:p>
          <w:p>
            <w:pPr>
              <w:adjustRightInd w:val="0"/>
              <w:snapToGrid w:val="0"/>
              <w:jc w:val="center"/>
              <w:rPr>
                <w:rFonts w:hint="eastAsia"/>
                <w:color w:val="000000"/>
                <w:kern w:val="0"/>
                <w:sz w:val="18"/>
                <w:szCs w:val="18"/>
              </w:rPr>
            </w:pPr>
            <w:r>
              <w:rPr>
                <w:rFonts w:hint="eastAsia"/>
                <w:color w:val="000000"/>
                <w:kern w:val="0"/>
                <w:sz w:val="18"/>
                <w:szCs w:val="18"/>
              </w:rPr>
              <w:t>Modern Chinese Art of the 20th Century</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32</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w:t>
            </w: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5" w:hRule="atLeast"/>
          <w:jc w:val="center"/>
        </w:trPr>
        <w:tc>
          <w:tcPr>
            <w:tcW w:w="293" w:type="dxa"/>
            <w:vMerge w:val="restart"/>
            <w:tcBorders>
              <w:right w:val="single" w:color="auto" w:sz="4" w:space="0"/>
            </w:tcBorders>
            <w:shd w:val="clear" w:color="auto" w:fill="auto"/>
            <w:tcMar>
              <w:left w:w="57" w:type="dxa"/>
              <w:right w:w="57" w:type="dxa"/>
            </w:tcMar>
            <w:vAlign w:val="center"/>
          </w:tcPr>
          <w:p>
            <w:pPr>
              <w:adjustRightInd w:val="0"/>
              <w:snapToGrid w:val="0"/>
              <w:jc w:val="center"/>
              <w:rPr>
                <w:rFonts w:hint="eastAsia"/>
                <w:color w:val="000000"/>
                <w:kern w:val="0"/>
                <w:sz w:val="18"/>
                <w:szCs w:val="18"/>
              </w:rPr>
            </w:pPr>
            <w:r>
              <w:rPr>
                <w:rFonts w:hint="eastAsia"/>
                <w:color w:val="000000"/>
                <w:kern w:val="0"/>
                <w:sz w:val="18"/>
                <w:szCs w:val="18"/>
              </w:rPr>
              <w:t>综合实践</w:t>
            </w:r>
          </w:p>
        </w:tc>
        <w:tc>
          <w:tcPr>
            <w:tcW w:w="1353" w:type="dxa"/>
            <w:gridSpan w:val="3"/>
            <w:tcBorders>
              <w:right w:val="single" w:color="auto" w:sz="4" w:space="0"/>
            </w:tcBorders>
            <w:shd w:val="clear" w:color="auto" w:fill="auto"/>
            <w:tcMar>
              <w:left w:w="57" w:type="dxa"/>
              <w:right w:w="57" w:type="dxa"/>
            </w:tcMar>
            <w:vAlign w:val="center"/>
          </w:tcPr>
          <w:p>
            <w:pPr>
              <w:adjustRightInd w:val="0"/>
              <w:snapToGrid w:val="0"/>
              <w:jc w:val="center"/>
              <w:rPr>
                <w:rFonts w:hint="eastAsia"/>
                <w:color w:val="000000"/>
                <w:kern w:val="0"/>
                <w:sz w:val="18"/>
                <w:szCs w:val="18"/>
              </w:rPr>
            </w:pPr>
            <w:r>
              <w:rPr>
                <w:rFonts w:hint="eastAsia"/>
                <w:color w:val="000000"/>
                <w:kern w:val="0"/>
                <w:sz w:val="18"/>
                <w:szCs w:val="18"/>
              </w:rPr>
              <w:t>公共实践</w:t>
            </w: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985001</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军事技能训练 Military Drill</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r>
              <w:rPr>
                <w:rFonts w:hint="eastAsia"/>
                <w:color w:val="000000"/>
                <w:kern w:val="0"/>
                <w:sz w:val="18"/>
                <w:szCs w:val="18"/>
              </w:rPr>
              <w:t>48</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tcBorders>
              <w:right w:val="single" w:color="auto" w:sz="4" w:space="0"/>
            </w:tcBorders>
            <w:shd w:val="clear" w:color="auto" w:fill="auto"/>
          </w:tcPr>
          <w:p>
            <w:pPr>
              <w:adjustRightInd w:val="0"/>
              <w:snapToGrid w:val="0"/>
              <w:jc w:val="center"/>
              <w:rPr>
                <w:rFonts w:hint="eastAsia"/>
                <w:color w:val="000000"/>
                <w:kern w:val="0"/>
                <w:sz w:val="18"/>
                <w:szCs w:val="18"/>
              </w:rPr>
            </w:pPr>
          </w:p>
        </w:tc>
        <w:tc>
          <w:tcPr>
            <w:tcW w:w="1353" w:type="dxa"/>
            <w:gridSpan w:val="3"/>
            <w:vMerge w:val="restart"/>
            <w:tcBorders>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专业实践</w:t>
            </w: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465001</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写生实习 Sketching Practice</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 周</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tcBorders>
              <w:right w:val="single" w:color="auto" w:sz="4" w:space="0"/>
            </w:tcBorders>
            <w:shd w:val="clear" w:color="auto" w:fill="auto"/>
          </w:tcPr>
          <w:p>
            <w:pPr>
              <w:adjustRightInd w:val="0"/>
              <w:snapToGrid w:val="0"/>
              <w:jc w:val="center"/>
              <w:rPr>
                <w:rFonts w:hint="eastAsia"/>
                <w:color w:val="000000"/>
                <w:kern w:val="0"/>
                <w:sz w:val="18"/>
                <w:szCs w:val="18"/>
              </w:rPr>
            </w:pPr>
          </w:p>
        </w:tc>
        <w:tc>
          <w:tcPr>
            <w:tcW w:w="1353" w:type="dxa"/>
            <w:gridSpan w:val="3"/>
            <w:vMerge w:val="continue"/>
            <w:tcBorders>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465055</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艺术考察 1</w:t>
            </w:r>
          </w:p>
          <w:p>
            <w:pPr>
              <w:adjustRightInd w:val="0"/>
              <w:snapToGrid w:val="0"/>
              <w:jc w:val="center"/>
              <w:rPr>
                <w:rFonts w:hint="eastAsia"/>
                <w:color w:val="000000"/>
                <w:kern w:val="0"/>
                <w:sz w:val="18"/>
                <w:szCs w:val="18"/>
              </w:rPr>
            </w:pPr>
            <w:r>
              <w:rPr>
                <w:rFonts w:hint="eastAsia"/>
                <w:color w:val="000000"/>
                <w:kern w:val="0"/>
                <w:sz w:val="18"/>
                <w:szCs w:val="18"/>
              </w:rPr>
              <w:t>Design Review 1</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 周</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tcBorders>
              <w:right w:val="single" w:color="auto" w:sz="4" w:space="0"/>
            </w:tcBorders>
            <w:shd w:val="clear" w:color="auto" w:fill="auto"/>
          </w:tcPr>
          <w:p>
            <w:pPr>
              <w:adjustRightInd w:val="0"/>
              <w:snapToGrid w:val="0"/>
              <w:jc w:val="center"/>
              <w:rPr>
                <w:rFonts w:hint="eastAsia"/>
                <w:color w:val="000000"/>
                <w:kern w:val="0"/>
                <w:sz w:val="18"/>
                <w:szCs w:val="18"/>
              </w:rPr>
            </w:pPr>
          </w:p>
        </w:tc>
        <w:tc>
          <w:tcPr>
            <w:tcW w:w="1353" w:type="dxa"/>
            <w:gridSpan w:val="3"/>
            <w:vMerge w:val="continue"/>
            <w:tcBorders>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465003</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艺术考察 2</w:t>
            </w:r>
          </w:p>
          <w:p>
            <w:pPr>
              <w:adjustRightInd w:val="0"/>
              <w:snapToGrid w:val="0"/>
              <w:jc w:val="center"/>
              <w:rPr>
                <w:rFonts w:hint="eastAsia"/>
                <w:color w:val="000000"/>
                <w:kern w:val="0"/>
                <w:sz w:val="18"/>
                <w:szCs w:val="18"/>
              </w:rPr>
            </w:pPr>
            <w:r>
              <w:rPr>
                <w:rFonts w:hint="eastAsia"/>
                <w:color w:val="000000"/>
                <w:kern w:val="0"/>
                <w:sz w:val="18"/>
                <w:szCs w:val="18"/>
              </w:rPr>
              <w:t>Design Review 2</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 周</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2</w:t>
            </w: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tcBorders>
              <w:right w:val="single" w:color="auto" w:sz="4" w:space="0"/>
            </w:tcBorders>
            <w:shd w:val="clear" w:color="auto" w:fill="auto"/>
          </w:tcPr>
          <w:p>
            <w:pPr>
              <w:adjustRightInd w:val="0"/>
              <w:snapToGrid w:val="0"/>
              <w:jc w:val="center"/>
              <w:rPr>
                <w:rFonts w:hint="eastAsia"/>
                <w:color w:val="000000"/>
                <w:kern w:val="0"/>
                <w:sz w:val="18"/>
                <w:szCs w:val="18"/>
              </w:rPr>
            </w:pPr>
          </w:p>
        </w:tc>
        <w:tc>
          <w:tcPr>
            <w:tcW w:w="1353" w:type="dxa"/>
            <w:gridSpan w:val="3"/>
            <w:vMerge w:val="continue"/>
            <w:tcBorders>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465054</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专业实习</w:t>
            </w:r>
          </w:p>
          <w:p>
            <w:pPr>
              <w:adjustRightInd w:val="0"/>
              <w:snapToGrid w:val="0"/>
              <w:jc w:val="center"/>
              <w:rPr>
                <w:rFonts w:hint="eastAsia"/>
                <w:color w:val="000000"/>
                <w:kern w:val="0"/>
                <w:sz w:val="18"/>
                <w:szCs w:val="18"/>
              </w:rPr>
            </w:pPr>
            <w:r>
              <w:rPr>
                <w:rFonts w:hint="eastAsia"/>
                <w:color w:val="000000"/>
                <w:kern w:val="0"/>
                <w:sz w:val="18"/>
                <w:szCs w:val="18"/>
              </w:rPr>
              <w:t>Graduation Internship</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16</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16周</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r>
              <w:rPr>
                <w:rFonts w:hint="eastAsia"/>
                <w:color w:val="000000"/>
                <w:kern w:val="0"/>
                <w:sz w:val="18"/>
                <w:szCs w:val="18"/>
              </w:rPr>
              <w:t>16</w:t>
            </w: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restart"/>
            <w:tcBorders>
              <w:right w:val="single" w:color="auto" w:sz="4" w:space="0"/>
            </w:tcBorders>
            <w:shd w:val="clear" w:color="auto" w:fill="auto"/>
          </w:tcPr>
          <w:p>
            <w:pPr>
              <w:adjustRightInd w:val="0"/>
              <w:snapToGrid w:val="0"/>
              <w:jc w:val="center"/>
              <w:rPr>
                <w:rFonts w:hint="eastAsia"/>
                <w:color w:val="000000"/>
                <w:kern w:val="0"/>
                <w:sz w:val="18"/>
                <w:szCs w:val="18"/>
              </w:rPr>
            </w:pPr>
          </w:p>
        </w:tc>
        <w:tc>
          <w:tcPr>
            <w:tcW w:w="1353" w:type="dxa"/>
            <w:gridSpan w:val="3"/>
            <w:vMerge w:val="restart"/>
            <w:tcBorders>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465049</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毕业设计（视传）Graduation</w:t>
            </w:r>
          </w:p>
          <w:p>
            <w:pPr>
              <w:adjustRightInd w:val="0"/>
              <w:snapToGrid w:val="0"/>
              <w:jc w:val="center"/>
              <w:rPr>
                <w:rFonts w:hint="eastAsia"/>
                <w:color w:val="000000"/>
                <w:kern w:val="0"/>
                <w:sz w:val="18"/>
                <w:szCs w:val="18"/>
              </w:rPr>
            </w:pPr>
            <w:r>
              <w:rPr>
                <w:rFonts w:hint="eastAsia"/>
                <w:color w:val="000000"/>
                <w:kern w:val="0"/>
                <w:sz w:val="18"/>
                <w:szCs w:val="18"/>
              </w:rPr>
              <w:t>Design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6</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6 周</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r>
              <w:rPr>
                <w:rFonts w:hint="eastAsia"/>
                <w:color w:val="000000"/>
                <w:kern w:val="0"/>
                <w:sz w:val="18"/>
                <w:szCs w:val="18"/>
              </w:rPr>
              <w:t>6</w:t>
            </w: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0" w:hRule="atLeast"/>
          <w:jc w:val="center"/>
        </w:trPr>
        <w:tc>
          <w:tcPr>
            <w:tcW w:w="293" w:type="dxa"/>
            <w:vMerge w:val="continue"/>
            <w:tcBorders>
              <w:right w:val="single" w:color="auto" w:sz="4" w:space="0"/>
            </w:tcBorders>
            <w:shd w:val="clear" w:color="auto" w:fill="auto"/>
          </w:tcPr>
          <w:p>
            <w:pPr>
              <w:adjustRightInd w:val="0"/>
              <w:snapToGrid w:val="0"/>
              <w:jc w:val="center"/>
              <w:rPr>
                <w:rFonts w:hint="eastAsia"/>
                <w:color w:val="000000"/>
                <w:kern w:val="0"/>
                <w:sz w:val="18"/>
                <w:szCs w:val="18"/>
              </w:rPr>
            </w:pPr>
          </w:p>
        </w:tc>
        <w:tc>
          <w:tcPr>
            <w:tcW w:w="1353" w:type="dxa"/>
            <w:gridSpan w:val="3"/>
            <w:vMerge w:val="continue"/>
            <w:tcBorders>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81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465050</w:t>
            </w:r>
          </w:p>
        </w:tc>
        <w:tc>
          <w:tcPr>
            <w:tcW w:w="214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毕业论文（视传）Graduation</w:t>
            </w:r>
          </w:p>
          <w:p>
            <w:pPr>
              <w:adjustRightInd w:val="0"/>
              <w:snapToGrid w:val="0"/>
              <w:jc w:val="center"/>
              <w:rPr>
                <w:rFonts w:hint="eastAsia"/>
                <w:color w:val="000000"/>
                <w:kern w:val="0"/>
                <w:sz w:val="18"/>
                <w:szCs w:val="18"/>
              </w:rPr>
            </w:pPr>
            <w:r>
              <w:rPr>
                <w:rFonts w:hint="eastAsia"/>
                <w:color w:val="000000"/>
                <w:kern w:val="0"/>
                <w:sz w:val="18"/>
                <w:szCs w:val="18"/>
              </w:rPr>
              <w:t>Dissertation</w:t>
            </w:r>
          </w:p>
        </w:tc>
        <w:tc>
          <w:tcPr>
            <w:tcW w:w="43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w:t>
            </w:r>
          </w:p>
        </w:tc>
        <w:tc>
          <w:tcPr>
            <w:tcW w:w="49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r>
              <w:rPr>
                <w:rFonts w:hint="eastAsia"/>
                <w:color w:val="000000"/>
                <w:kern w:val="0"/>
                <w:sz w:val="18"/>
                <w:szCs w:val="18"/>
              </w:rPr>
              <w:t>4周</w:t>
            </w:r>
          </w:p>
        </w:tc>
        <w:tc>
          <w:tcPr>
            <w:tcW w:w="510" w:type="dxa"/>
            <w:tcBorders>
              <w:top w:val="single" w:color="auto" w:sz="4" w:space="0"/>
              <w:left w:val="single" w:color="auto" w:sz="4" w:space="0"/>
              <w:bottom w:val="single" w:color="auto" w:sz="4" w:space="0"/>
              <w:right w:val="single" w:color="auto" w:sz="4" w:space="0"/>
            </w:tcBorders>
            <w:shd w:val="clear" w:color="auto" w:fill="auto"/>
            <w:tcMar>
              <w:left w:w="28" w:type="dxa"/>
              <w:right w:w="0" w:type="dxa"/>
            </w:tcMar>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90"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405"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75" w:type="dxa"/>
            <w:tcBorders>
              <w:top w:val="single" w:color="auto" w:sz="4" w:space="0"/>
              <w:left w:val="single" w:color="auto" w:sz="4" w:space="0"/>
              <w:bottom w:val="single" w:color="auto" w:sz="4" w:space="0"/>
              <w:right w:val="single" w:color="auto" w:sz="4" w:space="0"/>
            </w:tcBorders>
            <w:shd w:val="clear" w:color="auto" w:fill="auto"/>
            <w:vAlign w:val="center"/>
          </w:tcPr>
          <w:p>
            <w:pPr>
              <w:adjustRightInd w:val="0"/>
              <w:snapToGrid w:val="0"/>
              <w:jc w:val="center"/>
              <w:rPr>
                <w:rFonts w:hint="eastAsia"/>
                <w:color w:val="000000"/>
                <w:kern w:val="0"/>
                <w:sz w:val="18"/>
                <w:szCs w:val="18"/>
              </w:rPr>
            </w:pPr>
          </w:p>
        </w:tc>
        <w:tc>
          <w:tcPr>
            <w:tcW w:w="330" w:type="dxa"/>
            <w:tcBorders>
              <w:top w:val="single" w:color="auto" w:sz="4" w:space="0"/>
              <w:left w:val="single" w:color="auto" w:sz="4" w:space="0"/>
              <w:bottom w:val="single" w:color="auto" w:sz="4" w:space="0"/>
              <w:right w:val="single" w:color="auto" w:sz="4" w:space="0"/>
            </w:tcBorders>
            <w:shd w:val="clear" w:color="auto" w:fill="B3B3B3"/>
            <w:vAlign w:val="center"/>
          </w:tcPr>
          <w:p>
            <w:pPr>
              <w:adjustRightInd w:val="0"/>
              <w:snapToGrid w:val="0"/>
              <w:jc w:val="center"/>
              <w:rPr>
                <w:rFonts w:hint="eastAsia"/>
                <w:color w:val="000000"/>
                <w:kern w:val="0"/>
                <w:sz w:val="18"/>
                <w:szCs w:val="18"/>
              </w:rPr>
            </w:pPr>
          </w:p>
        </w:tc>
        <w:tc>
          <w:tcPr>
            <w:tcW w:w="3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r>
              <w:rPr>
                <w:rFonts w:hint="eastAsia"/>
                <w:color w:val="000000"/>
                <w:kern w:val="0"/>
                <w:sz w:val="18"/>
                <w:szCs w:val="18"/>
              </w:rPr>
              <w:t>4</w:t>
            </w:r>
          </w:p>
        </w:tc>
        <w:tc>
          <w:tcPr>
            <w:tcW w:w="93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hint="eastAsia"/>
                <w:color w:val="000000"/>
                <w:kern w:val="0"/>
                <w:sz w:val="18"/>
                <w:szCs w:val="18"/>
              </w:rPr>
            </w:pPr>
          </w:p>
        </w:tc>
      </w:tr>
    </w:tbl>
    <w:p>
      <w:pPr>
        <w:jc w:val="left"/>
        <w:rPr>
          <w:rFonts w:ascii="黑体" w:hAnsi="黑体" w:eastAsia="黑体"/>
          <w:sz w:val="18"/>
          <w:szCs w:val="18"/>
        </w:rPr>
      </w:pPr>
    </w:p>
    <w:p>
      <w:pPr>
        <w:jc w:val="left"/>
        <w:rPr>
          <w:rFonts w:ascii="黑体" w:hAnsi="黑体"/>
          <w:sz w:val="18"/>
          <w:szCs w:val="18"/>
        </w:rPr>
      </w:pPr>
      <w:r>
        <w:rPr>
          <w:rFonts w:hint="eastAsia" w:ascii="黑体" w:hAnsi="黑体" w:eastAsia="黑体"/>
          <w:sz w:val="18"/>
          <w:szCs w:val="18"/>
        </w:rPr>
        <w:t>注：1.大学体育模块中各《大学体育》课程按不同课程编号分别填写。</w:t>
      </w:r>
    </w:p>
    <w:p>
      <w:pPr>
        <w:jc w:val="left"/>
        <w:rPr>
          <w:rFonts w:ascii="黑体" w:hAnsi="黑体" w:eastAsia="黑体"/>
          <w:sz w:val="18"/>
          <w:szCs w:val="18"/>
        </w:rPr>
      </w:pPr>
      <w:r>
        <w:rPr>
          <w:rFonts w:hint="eastAsia" w:ascii="黑体" w:hAnsi="黑体" w:eastAsia="黑体"/>
          <w:sz w:val="18"/>
          <w:szCs w:val="18"/>
        </w:rPr>
        <w:t>2.*创新创业基础（...)课程，院系可结合本专业自行确定课程名称填写在（）内。</w:t>
      </w:r>
    </w:p>
    <w:p>
      <w:pPr>
        <w:jc w:val="left"/>
        <w:rPr>
          <w:rFonts w:ascii="黑体" w:hAnsi="黑体" w:eastAsia="黑体"/>
          <w:sz w:val="18"/>
          <w:szCs w:val="18"/>
        </w:rPr>
      </w:pPr>
      <w:r>
        <w:rPr>
          <w:rFonts w:hint="eastAsia" w:ascii="黑体" w:hAnsi="黑体" w:eastAsia="黑体"/>
          <w:sz w:val="18"/>
          <w:szCs w:val="18"/>
        </w:rPr>
        <w:t>3.集中开设的劳动教育课程，在“备注”栏标记“劳动教育课程”；分散开展的劳动教育的学时，在各门课程“备注”栏中标记“劳动教育XX学时”。</w:t>
      </w:r>
    </w:p>
    <w:p>
      <w:pPr>
        <w:jc w:val="left"/>
        <w:rPr>
          <w:rFonts w:ascii="黑体" w:hAnsi="黑体" w:eastAsia="黑体"/>
          <w:sz w:val="18"/>
          <w:szCs w:val="18"/>
        </w:rPr>
      </w:pPr>
      <w:r>
        <w:rPr>
          <w:rFonts w:hint="eastAsia" w:ascii="黑体" w:hAnsi="黑体" w:eastAsia="黑体"/>
          <w:sz w:val="18"/>
          <w:szCs w:val="18"/>
        </w:rPr>
        <w:t>4.“公共艺术类”课程须修够2学分，从公共艺术类课程群（见附件）中任选学习。</w:t>
      </w:r>
    </w:p>
    <w:p>
      <w:pPr>
        <w:spacing w:after="129" w:line="249" w:lineRule="auto"/>
        <w:ind w:left="-5" w:hanging="10"/>
        <w:rPr>
          <w:rFonts w:ascii="黑体" w:hAnsi="黑体" w:eastAsia="黑体" w:cs="黑体"/>
          <w:color w:val="000000" w:themeColor="text1"/>
          <w:sz w:val="18"/>
          <w:szCs w:val="18"/>
          <w14:textFill>
            <w14:solidFill>
              <w14:schemeClr w14:val="tx1"/>
            </w14:solidFill>
          </w14:textFill>
        </w:rPr>
      </w:pPr>
      <w:r>
        <w:rPr>
          <w:rFonts w:hint="eastAsia" w:ascii="黑体" w:hAnsi="黑体" w:eastAsia="黑体" w:cs="黑体"/>
          <w:color w:val="000000" w:themeColor="text1"/>
          <w:sz w:val="18"/>
          <w:szCs w:val="18"/>
          <w14:textFill>
            <w14:solidFill>
              <w14:schemeClr w14:val="tx1"/>
            </w14:solidFill>
          </w14:textFill>
        </w:rPr>
        <w:t>5.公共基础课中，英语、日语、俄语、德语四选一。</w:t>
      </w:r>
    </w:p>
    <w:p>
      <w:pPr>
        <w:jc w:val="left"/>
        <w:rPr>
          <w:rFonts w:ascii="黑体" w:hAnsi="黑体" w:eastAsia="黑体"/>
          <w:sz w:val="18"/>
          <w:szCs w:val="18"/>
        </w:rPr>
      </w:pPr>
    </w:p>
    <w:p>
      <w:pPr>
        <w:jc w:val="left"/>
        <w:rPr>
          <w:rFonts w:ascii="黑体" w:hAnsi="黑体" w:eastAsia="黑体"/>
          <w:color w:val="FF0000"/>
          <w:sz w:val="18"/>
          <w:szCs w:val="18"/>
        </w:rPr>
      </w:pPr>
    </w:p>
    <w:p>
      <w:pPr>
        <w:jc w:val="left"/>
        <w:rPr>
          <w:rFonts w:ascii="黑体" w:hAnsi="黑体" w:eastAsia="黑体"/>
          <w:color w:val="FF0000"/>
          <w:sz w:val="18"/>
          <w:szCs w:val="18"/>
        </w:rPr>
        <w:sectPr>
          <w:pgSz w:w="11906" w:h="16838"/>
          <w:pgMar w:top="1440" w:right="1800" w:bottom="1440" w:left="1800" w:header="851" w:footer="992" w:gutter="0"/>
          <w:cols w:space="425" w:num="1"/>
          <w:docGrid w:type="lines" w:linePitch="312" w:charSpace="0"/>
        </w:sectPr>
      </w:pPr>
    </w:p>
    <w:p>
      <w:pPr>
        <w:rPr>
          <w:rFonts w:ascii="黑体" w:hAnsi="黑体" w:eastAsia="黑体"/>
          <w:b/>
          <w:sz w:val="24"/>
          <w:szCs w:val="30"/>
        </w:rPr>
      </w:pPr>
      <w:r>
        <w:rPr>
          <w:rFonts w:hint="eastAsia" w:ascii="黑体" w:hAnsi="黑体" w:eastAsia="黑体"/>
          <w:b/>
          <w:sz w:val="24"/>
          <w:szCs w:val="30"/>
        </w:rPr>
        <w:t>十、毕业要求支撑培养目标实现关系矩阵图</w:t>
      </w:r>
    </w:p>
    <w:tbl>
      <w:tblPr>
        <w:tblStyle w:val="6"/>
        <w:tblW w:w="1406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55"/>
        <w:gridCol w:w="1917"/>
        <w:gridCol w:w="1917"/>
        <w:gridCol w:w="1917"/>
        <w:gridCol w:w="1917"/>
        <w:gridCol w:w="1917"/>
        <w:gridCol w:w="19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blHeader/>
        </w:trPr>
        <w:tc>
          <w:tcPr>
            <w:tcW w:w="2555" w:type="dxa"/>
            <w:vMerge w:val="restart"/>
            <w:tcBorders>
              <w:tl2br w:val="single" w:color="auto" w:sz="4" w:space="0"/>
            </w:tcBorders>
            <w:vAlign w:val="center"/>
          </w:tcPr>
          <w:p>
            <w:pPr>
              <w:widowControl/>
              <w:tabs>
                <w:tab w:val="right" w:pos="2339"/>
              </w:tabs>
              <w:adjustRightInd w:val="0"/>
              <w:snapToGrid w:val="0"/>
              <w:rPr>
                <w:rFonts w:ascii="宋体" w:hAnsi="宋体" w:cs="宋体"/>
                <w:bCs/>
                <w:szCs w:val="21"/>
              </w:rPr>
            </w:pPr>
            <w:r>
              <w:rPr>
                <w:rFonts w:hint="eastAsia" w:ascii="宋体" w:hAnsi="宋体" w:cs="宋体"/>
                <w:bCs/>
                <w:szCs w:val="21"/>
              </w:rPr>
              <w:t>毕业要求</w:t>
            </w:r>
            <w:r>
              <w:rPr>
                <w:rFonts w:hint="eastAsia" w:ascii="宋体" w:hAnsi="宋体" w:cs="宋体"/>
                <w:bCs/>
                <w:szCs w:val="21"/>
              </w:rPr>
              <w:tab/>
            </w:r>
            <w:r>
              <w:rPr>
                <w:rFonts w:hint="eastAsia" w:ascii="宋体" w:hAnsi="宋体" w:cs="宋体"/>
                <w:bCs/>
                <w:szCs w:val="21"/>
              </w:rPr>
              <w:t>培养目标</w:t>
            </w:r>
          </w:p>
        </w:tc>
        <w:tc>
          <w:tcPr>
            <w:tcW w:w="11507" w:type="dxa"/>
            <w:gridSpan w:val="6"/>
            <w:vAlign w:val="center"/>
          </w:tcPr>
          <w:p>
            <w:pPr>
              <w:rPr>
                <w:rFonts w:ascii="宋体" w:hAnsi="宋体" w:cs="宋体"/>
                <w:bCs/>
                <w:szCs w:val="21"/>
              </w:rPr>
            </w:pPr>
          </w:p>
          <w:p>
            <w:pPr>
              <w:rPr>
                <w:rFonts w:ascii="宋体" w:hAnsi="宋体" w:cs="宋体"/>
                <w:bCs/>
                <w:szCs w:val="21"/>
              </w:rPr>
            </w:pPr>
            <w:r>
              <w:rPr>
                <w:rFonts w:hint="eastAsia" w:ascii="宋体" w:hAnsi="宋体" w:cs="宋体"/>
                <w:bCs/>
                <w:szCs w:val="21"/>
              </w:rPr>
              <w:t>视觉传达设计专业聚焦区域发展和社会经济文化各个领域建设，确立“中原文化的设计+”专业办学特色。培养以继承中原传统文化和设计创新传承为己任，具有国际视野、开放性思维和问题解决意识与能力的，能在党政机关、大中小学校、研究院所、设计公司、大中小企事业单位，从事与视觉传达设计相关的研究、教育、设计实践、项目策划等工作的专业人才。</w:t>
            </w:r>
          </w:p>
          <w:p>
            <w:pPr>
              <w:rPr>
                <w:rFonts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blHeader/>
        </w:trPr>
        <w:tc>
          <w:tcPr>
            <w:tcW w:w="2555" w:type="dxa"/>
            <w:vMerge w:val="continue"/>
            <w:tcBorders>
              <w:tl2br w:val="single" w:color="auto" w:sz="4" w:space="0"/>
            </w:tcBorders>
            <w:vAlign w:val="center"/>
          </w:tcPr>
          <w:p>
            <w:pPr>
              <w:rPr>
                <w:rFonts w:ascii="宋体" w:hAnsi="宋体" w:cs="宋体"/>
                <w:bCs/>
                <w:szCs w:val="21"/>
              </w:rPr>
            </w:pPr>
          </w:p>
        </w:tc>
        <w:tc>
          <w:tcPr>
            <w:tcW w:w="1917" w:type="dxa"/>
            <w:vAlign w:val="center"/>
          </w:tcPr>
          <w:p>
            <w:pPr>
              <w:rPr>
                <w:rFonts w:ascii="宋体" w:hAnsi="宋体" w:cs="宋体"/>
                <w:bCs/>
                <w:szCs w:val="21"/>
              </w:rPr>
            </w:pPr>
            <w:r>
              <w:rPr>
                <w:rFonts w:hint="eastAsia" w:ascii="宋体" w:hAnsi="宋体" w:cs="宋体"/>
                <w:bCs/>
                <w:szCs w:val="21"/>
              </w:rPr>
              <w:t>培养目标一：</w:t>
            </w:r>
          </w:p>
          <w:p>
            <w:pPr>
              <w:rPr>
                <w:rFonts w:ascii="宋体" w:hAnsi="宋体" w:cs="宋体"/>
                <w:bCs/>
                <w:szCs w:val="21"/>
              </w:rPr>
            </w:pPr>
            <w:r>
              <w:rPr>
                <w:rFonts w:hint="eastAsia" w:ascii="宋体" w:hAnsi="宋体" w:cs="宋体"/>
                <w:bCs/>
                <w:szCs w:val="21"/>
              </w:rPr>
              <w:t>掌握视觉传达设计的基本理论和基本技能；</w:t>
            </w:r>
          </w:p>
        </w:tc>
        <w:tc>
          <w:tcPr>
            <w:tcW w:w="1917" w:type="dxa"/>
            <w:vAlign w:val="center"/>
          </w:tcPr>
          <w:p>
            <w:pPr>
              <w:rPr>
                <w:rFonts w:ascii="宋体" w:hAnsi="宋体" w:cs="宋体"/>
                <w:bCs/>
                <w:szCs w:val="21"/>
              </w:rPr>
            </w:pPr>
            <w:r>
              <w:rPr>
                <w:rFonts w:hint="eastAsia" w:ascii="宋体" w:hAnsi="宋体" w:cs="宋体"/>
                <w:bCs/>
                <w:szCs w:val="21"/>
              </w:rPr>
              <w:t>培养目标二：</w:t>
            </w:r>
          </w:p>
          <w:p>
            <w:pPr>
              <w:rPr>
                <w:rFonts w:ascii="宋体" w:hAnsi="宋体" w:cs="宋体"/>
                <w:bCs/>
                <w:szCs w:val="21"/>
              </w:rPr>
            </w:pPr>
            <w:r>
              <w:rPr>
                <w:rFonts w:hint="eastAsia" w:ascii="宋体" w:hAnsi="宋体" w:cs="宋体"/>
                <w:bCs/>
                <w:szCs w:val="21"/>
              </w:rPr>
              <w:t>掌握觉传达设计核心专业技能和方法；</w:t>
            </w:r>
          </w:p>
        </w:tc>
        <w:tc>
          <w:tcPr>
            <w:tcW w:w="1917" w:type="dxa"/>
            <w:vAlign w:val="center"/>
          </w:tcPr>
          <w:p>
            <w:pPr>
              <w:rPr>
                <w:rFonts w:ascii="宋体" w:hAnsi="宋体" w:cs="宋体"/>
                <w:bCs/>
                <w:szCs w:val="21"/>
              </w:rPr>
            </w:pPr>
            <w:r>
              <w:rPr>
                <w:rFonts w:hint="eastAsia" w:ascii="宋体" w:hAnsi="宋体" w:cs="宋体"/>
                <w:bCs/>
                <w:szCs w:val="21"/>
              </w:rPr>
              <w:t>培养目标三：</w:t>
            </w:r>
          </w:p>
          <w:p>
            <w:pPr>
              <w:rPr>
                <w:rFonts w:ascii="宋体" w:hAnsi="宋体" w:cs="宋体"/>
                <w:bCs/>
                <w:szCs w:val="21"/>
              </w:rPr>
            </w:pPr>
            <w:r>
              <w:rPr>
                <w:rFonts w:hint="eastAsia" w:ascii="宋体" w:hAnsi="宋体" w:cs="宋体"/>
                <w:bCs/>
                <w:szCs w:val="21"/>
              </w:rPr>
              <w:t>具有独立进行视觉传达设计实践的综合能力；</w:t>
            </w:r>
          </w:p>
        </w:tc>
        <w:tc>
          <w:tcPr>
            <w:tcW w:w="1917" w:type="dxa"/>
            <w:vAlign w:val="center"/>
          </w:tcPr>
          <w:p>
            <w:pPr>
              <w:rPr>
                <w:rFonts w:ascii="宋体" w:hAnsi="宋体" w:cs="宋体"/>
                <w:bCs/>
                <w:szCs w:val="21"/>
              </w:rPr>
            </w:pPr>
          </w:p>
          <w:p>
            <w:pPr>
              <w:rPr>
                <w:rFonts w:ascii="宋体" w:hAnsi="宋体" w:cs="宋体"/>
                <w:bCs/>
                <w:szCs w:val="21"/>
              </w:rPr>
            </w:pPr>
            <w:r>
              <w:rPr>
                <w:rFonts w:hint="eastAsia" w:ascii="宋体" w:hAnsi="宋体" w:cs="宋体"/>
                <w:bCs/>
                <w:szCs w:val="21"/>
              </w:rPr>
              <w:t>培养目标四：</w:t>
            </w:r>
          </w:p>
          <w:p>
            <w:pPr>
              <w:rPr>
                <w:rFonts w:ascii="宋体" w:hAnsi="宋体" w:cs="宋体"/>
                <w:bCs/>
                <w:szCs w:val="21"/>
              </w:rPr>
            </w:pPr>
            <w:r>
              <w:rPr>
                <w:rFonts w:hint="eastAsia" w:ascii="宋体" w:hAnsi="宋体" w:cs="宋体"/>
                <w:bCs/>
                <w:szCs w:val="21"/>
              </w:rPr>
              <w:t>了解相关经济、文化、产业方针、政策、法规以及经营运作方式；</w:t>
            </w:r>
          </w:p>
        </w:tc>
        <w:tc>
          <w:tcPr>
            <w:tcW w:w="1917" w:type="dxa"/>
            <w:vAlign w:val="center"/>
          </w:tcPr>
          <w:p>
            <w:pPr>
              <w:rPr>
                <w:rFonts w:ascii="宋体" w:hAnsi="宋体" w:cs="宋体"/>
                <w:bCs/>
                <w:szCs w:val="21"/>
              </w:rPr>
            </w:pPr>
          </w:p>
          <w:p>
            <w:pPr>
              <w:rPr>
                <w:rFonts w:ascii="宋体" w:hAnsi="宋体" w:cs="宋体"/>
                <w:bCs/>
                <w:szCs w:val="21"/>
              </w:rPr>
            </w:pPr>
            <w:r>
              <w:rPr>
                <w:rFonts w:hint="eastAsia" w:ascii="宋体" w:hAnsi="宋体" w:cs="宋体"/>
                <w:bCs/>
                <w:szCs w:val="21"/>
              </w:rPr>
              <w:t>培养目标五：</w:t>
            </w:r>
          </w:p>
          <w:p>
            <w:pPr>
              <w:rPr>
                <w:rFonts w:ascii="宋体" w:hAnsi="宋体" w:cs="宋体"/>
                <w:bCs/>
                <w:szCs w:val="21"/>
              </w:rPr>
            </w:pPr>
            <w:r>
              <w:rPr>
                <w:rFonts w:hint="eastAsia" w:ascii="宋体" w:hAnsi="宋体" w:cs="宋体"/>
                <w:bCs/>
                <w:szCs w:val="21"/>
              </w:rPr>
              <w:t>了解国内外视觉传达设计的发展历史、现状与前沿信息；</w:t>
            </w:r>
          </w:p>
        </w:tc>
        <w:tc>
          <w:tcPr>
            <w:tcW w:w="1922" w:type="dxa"/>
            <w:vAlign w:val="center"/>
          </w:tcPr>
          <w:p>
            <w:pPr>
              <w:rPr>
                <w:rFonts w:ascii="宋体" w:hAnsi="宋体" w:cs="宋体"/>
                <w:bCs/>
                <w:szCs w:val="21"/>
              </w:rPr>
            </w:pPr>
          </w:p>
          <w:p>
            <w:pPr>
              <w:rPr>
                <w:rFonts w:ascii="宋体" w:hAnsi="宋体" w:cs="宋体"/>
                <w:bCs/>
                <w:szCs w:val="21"/>
              </w:rPr>
            </w:pPr>
            <w:r>
              <w:rPr>
                <w:rFonts w:hint="eastAsia" w:ascii="宋体" w:hAnsi="宋体" w:cs="宋体"/>
                <w:bCs/>
                <w:szCs w:val="21"/>
              </w:rPr>
              <w:t>培养目标六：</w:t>
            </w:r>
          </w:p>
          <w:p>
            <w:pPr>
              <w:rPr>
                <w:rFonts w:ascii="宋体" w:hAnsi="宋体" w:cs="宋体"/>
                <w:bCs/>
                <w:szCs w:val="21"/>
              </w:rPr>
            </w:pPr>
            <w:r>
              <w:rPr>
                <w:rFonts w:hint="eastAsia" w:ascii="宋体" w:hAnsi="宋体" w:cs="宋体"/>
                <w:bCs/>
                <w:szCs w:val="21"/>
              </w:rPr>
              <w:t>掌握专业文献检索、写作的基本方法与文字表述能力。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3" w:hRule="atLeast"/>
          <w:tblHeader/>
        </w:trPr>
        <w:tc>
          <w:tcPr>
            <w:tcW w:w="2555" w:type="dxa"/>
            <w:vAlign w:val="center"/>
          </w:tcPr>
          <w:p>
            <w:pPr>
              <w:rPr>
                <w:rFonts w:ascii="宋体" w:hAnsi="宋体" w:cs="宋体"/>
                <w:bCs/>
                <w:szCs w:val="21"/>
              </w:rPr>
            </w:pPr>
            <w:r>
              <w:rPr>
                <w:rFonts w:hint="eastAsia" w:ascii="宋体" w:hAnsi="宋体" w:cs="宋体"/>
                <w:bCs/>
                <w:szCs w:val="21"/>
              </w:rPr>
              <w:t>毕业要求1：</w:t>
            </w:r>
          </w:p>
          <w:p>
            <w:pPr>
              <w:rPr>
                <w:rFonts w:ascii="宋体" w:hAnsi="宋体" w:cs="宋体"/>
                <w:bCs/>
                <w:szCs w:val="21"/>
              </w:rPr>
            </w:pPr>
            <w:r>
              <w:rPr>
                <w:rFonts w:hint="eastAsia" w:ascii="宋体" w:hAnsi="宋体" w:cs="宋体"/>
                <w:bCs/>
                <w:szCs w:val="21"/>
              </w:rPr>
              <w:t>具备专业所需的热爱祖国、身心健康、品德高尚、视野开阔素养</w:t>
            </w:r>
          </w:p>
        </w:tc>
        <w:tc>
          <w:tcPr>
            <w:tcW w:w="1917" w:type="dxa"/>
            <w:vAlign w:val="center"/>
          </w:tcPr>
          <w:p>
            <w:pPr>
              <w:jc w:val="center"/>
              <w:rPr>
                <w:rFonts w:ascii="宋体" w:hAnsi="宋体" w:cs="宋体"/>
                <w:bCs/>
                <w:szCs w:val="21"/>
              </w:rPr>
            </w:pPr>
          </w:p>
        </w:tc>
        <w:tc>
          <w:tcPr>
            <w:tcW w:w="1917" w:type="dxa"/>
            <w:vAlign w:val="center"/>
          </w:tcPr>
          <w:p>
            <w:pPr>
              <w:jc w:val="center"/>
              <w:rPr>
                <w:rFonts w:ascii="宋体" w:hAnsi="宋体" w:cs="宋体"/>
                <w:bCs/>
                <w:szCs w:val="21"/>
              </w:rPr>
            </w:pPr>
          </w:p>
        </w:tc>
        <w:tc>
          <w:tcPr>
            <w:tcW w:w="1917" w:type="dxa"/>
            <w:vAlign w:val="center"/>
          </w:tcPr>
          <w:p>
            <w:pPr>
              <w:jc w:val="center"/>
              <w:rPr>
                <w:rFonts w:ascii="宋体" w:hAnsi="宋体" w:cs="宋体"/>
                <w:bCs/>
                <w:szCs w:val="21"/>
              </w:rPr>
            </w:pP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22" w:type="dxa"/>
            <w:vAlign w:val="center"/>
          </w:tcPr>
          <w:p>
            <w:pPr>
              <w:jc w:val="center"/>
              <w:rPr>
                <w:rFonts w:ascii="宋体" w:hAnsi="宋体" w:cs="宋体"/>
                <w:bCs/>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2" w:hRule="atLeast"/>
          <w:tblHeader/>
        </w:trPr>
        <w:tc>
          <w:tcPr>
            <w:tcW w:w="2555" w:type="dxa"/>
            <w:vAlign w:val="center"/>
          </w:tcPr>
          <w:p>
            <w:pPr>
              <w:rPr>
                <w:rFonts w:ascii="宋体" w:hAnsi="宋体" w:cs="宋体"/>
                <w:bCs/>
                <w:szCs w:val="21"/>
              </w:rPr>
            </w:pPr>
            <w:r>
              <w:rPr>
                <w:rFonts w:hint="eastAsia" w:ascii="宋体" w:hAnsi="宋体" w:cs="宋体"/>
                <w:bCs/>
                <w:szCs w:val="21"/>
              </w:rPr>
              <w:t>毕业要求2：</w:t>
            </w:r>
          </w:p>
          <w:p>
            <w:pPr>
              <w:rPr>
                <w:rFonts w:ascii="宋体" w:hAnsi="宋体" w:cs="宋体"/>
                <w:bCs/>
                <w:szCs w:val="21"/>
              </w:rPr>
            </w:pPr>
            <w:r>
              <w:rPr>
                <w:rFonts w:hint="eastAsia" w:ascii="宋体" w:hAnsi="宋体" w:cs="宋体"/>
                <w:bCs/>
                <w:szCs w:val="21"/>
              </w:rPr>
              <w:t>具备专业所需的志存高远、意志坚强、刻苦务实、精勤进取、思维敏捷、乐于创新能力</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22" w:type="dxa"/>
            <w:vAlign w:val="center"/>
          </w:tcPr>
          <w:p>
            <w:pPr>
              <w:jc w:val="center"/>
              <w:rPr>
                <w:rFonts w:ascii="宋体" w:hAnsi="宋体" w:cs="宋体"/>
                <w:bCs/>
                <w:szCs w:val="21"/>
              </w:rPr>
            </w:pPr>
            <w:r>
              <w:rPr>
                <w:rFonts w:hint="eastAsia" w:ascii="宋体" w:hAnsi="宋体" w:cs="宋体"/>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2" w:hRule="atLeast"/>
          <w:tblHeader/>
        </w:trPr>
        <w:tc>
          <w:tcPr>
            <w:tcW w:w="2555" w:type="dxa"/>
            <w:vAlign w:val="center"/>
          </w:tcPr>
          <w:p>
            <w:pPr>
              <w:rPr>
                <w:rFonts w:ascii="宋体" w:hAnsi="宋体" w:cs="宋体"/>
                <w:bCs/>
                <w:szCs w:val="21"/>
              </w:rPr>
            </w:pPr>
            <w:r>
              <w:rPr>
                <w:rFonts w:hint="eastAsia" w:ascii="宋体" w:hAnsi="宋体" w:cs="宋体"/>
                <w:bCs/>
                <w:szCs w:val="21"/>
              </w:rPr>
              <w:t>毕业要求3：</w:t>
            </w:r>
          </w:p>
          <w:p>
            <w:pPr>
              <w:rPr>
                <w:rFonts w:ascii="宋体" w:hAnsi="宋体" w:cs="宋体"/>
                <w:bCs/>
                <w:szCs w:val="21"/>
              </w:rPr>
            </w:pPr>
            <w:r>
              <w:rPr>
                <w:rFonts w:hint="eastAsia" w:ascii="宋体" w:hAnsi="宋体" w:cs="宋体"/>
                <w:bCs/>
                <w:szCs w:val="21"/>
              </w:rPr>
              <w:t>具备专业所需的一种外语的综合应用能力</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p>
        </w:tc>
        <w:tc>
          <w:tcPr>
            <w:tcW w:w="1917" w:type="dxa"/>
            <w:vAlign w:val="center"/>
          </w:tcPr>
          <w:p>
            <w:pPr>
              <w:jc w:val="center"/>
              <w:rPr>
                <w:rFonts w:ascii="宋体" w:hAnsi="宋体" w:cs="宋体"/>
                <w:bCs/>
                <w:szCs w:val="21"/>
              </w:rPr>
            </w:pP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22" w:type="dxa"/>
            <w:vAlign w:val="center"/>
          </w:tcPr>
          <w:p>
            <w:pPr>
              <w:jc w:val="center"/>
              <w:rPr>
                <w:rFonts w:ascii="宋体" w:hAnsi="宋体" w:cs="宋体"/>
                <w:bCs/>
                <w:szCs w:val="21"/>
              </w:rPr>
            </w:pPr>
            <w:r>
              <w:rPr>
                <w:rFonts w:hint="eastAsia" w:ascii="宋体" w:hAnsi="宋体" w:cs="宋体"/>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6" w:hRule="atLeast"/>
          <w:tblHeader/>
        </w:trPr>
        <w:tc>
          <w:tcPr>
            <w:tcW w:w="2555" w:type="dxa"/>
            <w:vAlign w:val="center"/>
          </w:tcPr>
          <w:p>
            <w:pPr>
              <w:rPr>
                <w:rFonts w:ascii="宋体" w:hAnsi="宋体" w:cs="宋体"/>
                <w:bCs/>
                <w:szCs w:val="21"/>
              </w:rPr>
            </w:pPr>
            <w:r>
              <w:rPr>
                <w:rFonts w:hint="eastAsia" w:ascii="宋体" w:hAnsi="宋体" w:cs="宋体"/>
                <w:bCs/>
                <w:szCs w:val="21"/>
              </w:rPr>
              <w:t>毕业要求4：</w:t>
            </w:r>
          </w:p>
          <w:p>
            <w:pPr>
              <w:rPr>
                <w:rFonts w:ascii="宋体" w:hAnsi="宋体" w:cs="宋体"/>
                <w:bCs/>
                <w:szCs w:val="21"/>
              </w:rPr>
            </w:pPr>
            <w:r>
              <w:rPr>
                <w:rFonts w:hint="eastAsia" w:ascii="宋体" w:hAnsi="宋体" w:cs="宋体"/>
                <w:bCs/>
                <w:szCs w:val="21"/>
              </w:rPr>
              <w:t>具备专业所需的人文科学、社会科学知识与审美能力</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p>
        </w:tc>
        <w:tc>
          <w:tcPr>
            <w:tcW w:w="1917" w:type="dxa"/>
            <w:vAlign w:val="center"/>
          </w:tcPr>
          <w:p>
            <w:pPr>
              <w:jc w:val="center"/>
              <w:rPr>
                <w:rFonts w:ascii="宋体" w:hAnsi="宋体" w:cs="宋体"/>
                <w:bCs/>
                <w:szCs w:val="21"/>
              </w:rPr>
            </w:pPr>
          </w:p>
        </w:tc>
        <w:tc>
          <w:tcPr>
            <w:tcW w:w="1917" w:type="dxa"/>
            <w:vAlign w:val="center"/>
          </w:tcPr>
          <w:p>
            <w:pPr>
              <w:jc w:val="center"/>
              <w:rPr>
                <w:rFonts w:ascii="宋体" w:hAnsi="宋体" w:cs="宋体"/>
                <w:bCs/>
                <w:szCs w:val="21"/>
              </w:rPr>
            </w:pP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22" w:type="dxa"/>
            <w:vAlign w:val="center"/>
          </w:tcPr>
          <w:p>
            <w:pPr>
              <w:jc w:val="center"/>
              <w:rPr>
                <w:rFonts w:ascii="宋体" w:hAnsi="宋体" w:cs="宋体"/>
                <w:bCs/>
                <w:szCs w:val="21"/>
              </w:rPr>
            </w:pPr>
            <w:r>
              <w:rPr>
                <w:rFonts w:hint="eastAsia" w:ascii="宋体" w:hAnsi="宋体" w:cs="宋体"/>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1" w:hRule="atLeast"/>
          <w:tblHeader/>
        </w:trPr>
        <w:tc>
          <w:tcPr>
            <w:tcW w:w="2555" w:type="dxa"/>
            <w:vAlign w:val="center"/>
          </w:tcPr>
          <w:p>
            <w:pPr>
              <w:rPr>
                <w:rFonts w:ascii="宋体" w:hAnsi="宋体" w:cs="宋体"/>
                <w:bCs/>
                <w:szCs w:val="21"/>
              </w:rPr>
            </w:pPr>
            <w:r>
              <w:rPr>
                <w:rFonts w:hint="eastAsia" w:ascii="宋体" w:hAnsi="宋体" w:cs="宋体"/>
                <w:bCs/>
                <w:szCs w:val="21"/>
              </w:rPr>
              <w:t>毕业要求5：</w:t>
            </w:r>
          </w:p>
          <w:p>
            <w:pPr>
              <w:rPr>
                <w:rFonts w:ascii="宋体" w:hAnsi="宋体" w:cs="宋体"/>
                <w:bCs/>
                <w:szCs w:val="21"/>
              </w:rPr>
            </w:pPr>
            <w:r>
              <w:rPr>
                <w:rFonts w:hint="eastAsia" w:ascii="宋体" w:hAnsi="宋体" w:cs="宋体"/>
                <w:bCs/>
                <w:szCs w:val="21"/>
              </w:rPr>
              <w:t>具备专业所需的艺术学、设计学、美学核心与前沿知识</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22" w:type="dxa"/>
            <w:vAlign w:val="center"/>
          </w:tcPr>
          <w:p>
            <w:pPr>
              <w:jc w:val="center"/>
              <w:rPr>
                <w:rFonts w:ascii="宋体" w:hAnsi="宋体" w:cs="宋体"/>
                <w:bCs/>
                <w:szCs w:val="21"/>
              </w:rPr>
            </w:pPr>
            <w:r>
              <w:rPr>
                <w:rFonts w:hint="eastAsia" w:ascii="宋体" w:hAnsi="宋体" w:cs="宋体"/>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tblHeader/>
        </w:trPr>
        <w:tc>
          <w:tcPr>
            <w:tcW w:w="2555" w:type="dxa"/>
            <w:vAlign w:val="center"/>
          </w:tcPr>
          <w:p>
            <w:pPr>
              <w:rPr>
                <w:rFonts w:ascii="宋体" w:hAnsi="宋体" w:cs="宋体"/>
                <w:bCs/>
                <w:szCs w:val="21"/>
              </w:rPr>
            </w:pPr>
            <w:r>
              <w:rPr>
                <w:rFonts w:hint="eastAsia" w:ascii="宋体" w:hAnsi="宋体" w:cs="宋体"/>
                <w:bCs/>
                <w:szCs w:val="21"/>
              </w:rPr>
              <w:t>毕业要求6：</w:t>
            </w:r>
          </w:p>
          <w:p>
            <w:pPr>
              <w:rPr>
                <w:rFonts w:ascii="宋体" w:hAnsi="宋体" w:cs="宋体"/>
                <w:bCs/>
                <w:szCs w:val="21"/>
              </w:rPr>
            </w:pPr>
            <w:r>
              <w:rPr>
                <w:rFonts w:hint="eastAsia" w:ascii="宋体" w:hAnsi="宋体" w:cs="宋体"/>
                <w:bCs/>
                <w:szCs w:val="21"/>
              </w:rPr>
              <w:t>具备信息获取、分析、思辨与创新解决问题能力</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22" w:type="dxa"/>
            <w:vAlign w:val="center"/>
          </w:tcPr>
          <w:p>
            <w:pPr>
              <w:jc w:val="center"/>
              <w:rPr>
                <w:rFonts w:ascii="宋体" w:hAnsi="宋体" w:cs="宋体"/>
                <w:bCs/>
                <w:szCs w:val="21"/>
              </w:rPr>
            </w:pPr>
            <w:r>
              <w:rPr>
                <w:rFonts w:hint="eastAsia" w:ascii="宋体" w:hAnsi="宋体" w:cs="宋体"/>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1" w:hRule="atLeast"/>
          <w:tblHeader/>
        </w:trPr>
        <w:tc>
          <w:tcPr>
            <w:tcW w:w="2555" w:type="dxa"/>
            <w:vAlign w:val="center"/>
          </w:tcPr>
          <w:p>
            <w:pPr>
              <w:rPr>
                <w:rFonts w:ascii="宋体" w:hAnsi="宋体" w:cs="宋体"/>
                <w:bCs/>
                <w:szCs w:val="21"/>
              </w:rPr>
            </w:pPr>
            <w:r>
              <w:rPr>
                <w:rFonts w:hint="eastAsia" w:ascii="宋体" w:hAnsi="宋体" w:cs="宋体"/>
                <w:bCs/>
                <w:szCs w:val="21"/>
              </w:rPr>
              <w:t>毕业要求7：</w:t>
            </w:r>
          </w:p>
          <w:p>
            <w:pPr>
              <w:rPr>
                <w:rFonts w:ascii="宋体" w:hAnsi="宋体" w:cs="宋体"/>
                <w:bCs/>
                <w:szCs w:val="21"/>
              </w:rPr>
            </w:pPr>
            <w:r>
              <w:rPr>
                <w:rFonts w:hint="eastAsia" w:ascii="宋体" w:hAnsi="宋体" w:cs="宋体"/>
                <w:bCs/>
                <w:szCs w:val="21"/>
              </w:rPr>
              <w:t>掌握社会、行业所需专业综合服务能力</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22" w:type="dxa"/>
            <w:vAlign w:val="center"/>
          </w:tcPr>
          <w:p>
            <w:pPr>
              <w:jc w:val="center"/>
              <w:rPr>
                <w:rFonts w:ascii="宋体" w:hAnsi="宋体" w:cs="宋体"/>
                <w:bCs/>
                <w:szCs w:val="21"/>
              </w:rPr>
            </w:pPr>
            <w:r>
              <w:rPr>
                <w:rFonts w:hint="eastAsia" w:ascii="宋体" w:hAnsi="宋体" w:cs="宋体"/>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7" w:hRule="atLeast"/>
          <w:tblHeader/>
        </w:trPr>
        <w:tc>
          <w:tcPr>
            <w:tcW w:w="2555" w:type="dxa"/>
            <w:vAlign w:val="center"/>
          </w:tcPr>
          <w:p>
            <w:pPr>
              <w:rPr>
                <w:rFonts w:ascii="宋体" w:hAnsi="宋体" w:cs="宋体"/>
                <w:bCs/>
                <w:szCs w:val="21"/>
              </w:rPr>
            </w:pPr>
            <w:r>
              <w:rPr>
                <w:rFonts w:hint="eastAsia" w:ascii="宋体" w:hAnsi="宋体" w:cs="宋体"/>
                <w:bCs/>
                <w:szCs w:val="21"/>
              </w:rPr>
              <w:t>毕业要求8：</w:t>
            </w:r>
          </w:p>
          <w:p>
            <w:pPr>
              <w:rPr>
                <w:rFonts w:ascii="宋体" w:hAnsi="宋体" w:cs="宋体"/>
                <w:bCs/>
                <w:szCs w:val="21"/>
              </w:rPr>
            </w:pPr>
            <w:r>
              <w:rPr>
                <w:rFonts w:hint="eastAsia" w:ascii="宋体" w:hAnsi="宋体" w:cs="宋体"/>
                <w:bCs/>
                <w:szCs w:val="21"/>
              </w:rPr>
              <w:t>具备专业所需专业语汇与准确表达能力</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22" w:type="dxa"/>
            <w:vAlign w:val="center"/>
          </w:tcPr>
          <w:p>
            <w:pPr>
              <w:jc w:val="center"/>
              <w:rPr>
                <w:rFonts w:ascii="宋体" w:hAnsi="宋体" w:cs="宋体"/>
                <w:bCs/>
                <w:szCs w:val="21"/>
              </w:rPr>
            </w:pPr>
            <w:r>
              <w:rPr>
                <w:rFonts w:hint="eastAsia" w:ascii="宋体" w:hAnsi="宋体" w:cs="宋体"/>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9" w:hRule="atLeast"/>
          <w:tblHeader/>
        </w:trPr>
        <w:tc>
          <w:tcPr>
            <w:tcW w:w="2555" w:type="dxa"/>
            <w:vAlign w:val="center"/>
          </w:tcPr>
          <w:p>
            <w:pPr>
              <w:rPr>
                <w:rFonts w:ascii="宋体" w:hAnsi="宋体" w:cs="宋体"/>
                <w:bCs/>
                <w:szCs w:val="21"/>
              </w:rPr>
            </w:pPr>
            <w:r>
              <w:rPr>
                <w:rFonts w:hint="eastAsia" w:ascii="宋体" w:hAnsi="宋体" w:cs="宋体"/>
                <w:bCs/>
                <w:szCs w:val="21"/>
              </w:rPr>
              <w:t>毕业要求9：</w:t>
            </w:r>
          </w:p>
          <w:p>
            <w:pPr>
              <w:rPr>
                <w:rFonts w:ascii="宋体" w:hAnsi="宋体" w:cs="宋体"/>
                <w:bCs/>
                <w:szCs w:val="21"/>
              </w:rPr>
            </w:pPr>
            <w:r>
              <w:rPr>
                <w:rFonts w:hint="eastAsia" w:ascii="宋体" w:hAnsi="宋体" w:cs="宋体"/>
                <w:bCs/>
                <w:szCs w:val="21"/>
              </w:rPr>
              <w:t>具备专业所需的独立、团队协作、组织与管理能力</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22" w:type="dxa"/>
            <w:vAlign w:val="center"/>
          </w:tcPr>
          <w:p>
            <w:pPr>
              <w:jc w:val="center"/>
              <w:rPr>
                <w:rFonts w:ascii="宋体" w:hAnsi="宋体" w:cs="宋体"/>
                <w:bCs/>
                <w:szCs w:val="21"/>
              </w:rPr>
            </w:pPr>
            <w:r>
              <w:rPr>
                <w:rFonts w:hint="eastAsia" w:ascii="宋体" w:hAnsi="宋体" w:cs="宋体"/>
                <w:bCs/>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3" w:hRule="atLeast"/>
          <w:tblHeader/>
        </w:trPr>
        <w:tc>
          <w:tcPr>
            <w:tcW w:w="2555" w:type="dxa"/>
            <w:vAlign w:val="center"/>
          </w:tcPr>
          <w:p>
            <w:pPr>
              <w:rPr>
                <w:rFonts w:ascii="宋体" w:hAnsi="宋体" w:cs="宋体"/>
                <w:bCs/>
                <w:szCs w:val="21"/>
              </w:rPr>
            </w:pPr>
            <w:r>
              <w:rPr>
                <w:rFonts w:hint="eastAsia" w:ascii="宋体" w:hAnsi="宋体" w:cs="宋体"/>
                <w:bCs/>
                <w:szCs w:val="21"/>
              </w:rPr>
              <w:t>毕业要求10：</w:t>
            </w:r>
          </w:p>
          <w:p>
            <w:pPr>
              <w:rPr>
                <w:rFonts w:ascii="宋体" w:hAnsi="宋体" w:cs="宋体"/>
                <w:bCs/>
                <w:szCs w:val="21"/>
              </w:rPr>
            </w:pPr>
            <w:r>
              <w:rPr>
                <w:rFonts w:hint="eastAsia" w:ascii="宋体" w:hAnsi="宋体" w:cs="宋体"/>
                <w:bCs/>
                <w:szCs w:val="21"/>
              </w:rPr>
              <w:t>具备专业所需终生学习的方法与能力</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17" w:type="dxa"/>
            <w:vAlign w:val="center"/>
          </w:tcPr>
          <w:p>
            <w:pPr>
              <w:jc w:val="center"/>
              <w:rPr>
                <w:rFonts w:ascii="宋体" w:hAnsi="宋体" w:cs="宋体"/>
                <w:bCs/>
                <w:szCs w:val="21"/>
              </w:rPr>
            </w:pPr>
            <w:r>
              <w:rPr>
                <w:rFonts w:hint="eastAsia" w:ascii="宋体" w:hAnsi="宋体" w:cs="宋体"/>
                <w:bCs/>
                <w:szCs w:val="21"/>
              </w:rPr>
              <w:t>√</w:t>
            </w:r>
          </w:p>
        </w:tc>
        <w:tc>
          <w:tcPr>
            <w:tcW w:w="1922" w:type="dxa"/>
            <w:vAlign w:val="center"/>
          </w:tcPr>
          <w:p>
            <w:pPr>
              <w:jc w:val="center"/>
              <w:rPr>
                <w:rFonts w:ascii="宋体" w:hAnsi="宋体" w:cs="宋体"/>
                <w:bCs/>
                <w:szCs w:val="21"/>
              </w:rPr>
            </w:pPr>
            <w:r>
              <w:rPr>
                <w:rFonts w:hint="eastAsia" w:ascii="宋体" w:hAnsi="宋体" w:cs="宋体"/>
                <w:bCs/>
                <w:szCs w:val="21"/>
              </w:rPr>
              <w:t>√</w:t>
            </w:r>
          </w:p>
        </w:tc>
      </w:tr>
    </w:tbl>
    <w:p>
      <w:pPr>
        <w:jc w:val="left"/>
        <w:rPr>
          <w:rFonts w:ascii="宋体" w:hAnsi="宋体" w:cs="宋体"/>
          <w:bCs/>
          <w:color w:val="FF0000"/>
          <w:szCs w:val="21"/>
        </w:rPr>
        <w:sectPr>
          <w:pgSz w:w="16838" w:h="11906" w:orient="landscape"/>
          <w:pgMar w:top="1800" w:right="1440" w:bottom="1800" w:left="1440" w:header="851" w:footer="992" w:gutter="0"/>
          <w:cols w:space="425" w:num="1"/>
          <w:docGrid w:type="lines" w:linePitch="312" w:charSpace="0"/>
        </w:sectPr>
      </w:pPr>
    </w:p>
    <w:p>
      <w:pPr>
        <w:jc w:val="left"/>
        <w:rPr>
          <w:rFonts w:ascii="黑体" w:hAnsi="黑体" w:eastAsia="黑体"/>
          <w:color w:val="FF0000"/>
          <w:sz w:val="18"/>
          <w:szCs w:val="18"/>
        </w:rPr>
      </w:pPr>
    </w:p>
    <w:p>
      <w:pPr>
        <w:jc w:val="left"/>
        <w:rPr>
          <w:rFonts w:ascii="黑体" w:hAnsi="黑体" w:eastAsia="黑体"/>
          <w:color w:val="FF0000"/>
          <w:sz w:val="18"/>
          <w:szCs w:val="18"/>
        </w:rPr>
      </w:pPr>
    </w:p>
    <w:p>
      <w:pPr>
        <w:jc w:val="center"/>
        <w:rPr>
          <w:rFonts w:ascii="仿宋_GB2312" w:eastAsia="仿宋_GB2312" w:cs="黑体"/>
          <w:b/>
          <w:sz w:val="18"/>
          <w:szCs w:val="18"/>
        </w:rPr>
      </w:pPr>
      <w:r>
        <w:rPr>
          <w:rFonts w:hint="eastAsia" w:ascii="仿宋_GB2312" w:eastAsia="仿宋_GB2312" w:cs="黑体"/>
          <w:b/>
          <w:sz w:val="28"/>
          <w:szCs w:val="28"/>
        </w:rPr>
        <w:t>辅修与双学位培养方案样表</w:t>
      </w:r>
    </w:p>
    <w:p>
      <w:pPr>
        <w:spacing w:line="400" w:lineRule="exact"/>
        <w:rPr>
          <w:rFonts w:ascii="仿宋_GB2312" w:eastAsia="仿宋_GB2312" w:cs="仿宋_GB2312"/>
          <w:b/>
          <w:bCs/>
          <w:sz w:val="24"/>
        </w:rPr>
      </w:pPr>
      <w:r>
        <w:rPr>
          <w:rFonts w:ascii="仿宋_GB2312" w:eastAsia="仿宋_GB2312"/>
          <w:b/>
          <w:sz w:val="28"/>
          <w:szCs w:val="28"/>
        </w:rPr>
        <w:t xml:space="preserve"> </w:t>
      </w:r>
      <w:r>
        <w:rPr>
          <w:rFonts w:ascii="仿宋_GB2312" w:eastAsia="仿宋_GB2312"/>
          <w:b/>
          <w:sz w:val="24"/>
        </w:rPr>
        <w:t xml:space="preserve"> </w:t>
      </w:r>
      <w:r>
        <w:rPr>
          <w:rFonts w:ascii="仿宋_GB2312" w:eastAsia="仿宋_GB2312" w:cs="仿宋_GB2312"/>
          <w:b/>
          <w:bCs/>
          <w:sz w:val="24"/>
          <w:u w:val="single"/>
        </w:rPr>
        <w:t xml:space="preserve">               </w:t>
      </w:r>
      <w:r>
        <w:rPr>
          <w:rFonts w:hint="eastAsia" w:ascii="仿宋_GB2312" w:eastAsia="仿宋_GB2312" w:cs="仿宋_GB2312"/>
          <w:b/>
          <w:bCs/>
          <w:sz w:val="24"/>
        </w:rPr>
        <w:t>学院（系）</w:t>
      </w:r>
      <w:r>
        <w:rPr>
          <w:rFonts w:ascii="仿宋_GB2312" w:eastAsia="仿宋_GB2312" w:cs="仿宋_GB2312"/>
          <w:b/>
          <w:bCs/>
          <w:sz w:val="24"/>
          <w:u w:val="single"/>
        </w:rPr>
        <w:t xml:space="preserve">               </w:t>
      </w:r>
      <w:r>
        <w:rPr>
          <w:rFonts w:hint="eastAsia" w:ascii="仿宋_GB2312" w:eastAsia="仿宋_GB2312" w:cs="仿宋_GB2312"/>
          <w:b/>
          <w:bCs/>
          <w:sz w:val="24"/>
        </w:rPr>
        <w:t>专业辅修与双学位培养方案</w:t>
      </w:r>
    </w:p>
    <w:p>
      <w:pPr>
        <w:spacing w:line="400" w:lineRule="exact"/>
        <w:rPr>
          <w:rFonts w:ascii="仿宋_GB2312" w:eastAsia="仿宋_GB2312" w:cs="仿宋_GB2312"/>
          <w:b/>
          <w:bCs/>
          <w:sz w:val="24"/>
        </w:rPr>
      </w:pPr>
    </w:p>
    <w:p>
      <w:pPr>
        <w:spacing w:line="400" w:lineRule="exact"/>
        <w:rPr>
          <w:rFonts w:ascii="仿宋_GB2312" w:eastAsia="仿宋_GB2312" w:cs="仿宋_GB2312"/>
          <w:b/>
          <w:bCs/>
          <w:sz w:val="24"/>
        </w:rPr>
      </w:pPr>
    </w:p>
    <w:tbl>
      <w:tblPr>
        <w:tblStyle w:val="5"/>
        <w:tblW w:w="9180" w:type="dxa"/>
        <w:tblInd w:w="-330" w:type="dxa"/>
        <w:tblLayout w:type="fixed"/>
        <w:tblCellMar>
          <w:top w:w="0" w:type="dxa"/>
          <w:left w:w="30" w:type="dxa"/>
          <w:bottom w:w="0" w:type="dxa"/>
          <w:right w:w="30" w:type="dxa"/>
        </w:tblCellMar>
      </w:tblPr>
      <w:tblGrid>
        <w:gridCol w:w="3904"/>
        <w:gridCol w:w="2268"/>
        <w:gridCol w:w="3008"/>
      </w:tblGrid>
      <w:tr>
        <w:tblPrEx>
          <w:tblCellMar>
            <w:top w:w="0" w:type="dxa"/>
            <w:left w:w="30" w:type="dxa"/>
            <w:bottom w:w="0" w:type="dxa"/>
            <w:right w:w="30" w:type="dxa"/>
          </w:tblCellMar>
        </w:tblPrEx>
        <w:trPr>
          <w:cantSplit/>
          <w:trHeight w:val="368" w:hRule="atLeast"/>
        </w:trPr>
        <w:tc>
          <w:tcPr>
            <w:tcW w:w="3904" w:type="dxa"/>
            <w:vMerge w:val="restart"/>
            <w:tcBorders>
              <w:top w:val="single" w:color="auto" w:sz="4" w:space="0"/>
              <w:left w:val="single" w:color="auto" w:sz="6" w:space="0"/>
              <w:bottom w:val="nil"/>
              <w:right w:val="single" w:color="auto" w:sz="6" w:space="0"/>
            </w:tcBorders>
            <w:vAlign w:val="center"/>
          </w:tcPr>
          <w:p>
            <w:pPr>
              <w:autoSpaceDE w:val="0"/>
              <w:autoSpaceDN w:val="0"/>
              <w:adjustRightInd w:val="0"/>
              <w:jc w:val="center"/>
              <w:rPr>
                <w:rFonts w:ascii="宋体"/>
                <w:color w:val="000000"/>
              </w:rPr>
            </w:pPr>
            <w:r>
              <w:rPr>
                <w:rFonts w:hint="eastAsia" w:ascii="宋体" w:hAnsi="宋体" w:cs="仿宋_GB2312"/>
                <w:color w:val="000000"/>
              </w:rPr>
              <w:t>课程名称</w:t>
            </w:r>
          </w:p>
        </w:tc>
        <w:tc>
          <w:tcPr>
            <w:tcW w:w="5276" w:type="dxa"/>
            <w:gridSpan w:val="2"/>
            <w:tcBorders>
              <w:top w:val="single" w:color="auto" w:sz="4" w:space="0"/>
              <w:left w:val="single" w:color="auto" w:sz="6" w:space="0"/>
              <w:bottom w:val="single" w:color="auto" w:sz="4" w:space="0"/>
              <w:right w:val="single" w:color="auto" w:sz="6" w:space="0"/>
            </w:tcBorders>
            <w:vAlign w:val="center"/>
          </w:tcPr>
          <w:p>
            <w:pPr>
              <w:autoSpaceDE w:val="0"/>
              <w:autoSpaceDN w:val="0"/>
              <w:adjustRightInd w:val="0"/>
              <w:jc w:val="center"/>
              <w:rPr>
                <w:rFonts w:ascii="宋体"/>
                <w:color w:val="000000"/>
              </w:rPr>
            </w:pPr>
            <w:r>
              <w:rPr>
                <w:rFonts w:hint="eastAsia" w:ascii="宋体" w:hAnsi="宋体" w:cs="仿宋_GB2312"/>
                <w:color w:val="000000"/>
              </w:rPr>
              <w:t>学</w:t>
            </w:r>
            <w:r>
              <w:rPr>
                <w:rFonts w:ascii="宋体" w:hAnsi="宋体" w:cs="仿宋_GB2312"/>
                <w:color w:val="000000"/>
              </w:rPr>
              <w:t xml:space="preserve">  </w:t>
            </w:r>
            <w:r>
              <w:rPr>
                <w:rFonts w:hint="eastAsia" w:ascii="宋体" w:hAnsi="宋体" w:cs="仿宋_GB2312"/>
                <w:color w:val="000000"/>
              </w:rPr>
              <w:t>分</w:t>
            </w:r>
          </w:p>
        </w:tc>
      </w:tr>
      <w:tr>
        <w:tblPrEx>
          <w:tblCellMar>
            <w:top w:w="0" w:type="dxa"/>
            <w:left w:w="30" w:type="dxa"/>
            <w:bottom w:w="0" w:type="dxa"/>
            <w:right w:w="30" w:type="dxa"/>
          </w:tblCellMar>
        </w:tblPrEx>
        <w:trPr>
          <w:cantSplit/>
          <w:trHeight w:val="419" w:hRule="atLeast"/>
        </w:trPr>
        <w:tc>
          <w:tcPr>
            <w:tcW w:w="3904" w:type="dxa"/>
            <w:vMerge w:val="continue"/>
            <w:tcBorders>
              <w:top w:val="nil"/>
              <w:left w:val="single" w:color="auto" w:sz="6" w:space="0"/>
              <w:bottom w:val="single" w:color="auto" w:sz="6" w:space="0"/>
              <w:right w:val="single" w:color="auto" w:sz="6" w:space="0"/>
            </w:tcBorders>
            <w:vAlign w:val="center"/>
          </w:tcPr>
          <w:p>
            <w:pPr>
              <w:autoSpaceDE w:val="0"/>
              <w:autoSpaceDN w:val="0"/>
              <w:adjustRightInd w:val="0"/>
              <w:jc w:val="center"/>
              <w:rPr>
                <w:rFonts w:ascii="宋体"/>
                <w:color w:val="000000"/>
              </w:rPr>
            </w:pPr>
          </w:p>
        </w:tc>
        <w:tc>
          <w:tcPr>
            <w:tcW w:w="2268"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color w:val="000000"/>
              </w:rPr>
            </w:pPr>
            <w:r>
              <w:rPr>
                <w:rFonts w:hint="eastAsia" w:ascii="宋体" w:hAnsi="宋体" w:cs="仿宋_GB2312"/>
                <w:color w:val="000000"/>
              </w:rPr>
              <w:t>辅修专业</w:t>
            </w:r>
          </w:p>
        </w:tc>
        <w:tc>
          <w:tcPr>
            <w:tcW w:w="3008" w:type="dxa"/>
            <w:tcBorders>
              <w:top w:val="single" w:color="auto" w:sz="4"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color w:val="000000"/>
              </w:rPr>
            </w:pPr>
            <w:r>
              <w:rPr>
                <w:rFonts w:hint="eastAsia" w:ascii="宋体" w:hAnsi="宋体" w:cs="仿宋_GB2312"/>
                <w:color w:val="000000"/>
              </w:rPr>
              <w:t>双学位</w:t>
            </w:r>
          </w:p>
        </w:tc>
      </w:tr>
      <w:tr>
        <w:tblPrEx>
          <w:tblCellMar>
            <w:top w:w="0" w:type="dxa"/>
            <w:left w:w="30" w:type="dxa"/>
            <w:bottom w:w="0" w:type="dxa"/>
            <w:right w:w="30" w:type="dxa"/>
          </w:tblCellMar>
        </w:tblPrEx>
        <w:trPr>
          <w:trHeight w:val="293" w:hRule="atLeast"/>
        </w:trPr>
        <w:tc>
          <w:tcPr>
            <w:tcW w:w="390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rPr>
                <w:rFonts w:ascii="宋体"/>
                <w:color w:val="000000"/>
              </w:rPr>
            </w:pPr>
          </w:p>
        </w:tc>
        <w:tc>
          <w:tcPr>
            <w:tcW w:w="226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color w:val="000000"/>
              </w:rPr>
            </w:pPr>
          </w:p>
        </w:tc>
        <w:tc>
          <w:tcPr>
            <w:tcW w:w="300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color w:val="000000"/>
              </w:rPr>
            </w:pPr>
          </w:p>
        </w:tc>
      </w:tr>
      <w:tr>
        <w:tblPrEx>
          <w:tblCellMar>
            <w:top w:w="0" w:type="dxa"/>
            <w:left w:w="30" w:type="dxa"/>
            <w:bottom w:w="0" w:type="dxa"/>
            <w:right w:w="30" w:type="dxa"/>
          </w:tblCellMar>
        </w:tblPrEx>
        <w:trPr>
          <w:trHeight w:val="293" w:hRule="atLeast"/>
        </w:trPr>
        <w:tc>
          <w:tcPr>
            <w:tcW w:w="390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rPr>
                <w:rFonts w:ascii="宋体"/>
                <w:color w:val="000000"/>
              </w:rPr>
            </w:pPr>
          </w:p>
        </w:tc>
        <w:tc>
          <w:tcPr>
            <w:tcW w:w="226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color w:val="000000"/>
              </w:rPr>
            </w:pPr>
          </w:p>
        </w:tc>
        <w:tc>
          <w:tcPr>
            <w:tcW w:w="300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color w:val="000000"/>
              </w:rPr>
            </w:pPr>
          </w:p>
        </w:tc>
      </w:tr>
      <w:tr>
        <w:tblPrEx>
          <w:tblCellMar>
            <w:top w:w="0" w:type="dxa"/>
            <w:left w:w="30" w:type="dxa"/>
            <w:bottom w:w="0" w:type="dxa"/>
            <w:right w:w="30" w:type="dxa"/>
          </w:tblCellMar>
        </w:tblPrEx>
        <w:trPr>
          <w:trHeight w:val="293" w:hRule="atLeast"/>
        </w:trPr>
        <w:tc>
          <w:tcPr>
            <w:tcW w:w="390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rPr>
                <w:rFonts w:ascii="宋体"/>
                <w:color w:val="000000"/>
              </w:rPr>
            </w:pPr>
          </w:p>
        </w:tc>
        <w:tc>
          <w:tcPr>
            <w:tcW w:w="226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color w:val="000000"/>
              </w:rPr>
            </w:pPr>
          </w:p>
        </w:tc>
        <w:tc>
          <w:tcPr>
            <w:tcW w:w="300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color w:val="000000"/>
              </w:rPr>
            </w:pPr>
          </w:p>
        </w:tc>
      </w:tr>
      <w:tr>
        <w:tblPrEx>
          <w:tblCellMar>
            <w:top w:w="0" w:type="dxa"/>
            <w:left w:w="30" w:type="dxa"/>
            <w:bottom w:w="0" w:type="dxa"/>
            <w:right w:w="30" w:type="dxa"/>
          </w:tblCellMar>
        </w:tblPrEx>
        <w:trPr>
          <w:trHeight w:val="293" w:hRule="atLeast"/>
        </w:trPr>
        <w:tc>
          <w:tcPr>
            <w:tcW w:w="390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rPr>
                <w:rFonts w:ascii="宋体"/>
                <w:color w:val="000000"/>
              </w:rPr>
            </w:pPr>
          </w:p>
        </w:tc>
        <w:tc>
          <w:tcPr>
            <w:tcW w:w="226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color w:val="000000"/>
              </w:rPr>
            </w:pPr>
          </w:p>
        </w:tc>
        <w:tc>
          <w:tcPr>
            <w:tcW w:w="300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color w:val="000000"/>
              </w:rPr>
            </w:pPr>
          </w:p>
        </w:tc>
      </w:tr>
      <w:tr>
        <w:tblPrEx>
          <w:tblCellMar>
            <w:top w:w="0" w:type="dxa"/>
            <w:left w:w="30" w:type="dxa"/>
            <w:bottom w:w="0" w:type="dxa"/>
            <w:right w:w="30" w:type="dxa"/>
          </w:tblCellMar>
        </w:tblPrEx>
        <w:trPr>
          <w:trHeight w:val="241" w:hRule="atLeast"/>
        </w:trPr>
        <w:tc>
          <w:tcPr>
            <w:tcW w:w="3904" w:type="dxa"/>
            <w:tcBorders>
              <w:top w:val="single" w:color="auto" w:sz="6" w:space="0"/>
              <w:left w:val="single" w:color="auto" w:sz="6" w:space="0"/>
              <w:bottom w:val="single" w:color="auto" w:sz="6" w:space="0"/>
              <w:right w:val="single" w:color="auto" w:sz="4" w:space="0"/>
            </w:tcBorders>
            <w:vAlign w:val="center"/>
          </w:tcPr>
          <w:p>
            <w:pPr>
              <w:autoSpaceDE w:val="0"/>
              <w:autoSpaceDN w:val="0"/>
              <w:adjustRightInd w:val="0"/>
              <w:rPr>
                <w:rFonts w:ascii="宋体"/>
                <w:color w:val="000000"/>
              </w:rPr>
            </w:pPr>
          </w:p>
        </w:tc>
        <w:tc>
          <w:tcPr>
            <w:tcW w:w="2268" w:type="dxa"/>
            <w:tcBorders>
              <w:top w:val="single" w:color="auto" w:sz="6" w:space="0"/>
              <w:left w:val="single" w:color="auto" w:sz="4" w:space="0"/>
              <w:bottom w:val="single" w:color="auto" w:sz="6" w:space="0"/>
              <w:right w:val="single" w:color="auto" w:sz="4" w:space="0"/>
            </w:tcBorders>
            <w:vAlign w:val="center"/>
          </w:tcPr>
          <w:p>
            <w:pPr>
              <w:autoSpaceDE w:val="0"/>
              <w:autoSpaceDN w:val="0"/>
              <w:adjustRightInd w:val="0"/>
              <w:jc w:val="center"/>
              <w:rPr>
                <w:rFonts w:ascii="宋体"/>
                <w:color w:val="000000"/>
              </w:rPr>
            </w:pPr>
          </w:p>
        </w:tc>
        <w:tc>
          <w:tcPr>
            <w:tcW w:w="3008" w:type="dxa"/>
            <w:tcBorders>
              <w:top w:val="single" w:color="auto" w:sz="6" w:space="0"/>
              <w:left w:val="single" w:color="auto" w:sz="4" w:space="0"/>
              <w:bottom w:val="single" w:color="auto" w:sz="6" w:space="0"/>
              <w:right w:val="single" w:color="auto" w:sz="6" w:space="0"/>
            </w:tcBorders>
            <w:vAlign w:val="center"/>
          </w:tcPr>
          <w:p>
            <w:pPr>
              <w:autoSpaceDE w:val="0"/>
              <w:autoSpaceDN w:val="0"/>
              <w:adjustRightInd w:val="0"/>
              <w:jc w:val="center"/>
              <w:rPr>
                <w:rFonts w:ascii="宋体"/>
                <w:color w:val="000000"/>
              </w:rPr>
            </w:pPr>
          </w:p>
        </w:tc>
      </w:tr>
      <w:tr>
        <w:tblPrEx>
          <w:tblCellMar>
            <w:top w:w="0" w:type="dxa"/>
            <w:left w:w="30" w:type="dxa"/>
            <w:bottom w:w="0" w:type="dxa"/>
            <w:right w:w="30" w:type="dxa"/>
          </w:tblCellMar>
        </w:tblPrEx>
        <w:trPr>
          <w:trHeight w:val="293" w:hRule="atLeast"/>
        </w:trPr>
        <w:tc>
          <w:tcPr>
            <w:tcW w:w="390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rPr>
                <w:rFonts w:ascii="宋体"/>
                <w:color w:val="000000"/>
              </w:rPr>
            </w:pPr>
          </w:p>
        </w:tc>
        <w:tc>
          <w:tcPr>
            <w:tcW w:w="226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color w:val="000000"/>
              </w:rPr>
            </w:pPr>
          </w:p>
        </w:tc>
        <w:tc>
          <w:tcPr>
            <w:tcW w:w="300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color w:val="000000"/>
              </w:rPr>
            </w:pPr>
          </w:p>
        </w:tc>
      </w:tr>
      <w:tr>
        <w:tblPrEx>
          <w:tblCellMar>
            <w:top w:w="0" w:type="dxa"/>
            <w:left w:w="30" w:type="dxa"/>
            <w:bottom w:w="0" w:type="dxa"/>
            <w:right w:w="30" w:type="dxa"/>
          </w:tblCellMar>
        </w:tblPrEx>
        <w:trPr>
          <w:trHeight w:val="293" w:hRule="atLeast"/>
        </w:trPr>
        <w:tc>
          <w:tcPr>
            <w:tcW w:w="390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rPr>
                <w:rFonts w:ascii="宋体"/>
                <w:color w:val="000000"/>
              </w:rPr>
            </w:pPr>
          </w:p>
        </w:tc>
        <w:tc>
          <w:tcPr>
            <w:tcW w:w="226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color w:val="000000"/>
              </w:rPr>
            </w:pPr>
          </w:p>
        </w:tc>
        <w:tc>
          <w:tcPr>
            <w:tcW w:w="300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color w:val="000000"/>
              </w:rPr>
            </w:pPr>
          </w:p>
        </w:tc>
      </w:tr>
      <w:tr>
        <w:tblPrEx>
          <w:tblCellMar>
            <w:top w:w="0" w:type="dxa"/>
            <w:left w:w="30" w:type="dxa"/>
            <w:bottom w:w="0" w:type="dxa"/>
            <w:right w:w="30" w:type="dxa"/>
          </w:tblCellMar>
        </w:tblPrEx>
        <w:trPr>
          <w:trHeight w:val="293" w:hRule="atLeast"/>
        </w:trPr>
        <w:tc>
          <w:tcPr>
            <w:tcW w:w="390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color w:val="000000"/>
              </w:rPr>
            </w:pPr>
            <w:r>
              <w:rPr>
                <w:rFonts w:hint="eastAsia" w:ascii="宋体" w:hAnsi="宋体" w:cs="仿宋_GB2312"/>
                <w:color w:val="000000"/>
              </w:rPr>
              <w:t>毕业论文/设计</w:t>
            </w:r>
          </w:p>
        </w:tc>
        <w:tc>
          <w:tcPr>
            <w:tcW w:w="226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color w:val="000000"/>
              </w:rPr>
            </w:pPr>
          </w:p>
        </w:tc>
        <w:tc>
          <w:tcPr>
            <w:tcW w:w="3008"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color w:val="000000"/>
              </w:rPr>
            </w:pPr>
          </w:p>
        </w:tc>
      </w:tr>
      <w:tr>
        <w:tblPrEx>
          <w:tblCellMar>
            <w:top w:w="0" w:type="dxa"/>
            <w:left w:w="30" w:type="dxa"/>
            <w:bottom w:w="0" w:type="dxa"/>
            <w:right w:w="30" w:type="dxa"/>
          </w:tblCellMar>
        </w:tblPrEx>
        <w:trPr>
          <w:trHeight w:val="293" w:hRule="atLeast"/>
        </w:trPr>
        <w:tc>
          <w:tcPr>
            <w:tcW w:w="390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jc w:val="center"/>
              <w:rPr>
                <w:rFonts w:ascii="宋体"/>
                <w:color w:val="000000"/>
              </w:rPr>
            </w:pPr>
            <w:r>
              <w:rPr>
                <w:rFonts w:hint="eastAsia" w:ascii="宋体" w:hAnsi="宋体" w:cs="仿宋_GB2312"/>
                <w:color w:val="000000"/>
              </w:rPr>
              <w:t>总计</w:t>
            </w:r>
          </w:p>
        </w:tc>
        <w:tc>
          <w:tcPr>
            <w:tcW w:w="2268"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宋体"/>
                <w:color w:val="000000"/>
              </w:rPr>
            </w:pPr>
            <w:r>
              <w:rPr>
                <w:rFonts w:hint="eastAsia" w:ascii="宋体" w:hAnsi="宋体" w:cs="仿宋_GB2312"/>
                <w:color w:val="000000"/>
              </w:rPr>
              <w:t>（学生必须修满40学分）</w:t>
            </w:r>
          </w:p>
        </w:tc>
        <w:tc>
          <w:tcPr>
            <w:tcW w:w="3008" w:type="dxa"/>
            <w:tcBorders>
              <w:top w:val="single" w:color="auto" w:sz="6" w:space="0"/>
              <w:left w:val="single" w:color="auto" w:sz="6" w:space="0"/>
              <w:bottom w:val="single" w:color="auto" w:sz="6" w:space="0"/>
              <w:right w:val="single" w:color="auto" w:sz="6" w:space="0"/>
            </w:tcBorders>
          </w:tcPr>
          <w:p>
            <w:pPr>
              <w:autoSpaceDE w:val="0"/>
              <w:autoSpaceDN w:val="0"/>
              <w:adjustRightInd w:val="0"/>
              <w:jc w:val="center"/>
              <w:rPr>
                <w:rFonts w:ascii="宋体"/>
                <w:color w:val="000000"/>
              </w:rPr>
            </w:pPr>
            <w:r>
              <w:rPr>
                <w:rFonts w:hint="eastAsia" w:ascii="宋体" w:hAnsi="宋体" w:cs="仿宋_GB2312"/>
                <w:color w:val="000000"/>
              </w:rPr>
              <w:t>（学生必须修满60学分）</w:t>
            </w:r>
          </w:p>
        </w:tc>
      </w:tr>
    </w:tbl>
    <w:p>
      <w:pPr>
        <w:rPr>
          <w:rFonts w:ascii="仿宋_GB2312" w:hAnsi="宋体" w:eastAsia="仿宋_GB2312" w:cs="仿宋_GB2312"/>
          <w:b/>
          <w:bCs/>
          <w:sz w:val="24"/>
        </w:rPr>
      </w:pPr>
      <w:r>
        <w:rPr>
          <w:rFonts w:hint="eastAsia" w:ascii="仿宋_GB2312" w:hAnsi="宋体" w:eastAsia="仿宋_GB2312" w:cs="仿宋_GB2312"/>
          <w:b/>
          <w:bCs/>
          <w:sz w:val="24"/>
        </w:rPr>
        <w:t>（开设</w:t>
      </w:r>
      <w:r>
        <w:rPr>
          <w:rFonts w:ascii="仿宋_GB2312" w:hAnsi="宋体" w:eastAsia="仿宋_GB2312" w:cs="仿宋_GB2312"/>
          <w:b/>
          <w:bCs/>
          <w:sz w:val="24"/>
        </w:rPr>
        <w:t>辅修及双学位的专业填报</w:t>
      </w:r>
      <w:r>
        <w:rPr>
          <w:rFonts w:hint="eastAsia" w:ascii="仿宋_GB2312" w:hAnsi="宋体" w:eastAsia="仿宋_GB2312" w:cs="仿宋_GB2312"/>
          <w:b/>
          <w:bCs/>
          <w:sz w:val="24"/>
        </w:rPr>
        <w:t>）</w:t>
      </w:r>
    </w:p>
    <w:p/>
    <w:p/>
    <w:p>
      <w:pPr>
        <w:jc w:val="right"/>
      </w:pPr>
    </w:p>
    <w:p>
      <w:pPr>
        <w:wordWrap w:val="0"/>
        <w:jc w:val="right"/>
      </w:pPr>
      <w:r>
        <w:rPr>
          <w:rFonts w:hint="eastAsia"/>
        </w:rPr>
        <w:t xml:space="preserve">教学院长签字：      </w:t>
      </w:r>
    </w:p>
    <w:p>
      <w:pPr>
        <w:wordWrap w:val="0"/>
        <w:jc w:val="right"/>
      </w:pPr>
      <w:r>
        <w:rPr>
          <w:rFonts w:hint="eastAsia"/>
        </w:rPr>
        <w:t xml:space="preserve">   </w:t>
      </w:r>
    </w:p>
    <w:p>
      <w:pPr>
        <w:wordWrap w:val="0"/>
        <w:jc w:val="right"/>
      </w:pPr>
      <w:r>
        <w:rPr>
          <w:rFonts w:hint="eastAsia"/>
        </w:rPr>
        <w:t xml:space="preserve">学院（盖章）：      </w:t>
      </w:r>
    </w:p>
    <w:p>
      <w:pPr>
        <w:wordWrap w:val="0"/>
        <w:jc w:val="right"/>
      </w:pPr>
    </w:p>
    <w:p>
      <w:pPr>
        <w:wordWrap w:val="0"/>
        <w:jc w:val="right"/>
      </w:pPr>
      <w:r>
        <w:rPr>
          <w:rFonts w:hint="eastAsia"/>
        </w:rPr>
        <w:t xml:space="preserve">年  月  日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B0604020202020204"/>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2E4F56"/>
    <w:multiLevelType w:val="multilevel"/>
    <w:tmpl w:val="782E4F56"/>
    <w:lvl w:ilvl="0" w:tentative="0">
      <w:start w:val="1"/>
      <w:numFmt w:val="decimal"/>
      <w:lvlText w:val="%1."/>
      <w:lvlJc w:val="left"/>
      <w:pPr>
        <w:ind w:left="867" w:hanging="440"/>
      </w:pPr>
    </w:lvl>
    <w:lvl w:ilvl="1" w:tentative="0">
      <w:start w:val="1"/>
      <w:numFmt w:val="lowerLetter"/>
      <w:lvlText w:val="%2)"/>
      <w:lvlJc w:val="left"/>
      <w:pPr>
        <w:ind w:left="1307" w:hanging="440"/>
      </w:pPr>
    </w:lvl>
    <w:lvl w:ilvl="2" w:tentative="0">
      <w:start w:val="1"/>
      <w:numFmt w:val="lowerRoman"/>
      <w:lvlText w:val="%3."/>
      <w:lvlJc w:val="right"/>
      <w:pPr>
        <w:ind w:left="1747" w:hanging="440"/>
      </w:pPr>
    </w:lvl>
    <w:lvl w:ilvl="3" w:tentative="0">
      <w:start w:val="1"/>
      <w:numFmt w:val="decimal"/>
      <w:lvlText w:val="%4."/>
      <w:lvlJc w:val="left"/>
      <w:pPr>
        <w:ind w:left="2187" w:hanging="440"/>
      </w:pPr>
    </w:lvl>
    <w:lvl w:ilvl="4" w:tentative="0">
      <w:start w:val="1"/>
      <w:numFmt w:val="lowerLetter"/>
      <w:lvlText w:val="%5)"/>
      <w:lvlJc w:val="left"/>
      <w:pPr>
        <w:ind w:left="2627" w:hanging="440"/>
      </w:pPr>
    </w:lvl>
    <w:lvl w:ilvl="5" w:tentative="0">
      <w:start w:val="1"/>
      <w:numFmt w:val="lowerRoman"/>
      <w:lvlText w:val="%6."/>
      <w:lvlJc w:val="right"/>
      <w:pPr>
        <w:ind w:left="3067" w:hanging="440"/>
      </w:pPr>
    </w:lvl>
    <w:lvl w:ilvl="6" w:tentative="0">
      <w:start w:val="1"/>
      <w:numFmt w:val="decimal"/>
      <w:lvlText w:val="%7."/>
      <w:lvlJc w:val="left"/>
      <w:pPr>
        <w:ind w:left="3507" w:hanging="440"/>
      </w:pPr>
    </w:lvl>
    <w:lvl w:ilvl="7" w:tentative="0">
      <w:start w:val="1"/>
      <w:numFmt w:val="lowerLetter"/>
      <w:lvlText w:val="%8)"/>
      <w:lvlJc w:val="left"/>
      <w:pPr>
        <w:ind w:left="3947" w:hanging="440"/>
      </w:pPr>
    </w:lvl>
    <w:lvl w:ilvl="8" w:tentative="0">
      <w:start w:val="1"/>
      <w:numFmt w:val="lowerRoman"/>
      <w:lvlText w:val="%9."/>
      <w:lvlJc w:val="right"/>
      <w:pPr>
        <w:ind w:left="4387"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M3YzMwNzIwOTZmNGM1OTUyMTM4ZTk4YmY3NWQ0OGQifQ=="/>
  </w:docVars>
  <w:rsids>
    <w:rsidRoot w:val="00EB76E9"/>
    <w:rsid w:val="000238EF"/>
    <w:rsid w:val="000449AA"/>
    <w:rsid w:val="00052514"/>
    <w:rsid w:val="002E4602"/>
    <w:rsid w:val="003013F0"/>
    <w:rsid w:val="00304674"/>
    <w:rsid w:val="0032299C"/>
    <w:rsid w:val="0036431F"/>
    <w:rsid w:val="00383FF0"/>
    <w:rsid w:val="00421AC6"/>
    <w:rsid w:val="004F7041"/>
    <w:rsid w:val="005C6B92"/>
    <w:rsid w:val="006A33A1"/>
    <w:rsid w:val="007431EE"/>
    <w:rsid w:val="00884E46"/>
    <w:rsid w:val="008C74BF"/>
    <w:rsid w:val="00981BFF"/>
    <w:rsid w:val="00A250BA"/>
    <w:rsid w:val="00BA5DA5"/>
    <w:rsid w:val="00D72211"/>
    <w:rsid w:val="00DB202C"/>
    <w:rsid w:val="00DD4DB1"/>
    <w:rsid w:val="00DF11D0"/>
    <w:rsid w:val="00E11B74"/>
    <w:rsid w:val="00E67403"/>
    <w:rsid w:val="00EB76E9"/>
    <w:rsid w:val="00F1298E"/>
    <w:rsid w:val="00F327AC"/>
    <w:rsid w:val="00F8219C"/>
    <w:rsid w:val="040B0BBA"/>
    <w:rsid w:val="04BD7776"/>
    <w:rsid w:val="064352E2"/>
    <w:rsid w:val="0954069E"/>
    <w:rsid w:val="0D551C56"/>
    <w:rsid w:val="0F446041"/>
    <w:rsid w:val="0FF66407"/>
    <w:rsid w:val="124E5322"/>
    <w:rsid w:val="12B2329D"/>
    <w:rsid w:val="13075825"/>
    <w:rsid w:val="153D5F57"/>
    <w:rsid w:val="1BEA0FE8"/>
    <w:rsid w:val="1D866DE1"/>
    <w:rsid w:val="1DA86ED4"/>
    <w:rsid w:val="220C0DDA"/>
    <w:rsid w:val="24405544"/>
    <w:rsid w:val="25785526"/>
    <w:rsid w:val="26654F8B"/>
    <w:rsid w:val="28724840"/>
    <w:rsid w:val="29E83790"/>
    <w:rsid w:val="2C2E70B0"/>
    <w:rsid w:val="2D697DDB"/>
    <w:rsid w:val="2F0E77C6"/>
    <w:rsid w:val="324F1C81"/>
    <w:rsid w:val="328E7209"/>
    <w:rsid w:val="33BA521C"/>
    <w:rsid w:val="353820E0"/>
    <w:rsid w:val="3555174B"/>
    <w:rsid w:val="3A973810"/>
    <w:rsid w:val="3F3115A8"/>
    <w:rsid w:val="3F823EE1"/>
    <w:rsid w:val="407C5E04"/>
    <w:rsid w:val="42F50C9E"/>
    <w:rsid w:val="46BD1CF7"/>
    <w:rsid w:val="47C64D70"/>
    <w:rsid w:val="4A965D14"/>
    <w:rsid w:val="51654692"/>
    <w:rsid w:val="560029B6"/>
    <w:rsid w:val="5729799E"/>
    <w:rsid w:val="57A0738C"/>
    <w:rsid w:val="57C471F6"/>
    <w:rsid w:val="587677E7"/>
    <w:rsid w:val="58F349C6"/>
    <w:rsid w:val="59DE2E7F"/>
    <w:rsid w:val="59EF76C0"/>
    <w:rsid w:val="5BD35462"/>
    <w:rsid w:val="600A6CE7"/>
    <w:rsid w:val="63415A0A"/>
    <w:rsid w:val="64A25DD8"/>
    <w:rsid w:val="6AF9106B"/>
    <w:rsid w:val="6B8005EE"/>
    <w:rsid w:val="6B985E0A"/>
    <w:rsid w:val="6C194460"/>
    <w:rsid w:val="6D656870"/>
    <w:rsid w:val="6D6753A0"/>
    <w:rsid w:val="6E31502D"/>
    <w:rsid w:val="6E9248C1"/>
    <w:rsid w:val="6FD76B5E"/>
    <w:rsid w:val="72D450FD"/>
    <w:rsid w:val="754261C4"/>
    <w:rsid w:val="75C24DF4"/>
    <w:rsid w:val="76402161"/>
    <w:rsid w:val="76F459ED"/>
    <w:rsid w:val="77841EF2"/>
    <w:rsid w:val="7B570138"/>
    <w:rsid w:val="7D376D0F"/>
    <w:rsid w:val="7DD75D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next w:val="1"/>
    <w:unhideWhenUsed/>
    <w:qFormat/>
    <w:uiPriority w:val="9"/>
    <w:pPr>
      <w:keepNext/>
      <w:keepLines/>
      <w:spacing w:line="259" w:lineRule="auto"/>
      <w:ind w:left="10" w:hanging="10"/>
      <w:outlineLvl w:val="0"/>
    </w:pPr>
    <w:rPr>
      <w:rFonts w:ascii="黑体" w:hAnsi="黑体" w:eastAsia="黑体" w:cs="黑体"/>
      <w:color w:val="000000"/>
      <w:kern w:val="2"/>
      <w:sz w:val="24"/>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table" w:styleId="6">
    <w:name w:val="Table Grid"/>
    <w:basedOn w:val="5"/>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4"/>
    <w:qFormat/>
    <w:uiPriority w:val="0"/>
    <w:rPr>
      <w:kern w:val="2"/>
      <w:sz w:val="18"/>
      <w:szCs w:val="18"/>
    </w:rPr>
  </w:style>
  <w:style w:type="character" w:customStyle="1" w:styleId="9">
    <w:name w:val="页脚 字符"/>
    <w:basedOn w:val="7"/>
    <w:link w:val="3"/>
    <w:qFormat/>
    <w:uiPriority w:val="0"/>
    <w:rPr>
      <w:kern w:val="2"/>
      <w:sz w:val="18"/>
      <w:szCs w:val="18"/>
    </w:rPr>
  </w:style>
  <w:style w:type="paragraph" w:styleId="10">
    <w:name w:val="List Paragraph"/>
    <w:basedOn w:val="1"/>
    <w:unhideWhenUsed/>
    <w:qFormat/>
    <w:uiPriority w:val="99"/>
    <w:pPr>
      <w:ind w:firstLine="420" w:firstLineChars="200"/>
    </w:pPr>
  </w:style>
  <w:style w:type="table" w:customStyle="1" w:styleId="11">
    <w:name w:val="TableGri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4970</Words>
  <Characters>5567</Characters>
  <Lines>154</Lines>
  <Paragraphs>109</Paragraphs>
  <TotalTime>1</TotalTime>
  <ScaleCrop>false</ScaleCrop>
  <LinksUpToDate>false</LinksUpToDate>
  <CharactersWithSpaces>10428</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2023-11-28T12:26:00Z</dcterms:created>
  <dc:creator>Administrator</dc:creator>
  <cp:lastModifiedBy>Administrator</cp:lastModifiedBy>
  <cp:lastPrinted>2023-10-20T00:28:00Z</cp:lastPrinted>
  <dcterms:modified xsi:type="dcterms:W3CDTF">2023-12-07T03:56:30Z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KSORubyTemplateID" linkTarget="0">
    <vt:lpwstr>6</vt:lpwstr>
  </property>
  <property fmtid="{D5CDD505-2E9C-101B-9397-08002B2CF9AE}" pid="4" name="ICV">
    <vt:lpwstr>360C332A56304054B24B42A78B011BD7_13</vt:lpwstr>
  </property>
</Properties>
</file>