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E23CFA" w14:textId="77777777" w:rsidR="004135AB" w:rsidRDefault="00622D0E">
      <w:pPr>
        <w:spacing w:line="360" w:lineRule="auto"/>
        <w:jc w:val="center"/>
        <w:rPr>
          <w:rFonts w:ascii="仿宋_GB2312" w:eastAsia="仿宋_GB2312" w:hAnsi="仿宋_GB2312" w:cs="仿宋_GB2312"/>
          <w:b/>
          <w:bCs/>
          <w:sz w:val="44"/>
          <w:szCs w:val="52"/>
        </w:rPr>
      </w:pPr>
      <w:r>
        <w:rPr>
          <w:rFonts w:ascii="仿宋_GB2312" w:eastAsia="仿宋_GB2312" w:hAnsi="仿宋_GB2312" w:cs="仿宋_GB2312" w:hint="eastAsia"/>
          <w:b/>
          <w:bCs/>
          <w:sz w:val="44"/>
          <w:szCs w:val="52"/>
        </w:rPr>
        <w:t>迈阿密学院推荐优秀毕业生免试攻读硕士学位研究生工作方案（试行）</w:t>
      </w:r>
    </w:p>
    <w:p w14:paraId="7D4A0641" w14:textId="77777777" w:rsidR="004135AB" w:rsidRDefault="00622D0E">
      <w:pPr>
        <w:spacing w:line="360" w:lineRule="auto"/>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根据《教育部办公厅关于进一步规范和加强推荐优秀应届本科毕业生免试攻读研究生工作的通知》、河南大学教务处《关于进一步规范推荐优秀应届本科毕业生免试攻读研究生工作的通知》《河南大学推荐优秀应届本科毕业生免试攻读硕士学位研究生工作实施细则（修订）》的要求，本着公平、公正、公开的原则，结合学院实际情况，经学院党政联席会议研究决定，特制定本工作方案。</w:t>
      </w:r>
    </w:p>
    <w:p w14:paraId="1BDED7BD" w14:textId="77777777" w:rsidR="004135AB" w:rsidRDefault="00622D0E">
      <w:pPr>
        <w:numPr>
          <w:ilvl w:val="0"/>
          <w:numId w:val="1"/>
        </w:numPr>
        <w:spacing w:line="360" w:lineRule="auto"/>
        <w:ind w:firstLine="560"/>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组织管理</w:t>
      </w:r>
    </w:p>
    <w:p w14:paraId="4F072555" w14:textId="77777777" w:rsidR="004135AB" w:rsidRDefault="00622D0E">
      <w:pPr>
        <w:numPr>
          <w:ilvl w:val="0"/>
          <w:numId w:val="2"/>
        </w:num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组织机构</w:t>
      </w:r>
    </w:p>
    <w:p w14:paraId="60300625" w14:textId="77777777" w:rsidR="004135AB" w:rsidRDefault="00622D0E">
      <w:pPr>
        <w:numPr>
          <w:ilvl w:val="0"/>
          <w:numId w:val="3"/>
        </w:numPr>
        <w:spacing w:line="360" w:lineRule="auto"/>
        <w:ind w:left="420"/>
        <w:rPr>
          <w:rFonts w:ascii="仿宋_GB2312" w:eastAsia="仿宋_GB2312" w:hAnsi="仿宋_GB2312" w:cs="仿宋_GB2312"/>
          <w:sz w:val="28"/>
          <w:szCs w:val="28"/>
        </w:rPr>
      </w:pPr>
      <w:r>
        <w:rPr>
          <w:rFonts w:ascii="仿宋_GB2312" w:eastAsia="仿宋_GB2312" w:hAnsi="仿宋_GB2312" w:cs="仿宋_GB2312" w:hint="eastAsia"/>
          <w:sz w:val="28"/>
          <w:szCs w:val="28"/>
        </w:rPr>
        <w:t>推免生遴选工作领导小组名单</w:t>
      </w:r>
    </w:p>
    <w:p w14:paraId="2D68923C" w14:textId="77777777" w:rsidR="004135AB" w:rsidRDefault="00622D0E">
      <w:pPr>
        <w:spacing w:line="360" w:lineRule="auto"/>
        <w:rPr>
          <w:rFonts w:ascii="仿宋_GB2312" w:eastAsia="仿宋_GB2312" w:hAnsi="仿宋_GB2312" w:cs="仿宋_GB2312"/>
          <w:sz w:val="28"/>
          <w:szCs w:val="28"/>
          <w:highlight w:val="red"/>
        </w:rPr>
      </w:pPr>
      <w:r>
        <w:rPr>
          <w:rFonts w:ascii="仿宋_GB2312" w:eastAsia="仿宋_GB2312" w:hAnsi="仿宋_GB2312" w:cs="仿宋_GB2312" w:hint="eastAsia"/>
          <w:sz w:val="28"/>
          <w:szCs w:val="28"/>
        </w:rPr>
        <w:t xml:space="preserve">   组  长：刘迎红 </w:t>
      </w:r>
      <w:r>
        <w:rPr>
          <w:rFonts w:ascii="仿宋_GB2312" w:eastAsia="仿宋_GB2312" w:hAnsi="仿宋_GB2312" w:cs="仿宋_GB2312"/>
          <w:sz w:val="28"/>
          <w:szCs w:val="28"/>
        </w:rPr>
        <w:t xml:space="preserve"> </w:t>
      </w:r>
      <w:r>
        <w:rPr>
          <w:rFonts w:ascii="仿宋_GB2312" w:eastAsia="仿宋_GB2312" w:hAnsi="仿宋_GB2312" w:cs="仿宋_GB2312" w:hint="eastAsia"/>
          <w:sz w:val="28"/>
          <w:szCs w:val="28"/>
        </w:rPr>
        <w:t>白永强</w:t>
      </w:r>
    </w:p>
    <w:p w14:paraId="1FBEC4A4" w14:textId="77777777" w:rsidR="004135AB" w:rsidRDefault="00622D0E">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副组长：吉 </w:t>
      </w:r>
      <w:r>
        <w:rPr>
          <w:rFonts w:ascii="仿宋_GB2312" w:eastAsia="仿宋_GB2312" w:hAnsi="仿宋_GB2312" w:cs="仿宋_GB2312"/>
          <w:sz w:val="28"/>
          <w:szCs w:val="28"/>
        </w:rPr>
        <w:t xml:space="preserve"> </w:t>
      </w:r>
      <w:r>
        <w:rPr>
          <w:rFonts w:ascii="仿宋_GB2312" w:eastAsia="仿宋_GB2312" w:hAnsi="仿宋_GB2312" w:cs="仿宋_GB2312" w:hint="eastAsia"/>
          <w:sz w:val="28"/>
          <w:szCs w:val="28"/>
        </w:rPr>
        <w:t xml:space="preserve">帆 </w:t>
      </w:r>
      <w:r>
        <w:rPr>
          <w:rFonts w:ascii="仿宋_GB2312" w:eastAsia="仿宋_GB2312" w:hAnsi="仿宋_GB2312" w:cs="仿宋_GB2312"/>
          <w:sz w:val="28"/>
          <w:szCs w:val="28"/>
        </w:rPr>
        <w:t xml:space="preserve"> </w:t>
      </w:r>
      <w:r>
        <w:rPr>
          <w:rFonts w:ascii="仿宋_GB2312" w:eastAsia="仿宋_GB2312" w:hAnsi="仿宋_GB2312" w:cs="仿宋_GB2312" w:hint="eastAsia"/>
          <w:sz w:val="28"/>
          <w:szCs w:val="28"/>
        </w:rPr>
        <w:t xml:space="preserve">赵 </w:t>
      </w:r>
      <w:r>
        <w:rPr>
          <w:rFonts w:ascii="仿宋_GB2312" w:eastAsia="仿宋_GB2312" w:hAnsi="仿宋_GB2312" w:cs="仿宋_GB2312"/>
          <w:sz w:val="28"/>
          <w:szCs w:val="28"/>
        </w:rPr>
        <w:t xml:space="preserve"> </w:t>
      </w:r>
      <w:r>
        <w:rPr>
          <w:rFonts w:ascii="仿宋_GB2312" w:eastAsia="仿宋_GB2312" w:hAnsi="仿宋_GB2312" w:cs="仿宋_GB2312" w:hint="eastAsia"/>
          <w:sz w:val="28"/>
          <w:szCs w:val="28"/>
        </w:rPr>
        <w:t xml:space="preserve">伟 </w:t>
      </w:r>
      <w:r>
        <w:rPr>
          <w:rFonts w:ascii="仿宋_GB2312" w:eastAsia="仿宋_GB2312" w:hAnsi="仿宋_GB2312" w:cs="仿宋_GB2312"/>
          <w:sz w:val="28"/>
          <w:szCs w:val="28"/>
        </w:rPr>
        <w:t xml:space="preserve"> </w:t>
      </w:r>
      <w:r>
        <w:rPr>
          <w:rFonts w:ascii="仿宋_GB2312" w:eastAsia="仿宋_GB2312" w:hAnsi="仿宋_GB2312" w:cs="仿宋_GB2312" w:hint="eastAsia"/>
          <w:sz w:val="28"/>
          <w:szCs w:val="28"/>
        </w:rPr>
        <w:t>谷晓萌</w:t>
      </w:r>
    </w:p>
    <w:p w14:paraId="748A8DEF" w14:textId="77777777" w:rsidR="004135AB" w:rsidRDefault="00622D0E">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成  员：各专业负责人、院教务工作部负责人、院学生工作部负责人、应届毕业生辅导员及4位不参与推免生遴选的各专业学生</w:t>
      </w:r>
    </w:p>
    <w:p w14:paraId="0273F92C" w14:textId="77777777" w:rsidR="004135AB" w:rsidRDefault="00622D0E">
      <w:pPr>
        <w:numPr>
          <w:ilvl w:val="0"/>
          <w:numId w:val="3"/>
        </w:numPr>
        <w:spacing w:line="360" w:lineRule="auto"/>
        <w:ind w:left="420"/>
        <w:rPr>
          <w:rFonts w:ascii="仿宋_GB2312" w:eastAsia="仿宋_GB2312" w:hAnsi="仿宋_GB2312" w:cs="仿宋_GB2312"/>
          <w:sz w:val="28"/>
          <w:szCs w:val="28"/>
        </w:rPr>
      </w:pPr>
      <w:bookmarkStart w:id="0" w:name="OLE_LINK1"/>
      <w:r>
        <w:rPr>
          <w:rFonts w:ascii="仿宋_GB2312" w:eastAsia="仿宋_GB2312" w:hAnsi="仿宋_GB2312" w:cs="仿宋_GB2312" w:hint="eastAsia"/>
          <w:sz w:val="28"/>
          <w:szCs w:val="28"/>
        </w:rPr>
        <w:t>推免生遴选工作领导小组工作</w:t>
      </w:r>
      <w:bookmarkEnd w:id="0"/>
      <w:r>
        <w:rPr>
          <w:rFonts w:ascii="仿宋_GB2312" w:eastAsia="仿宋_GB2312" w:hAnsi="仿宋_GB2312" w:cs="仿宋_GB2312" w:hint="eastAsia"/>
          <w:sz w:val="28"/>
          <w:szCs w:val="28"/>
        </w:rPr>
        <w:t>职责</w:t>
      </w:r>
    </w:p>
    <w:p w14:paraId="362ABD77" w14:textId="77777777" w:rsidR="004135AB" w:rsidRDefault="00622D0E">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主要负责学院推免生遴选工作的组织、管理以及监督工作，制定具体的工作方案及实施细则，以及及时处理特殊情况。</w:t>
      </w:r>
    </w:p>
    <w:p w14:paraId="20B345B7" w14:textId="77777777" w:rsidR="004135AB" w:rsidRDefault="00622D0E">
      <w:pPr>
        <w:numPr>
          <w:ilvl w:val="0"/>
          <w:numId w:val="2"/>
        </w:num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工作原则</w:t>
      </w:r>
    </w:p>
    <w:p w14:paraId="188652E7" w14:textId="77777777" w:rsidR="004135AB" w:rsidRDefault="00622D0E">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坚持“全面考察、综合评价、透明公开、公平公正”的工作方针，落实立德树人根本任务，思想品德考核及体能达标测试不合格者不予推荐；</w:t>
      </w:r>
      <w:r>
        <w:rPr>
          <w:rFonts w:ascii="仿宋_GB2312" w:eastAsia="仿宋_GB2312" w:hAnsi="仿宋_GB2312" w:cs="仿宋_GB2312" w:hint="eastAsia"/>
          <w:color w:val="000000" w:themeColor="text1"/>
          <w:sz w:val="28"/>
          <w:szCs w:val="28"/>
        </w:rPr>
        <w:t>突出考察学生的一贯学业表现，将本科阶段学业综合成绩作为</w:t>
      </w:r>
      <w:r>
        <w:rPr>
          <w:rFonts w:ascii="仿宋_GB2312" w:eastAsia="仿宋_GB2312" w:hAnsi="仿宋_GB2312" w:cs="仿宋_GB2312" w:hint="eastAsia"/>
          <w:color w:val="000000" w:themeColor="text1"/>
          <w:sz w:val="28"/>
          <w:szCs w:val="28"/>
        </w:rPr>
        <w:lastRenderedPageBreak/>
        <w:t>推免工作最基础的遴选指标；</w:t>
      </w:r>
      <w:r>
        <w:rPr>
          <w:rFonts w:ascii="仿宋_GB2312" w:eastAsia="仿宋_GB2312" w:hAnsi="仿宋_GB2312" w:cs="仿宋_GB2312" w:hint="eastAsia"/>
          <w:sz w:val="28"/>
          <w:szCs w:val="28"/>
        </w:rPr>
        <w:t>引导学生全面发展，将全面发展价值导向等因素纳入推免生遴选指标体系，综合评价学生的各方面表现。</w:t>
      </w:r>
    </w:p>
    <w:p w14:paraId="74271E17" w14:textId="77777777" w:rsidR="004135AB" w:rsidRDefault="00622D0E">
      <w:pPr>
        <w:numPr>
          <w:ilvl w:val="0"/>
          <w:numId w:val="1"/>
        </w:numPr>
        <w:spacing w:line="360" w:lineRule="auto"/>
        <w:ind w:firstLine="560"/>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推荐条件</w:t>
      </w:r>
    </w:p>
    <w:p w14:paraId="1BBA3EB6" w14:textId="77777777" w:rsidR="004135AB" w:rsidRDefault="00622D0E">
      <w:pPr>
        <w:widowControl/>
        <w:numPr>
          <w:ilvl w:val="0"/>
          <w:numId w:val="4"/>
        </w:numPr>
        <w:spacing w:line="360" w:lineRule="auto"/>
        <w:ind w:firstLineChars="200" w:firstLine="560"/>
        <w:jc w:val="left"/>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国家普通本科招生计划录取的应届毕业生（不含第二学士学和联合办学学生）；</w:t>
      </w:r>
    </w:p>
    <w:p w14:paraId="53048463" w14:textId="77777777" w:rsidR="004135AB" w:rsidRDefault="00622D0E">
      <w:pPr>
        <w:widowControl/>
        <w:numPr>
          <w:ilvl w:val="0"/>
          <w:numId w:val="4"/>
        </w:numPr>
        <w:spacing w:line="360" w:lineRule="auto"/>
        <w:ind w:firstLineChars="200" w:firstLine="560"/>
        <w:jc w:val="left"/>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拥护中国共产党的领导，忠于祖国，忠于人民，坚持“四个自信”，理想信念坚定，具有高尚的爱国注意情操和集体注意精神，社会责任感强，遵纪守法，积极向上，身心健康，有奋斗精神和团结合作精神，思想品德考核不合格者不予推荐。</w:t>
      </w:r>
    </w:p>
    <w:p w14:paraId="6F57B39C" w14:textId="77777777" w:rsidR="004135AB" w:rsidRDefault="00622D0E">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 xml:space="preserve">（三）诚实守信，学风端正，品行优良，无任何考试作弊和剽窃他人学术成果记录与违法违纪受处分记录。 </w:t>
      </w:r>
    </w:p>
    <w:p w14:paraId="12926C39" w14:textId="77777777" w:rsidR="004135AB" w:rsidRDefault="00622D0E">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 xml:space="preserve">（四）学术研究兴趣浓厚，有较强的创新意识、创新能力和专业能力倾向。 </w:t>
      </w:r>
    </w:p>
    <w:p w14:paraId="164E86A0" w14:textId="77777777" w:rsidR="004135AB" w:rsidRDefault="00622D0E">
      <w:pPr>
        <w:widowControl/>
        <w:spacing w:line="360" w:lineRule="auto"/>
        <w:ind w:firstLineChars="200" w:firstLine="560"/>
        <w:jc w:val="left"/>
        <w:rPr>
          <w:rFonts w:ascii="仿宋_GB2312" w:eastAsia="仿宋_GB2312" w:hAnsi="仿宋_GB2312" w:cs="仿宋_GB2312"/>
          <w:kern w:val="0"/>
          <w:sz w:val="28"/>
          <w:szCs w:val="28"/>
          <w:lang w:bidi="ar"/>
        </w:rPr>
      </w:pPr>
      <w:r>
        <w:rPr>
          <w:rFonts w:ascii="仿宋_GB2312" w:eastAsia="仿宋_GB2312" w:hAnsi="仿宋_GB2312" w:cs="仿宋_GB2312" w:hint="eastAsia"/>
          <w:kern w:val="0"/>
          <w:sz w:val="28"/>
          <w:szCs w:val="28"/>
          <w:lang w:bidi="ar"/>
        </w:rPr>
        <w:t xml:space="preserve">（五）大学英语通过全国大学外语四级考试（成绩≥425 分）或雅思成绩达到 5.0 及以上或托福成绩 65 分及以上（“托福家庭版”成绩不予认定）。 </w:t>
      </w:r>
    </w:p>
    <w:p w14:paraId="5D8F5947" w14:textId="77777777" w:rsidR="004135AB" w:rsidRDefault="00622D0E">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 xml:space="preserve">（六）满足《河南大学推荐优秀应届毕业生免试攻读硕士学位研究生工作实施细则》中的基本条件，入学以来前三学年课程学业考核总成绩排名应在本年级相应专业的前40%，且在校期间所修所有课程期末考试课程无不及格情况。 </w:t>
      </w:r>
    </w:p>
    <w:p w14:paraId="5F60D8A0" w14:textId="77777777" w:rsidR="004135AB" w:rsidRDefault="00622D0E">
      <w:pPr>
        <w:widowControl/>
        <w:spacing w:line="360" w:lineRule="auto"/>
        <w:ind w:firstLineChars="200" w:firstLine="560"/>
        <w:jc w:val="left"/>
        <w:rPr>
          <w:rFonts w:ascii="仿宋_GB2312" w:eastAsia="仿宋_GB2312" w:hAnsi="仿宋_GB2312" w:cs="仿宋_GB2312"/>
          <w:b/>
          <w:bCs/>
          <w:sz w:val="28"/>
          <w:szCs w:val="28"/>
        </w:rPr>
      </w:pPr>
      <w:r>
        <w:rPr>
          <w:rFonts w:ascii="仿宋_GB2312" w:eastAsia="仿宋_GB2312" w:hAnsi="仿宋_GB2312" w:cs="仿宋_GB2312" w:hint="eastAsia"/>
          <w:kern w:val="0"/>
          <w:sz w:val="28"/>
          <w:szCs w:val="28"/>
          <w:lang w:bidi="ar"/>
        </w:rPr>
        <w:t>（七）学院以专业为单位计算学生的综合成绩，综合成绩包括前三学年期末考试加权平均成绩和综合素质加分两部分，期末考试成绩</w:t>
      </w:r>
      <w:r>
        <w:rPr>
          <w:rFonts w:ascii="仿宋_GB2312" w:eastAsia="仿宋_GB2312" w:hAnsi="仿宋_GB2312" w:cs="仿宋_GB2312" w:hint="eastAsia"/>
          <w:kern w:val="0"/>
          <w:sz w:val="28"/>
          <w:szCs w:val="28"/>
          <w:lang w:bidi="ar"/>
        </w:rPr>
        <w:lastRenderedPageBreak/>
        <w:t>按该课程首次所修课程（校选课除外）成绩计算，前三年期末考试加权平均成绩占综合成绩90%，综合素质加分占综合成绩10%。</w:t>
      </w:r>
    </w:p>
    <w:p w14:paraId="2163582E" w14:textId="77777777" w:rsidR="004135AB" w:rsidRDefault="00622D0E">
      <w:pPr>
        <w:spacing w:line="360" w:lineRule="auto"/>
        <w:ind w:firstLineChars="200" w:firstLine="560"/>
        <w:rPr>
          <w:rFonts w:ascii="仿宋_GB2312" w:eastAsia="仿宋_GB2312" w:hAnsi="仿宋_GB2312" w:cs="仿宋_GB2312"/>
          <w:b/>
          <w:bCs/>
          <w:sz w:val="28"/>
          <w:szCs w:val="28"/>
        </w:rPr>
      </w:pPr>
      <w:r>
        <w:rPr>
          <w:rFonts w:ascii="仿宋_GB2312" w:eastAsia="仿宋_GB2312" w:hAnsi="仿宋_GB2312" w:cs="仿宋_GB2312" w:hint="eastAsia"/>
          <w:sz w:val="28"/>
          <w:szCs w:val="28"/>
        </w:rPr>
        <w:t>三、</w:t>
      </w:r>
      <w:r>
        <w:rPr>
          <w:rFonts w:ascii="仿宋_GB2312" w:eastAsia="仿宋_GB2312" w:hAnsi="仿宋_GB2312" w:cs="仿宋_GB2312" w:hint="eastAsia"/>
          <w:b/>
          <w:bCs/>
          <w:sz w:val="28"/>
          <w:szCs w:val="28"/>
        </w:rPr>
        <w:t>名额分配</w:t>
      </w:r>
    </w:p>
    <w:p w14:paraId="7B3A9F52" w14:textId="77777777" w:rsidR="004135AB" w:rsidRDefault="00622D0E">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学院根据每年获批学校推免生名额按照各专业人数比例进行分配，计算后取整数作为各专业推免生分配名额，小数点后数额一律舍去。分配后，如有名额空余，按照专业情况、学生成绩情况及学生综合表现由学院党政联席会议研究决定分配。</w:t>
      </w:r>
    </w:p>
    <w:p w14:paraId="12FEF8FD" w14:textId="77777777" w:rsidR="004135AB" w:rsidRDefault="00622D0E">
      <w:pPr>
        <w:spacing w:line="360" w:lineRule="auto"/>
        <w:ind w:firstLineChars="200"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四、推荐程序</w:t>
      </w:r>
    </w:p>
    <w:p w14:paraId="5AA2C079" w14:textId="77777777" w:rsidR="004135AB" w:rsidRDefault="00622D0E">
      <w:pPr>
        <w:numPr>
          <w:ilvl w:val="0"/>
          <w:numId w:val="5"/>
        </w:num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根据学校推免工作的安排，若无特殊情况，符合推免生申请条件的学生须在规定时间提交个人申请材料（含个人申请书、个人综合测评材料清单、个人综合测评证明材料原件），具体递交时间以学院通知为准，逾期不再接收任何申请材料；</w:t>
      </w:r>
    </w:p>
    <w:p w14:paraId="30BED57F" w14:textId="77777777" w:rsidR="004135AB" w:rsidRDefault="00622D0E">
      <w:pPr>
        <w:numPr>
          <w:ilvl w:val="0"/>
          <w:numId w:val="5"/>
        </w:num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学院推免生遴选工作组在接到申请人的申请材料后一周内对各申请人学业加权平均成绩标准分、综合测评成绩标准分、个人综合测评证明材料进行审核，并将申请人的学业加权平均成绩标准分与综合测评成绩标准分进行合分，按从高到低排出各专业综合成绩名次；</w:t>
      </w:r>
    </w:p>
    <w:p w14:paraId="2411466D" w14:textId="77777777" w:rsidR="004135AB" w:rsidRDefault="00622D0E">
      <w:pPr>
        <w:numPr>
          <w:ilvl w:val="0"/>
          <w:numId w:val="5"/>
        </w:num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根据各专业分配推免生名额及各专业申请人综合成绩排名，学院推免生遴选工作组将拟推免生名单报党政联席会议审核并在学院公示5个工作日。</w:t>
      </w:r>
    </w:p>
    <w:p w14:paraId="45C77C8B" w14:textId="77777777" w:rsidR="004135AB" w:rsidRDefault="00622D0E">
      <w:pPr>
        <w:numPr>
          <w:ilvl w:val="0"/>
          <w:numId w:val="5"/>
        </w:num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公示期满后，学院将确定的推荐名单（含电子版）报送教务处，教务处汇总后进行公示。</w:t>
      </w:r>
    </w:p>
    <w:p w14:paraId="1101BC23" w14:textId="77777777" w:rsidR="004135AB" w:rsidRDefault="00622D0E">
      <w:pPr>
        <w:spacing w:line="360" w:lineRule="auto"/>
        <w:ind w:left="560"/>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五、综合成绩计算方法</w:t>
      </w:r>
    </w:p>
    <w:p w14:paraId="0A9B43D0" w14:textId="44F6E93E" w:rsidR="004135AB" w:rsidRDefault="00622D0E">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综合成绩包含学业加权平均成绩标准分和综合素质成绩标准分，其中学业加权平均成绩标准分按前三学年首次所修课程（校选课除外）成绩计算，所占比例为90%，综合测评成绩所占比例为10%，两者相加后进行综合排名。其中，专利、论文</w:t>
      </w:r>
      <w:r w:rsidR="00413BC4">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学科竞赛</w:t>
      </w:r>
      <w:r w:rsidR="00413BC4">
        <w:rPr>
          <w:rFonts w:ascii="仿宋_GB2312" w:eastAsia="仿宋_GB2312" w:hAnsi="仿宋_GB2312" w:cs="仿宋_GB2312" w:hint="eastAsia"/>
          <w:sz w:val="28"/>
          <w:szCs w:val="28"/>
        </w:rPr>
        <w:t>及大学生创新创业训练计划项目</w:t>
      </w:r>
      <w:r>
        <w:rPr>
          <w:rFonts w:ascii="仿宋_GB2312" w:eastAsia="仿宋_GB2312" w:hAnsi="仿宋_GB2312" w:cs="仿宋_GB2312" w:hint="eastAsia"/>
          <w:sz w:val="28"/>
          <w:szCs w:val="28"/>
        </w:rPr>
        <w:t>均为单独计分，多出部分加入第二课堂计分。</w:t>
      </w:r>
    </w:p>
    <w:p w14:paraId="018545C7" w14:textId="77777777" w:rsidR="004135AB" w:rsidRDefault="00622D0E">
      <w:pPr>
        <w:spacing w:line="360" w:lineRule="auto"/>
        <w:ind w:left="560"/>
        <w:rPr>
          <w:rFonts w:ascii="仿宋_GB2312" w:eastAsia="仿宋_GB2312" w:hAnsi="仿宋_GB2312" w:cs="仿宋_GB2312"/>
          <w:sz w:val="28"/>
          <w:szCs w:val="28"/>
        </w:rPr>
      </w:pPr>
      <w:r>
        <w:rPr>
          <w:rFonts w:ascii="仿宋_GB2312" w:eastAsia="仿宋_GB2312" w:hAnsi="仿宋_GB2312" w:cs="仿宋_GB2312" w:hint="eastAsia"/>
          <w:sz w:val="28"/>
          <w:szCs w:val="28"/>
        </w:rPr>
        <w:t>（一）学业加权平均成绩标准分计算方法</w:t>
      </w:r>
    </w:p>
    <w:p w14:paraId="70D29425" w14:textId="77777777" w:rsidR="004135AB" w:rsidRDefault="00622D0E">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学业加权平均成绩标准分=（前三学年加权平均成绩/本专业最高前三学年加权平均成绩）*90；</w:t>
      </w:r>
    </w:p>
    <w:p w14:paraId="598A39C4" w14:textId="77777777" w:rsidR="004135AB" w:rsidRDefault="00622D0E">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前三学年加权平均成绩=Σ（学科成绩*学科学分）/前三学年总学分；</w:t>
      </w:r>
    </w:p>
    <w:p w14:paraId="26D6EFFE" w14:textId="77777777" w:rsidR="004135AB" w:rsidRDefault="00622D0E">
      <w:pPr>
        <w:spacing w:line="360" w:lineRule="auto"/>
        <w:ind w:firstLineChars="200" w:firstLine="560"/>
        <w:rPr>
          <w:rFonts w:ascii="Calibri" w:eastAsia="仿宋_GB2312" w:hAnsi="Calibri" w:cs="Calibri"/>
          <w:color w:val="FF0000"/>
          <w:sz w:val="28"/>
          <w:szCs w:val="28"/>
        </w:rPr>
      </w:pPr>
      <w:r>
        <w:rPr>
          <w:rFonts w:ascii="仿宋_GB2312" w:eastAsia="仿宋_GB2312" w:hAnsi="仿宋_GB2312" w:cs="仿宋_GB2312" w:hint="eastAsia"/>
          <w:sz w:val="28"/>
          <w:szCs w:val="28"/>
        </w:rPr>
        <w:t>（二）综合素质成绩标准分计算方法</w:t>
      </w:r>
    </w:p>
    <w:p w14:paraId="1EC1AA4F" w14:textId="77777777" w:rsidR="004135AB" w:rsidRDefault="00622D0E">
      <w:pPr>
        <w:spacing w:line="360" w:lineRule="auto"/>
        <w:ind w:firstLineChars="200" w:firstLine="560"/>
        <w:rPr>
          <w:rFonts w:ascii="Calibri" w:eastAsia="仿宋_GB2312" w:hAnsi="Calibri" w:cs="Calibri"/>
          <w:color w:val="FF0000"/>
          <w:sz w:val="28"/>
          <w:szCs w:val="28"/>
        </w:rPr>
      </w:pPr>
      <w:r>
        <w:rPr>
          <w:rFonts w:ascii="仿宋_GB2312" w:eastAsia="仿宋_GB2312" w:hAnsi="仿宋_GB2312" w:cs="仿宋_GB2312" w:hint="eastAsia"/>
          <w:sz w:val="28"/>
          <w:szCs w:val="28"/>
        </w:rPr>
        <w:t>（1）综合素质成绩含专利成绩、论文成绩、学科竞赛及大学生实践创新项目成绩和“第二课堂”成绩，共计10分。</w:t>
      </w:r>
    </w:p>
    <w:p w14:paraId="06AF53AC" w14:textId="77777777" w:rsidR="004135AB" w:rsidRDefault="00622D0E">
      <w:pPr>
        <w:spacing w:line="360" w:lineRule="auto"/>
        <w:ind w:firstLineChars="200" w:firstLine="560"/>
        <w:rPr>
          <w:rFonts w:ascii="Calibri" w:eastAsia="仿宋_GB2312" w:hAnsi="Calibri" w:cs="Calibri"/>
          <w:sz w:val="28"/>
          <w:szCs w:val="28"/>
        </w:rPr>
      </w:pPr>
      <w:r>
        <w:rPr>
          <w:rFonts w:ascii="仿宋_GB2312" w:eastAsia="仿宋_GB2312" w:hAnsi="仿宋_GB2312" w:cs="仿宋_GB2312" w:hint="eastAsia"/>
          <w:sz w:val="28"/>
          <w:szCs w:val="28"/>
        </w:rPr>
        <w:t>（2）</w:t>
      </w:r>
      <w:r>
        <w:rPr>
          <w:rFonts w:ascii="Calibri" w:eastAsia="仿宋_GB2312" w:hAnsi="Calibri" w:cs="Calibri" w:hint="eastAsia"/>
          <w:sz w:val="28"/>
          <w:szCs w:val="28"/>
        </w:rPr>
        <w:t>学生与直系亲属或学历、职称、职务明显高于本人者合作的科研成果、竞赛奖项仅作为参考，不纳入学生本人推免遴选综合评价成绩计算体系，同等条件下可优先考虑。</w:t>
      </w:r>
    </w:p>
    <w:p w14:paraId="0F299F17" w14:textId="77777777" w:rsidR="004135AB" w:rsidRDefault="00622D0E">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（3）专利成绩计算方法</w:t>
      </w:r>
    </w:p>
    <w:p w14:paraId="4AC8F246" w14:textId="77777777" w:rsidR="004135AB" w:rsidRDefault="00622D0E">
      <w:pPr>
        <w:spacing w:line="360" w:lineRule="auto"/>
        <w:rPr>
          <w:rFonts w:ascii="仿宋_GB2312" w:eastAsia="仿宋_GB2312" w:hAnsi="仿宋_GB2312" w:cs="仿宋_GB2312"/>
          <w:color w:val="FF0000"/>
          <w:sz w:val="28"/>
          <w:szCs w:val="28"/>
        </w:rPr>
      </w:pPr>
      <w:r>
        <w:rPr>
          <w:rFonts w:ascii="仿宋_GB2312" w:eastAsia="仿宋_GB2312" w:hAnsi="仿宋_GB2312" w:cs="仿宋_GB2312" w:hint="eastAsia"/>
          <w:color w:val="FF0000"/>
          <w:sz w:val="28"/>
          <w:szCs w:val="28"/>
        </w:rPr>
        <w:t xml:space="preserve">    </w:t>
      </w:r>
      <w:r>
        <w:rPr>
          <w:rFonts w:ascii="仿宋_GB2312" w:eastAsia="仿宋_GB2312" w:hAnsi="仿宋_GB2312" w:cs="仿宋_GB2312" w:hint="eastAsia"/>
          <w:sz w:val="28"/>
          <w:szCs w:val="28"/>
        </w:rPr>
        <w:t xml:space="preserve"> </w:t>
      </w:r>
      <w:r>
        <w:rPr>
          <w:rFonts w:ascii="Calibri" w:eastAsia="仿宋_GB2312" w:hAnsi="Calibri" w:cs="Calibri"/>
          <w:sz w:val="28"/>
          <w:szCs w:val="28"/>
        </w:rPr>
        <w:t>①</w:t>
      </w:r>
      <w:r>
        <w:rPr>
          <w:rFonts w:ascii="仿宋_GB2312" w:eastAsia="仿宋_GB2312" w:hAnsi="仿宋_GB2312" w:cs="仿宋_GB2312" w:hint="eastAsia"/>
          <w:sz w:val="28"/>
          <w:szCs w:val="28"/>
        </w:rPr>
        <w:t>本科生在校期间内最多可申报2项专利，且专利所有权人必须为本人或河南大学，专利申请及获得时间均需在大学期间，推免生申请者必须提交专利证书原件；</w:t>
      </w:r>
    </w:p>
    <w:p w14:paraId="1A0334C2" w14:textId="77777777" w:rsidR="004135AB" w:rsidRDefault="00622D0E">
      <w:pPr>
        <w:spacing w:line="360" w:lineRule="auto"/>
        <w:rPr>
          <w:rFonts w:ascii="Calibri" w:eastAsia="仿宋_GB2312" w:hAnsi="Calibri" w:cs="Calibri"/>
          <w:sz w:val="28"/>
          <w:szCs w:val="28"/>
          <w:highlight w:val="yellow"/>
        </w:rPr>
      </w:pPr>
      <w:r>
        <w:rPr>
          <w:rFonts w:ascii="仿宋_GB2312" w:eastAsia="仿宋_GB2312" w:hAnsi="仿宋_GB2312" w:cs="仿宋_GB2312" w:hint="eastAsia"/>
          <w:color w:val="FF0000"/>
          <w:sz w:val="28"/>
          <w:szCs w:val="28"/>
        </w:rPr>
        <w:t xml:space="preserve">    </w:t>
      </w:r>
      <w:r>
        <w:rPr>
          <w:rFonts w:ascii="仿宋_GB2312" w:eastAsia="仿宋_GB2312" w:hAnsi="仿宋_GB2312" w:cs="仿宋_GB2312" w:hint="eastAsia"/>
          <w:sz w:val="28"/>
          <w:szCs w:val="28"/>
        </w:rPr>
        <w:t xml:space="preserve"> </w:t>
      </w:r>
      <w:r>
        <w:rPr>
          <w:rFonts w:ascii="Calibri" w:eastAsia="仿宋_GB2312" w:hAnsi="Calibri" w:cs="Calibri"/>
          <w:sz w:val="28"/>
          <w:szCs w:val="28"/>
        </w:rPr>
        <w:t>②</w:t>
      </w:r>
      <w:r>
        <w:rPr>
          <w:rFonts w:ascii="Calibri" w:eastAsia="仿宋_GB2312" w:hAnsi="Calibri" w:cs="Calibri" w:hint="eastAsia"/>
          <w:sz w:val="28"/>
          <w:szCs w:val="28"/>
        </w:rPr>
        <w:t>专利成绩最高累计</w:t>
      </w:r>
      <w:r>
        <w:rPr>
          <w:rFonts w:ascii="Calibri" w:eastAsia="仿宋_GB2312" w:hAnsi="Calibri" w:cs="Calibri" w:hint="eastAsia"/>
          <w:sz w:val="28"/>
          <w:szCs w:val="28"/>
        </w:rPr>
        <w:t>1</w:t>
      </w:r>
      <w:r>
        <w:rPr>
          <w:rFonts w:ascii="Calibri" w:eastAsia="仿宋_GB2312" w:hAnsi="Calibri" w:cs="Calibri" w:hint="eastAsia"/>
          <w:sz w:val="28"/>
          <w:szCs w:val="28"/>
        </w:rPr>
        <w:t>分，其中国家发明专利第一发明人（除</w:t>
      </w:r>
      <w:r>
        <w:rPr>
          <w:rFonts w:ascii="Calibri" w:eastAsia="仿宋_GB2312" w:hAnsi="Calibri" w:cs="Calibri" w:hint="eastAsia"/>
          <w:sz w:val="28"/>
          <w:szCs w:val="28"/>
        </w:rPr>
        <w:lastRenderedPageBreak/>
        <w:t>指导老师外）记</w:t>
      </w:r>
      <w:r>
        <w:rPr>
          <w:rFonts w:ascii="Calibri" w:eastAsia="仿宋_GB2312" w:hAnsi="Calibri" w:cs="Calibri" w:hint="eastAsia"/>
          <w:sz w:val="28"/>
          <w:szCs w:val="28"/>
        </w:rPr>
        <w:t>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项，其他排名前三者发明人记</w:t>
      </w:r>
      <w:r>
        <w:rPr>
          <w:rFonts w:ascii="Calibri" w:eastAsia="仿宋_GB2312" w:hAnsi="Calibri" w:cs="Calibri" w:hint="eastAsia"/>
          <w:sz w:val="28"/>
          <w:szCs w:val="28"/>
        </w:rPr>
        <w:t>0.8</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项；实用新型专利第一发明人（除指导老师外）记</w:t>
      </w:r>
      <w:r>
        <w:rPr>
          <w:rFonts w:ascii="Calibri" w:eastAsia="仿宋_GB2312" w:hAnsi="Calibri" w:cs="Calibri" w:hint="eastAsia"/>
          <w:sz w:val="28"/>
          <w:szCs w:val="28"/>
        </w:rPr>
        <w:t>0.8</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项，其他排名前三者发明人记</w:t>
      </w:r>
      <w:r>
        <w:rPr>
          <w:rFonts w:ascii="Calibri" w:eastAsia="仿宋_GB2312" w:hAnsi="Calibri" w:cs="Calibri" w:hint="eastAsia"/>
          <w:sz w:val="28"/>
          <w:szCs w:val="28"/>
        </w:rPr>
        <w:t>0.4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p w14:paraId="080BBB57" w14:textId="77777777" w:rsidR="004135AB" w:rsidRDefault="00622D0E">
      <w:pPr>
        <w:spacing w:line="360" w:lineRule="auto"/>
        <w:ind w:firstLineChars="200" w:firstLine="560"/>
        <w:rPr>
          <w:rFonts w:ascii="Calibri" w:eastAsia="仿宋_GB2312" w:hAnsi="Calibri" w:cs="Calibri"/>
          <w:sz w:val="28"/>
          <w:szCs w:val="28"/>
        </w:rPr>
      </w:pPr>
      <w:r>
        <w:rPr>
          <w:rFonts w:ascii="Calibri" w:eastAsia="仿宋_GB2312" w:hAnsi="Calibri" w:cs="Calibri" w:hint="eastAsia"/>
          <w:sz w:val="28"/>
          <w:szCs w:val="28"/>
        </w:rPr>
        <w:t>（</w:t>
      </w:r>
      <w:r>
        <w:rPr>
          <w:rFonts w:ascii="Calibri" w:eastAsia="仿宋_GB2312" w:hAnsi="Calibri" w:cs="Calibri" w:hint="eastAsia"/>
          <w:sz w:val="28"/>
          <w:szCs w:val="28"/>
        </w:rPr>
        <w:t>4</w:t>
      </w:r>
      <w:r>
        <w:rPr>
          <w:rFonts w:ascii="Calibri" w:eastAsia="仿宋_GB2312" w:hAnsi="Calibri" w:cs="Calibri" w:hint="eastAsia"/>
          <w:sz w:val="28"/>
          <w:szCs w:val="28"/>
        </w:rPr>
        <w:t>）论文成绩计算方法</w:t>
      </w:r>
    </w:p>
    <w:p w14:paraId="451EA94F" w14:textId="77777777" w:rsidR="004135AB" w:rsidRDefault="00622D0E">
      <w:pPr>
        <w:spacing w:line="360" w:lineRule="auto"/>
        <w:rPr>
          <w:rFonts w:ascii="Calibri" w:eastAsia="仿宋_GB2312" w:hAnsi="Calibri" w:cs="Calibri"/>
          <w:sz w:val="28"/>
          <w:szCs w:val="28"/>
        </w:rPr>
      </w:pPr>
      <w:r>
        <w:rPr>
          <w:rFonts w:ascii="Calibri" w:eastAsia="仿宋_GB2312" w:hAnsi="Calibri" w:cs="Calibri" w:hint="eastAsia"/>
          <w:color w:val="FF0000"/>
          <w:sz w:val="28"/>
          <w:szCs w:val="28"/>
        </w:rPr>
        <w:t xml:space="preserve">    </w:t>
      </w:r>
      <w:r>
        <w:rPr>
          <w:rFonts w:ascii="Calibri" w:eastAsia="仿宋_GB2312" w:hAnsi="Calibri" w:cs="Calibri" w:hint="eastAsia"/>
          <w:sz w:val="28"/>
          <w:szCs w:val="28"/>
        </w:rPr>
        <w:t xml:space="preserve"> </w:t>
      </w:r>
      <w:r>
        <w:rPr>
          <w:rFonts w:ascii="Calibri" w:eastAsia="仿宋_GB2312" w:hAnsi="Calibri" w:cs="Calibri"/>
          <w:sz w:val="28"/>
          <w:szCs w:val="28"/>
        </w:rPr>
        <w:t>①</w:t>
      </w:r>
      <w:r>
        <w:rPr>
          <w:rFonts w:ascii="Calibri" w:eastAsia="仿宋_GB2312" w:hAnsi="Calibri" w:cs="Calibri" w:hint="eastAsia"/>
          <w:sz w:val="28"/>
          <w:szCs w:val="28"/>
        </w:rPr>
        <w:t>本科生在校期间最多可申报</w:t>
      </w:r>
      <w:r>
        <w:rPr>
          <w:rFonts w:ascii="Calibri" w:eastAsia="仿宋_GB2312" w:hAnsi="Calibri" w:cs="Calibri" w:hint="eastAsia"/>
          <w:sz w:val="28"/>
          <w:szCs w:val="28"/>
        </w:rPr>
        <w:t>2</w:t>
      </w:r>
      <w:r>
        <w:rPr>
          <w:rFonts w:ascii="Calibri" w:eastAsia="仿宋_GB2312" w:hAnsi="Calibri" w:cs="Calibri" w:hint="eastAsia"/>
          <w:sz w:val="28"/>
          <w:szCs w:val="28"/>
        </w:rPr>
        <w:t>篇论文，且申报论文仅限学生本科阶段在学校认定的核心及其以上级别期刊上以独立作者或第一作者发表的与学业相关的科研论文；推免生申请者必须提交论文发表现刊及检索证明；</w:t>
      </w:r>
    </w:p>
    <w:p w14:paraId="44521816" w14:textId="77777777" w:rsidR="004135AB" w:rsidRDefault="00622D0E">
      <w:pPr>
        <w:spacing w:line="360" w:lineRule="auto"/>
        <w:ind w:firstLineChars="200" w:firstLine="560"/>
        <w:rPr>
          <w:rFonts w:ascii="Calibri" w:eastAsia="仿宋_GB2312" w:hAnsi="Calibri" w:cs="Calibri"/>
          <w:color w:val="FF0000"/>
          <w:sz w:val="28"/>
          <w:szCs w:val="28"/>
        </w:rPr>
      </w:pPr>
      <w:r>
        <w:rPr>
          <w:rFonts w:ascii="Calibri" w:eastAsia="仿宋_GB2312" w:hAnsi="Calibri" w:cs="Calibri"/>
          <w:sz w:val="28"/>
          <w:szCs w:val="28"/>
        </w:rPr>
        <w:t>②</w:t>
      </w:r>
      <w:r>
        <w:rPr>
          <w:rFonts w:ascii="Calibri" w:eastAsia="仿宋_GB2312" w:hAnsi="Calibri" w:cs="Calibri" w:hint="eastAsia"/>
          <w:sz w:val="28"/>
          <w:szCs w:val="28"/>
        </w:rPr>
        <w:t>论文成绩最高累计</w:t>
      </w:r>
      <w:r>
        <w:rPr>
          <w:rFonts w:ascii="Calibri" w:eastAsia="仿宋_GB2312" w:hAnsi="Calibri" w:cs="Calibri" w:hint="eastAsia"/>
          <w:sz w:val="28"/>
          <w:szCs w:val="28"/>
        </w:rPr>
        <w:t>2</w:t>
      </w:r>
      <w:r>
        <w:rPr>
          <w:rFonts w:ascii="Calibri" w:eastAsia="仿宋_GB2312" w:hAnsi="Calibri" w:cs="Calibri" w:hint="eastAsia"/>
          <w:sz w:val="28"/>
          <w:szCs w:val="28"/>
        </w:rPr>
        <w:t>分，具体计分标准见表格：</w:t>
      </w:r>
    </w:p>
    <w:tbl>
      <w:tblPr>
        <w:tblStyle w:val="a7"/>
        <w:tblW w:w="0" w:type="auto"/>
        <w:tblLook w:val="04A0" w:firstRow="1" w:lastRow="0" w:firstColumn="1" w:lastColumn="0" w:noHBand="0" w:noVBand="1"/>
      </w:tblPr>
      <w:tblGrid>
        <w:gridCol w:w="4261"/>
        <w:gridCol w:w="4261"/>
      </w:tblGrid>
      <w:tr w:rsidR="004135AB" w14:paraId="757C1E30" w14:textId="77777777">
        <w:tc>
          <w:tcPr>
            <w:tcW w:w="4263" w:type="dxa"/>
          </w:tcPr>
          <w:p w14:paraId="1C72DC69"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期刊类别</w:t>
            </w:r>
          </w:p>
        </w:tc>
        <w:tc>
          <w:tcPr>
            <w:tcW w:w="4263" w:type="dxa"/>
          </w:tcPr>
          <w:p w14:paraId="7D7E6881"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分值</w:t>
            </w:r>
          </w:p>
        </w:tc>
      </w:tr>
      <w:tr w:rsidR="004135AB" w14:paraId="675A7BA0" w14:textId="77777777">
        <w:tc>
          <w:tcPr>
            <w:tcW w:w="4263" w:type="dxa"/>
          </w:tcPr>
          <w:p w14:paraId="359F050F"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w:t>
            </w:r>
            <w:r>
              <w:rPr>
                <w:rFonts w:ascii="Calibri" w:eastAsia="仿宋_GB2312" w:hAnsi="Calibri" w:cs="Calibri" w:hint="eastAsia"/>
                <w:sz w:val="28"/>
                <w:szCs w:val="28"/>
              </w:rPr>
              <w:t>顶级期刊</w:t>
            </w:r>
          </w:p>
        </w:tc>
        <w:tc>
          <w:tcPr>
            <w:tcW w:w="4263" w:type="dxa"/>
          </w:tcPr>
          <w:p w14:paraId="3091E066"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r w:rsidR="004135AB" w14:paraId="70094E67" w14:textId="77777777">
        <w:tc>
          <w:tcPr>
            <w:tcW w:w="4263" w:type="dxa"/>
          </w:tcPr>
          <w:p w14:paraId="15458969"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 xml:space="preserve">2.JCR-Top </w:t>
            </w:r>
            <w:r>
              <w:rPr>
                <w:rFonts w:ascii="Calibri" w:eastAsia="仿宋_GB2312" w:hAnsi="Calibri" w:cs="Calibri" w:hint="eastAsia"/>
                <w:sz w:val="28"/>
                <w:szCs w:val="28"/>
              </w:rPr>
              <w:t>期刊</w:t>
            </w:r>
          </w:p>
        </w:tc>
        <w:tc>
          <w:tcPr>
            <w:tcW w:w="4263" w:type="dxa"/>
          </w:tcPr>
          <w:p w14:paraId="27B54448"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r w:rsidR="004135AB" w14:paraId="2825D15F" w14:textId="77777777">
        <w:tc>
          <w:tcPr>
            <w:tcW w:w="4263" w:type="dxa"/>
          </w:tcPr>
          <w:p w14:paraId="3011B3D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3.SCI</w:t>
            </w:r>
            <w:r>
              <w:rPr>
                <w:rFonts w:ascii="Calibri" w:eastAsia="仿宋_GB2312" w:hAnsi="Calibri" w:cs="Calibri" w:hint="eastAsia"/>
                <w:sz w:val="28"/>
                <w:szCs w:val="28"/>
              </w:rPr>
              <w:t>二区期刊及以上（非</w:t>
            </w:r>
            <w:r>
              <w:rPr>
                <w:rFonts w:ascii="Calibri" w:eastAsia="仿宋_GB2312" w:hAnsi="Calibri" w:cs="Calibri" w:hint="eastAsia"/>
                <w:sz w:val="28"/>
                <w:szCs w:val="28"/>
              </w:rPr>
              <w:t>Top</w:t>
            </w:r>
            <w:r>
              <w:rPr>
                <w:rFonts w:ascii="Calibri" w:eastAsia="仿宋_GB2312" w:hAnsi="Calibri" w:cs="Calibri" w:hint="eastAsia"/>
                <w:sz w:val="28"/>
                <w:szCs w:val="28"/>
              </w:rPr>
              <w:t>）</w:t>
            </w:r>
          </w:p>
        </w:tc>
        <w:tc>
          <w:tcPr>
            <w:tcW w:w="4263" w:type="dxa"/>
          </w:tcPr>
          <w:p w14:paraId="322DF53C"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r w:rsidR="004135AB" w14:paraId="22986B1E" w14:textId="77777777">
        <w:tc>
          <w:tcPr>
            <w:tcW w:w="4263" w:type="dxa"/>
          </w:tcPr>
          <w:p w14:paraId="4DDDE36E"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4.SCI</w:t>
            </w:r>
            <w:r>
              <w:rPr>
                <w:rFonts w:ascii="Calibri" w:eastAsia="仿宋_GB2312" w:hAnsi="Calibri" w:cs="Calibri" w:hint="eastAsia"/>
                <w:sz w:val="28"/>
                <w:szCs w:val="28"/>
              </w:rPr>
              <w:t>三区期刊</w:t>
            </w:r>
          </w:p>
        </w:tc>
        <w:tc>
          <w:tcPr>
            <w:tcW w:w="4263" w:type="dxa"/>
          </w:tcPr>
          <w:p w14:paraId="546ADC76"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r w:rsidR="004135AB" w14:paraId="255BD12F" w14:textId="77777777">
        <w:tc>
          <w:tcPr>
            <w:tcW w:w="4263" w:type="dxa"/>
          </w:tcPr>
          <w:p w14:paraId="4C5225FB" w14:textId="77777777" w:rsidR="004135AB" w:rsidRDefault="00622D0E">
            <w:pPr>
              <w:spacing w:line="360" w:lineRule="auto"/>
              <w:ind w:left="280" w:hangingChars="100" w:hanging="280"/>
              <w:jc w:val="center"/>
              <w:rPr>
                <w:rFonts w:ascii="Calibri" w:eastAsia="仿宋_GB2312" w:hAnsi="Calibri" w:cs="Calibri"/>
                <w:sz w:val="28"/>
                <w:szCs w:val="28"/>
              </w:rPr>
            </w:pPr>
            <w:r>
              <w:rPr>
                <w:rFonts w:ascii="Calibri" w:eastAsia="仿宋_GB2312" w:hAnsi="Calibri" w:cs="Calibri" w:hint="eastAsia"/>
                <w:sz w:val="28"/>
                <w:szCs w:val="28"/>
              </w:rPr>
              <w:t>5.SCI</w:t>
            </w:r>
            <w:r>
              <w:rPr>
                <w:rFonts w:ascii="Calibri" w:eastAsia="仿宋_GB2312" w:hAnsi="Calibri" w:cs="Calibri" w:hint="eastAsia"/>
                <w:sz w:val="28"/>
                <w:szCs w:val="28"/>
              </w:rPr>
              <w:t>四区期刊、</w:t>
            </w:r>
            <w:r>
              <w:rPr>
                <w:rFonts w:ascii="Calibri" w:eastAsia="仿宋_GB2312" w:hAnsi="Calibri" w:cs="Calibri" w:hint="eastAsia"/>
                <w:sz w:val="28"/>
                <w:szCs w:val="28"/>
              </w:rPr>
              <w:t>A</w:t>
            </w:r>
            <w:r>
              <w:rPr>
                <w:rFonts w:ascii="Calibri" w:eastAsia="仿宋_GB2312" w:hAnsi="Calibri" w:cs="Calibri" w:hint="eastAsia"/>
                <w:sz w:val="28"/>
                <w:szCs w:val="28"/>
              </w:rPr>
              <w:t>类期刊、</w:t>
            </w:r>
            <w:r>
              <w:rPr>
                <w:rFonts w:ascii="Calibri" w:eastAsia="仿宋_GB2312" w:hAnsi="Calibri" w:cs="Calibri" w:hint="eastAsia"/>
                <w:sz w:val="28"/>
                <w:szCs w:val="28"/>
              </w:rPr>
              <w:t>EI</w:t>
            </w:r>
            <w:r>
              <w:rPr>
                <w:rFonts w:ascii="Calibri" w:eastAsia="仿宋_GB2312" w:hAnsi="Calibri" w:cs="Calibri" w:hint="eastAsia"/>
                <w:sz w:val="28"/>
                <w:szCs w:val="28"/>
              </w:rPr>
              <w:t>论文、国际</w:t>
            </w:r>
            <w:r>
              <w:rPr>
                <w:rFonts w:ascii="Calibri" w:eastAsia="仿宋_GB2312" w:hAnsi="Calibri" w:cs="Calibri" w:hint="eastAsia"/>
                <w:sz w:val="28"/>
                <w:szCs w:val="28"/>
              </w:rPr>
              <w:t>A</w:t>
            </w:r>
            <w:r>
              <w:rPr>
                <w:rFonts w:ascii="Calibri" w:eastAsia="仿宋_GB2312" w:hAnsi="Calibri" w:cs="Calibri" w:hint="eastAsia"/>
                <w:sz w:val="28"/>
                <w:szCs w:val="28"/>
              </w:rPr>
              <w:t>类学术会议论文</w:t>
            </w:r>
          </w:p>
        </w:tc>
        <w:tc>
          <w:tcPr>
            <w:tcW w:w="4263" w:type="dxa"/>
          </w:tcPr>
          <w:p w14:paraId="0687DDFC"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1.25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r w:rsidR="004135AB" w14:paraId="3F326A27" w14:textId="77777777">
        <w:tc>
          <w:tcPr>
            <w:tcW w:w="4263" w:type="dxa"/>
          </w:tcPr>
          <w:p w14:paraId="4E74BA3C"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6.B</w:t>
            </w:r>
            <w:r>
              <w:rPr>
                <w:rFonts w:ascii="Calibri" w:eastAsia="仿宋_GB2312" w:hAnsi="Calibri" w:cs="Calibri" w:hint="eastAsia"/>
                <w:sz w:val="28"/>
                <w:szCs w:val="28"/>
              </w:rPr>
              <w:t>类期刊</w:t>
            </w:r>
          </w:p>
        </w:tc>
        <w:tc>
          <w:tcPr>
            <w:tcW w:w="4263" w:type="dxa"/>
          </w:tcPr>
          <w:p w14:paraId="6F19788B"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r w:rsidR="004135AB" w14:paraId="70C1F617" w14:textId="77777777">
        <w:tc>
          <w:tcPr>
            <w:tcW w:w="4263" w:type="dxa"/>
          </w:tcPr>
          <w:p w14:paraId="0C1F252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7.C</w:t>
            </w:r>
            <w:r>
              <w:rPr>
                <w:rFonts w:ascii="Calibri" w:eastAsia="仿宋_GB2312" w:hAnsi="Calibri" w:cs="Calibri" w:hint="eastAsia"/>
                <w:sz w:val="28"/>
                <w:szCs w:val="28"/>
              </w:rPr>
              <w:t>类期刊</w:t>
            </w:r>
          </w:p>
        </w:tc>
        <w:tc>
          <w:tcPr>
            <w:tcW w:w="4263" w:type="dxa"/>
          </w:tcPr>
          <w:p w14:paraId="21E1DC02"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0.75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r w:rsidR="004135AB" w14:paraId="5CBA931F" w14:textId="77777777">
        <w:tc>
          <w:tcPr>
            <w:tcW w:w="4263" w:type="dxa"/>
          </w:tcPr>
          <w:p w14:paraId="5C0AC77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8.</w:t>
            </w:r>
            <w:r>
              <w:rPr>
                <w:rFonts w:ascii="Calibri" w:eastAsia="仿宋_GB2312" w:hAnsi="Calibri" w:cs="Calibri" w:hint="eastAsia"/>
                <w:sz w:val="28"/>
                <w:szCs w:val="28"/>
              </w:rPr>
              <w:t>中文核心</w:t>
            </w:r>
          </w:p>
        </w:tc>
        <w:tc>
          <w:tcPr>
            <w:tcW w:w="4263" w:type="dxa"/>
          </w:tcPr>
          <w:p w14:paraId="2493FF6C"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bl>
    <w:p w14:paraId="7CAAF1A3" w14:textId="77777777" w:rsidR="004135AB" w:rsidRDefault="00622D0E">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（5）学科竞赛及大学生实践创新项目成绩</w:t>
      </w:r>
    </w:p>
    <w:p w14:paraId="4504F133" w14:textId="77777777" w:rsidR="004135AB" w:rsidRDefault="00622D0E">
      <w:pPr>
        <w:spacing w:line="360" w:lineRule="auto"/>
        <w:ind w:firstLine="560"/>
        <w:rPr>
          <w:rFonts w:ascii="Calibri" w:eastAsia="仿宋_GB2312" w:hAnsi="Calibri" w:cs="Calibri"/>
          <w:color w:val="FF0000"/>
          <w:sz w:val="28"/>
          <w:szCs w:val="28"/>
        </w:rPr>
      </w:pPr>
      <w:r>
        <w:rPr>
          <w:rFonts w:ascii="Calibri" w:eastAsia="仿宋_GB2312" w:hAnsi="Calibri" w:cs="Calibri"/>
          <w:sz w:val="28"/>
          <w:szCs w:val="28"/>
        </w:rPr>
        <w:t>①</w:t>
      </w:r>
      <w:r>
        <w:rPr>
          <w:rFonts w:ascii="Calibri" w:eastAsia="仿宋_GB2312" w:hAnsi="Calibri" w:cs="Calibri" w:hint="eastAsia"/>
          <w:sz w:val="28"/>
          <w:szCs w:val="28"/>
        </w:rPr>
        <w:t>推免生学科竞赛及大学生实践创新项目原则上仅限学生作为主力成员参加学校本科生学科竞赛管理办法所认定的学科竞赛目录</w:t>
      </w:r>
      <w:r>
        <w:rPr>
          <w:rFonts w:ascii="Calibri" w:eastAsia="仿宋_GB2312" w:hAnsi="Calibri" w:cs="Calibri" w:hint="eastAsia"/>
          <w:sz w:val="28"/>
          <w:szCs w:val="28"/>
        </w:rPr>
        <w:lastRenderedPageBreak/>
        <w:t>中各级各类竞赛并获得与专业相关的竞赛奖励；学科竞赛及奖励等级以竞赛获奖当年的学校学科竞赛目录为准；同一学科竞赛取最高奖励加分；</w:t>
      </w:r>
    </w:p>
    <w:p w14:paraId="69A61C73" w14:textId="77777777" w:rsidR="004135AB" w:rsidRDefault="00622D0E">
      <w:pPr>
        <w:spacing w:line="360" w:lineRule="auto"/>
        <w:ind w:firstLine="560"/>
        <w:rPr>
          <w:rFonts w:ascii="Calibri" w:eastAsia="仿宋_GB2312" w:hAnsi="Calibri" w:cs="Calibri"/>
          <w:sz w:val="28"/>
          <w:szCs w:val="28"/>
        </w:rPr>
      </w:pPr>
      <w:r>
        <w:rPr>
          <w:rFonts w:ascii="Calibri" w:eastAsia="仿宋_GB2312" w:hAnsi="Calibri" w:cs="Calibri"/>
          <w:sz w:val="28"/>
          <w:szCs w:val="28"/>
        </w:rPr>
        <w:t>②</w:t>
      </w:r>
      <w:r>
        <w:rPr>
          <w:rFonts w:ascii="Calibri" w:eastAsia="仿宋_GB2312" w:hAnsi="Calibri" w:cs="Calibri" w:hint="eastAsia"/>
          <w:sz w:val="28"/>
          <w:szCs w:val="28"/>
        </w:rPr>
        <w:t>学科竞赛及大学生实践创新成绩最高累计</w:t>
      </w:r>
      <w:r>
        <w:rPr>
          <w:rFonts w:ascii="Calibri" w:eastAsia="仿宋_GB2312" w:hAnsi="Calibri" w:cs="Calibri" w:hint="eastAsia"/>
          <w:sz w:val="28"/>
          <w:szCs w:val="28"/>
        </w:rPr>
        <w:t>3</w:t>
      </w:r>
      <w:r>
        <w:rPr>
          <w:rFonts w:ascii="Calibri" w:eastAsia="仿宋_GB2312" w:hAnsi="Calibri" w:cs="Calibri" w:hint="eastAsia"/>
          <w:sz w:val="28"/>
          <w:szCs w:val="28"/>
        </w:rPr>
        <w:t>分，具体计分标准见表格：</w:t>
      </w:r>
    </w:p>
    <w:p w14:paraId="249E4956" w14:textId="77777777" w:rsidR="004135AB" w:rsidRDefault="00622D0E">
      <w:pPr>
        <w:spacing w:line="360" w:lineRule="auto"/>
        <w:ind w:firstLine="560"/>
        <w:jc w:val="center"/>
        <w:rPr>
          <w:rFonts w:ascii="Calibri" w:eastAsia="仿宋_GB2312" w:hAnsi="Calibri" w:cs="Calibri"/>
          <w:sz w:val="28"/>
          <w:szCs w:val="28"/>
        </w:rPr>
      </w:pPr>
      <w:r>
        <w:rPr>
          <w:rFonts w:ascii="Calibri" w:eastAsia="仿宋_GB2312" w:hAnsi="Calibri" w:cs="Calibri" w:hint="eastAsia"/>
          <w:sz w:val="28"/>
          <w:szCs w:val="28"/>
        </w:rPr>
        <w:t>团体类学科竞赛计分标准</w:t>
      </w:r>
    </w:p>
    <w:tbl>
      <w:tblPr>
        <w:tblStyle w:val="a7"/>
        <w:tblW w:w="0" w:type="auto"/>
        <w:tblLook w:val="04A0" w:firstRow="1" w:lastRow="0" w:firstColumn="1" w:lastColumn="0" w:noHBand="0" w:noVBand="1"/>
      </w:tblPr>
      <w:tblGrid>
        <w:gridCol w:w="2840"/>
        <w:gridCol w:w="2841"/>
        <w:gridCol w:w="2841"/>
      </w:tblGrid>
      <w:tr w:rsidR="004135AB" w14:paraId="2F6519B3" w14:textId="77777777">
        <w:tc>
          <w:tcPr>
            <w:tcW w:w="2842" w:type="dxa"/>
          </w:tcPr>
          <w:p w14:paraId="67702EBF"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获奖等级</w:t>
            </w:r>
          </w:p>
        </w:tc>
        <w:tc>
          <w:tcPr>
            <w:tcW w:w="2842" w:type="dxa"/>
          </w:tcPr>
          <w:p w14:paraId="55BE52AA"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团队负责人分值</w:t>
            </w:r>
          </w:p>
        </w:tc>
        <w:tc>
          <w:tcPr>
            <w:tcW w:w="2842" w:type="dxa"/>
          </w:tcPr>
          <w:p w14:paraId="01763893"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团队成员分值</w:t>
            </w:r>
          </w:p>
        </w:tc>
      </w:tr>
      <w:tr w:rsidR="004135AB" w14:paraId="5B74DC3F" w14:textId="77777777">
        <w:tc>
          <w:tcPr>
            <w:tcW w:w="2842" w:type="dxa"/>
          </w:tcPr>
          <w:p w14:paraId="5497A7A4"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国家级一等奖</w:t>
            </w:r>
          </w:p>
        </w:tc>
        <w:tc>
          <w:tcPr>
            <w:tcW w:w="2842" w:type="dxa"/>
          </w:tcPr>
          <w:p w14:paraId="59072C16"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03332090"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63F73E4B" w14:textId="77777777">
        <w:tc>
          <w:tcPr>
            <w:tcW w:w="2842" w:type="dxa"/>
          </w:tcPr>
          <w:p w14:paraId="2D3255FA"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国家级二等奖</w:t>
            </w:r>
          </w:p>
        </w:tc>
        <w:tc>
          <w:tcPr>
            <w:tcW w:w="2842" w:type="dxa"/>
          </w:tcPr>
          <w:p w14:paraId="7F191050"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1.7</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7F93CB9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0.85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1D4A5497" w14:textId="77777777">
        <w:tc>
          <w:tcPr>
            <w:tcW w:w="2842" w:type="dxa"/>
          </w:tcPr>
          <w:p w14:paraId="1F1DB19E"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国家级三等奖</w:t>
            </w:r>
          </w:p>
        </w:tc>
        <w:tc>
          <w:tcPr>
            <w:tcW w:w="2842" w:type="dxa"/>
          </w:tcPr>
          <w:p w14:paraId="5133C33A"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49D57730"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0.7</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729EEF23" w14:textId="77777777">
        <w:tc>
          <w:tcPr>
            <w:tcW w:w="2842" w:type="dxa"/>
          </w:tcPr>
          <w:p w14:paraId="479BEAC3"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国家级优秀奖</w:t>
            </w:r>
          </w:p>
        </w:tc>
        <w:tc>
          <w:tcPr>
            <w:tcW w:w="2842" w:type="dxa"/>
          </w:tcPr>
          <w:p w14:paraId="438A26B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25FCE9B8"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0.55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2851BC5B" w14:textId="77777777">
        <w:tc>
          <w:tcPr>
            <w:tcW w:w="2842" w:type="dxa"/>
          </w:tcPr>
          <w:p w14:paraId="564913D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省级一等奖</w:t>
            </w:r>
          </w:p>
        </w:tc>
        <w:tc>
          <w:tcPr>
            <w:tcW w:w="2842" w:type="dxa"/>
          </w:tcPr>
          <w:p w14:paraId="4C8BF2C1"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2FECBE6A"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2DA27AD7" w14:textId="77777777">
        <w:tc>
          <w:tcPr>
            <w:tcW w:w="2842" w:type="dxa"/>
          </w:tcPr>
          <w:p w14:paraId="62B3AC59"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省级二等奖</w:t>
            </w:r>
          </w:p>
        </w:tc>
        <w:tc>
          <w:tcPr>
            <w:tcW w:w="2842" w:type="dxa"/>
          </w:tcPr>
          <w:p w14:paraId="21E7C280"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0.7</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531D7F1E"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0.35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005A4693" w14:textId="77777777">
        <w:tc>
          <w:tcPr>
            <w:tcW w:w="2842" w:type="dxa"/>
          </w:tcPr>
          <w:p w14:paraId="4D4F54E2"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省级三等奖</w:t>
            </w:r>
          </w:p>
        </w:tc>
        <w:tc>
          <w:tcPr>
            <w:tcW w:w="2842" w:type="dxa"/>
          </w:tcPr>
          <w:p w14:paraId="77784694"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5C388BDB"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7F242FE1" w14:textId="77777777">
        <w:tc>
          <w:tcPr>
            <w:tcW w:w="2842" w:type="dxa"/>
          </w:tcPr>
          <w:p w14:paraId="22522C1A"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校级一等奖</w:t>
            </w:r>
          </w:p>
        </w:tc>
        <w:tc>
          <w:tcPr>
            <w:tcW w:w="2842" w:type="dxa"/>
          </w:tcPr>
          <w:p w14:paraId="4572ABDA"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5B379A38"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43AC0460" w14:textId="77777777">
        <w:tc>
          <w:tcPr>
            <w:tcW w:w="2842" w:type="dxa"/>
          </w:tcPr>
          <w:p w14:paraId="2A4DCD44"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校级二等奖</w:t>
            </w:r>
          </w:p>
        </w:tc>
        <w:tc>
          <w:tcPr>
            <w:tcW w:w="2842" w:type="dxa"/>
          </w:tcPr>
          <w:p w14:paraId="05C86D5E"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75186372"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75CDF34D" w14:textId="77777777">
        <w:tc>
          <w:tcPr>
            <w:tcW w:w="2842" w:type="dxa"/>
          </w:tcPr>
          <w:p w14:paraId="3930A95F"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校级三等奖</w:t>
            </w:r>
          </w:p>
        </w:tc>
        <w:tc>
          <w:tcPr>
            <w:tcW w:w="2842" w:type="dxa"/>
          </w:tcPr>
          <w:p w14:paraId="1ADE7AD4"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641ADE45"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0.05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bl>
    <w:p w14:paraId="78FBC2EF" w14:textId="77777777" w:rsidR="004135AB" w:rsidRDefault="004135AB">
      <w:pPr>
        <w:spacing w:line="360" w:lineRule="auto"/>
        <w:rPr>
          <w:rFonts w:ascii="Calibri" w:eastAsia="仿宋_GB2312" w:hAnsi="Calibri" w:cs="Calibri"/>
          <w:color w:val="FF0000"/>
          <w:sz w:val="28"/>
          <w:szCs w:val="28"/>
        </w:rPr>
      </w:pPr>
    </w:p>
    <w:p w14:paraId="6D7255AA" w14:textId="77777777" w:rsidR="004135AB" w:rsidRDefault="00622D0E">
      <w:pPr>
        <w:spacing w:line="360" w:lineRule="auto"/>
        <w:ind w:firstLine="560"/>
        <w:jc w:val="center"/>
        <w:rPr>
          <w:rFonts w:ascii="Calibri" w:eastAsia="仿宋_GB2312" w:hAnsi="Calibri" w:cs="Calibri"/>
          <w:sz w:val="28"/>
          <w:szCs w:val="28"/>
        </w:rPr>
      </w:pPr>
      <w:r>
        <w:rPr>
          <w:rFonts w:ascii="Calibri" w:eastAsia="仿宋_GB2312" w:hAnsi="Calibri" w:cs="Calibri" w:hint="eastAsia"/>
          <w:sz w:val="28"/>
          <w:szCs w:val="28"/>
        </w:rPr>
        <w:t>个人类学科竞赛计分标准</w:t>
      </w:r>
    </w:p>
    <w:tbl>
      <w:tblPr>
        <w:tblStyle w:val="a7"/>
        <w:tblW w:w="0" w:type="auto"/>
        <w:tblLook w:val="04A0" w:firstRow="1" w:lastRow="0" w:firstColumn="1" w:lastColumn="0" w:noHBand="0" w:noVBand="1"/>
      </w:tblPr>
      <w:tblGrid>
        <w:gridCol w:w="4241"/>
        <w:gridCol w:w="4275"/>
      </w:tblGrid>
      <w:tr w:rsidR="004135AB" w14:paraId="3168F14B" w14:textId="77777777">
        <w:tc>
          <w:tcPr>
            <w:tcW w:w="4241" w:type="dxa"/>
          </w:tcPr>
          <w:p w14:paraId="564D4AE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获奖等级</w:t>
            </w:r>
          </w:p>
        </w:tc>
        <w:tc>
          <w:tcPr>
            <w:tcW w:w="4275" w:type="dxa"/>
          </w:tcPr>
          <w:p w14:paraId="6E403CCA"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分值</w:t>
            </w:r>
          </w:p>
        </w:tc>
      </w:tr>
      <w:tr w:rsidR="004135AB" w14:paraId="5C1EBC23" w14:textId="77777777">
        <w:tc>
          <w:tcPr>
            <w:tcW w:w="4241" w:type="dxa"/>
          </w:tcPr>
          <w:p w14:paraId="21FD90E8"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国家级一等奖</w:t>
            </w:r>
          </w:p>
        </w:tc>
        <w:tc>
          <w:tcPr>
            <w:tcW w:w="4275" w:type="dxa"/>
          </w:tcPr>
          <w:p w14:paraId="17ACD2C6"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505E1D53" w14:textId="77777777">
        <w:tc>
          <w:tcPr>
            <w:tcW w:w="4241" w:type="dxa"/>
          </w:tcPr>
          <w:p w14:paraId="22246C20"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国家级二等奖</w:t>
            </w:r>
          </w:p>
        </w:tc>
        <w:tc>
          <w:tcPr>
            <w:tcW w:w="4275" w:type="dxa"/>
          </w:tcPr>
          <w:p w14:paraId="6A54C032"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1.7</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29C1BA05" w14:textId="77777777">
        <w:tc>
          <w:tcPr>
            <w:tcW w:w="4241" w:type="dxa"/>
          </w:tcPr>
          <w:p w14:paraId="4597C6DA"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lastRenderedPageBreak/>
              <w:t>国家级三等奖</w:t>
            </w:r>
          </w:p>
        </w:tc>
        <w:tc>
          <w:tcPr>
            <w:tcW w:w="4275" w:type="dxa"/>
          </w:tcPr>
          <w:p w14:paraId="6AB480E5"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5FCA7B4F" w14:textId="77777777">
        <w:tc>
          <w:tcPr>
            <w:tcW w:w="4241" w:type="dxa"/>
          </w:tcPr>
          <w:p w14:paraId="080A09B7"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国家级优秀奖</w:t>
            </w:r>
          </w:p>
        </w:tc>
        <w:tc>
          <w:tcPr>
            <w:tcW w:w="4275" w:type="dxa"/>
          </w:tcPr>
          <w:p w14:paraId="0423784B"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7E115B11" w14:textId="77777777">
        <w:tc>
          <w:tcPr>
            <w:tcW w:w="4241" w:type="dxa"/>
          </w:tcPr>
          <w:p w14:paraId="75E96A06"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省级一等奖</w:t>
            </w:r>
          </w:p>
        </w:tc>
        <w:tc>
          <w:tcPr>
            <w:tcW w:w="4275" w:type="dxa"/>
          </w:tcPr>
          <w:p w14:paraId="169570B4"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00E9B6E4" w14:textId="77777777">
        <w:tc>
          <w:tcPr>
            <w:tcW w:w="4241" w:type="dxa"/>
          </w:tcPr>
          <w:p w14:paraId="7ADF856C"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省级二等奖</w:t>
            </w:r>
          </w:p>
        </w:tc>
        <w:tc>
          <w:tcPr>
            <w:tcW w:w="4275" w:type="dxa"/>
          </w:tcPr>
          <w:p w14:paraId="6C0E6FF3"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0.7</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3331EA8D" w14:textId="77777777">
        <w:tc>
          <w:tcPr>
            <w:tcW w:w="4241" w:type="dxa"/>
          </w:tcPr>
          <w:p w14:paraId="2119F4D0"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省级三等奖</w:t>
            </w:r>
          </w:p>
        </w:tc>
        <w:tc>
          <w:tcPr>
            <w:tcW w:w="4275" w:type="dxa"/>
          </w:tcPr>
          <w:p w14:paraId="7BD19AF0"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7A716487" w14:textId="77777777">
        <w:tc>
          <w:tcPr>
            <w:tcW w:w="4241" w:type="dxa"/>
          </w:tcPr>
          <w:p w14:paraId="1D00011C"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校级一等奖</w:t>
            </w:r>
          </w:p>
        </w:tc>
        <w:tc>
          <w:tcPr>
            <w:tcW w:w="4275" w:type="dxa"/>
          </w:tcPr>
          <w:p w14:paraId="24375981"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0AA8D996" w14:textId="77777777">
        <w:tc>
          <w:tcPr>
            <w:tcW w:w="4241" w:type="dxa"/>
          </w:tcPr>
          <w:p w14:paraId="6B2A97DC"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校级二等奖</w:t>
            </w:r>
          </w:p>
        </w:tc>
        <w:tc>
          <w:tcPr>
            <w:tcW w:w="4275" w:type="dxa"/>
          </w:tcPr>
          <w:p w14:paraId="5C10C6D6"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4744E383" w14:textId="77777777">
        <w:tc>
          <w:tcPr>
            <w:tcW w:w="4241" w:type="dxa"/>
          </w:tcPr>
          <w:p w14:paraId="0AAFFACE"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校级三等奖</w:t>
            </w:r>
          </w:p>
        </w:tc>
        <w:tc>
          <w:tcPr>
            <w:tcW w:w="4275" w:type="dxa"/>
          </w:tcPr>
          <w:p w14:paraId="1C3563D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bl>
    <w:p w14:paraId="38D8E458" w14:textId="77777777" w:rsidR="004135AB" w:rsidRDefault="004135AB">
      <w:pPr>
        <w:spacing w:line="360" w:lineRule="auto"/>
        <w:ind w:firstLine="560"/>
        <w:jc w:val="center"/>
        <w:rPr>
          <w:rFonts w:ascii="Calibri" w:eastAsia="仿宋_GB2312" w:hAnsi="Calibri" w:cs="Calibri"/>
          <w:color w:val="FF0000"/>
          <w:sz w:val="28"/>
          <w:szCs w:val="28"/>
        </w:rPr>
      </w:pPr>
    </w:p>
    <w:p w14:paraId="73BCCFF1" w14:textId="06056D52" w:rsidR="004135AB" w:rsidRDefault="00413BC4">
      <w:pPr>
        <w:spacing w:line="360" w:lineRule="auto"/>
        <w:ind w:firstLine="560"/>
        <w:jc w:val="center"/>
        <w:rPr>
          <w:rFonts w:ascii="Calibri" w:eastAsia="仿宋_GB2312" w:hAnsi="Calibri" w:cs="Calibri"/>
          <w:sz w:val="28"/>
          <w:szCs w:val="28"/>
        </w:rPr>
      </w:pPr>
      <w:r>
        <w:rPr>
          <w:rFonts w:ascii="仿宋_GB2312" w:eastAsia="仿宋_GB2312" w:hAnsi="仿宋_GB2312" w:cs="仿宋_GB2312" w:hint="eastAsia"/>
          <w:sz w:val="28"/>
          <w:szCs w:val="28"/>
        </w:rPr>
        <w:t>大学生创新创业训练计划项目</w:t>
      </w:r>
      <w:r w:rsidR="00622D0E">
        <w:rPr>
          <w:rFonts w:ascii="Calibri" w:eastAsia="仿宋_GB2312" w:hAnsi="Calibri" w:cs="Calibri" w:hint="eastAsia"/>
          <w:sz w:val="28"/>
          <w:szCs w:val="28"/>
        </w:rPr>
        <w:t>计分标准</w:t>
      </w:r>
    </w:p>
    <w:tbl>
      <w:tblPr>
        <w:tblStyle w:val="a7"/>
        <w:tblW w:w="0" w:type="auto"/>
        <w:tblLook w:val="04A0" w:firstRow="1" w:lastRow="0" w:firstColumn="1" w:lastColumn="0" w:noHBand="0" w:noVBand="1"/>
      </w:tblPr>
      <w:tblGrid>
        <w:gridCol w:w="2840"/>
        <w:gridCol w:w="2841"/>
        <w:gridCol w:w="2841"/>
      </w:tblGrid>
      <w:tr w:rsidR="004135AB" w14:paraId="482E7452" w14:textId="77777777">
        <w:tc>
          <w:tcPr>
            <w:tcW w:w="2842" w:type="dxa"/>
          </w:tcPr>
          <w:p w14:paraId="2D8257CC"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获奖等级</w:t>
            </w:r>
          </w:p>
        </w:tc>
        <w:tc>
          <w:tcPr>
            <w:tcW w:w="2842" w:type="dxa"/>
          </w:tcPr>
          <w:p w14:paraId="7C6F01B3"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主持人分值</w:t>
            </w:r>
          </w:p>
        </w:tc>
        <w:tc>
          <w:tcPr>
            <w:tcW w:w="2842" w:type="dxa"/>
          </w:tcPr>
          <w:p w14:paraId="49A13300"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团队成员分值</w:t>
            </w:r>
          </w:p>
        </w:tc>
      </w:tr>
      <w:tr w:rsidR="004135AB" w14:paraId="20E29B2B" w14:textId="77777777">
        <w:tc>
          <w:tcPr>
            <w:tcW w:w="2842" w:type="dxa"/>
          </w:tcPr>
          <w:p w14:paraId="39314827"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w:t>
            </w:r>
          </w:p>
        </w:tc>
        <w:tc>
          <w:tcPr>
            <w:tcW w:w="2842" w:type="dxa"/>
          </w:tcPr>
          <w:p w14:paraId="32A9DC42"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39738C85"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0.6</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67037713" w14:textId="77777777">
        <w:tc>
          <w:tcPr>
            <w:tcW w:w="2842" w:type="dxa"/>
          </w:tcPr>
          <w:p w14:paraId="306773B9"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省级</w:t>
            </w:r>
          </w:p>
        </w:tc>
        <w:tc>
          <w:tcPr>
            <w:tcW w:w="2842" w:type="dxa"/>
          </w:tcPr>
          <w:p w14:paraId="0BCF5567"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2C0C180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557209D7" w14:textId="77777777">
        <w:tc>
          <w:tcPr>
            <w:tcW w:w="2842" w:type="dxa"/>
          </w:tcPr>
          <w:p w14:paraId="0AFBF144"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校级</w:t>
            </w:r>
          </w:p>
        </w:tc>
        <w:tc>
          <w:tcPr>
            <w:tcW w:w="2842" w:type="dxa"/>
          </w:tcPr>
          <w:p w14:paraId="7E637D9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49D6EDEA"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bl>
    <w:p w14:paraId="12F06329" w14:textId="77777777" w:rsidR="004135AB" w:rsidRDefault="00622D0E">
      <w:pPr>
        <w:spacing w:line="360" w:lineRule="auto"/>
        <w:rPr>
          <w:rFonts w:ascii="仿宋_GB2312" w:eastAsia="仿宋_GB2312" w:hAnsi="仿宋_GB2312" w:cs="仿宋_GB2312"/>
          <w:sz w:val="28"/>
          <w:szCs w:val="28"/>
        </w:rPr>
      </w:pPr>
      <w:r>
        <w:rPr>
          <w:rFonts w:ascii="Calibri" w:eastAsia="仿宋_GB2312" w:hAnsi="Calibri" w:cs="Calibri" w:hint="eastAsia"/>
          <w:color w:val="FF0000"/>
          <w:sz w:val="28"/>
          <w:szCs w:val="28"/>
        </w:rPr>
        <w:t xml:space="preserve">    </w:t>
      </w:r>
      <w:r>
        <w:rPr>
          <w:rFonts w:ascii="Calibri" w:eastAsia="微软雅黑" w:hAnsi="Calibri" w:cs="Calibri"/>
          <w:sz w:val="28"/>
          <w:szCs w:val="28"/>
        </w:rPr>
        <w:t>③</w:t>
      </w:r>
      <w:r>
        <w:rPr>
          <w:rFonts w:ascii="仿宋_GB2312" w:eastAsia="仿宋_GB2312" w:hAnsi="仿宋_GB2312" w:cs="仿宋_GB2312" w:hint="eastAsia"/>
          <w:sz w:val="28"/>
          <w:szCs w:val="28"/>
        </w:rPr>
        <w:t>学科竞赛加分值出现异议时，以推免生遴选工作领导小组工作讨论结果为准。</w:t>
      </w:r>
    </w:p>
    <w:p w14:paraId="2B18DE82" w14:textId="77777777" w:rsidR="004135AB" w:rsidRDefault="00622D0E">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（6）“第二课堂”成绩计算方法</w:t>
      </w:r>
    </w:p>
    <w:p w14:paraId="6F5CBBF8" w14:textId="77777777" w:rsidR="00413BC4" w:rsidRDefault="00622D0E">
      <w:pPr>
        <w:spacing w:line="360" w:lineRule="auto"/>
        <w:ind w:firstLine="560"/>
        <w:rPr>
          <w:rFonts w:ascii="仿宋_GB2312" w:eastAsia="仿宋_GB2312" w:hAnsi="仿宋_GB2312" w:cs="仿宋_GB2312"/>
          <w:sz w:val="28"/>
          <w:szCs w:val="28"/>
        </w:rPr>
      </w:pPr>
      <w:r>
        <w:rPr>
          <w:rFonts w:ascii="Calibri" w:eastAsia="仿宋_GB2312" w:hAnsi="Calibri" w:cs="Calibri"/>
          <w:sz w:val="28"/>
          <w:szCs w:val="28"/>
        </w:rPr>
        <w:t>①</w:t>
      </w:r>
      <w:r>
        <w:rPr>
          <w:rFonts w:ascii="Calibri" w:eastAsia="仿宋_GB2312" w:hAnsi="Calibri" w:cs="Calibri" w:hint="eastAsia"/>
          <w:sz w:val="28"/>
          <w:szCs w:val="28"/>
        </w:rPr>
        <w:t>“第二课堂”成绩</w:t>
      </w:r>
      <w:r>
        <w:rPr>
          <w:rFonts w:ascii="仿宋_GB2312" w:eastAsia="仿宋_GB2312" w:hAnsi="仿宋_GB2312" w:cs="仿宋_GB2312" w:hint="eastAsia"/>
          <w:sz w:val="28"/>
          <w:szCs w:val="28"/>
        </w:rPr>
        <w:t>加分标准参照《河南大学“第二课堂成绩单”学分积分计算暂行方法》（见附件）计算；</w:t>
      </w:r>
      <w:bookmarkStart w:id="1" w:name="OLE_LINK2"/>
      <w:r w:rsidR="00413BC4">
        <w:rPr>
          <w:rFonts w:ascii="仿宋_GB2312" w:eastAsia="仿宋_GB2312" w:hAnsi="仿宋_GB2312" w:cs="仿宋_GB2312" w:hint="eastAsia"/>
          <w:sz w:val="28"/>
          <w:szCs w:val="28"/>
        </w:rPr>
        <w:t>其中，专利、论文、学科竞赛及大学生创新创业训练计划项目均为单独计分，多出部分加入第二课堂计分。</w:t>
      </w:r>
    </w:p>
    <w:p w14:paraId="13D90F61" w14:textId="45692FD4" w:rsidR="004135AB" w:rsidRDefault="00622D0E">
      <w:pPr>
        <w:spacing w:line="360" w:lineRule="auto"/>
        <w:ind w:firstLine="560"/>
        <w:rPr>
          <w:rFonts w:ascii="仿宋_GB2312" w:eastAsia="仿宋_GB2312" w:hAnsi="仿宋_GB2312" w:cs="仿宋_GB2312"/>
          <w:sz w:val="28"/>
          <w:szCs w:val="28"/>
        </w:rPr>
      </w:pPr>
      <w:r>
        <w:rPr>
          <w:rFonts w:ascii="Calibri" w:eastAsia="仿宋_GB2312" w:hAnsi="Calibri" w:cs="Calibri"/>
          <w:i/>
          <w:iCs/>
          <w:sz w:val="28"/>
          <w:szCs w:val="28"/>
        </w:rPr>
        <w:t>②</w:t>
      </w:r>
      <w:r>
        <w:rPr>
          <w:rFonts w:ascii="Calibri" w:eastAsia="仿宋_GB2312" w:hAnsi="Calibri" w:cs="Calibri" w:hint="eastAsia"/>
          <w:sz w:val="28"/>
          <w:szCs w:val="28"/>
        </w:rPr>
        <w:t>“第二课堂”成绩最高累计</w:t>
      </w:r>
      <w:r>
        <w:rPr>
          <w:rFonts w:ascii="Calibri" w:eastAsia="仿宋_GB2312" w:hAnsi="Calibri" w:cs="Calibri" w:hint="eastAsia"/>
          <w:sz w:val="28"/>
          <w:szCs w:val="28"/>
        </w:rPr>
        <w:t>4</w:t>
      </w:r>
      <w:r>
        <w:rPr>
          <w:rFonts w:ascii="Calibri" w:eastAsia="仿宋_GB2312" w:hAnsi="Calibri" w:cs="Calibri" w:hint="eastAsia"/>
          <w:sz w:val="28"/>
          <w:szCs w:val="28"/>
        </w:rPr>
        <w:t>分，具体计算方法如下：</w:t>
      </w:r>
      <w:r>
        <w:rPr>
          <w:rFonts w:ascii="仿宋_GB2312" w:eastAsia="仿宋_GB2312" w:hAnsi="仿宋_GB2312" w:cs="仿宋_GB2312" w:hint="eastAsia"/>
          <w:sz w:val="28"/>
          <w:szCs w:val="28"/>
        </w:rPr>
        <w:t>计算</w:t>
      </w:r>
      <w:r>
        <w:rPr>
          <w:rFonts w:ascii="仿宋_GB2312" w:eastAsia="仿宋_GB2312" w:hAnsi="仿宋_GB2312" w:cs="仿宋_GB2312" w:hint="eastAsia"/>
          <w:sz w:val="28"/>
          <w:szCs w:val="28"/>
        </w:rPr>
        <w:lastRenderedPageBreak/>
        <w:t>每名学生前三学年“第二课堂”学时成绩总分，根据“第二课堂”最高学时720分折合计算“第二课堂”成绩。“第二课堂”成绩=（前三学年“第二课堂”成绩总分/720）*4，例如，某生“第二课堂”前三学年成绩为500 分，则其综合测评成绩标准分=（500/720）*4=3.47分。</w:t>
      </w:r>
    </w:p>
    <w:bookmarkEnd w:id="1"/>
    <w:p w14:paraId="092FC97E" w14:textId="77777777" w:rsidR="004135AB" w:rsidRDefault="00622D0E">
      <w:pPr>
        <w:spacing w:line="360" w:lineRule="auto"/>
        <w:ind w:firstLineChars="200"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六、推荐要求</w:t>
      </w:r>
    </w:p>
    <w:p w14:paraId="0951A4AB" w14:textId="77777777" w:rsidR="004135AB" w:rsidRDefault="00622D0E">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kern w:val="0"/>
          <w:sz w:val="28"/>
          <w:szCs w:val="28"/>
          <w:lang w:bidi="ar"/>
        </w:rPr>
        <w:t>（一）推免工作坚持公平、公正、公开的原则，对在申请推免生过程中弄虚作假的学生，一经发现，取消推免生资格。对违反规定或徇私舞弊的单位和个人，学院将按照学校相关文件要求严肃查处。</w:t>
      </w:r>
    </w:p>
    <w:p w14:paraId="1C26E8F3" w14:textId="77777777" w:rsidR="004135AB" w:rsidRDefault="00622D0E">
      <w:pPr>
        <w:widowControl/>
        <w:spacing w:line="360" w:lineRule="auto"/>
        <w:ind w:firstLineChars="200" w:firstLine="560"/>
        <w:jc w:val="left"/>
        <w:rPr>
          <w:rFonts w:ascii="仿宋_GB2312" w:eastAsia="仿宋_GB2312" w:hAnsi="仿宋_GB2312" w:cs="仿宋_GB2312"/>
          <w:b/>
          <w:bCs/>
          <w:color w:val="FF0000"/>
          <w:kern w:val="0"/>
          <w:sz w:val="28"/>
          <w:szCs w:val="28"/>
          <w:lang w:bidi="ar"/>
        </w:rPr>
      </w:pPr>
      <w:r>
        <w:rPr>
          <w:rFonts w:ascii="仿宋_GB2312" w:eastAsia="仿宋_GB2312" w:hAnsi="仿宋_GB2312" w:cs="仿宋_GB2312" w:hint="eastAsia"/>
          <w:kern w:val="0"/>
          <w:sz w:val="28"/>
          <w:szCs w:val="28"/>
          <w:lang w:bidi="ar"/>
        </w:rPr>
        <w:t xml:space="preserve">（二）所有推免生均享有依据招生政策自主选择报考招生单位和专业的权利，所有推免名额（除有特殊政策要求的专项计划外），均可向其他招生单位推荐。学院充分尊重并维护推免生自主选择志愿的权利，不得将报考本校作为遴选推免生的条件，也不得以任何其他形式限制推免生自主报考。 </w:t>
      </w:r>
    </w:p>
    <w:p w14:paraId="1BC367EE" w14:textId="77777777" w:rsidR="004135AB" w:rsidRDefault="00622D0E">
      <w:pPr>
        <w:widowControl/>
        <w:spacing w:line="360" w:lineRule="auto"/>
        <w:ind w:firstLineChars="200" w:firstLine="560"/>
        <w:jc w:val="left"/>
        <w:rPr>
          <w:rFonts w:ascii="仿宋_GB2312" w:eastAsia="仿宋_GB2312" w:hAnsi="仿宋_GB2312" w:cs="仿宋_GB2312"/>
          <w:color w:val="000000" w:themeColor="text1"/>
          <w:kern w:val="0"/>
          <w:sz w:val="28"/>
          <w:szCs w:val="28"/>
          <w:lang w:bidi="ar"/>
        </w:rPr>
      </w:pPr>
      <w:r>
        <w:rPr>
          <w:rFonts w:ascii="仿宋_GB2312" w:eastAsia="仿宋_GB2312" w:hAnsi="仿宋_GB2312" w:cs="仿宋_GB2312" w:hint="eastAsia"/>
          <w:color w:val="000000" w:themeColor="text1"/>
          <w:kern w:val="0"/>
          <w:sz w:val="28"/>
          <w:szCs w:val="28"/>
          <w:lang w:bidi="ar"/>
        </w:rPr>
        <w:t>（三）建立健全回避制度。推免相关工作人员有直系亲属或利益相关人员报名参加本院推免的应主动申请回避，有非直系亲属等报名参加推免的要主动报备。对未按规定报备声明回避关系的推免工作人员，学院将按规定上报学校，并按相关规定处理；对未按规定报备声明回避关系且影响推免过程和结果公平公正的学生，学院取消其推免资格。</w:t>
      </w:r>
    </w:p>
    <w:p w14:paraId="3276CB09" w14:textId="77777777" w:rsidR="004135AB" w:rsidRDefault="00622D0E">
      <w:pPr>
        <w:widowControl/>
        <w:spacing w:line="360" w:lineRule="auto"/>
        <w:ind w:firstLineChars="200" w:firstLine="560"/>
        <w:jc w:val="left"/>
        <w:rPr>
          <w:rFonts w:ascii="仿宋_GB2312" w:eastAsia="仿宋_GB2312" w:hAnsi="仿宋_GB2312" w:cs="仿宋_GB2312"/>
          <w:color w:val="000000" w:themeColor="text1"/>
          <w:kern w:val="0"/>
          <w:sz w:val="28"/>
          <w:szCs w:val="28"/>
          <w:lang w:bidi="ar"/>
        </w:rPr>
      </w:pPr>
      <w:r>
        <w:rPr>
          <w:rFonts w:ascii="仿宋_GB2312" w:eastAsia="仿宋_GB2312" w:hAnsi="仿宋_GB2312" w:cs="仿宋_GB2312" w:hint="eastAsia"/>
          <w:color w:val="000000" w:themeColor="text1"/>
          <w:kern w:val="0"/>
          <w:sz w:val="28"/>
          <w:szCs w:val="28"/>
          <w:lang w:bidi="ar"/>
        </w:rPr>
        <w:t>（四）推免生遴选工作小组严格审核认定学生的特殊学术专长，建立健全本院推免生特殊学术专长认定标准和审核认定制度。学院从</w:t>
      </w:r>
      <w:r>
        <w:rPr>
          <w:rFonts w:ascii="仿宋_GB2312" w:eastAsia="仿宋_GB2312" w:hAnsi="仿宋_GB2312" w:cs="仿宋_GB2312" w:hint="eastAsia"/>
          <w:color w:val="000000" w:themeColor="text1"/>
          <w:kern w:val="0"/>
          <w:sz w:val="28"/>
          <w:szCs w:val="28"/>
          <w:lang w:bidi="ar"/>
        </w:rPr>
        <w:lastRenderedPageBreak/>
        <w:t>严把握对于社会质疑较多的赛事、刊物。学院推免生工作遴选小组对申请推免资格学生的科研创新成果、论文、竞赛论文等学术成果进行审核鉴定，排除抄袭、造假、冒名及有名无实等情况，并组织相关学生在一定范围内进行答辩。对学生提交的多篇科研成果实行代表作评价，评价重点聚焦到创新质量和个人贡献。推免生工作遴选小组及每位成员都要给出明确审核鉴定意见并签字存档。学生答辩全程录音录像，答辩结果公开公示。</w:t>
      </w:r>
    </w:p>
    <w:p w14:paraId="1257ED3E" w14:textId="77777777" w:rsidR="004135AB" w:rsidRDefault="00622D0E">
      <w:pPr>
        <w:spacing w:line="360" w:lineRule="auto"/>
        <w:ind w:firstLineChars="200"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七、其他事项</w:t>
      </w:r>
    </w:p>
    <w:p w14:paraId="52351640" w14:textId="77777777" w:rsidR="004135AB" w:rsidRDefault="00622D0E">
      <w:pPr>
        <w:numPr>
          <w:ilvl w:val="0"/>
          <w:numId w:val="6"/>
        </w:numPr>
        <w:spacing w:line="360" w:lineRule="auto"/>
        <w:ind w:left="560"/>
        <w:rPr>
          <w:rFonts w:ascii="仿宋_GB2312" w:eastAsia="仿宋_GB2312" w:hAnsi="仿宋_GB2312" w:cs="仿宋_GB2312"/>
          <w:sz w:val="28"/>
          <w:szCs w:val="28"/>
        </w:rPr>
      </w:pPr>
      <w:r>
        <w:rPr>
          <w:rFonts w:ascii="仿宋_GB2312" w:eastAsia="仿宋_GB2312" w:hAnsi="仿宋_GB2312" w:cs="仿宋_GB2312" w:hint="eastAsia"/>
          <w:sz w:val="28"/>
          <w:szCs w:val="28"/>
        </w:rPr>
        <w:t>申诉和复议制度</w:t>
      </w:r>
    </w:p>
    <w:p w14:paraId="59A36DF7" w14:textId="77777777" w:rsidR="004135AB" w:rsidRDefault="00622D0E">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对学院推免工作有异议的，可向学院推免生工作领导小组提出书面申诉，学生申诉处理委员会设在学院学生工作办公室。</w:t>
      </w:r>
    </w:p>
    <w:p w14:paraId="6DBE78F7" w14:textId="77777777" w:rsidR="004135AB" w:rsidRDefault="00622D0E">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（二）该方案若与学校有关文件规定冲突时，以学校文件规定为准。</w:t>
      </w:r>
    </w:p>
    <w:p w14:paraId="3F338C93" w14:textId="77777777" w:rsidR="004135AB" w:rsidRDefault="00622D0E">
      <w:pPr>
        <w:spacing w:line="360" w:lineRule="auto"/>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（三）本文件自发布之日起实施，未尽事宜，由学院推免生遴选工作领导小组负责解释。</w:t>
      </w:r>
    </w:p>
    <w:p w14:paraId="37A4AC29" w14:textId="77777777" w:rsidR="004135AB" w:rsidRDefault="004135AB">
      <w:pPr>
        <w:spacing w:line="360" w:lineRule="auto"/>
        <w:ind w:firstLine="560"/>
        <w:rPr>
          <w:rFonts w:ascii="仿宋_GB2312" w:eastAsia="仿宋_GB2312" w:hAnsi="仿宋_GB2312" w:cs="仿宋_GB2312"/>
          <w:sz w:val="28"/>
          <w:szCs w:val="28"/>
        </w:rPr>
      </w:pPr>
    </w:p>
    <w:p w14:paraId="436D62AF" w14:textId="77777777" w:rsidR="004135AB" w:rsidRDefault="00622D0E">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附件：迈阿密学院推荐免试攻读硕士学位研究生工作实施细则（试行）                                  </w:t>
      </w:r>
    </w:p>
    <w:p w14:paraId="566F997B" w14:textId="77777777" w:rsidR="004135AB" w:rsidRDefault="00622D0E">
      <w:pPr>
        <w:spacing w:line="360" w:lineRule="auto"/>
        <w:jc w:val="right"/>
        <w:rPr>
          <w:rFonts w:ascii="仿宋_GB2312" w:eastAsia="仿宋_GB2312" w:hAnsi="仿宋_GB2312" w:cs="仿宋_GB2312"/>
          <w:sz w:val="28"/>
          <w:szCs w:val="28"/>
        </w:rPr>
      </w:pPr>
      <w:r>
        <w:rPr>
          <w:rFonts w:ascii="仿宋_GB2312" w:eastAsia="仿宋_GB2312" w:hAnsi="仿宋_GB2312" w:cs="仿宋_GB2312" w:hint="eastAsia"/>
          <w:sz w:val="28"/>
          <w:szCs w:val="28"/>
        </w:rPr>
        <w:t>河南大学迈阿密学院</w:t>
      </w:r>
    </w:p>
    <w:p w14:paraId="125FEF95" w14:textId="77777777" w:rsidR="004135AB" w:rsidRDefault="00622D0E">
      <w:pPr>
        <w:widowControl/>
        <w:spacing w:line="360" w:lineRule="auto"/>
        <w:ind w:firstLineChars="200" w:firstLine="560"/>
        <w:jc w:val="right"/>
        <w:rPr>
          <w:rFonts w:ascii="仿宋_GB2312" w:eastAsia="仿宋_GB2312" w:hAnsi="仿宋_GB2312" w:cs="仿宋_GB2312"/>
          <w:bCs/>
          <w:sz w:val="28"/>
          <w:szCs w:val="28"/>
        </w:rPr>
      </w:pPr>
      <w:r>
        <w:rPr>
          <w:rFonts w:ascii="仿宋_GB2312" w:eastAsia="仿宋_GB2312" w:hAnsi="仿宋_GB2312" w:cs="仿宋_GB2312" w:hint="eastAsia"/>
          <w:color w:val="000000"/>
          <w:kern w:val="0"/>
          <w:sz w:val="28"/>
          <w:szCs w:val="28"/>
          <w:lang w:bidi="ar"/>
        </w:rPr>
        <w:t xml:space="preserve">                               2024年7月</w:t>
      </w:r>
    </w:p>
    <w:p w14:paraId="0576F030" w14:textId="77777777" w:rsidR="004135AB" w:rsidRDefault="004135AB">
      <w:pPr>
        <w:spacing w:line="360" w:lineRule="auto"/>
        <w:jc w:val="left"/>
        <w:rPr>
          <w:rFonts w:ascii="仿宋_GB2312" w:eastAsia="仿宋_GB2312" w:hAnsi="仿宋_GB2312" w:cs="仿宋_GB2312"/>
          <w:bCs/>
          <w:sz w:val="28"/>
          <w:szCs w:val="28"/>
        </w:rPr>
      </w:pPr>
    </w:p>
    <w:p w14:paraId="3EE918BC" w14:textId="77777777" w:rsidR="004135AB" w:rsidRDefault="004135AB">
      <w:pPr>
        <w:spacing w:line="360" w:lineRule="auto"/>
        <w:jc w:val="left"/>
        <w:rPr>
          <w:rFonts w:ascii="仿宋_GB2312" w:eastAsia="仿宋_GB2312" w:hAnsi="仿宋_GB2312" w:cs="仿宋_GB2312"/>
          <w:bCs/>
          <w:sz w:val="28"/>
          <w:szCs w:val="28"/>
        </w:rPr>
      </w:pPr>
    </w:p>
    <w:p w14:paraId="0F66C016" w14:textId="77777777" w:rsidR="004135AB" w:rsidRDefault="004135AB">
      <w:pPr>
        <w:spacing w:line="360" w:lineRule="auto"/>
        <w:jc w:val="left"/>
        <w:rPr>
          <w:rFonts w:ascii="仿宋_GB2312" w:eastAsia="仿宋_GB2312" w:hAnsi="仿宋_GB2312" w:cs="仿宋_GB2312"/>
          <w:bCs/>
          <w:sz w:val="28"/>
          <w:szCs w:val="28"/>
        </w:rPr>
      </w:pPr>
    </w:p>
    <w:p w14:paraId="73E3D305" w14:textId="77777777" w:rsidR="004135AB" w:rsidRDefault="004135AB">
      <w:pPr>
        <w:spacing w:line="360" w:lineRule="auto"/>
        <w:jc w:val="left"/>
        <w:rPr>
          <w:rFonts w:ascii="仿宋_GB2312" w:eastAsia="仿宋_GB2312" w:hAnsi="仿宋_GB2312" w:cs="仿宋_GB2312"/>
          <w:bCs/>
          <w:sz w:val="28"/>
          <w:szCs w:val="28"/>
        </w:rPr>
      </w:pPr>
    </w:p>
    <w:p w14:paraId="06236E84" w14:textId="77777777" w:rsidR="004135AB" w:rsidRDefault="004135AB">
      <w:pPr>
        <w:spacing w:line="360" w:lineRule="auto"/>
        <w:jc w:val="left"/>
        <w:rPr>
          <w:rFonts w:ascii="仿宋_GB2312" w:eastAsia="仿宋_GB2312" w:hAnsi="仿宋_GB2312" w:cs="仿宋_GB2312"/>
          <w:bCs/>
          <w:sz w:val="28"/>
          <w:szCs w:val="28"/>
        </w:rPr>
        <w:sectPr w:rsidR="004135AB">
          <w:footerReference w:type="default" r:id="rId8"/>
          <w:pgSz w:w="11906" w:h="16838"/>
          <w:pgMar w:top="1440" w:right="1800" w:bottom="1440" w:left="1800" w:header="851" w:footer="992" w:gutter="0"/>
          <w:cols w:space="425"/>
          <w:docGrid w:type="lines" w:linePitch="312"/>
        </w:sectPr>
      </w:pPr>
    </w:p>
    <w:p w14:paraId="18536FA2" w14:textId="77777777" w:rsidR="004135AB" w:rsidRDefault="00622D0E">
      <w:pPr>
        <w:spacing w:line="360" w:lineRule="auto"/>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附件：</w:t>
      </w:r>
    </w:p>
    <w:p w14:paraId="53EE5DBC" w14:textId="77777777" w:rsidR="004135AB" w:rsidRDefault="00622D0E">
      <w:pPr>
        <w:spacing w:line="360" w:lineRule="auto"/>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河南大学迈阿密学院推荐免试攻读硕士学位研究生工作实施细则</w:t>
      </w:r>
    </w:p>
    <w:p w14:paraId="7A8EE4DD" w14:textId="77777777" w:rsidR="004135AB" w:rsidRDefault="00622D0E">
      <w:pPr>
        <w:spacing w:line="360" w:lineRule="auto"/>
        <w:jc w:val="center"/>
        <w:rPr>
          <w:rFonts w:ascii="仿宋_GB2312" w:eastAsia="仿宋_GB2312" w:hAnsi="仿宋_GB2312" w:cs="仿宋_GB2312"/>
          <w:bCs/>
          <w:sz w:val="28"/>
          <w:szCs w:val="28"/>
        </w:rPr>
      </w:pPr>
      <w:r>
        <w:rPr>
          <w:rFonts w:ascii="仿宋_GB2312" w:eastAsia="仿宋_GB2312" w:hAnsi="仿宋_GB2312" w:cs="仿宋_GB2312" w:hint="eastAsia"/>
          <w:bCs/>
          <w:sz w:val="28"/>
          <w:szCs w:val="28"/>
        </w:rPr>
        <w:t>（试行）</w:t>
      </w:r>
    </w:p>
    <w:p w14:paraId="56EEDDE2" w14:textId="77777777" w:rsidR="004135AB" w:rsidRDefault="00622D0E">
      <w:pPr>
        <w:spacing w:line="360" w:lineRule="auto"/>
        <w:rPr>
          <w:rFonts w:ascii="仿宋_GB2312" w:eastAsia="仿宋_GB2312" w:hAnsi="仿宋_GB2312" w:cs="仿宋_GB2312"/>
          <w:b/>
          <w:sz w:val="28"/>
          <w:szCs w:val="28"/>
        </w:rPr>
      </w:pPr>
      <w:r>
        <w:rPr>
          <w:rFonts w:ascii="仿宋_GB2312" w:eastAsia="仿宋_GB2312" w:hAnsi="仿宋_GB2312" w:cs="仿宋_GB2312" w:hint="eastAsia"/>
          <w:b/>
          <w:sz w:val="28"/>
          <w:szCs w:val="28"/>
        </w:rPr>
        <w:t>第一章 总则</w:t>
      </w:r>
    </w:p>
    <w:p w14:paraId="24C2FAA6" w14:textId="77777777" w:rsidR="004135AB" w:rsidRDefault="00622D0E">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第一条 为激励我院学生勤奋学习，加大拔尖创新人才选拔、培养力度，加强推荐优秀应届本科毕业生免试攻读硕士学位研究生管理工作的规范化和制度化建设，根据</w:t>
      </w:r>
      <w:r>
        <w:rPr>
          <w:rFonts w:ascii="仿宋_GB2312" w:eastAsia="仿宋_GB2312" w:hAnsi="仿宋_GB2312" w:cs="仿宋_GB2312" w:hint="eastAsia"/>
          <w:color w:val="000000" w:themeColor="text1"/>
          <w:sz w:val="28"/>
          <w:szCs w:val="28"/>
        </w:rPr>
        <w:t>《教育部办公厅关于进一步规范和加强推荐优秀应届本科毕业生免试攻读研究生工作的通知》（教学厅【2020】2号）</w:t>
      </w:r>
      <w:r>
        <w:rPr>
          <w:rFonts w:ascii="仿宋_GB2312" w:eastAsia="仿宋_GB2312" w:hAnsi="仿宋_GB2312" w:cs="仿宋_GB2312" w:hint="eastAsia"/>
          <w:sz w:val="28"/>
          <w:szCs w:val="28"/>
        </w:rPr>
        <w:t>文件精神和</w:t>
      </w:r>
      <w:r>
        <w:rPr>
          <w:rFonts w:ascii="仿宋_GB2312" w:eastAsia="仿宋_GB2312" w:hAnsi="仿宋_GB2312" w:cs="仿宋_GB2312" w:hint="eastAsia"/>
          <w:color w:val="000000" w:themeColor="text1"/>
          <w:sz w:val="28"/>
          <w:szCs w:val="28"/>
        </w:rPr>
        <w:t>河南大学《关于进一步规范推荐优秀应届本科毕业生免试攻读研究生工作的通知》</w:t>
      </w:r>
      <w:r>
        <w:rPr>
          <w:rFonts w:ascii="仿宋_GB2312" w:eastAsia="仿宋_GB2312" w:hAnsi="仿宋_GB2312" w:cs="仿宋_GB2312" w:hint="eastAsia"/>
          <w:sz w:val="28"/>
          <w:szCs w:val="28"/>
        </w:rPr>
        <w:t>的要求，结合我院实际，特制定本细则。</w:t>
      </w:r>
    </w:p>
    <w:p w14:paraId="67167A15" w14:textId="77777777" w:rsidR="004135AB" w:rsidRDefault="00622D0E">
      <w:pPr>
        <w:spacing w:line="360" w:lineRule="auto"/>
        <w:rPr>
          <w:rFonts w:ascii="仿宋_GB2312" w:eastAsia="仿宋_GB2312" w:hAnsi="仿宋_GB2312" w:cs="仿宋_GB2312"/>
          <w:b/>
          <w:sz w:val="28"/>
          <w:szCs w:val="28"/>
        </w:rPr>
      </w:pPr>
      <w:r>
        <w:rPr>
          <w:rFonts w:ascii="仿宋_GB2312" w:eastAsia="仿宋_GB2312" w:hAnsi="仿宋_GB2312" w:cs="仿宋_GB2312" w:hint="eastAsia"/>
          <w:b/>
          <w:sz w:val="28"/>
          <w:szCs w:val="28"/>
        </w:rPr>
        <w:t>第二章 组织领导</w:t>
      </w:r>
    </w:p>
    <w:p w14:paraId="64567847" w14:textId="382929CC" w:rsidR="004135AB" w:rsidRDefault="00622D0E">
      <w:pPr>
        <w:spacing w:line="360" w:lineRule="auto"/>
        <w:ind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第二条 迈阿密学院成立由党政主要负责人、</w:t>
      </w:r>
      <w:r w:rsidR="00413BC4">
        <w:rPr>
          <w:rFonts w:ascii="仿宋_GB2312" w:eastAsia="仿宋_GB2312" w:hAnsi="仿宋_GB2312" w:cs="仿宋_GB2312" w:hint="eastAsia"/>
          <w:sz w:val="28"/>
          <w:szCs w:val="28"/>
        </w:rPr>
        <w:t>领导班子成员、</w:t>
      </w:r>
      <w:r>
        <w:rPr>
          <w:rFonts w:ascii="仿宋_GB2312" w:eastAsia="仿宋_GB2312" w:hAnsi="仿宋_GB2312" w:cs="仿宋_GB2312" w:hint="eastAsia"/>
          <w:sz w:val="28"/>
          <w:szCs w:val="28"/>
        </w:rPr>
        <w:t>各专业负责教师、辅导员和教务员组成的工作小组，全面负责本学院推免生的遴选工作。</w:t>
      </w:r>
    </w:p>
    <w:p w14:paraId="64513746" w14:textId="77777777" w:rsidR="004135AB" w:rsidRDefault="00622D0E">
      <w:pPr>
        <w:spacing w:line="360" w:lineRule="auto"/>
        <w:rPr>
          <w:rFonts w:ascii="仿宋_GB2312" w:eastAsia="仿宋_GB2312" w:hAnsi="仿宋_GB2312" w:cs="仿宋_GB2312"/>
          <w:b/>
          <w:sz w:val="28"/>
          <w:szCs w:val="28"/>
        </w:rPr>
      </w:pPr>
      <w:r>
        <w:rPr>
          <w:rFonts w:ascii="仿宋_GB2312" w:eastAsia="仿宋_GB2312" w:hAnsi="仿宋_GB2312" w:cs="仿宋_GB2312" w:hint="eastAsia"/>
          <w:b/>
          <w:sz w:val="28"/>
          <w:szCs w:val="28"/>
        </w:rPr>
        <w:t>第三章 推荐条件</w:t>
      </w:r>
    </w:p>
    <w:p w14:paraId="1AC25F75" w14:textId="77777777" w:rsidR="004135AB" w:rsidRDefault="00622D0E">
      <w:pPr>
        <w:spacing w:line="360" w:lineRule="auto"/>
        <w:ind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第三条 国家普通本科招生计划录取的，能够符合应届毕业条件的学生 。</w:t>
      </w:r>
    </w:p>
    <w:p w14:paraId="2DD4DBFA" w14:textId="77777777" w:rsidR="004135AB" w:rsidRDefault="00622D0E">
      <w:pPr>
        <w:spacing w:line="360" w:lineRule="auto"/>
        <w:ind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第四条 满足《河南大学推荐优秀应届本科毕业生免试攻读硕士学位研究生工作实施细则》中规定的基本条件, 勤奋学习，刻苦钻研，在校</w:t>
      </w:r>
      <w:r>
        <w:rPr>
          <w:rFonts w:ascii="仿宋_GB2312" w:eastAsia="仿宋_GB2312" w:hAnsi="仿宋_GB2312" w:cs="仿宋_GB2312" w:hint="eastAsia"/>
          <w:color w:val="000000" w:themeColor="text1"/>
          <w:sz w:val="28"/>
          <w:szCs w:val="28"/>
        </w:rPr>
        <w:t>前三学年</w:t>
      </w:r>
      <w:r>
        <w:rPr>
          <w:rFonts w:ascii="仿宋_GB2312" w:eastAsia="仿宋_GB2312" w:hAnsi="仿宋_GB2312" w:cs="仿宋_GB2312" w:hint="eastAsia"/>
          <w:sz w:val="28"/>
          <w:szCs w:val="28"/>
        </w:rPr>
        <w:t>中，</w:t>
      </w:r>
      <w:r>
        <w:rPr>
          <w:rFonts w:ascii="仿宋_GB2312" w:eastAsia="仿宋_GB2312" w:hAnsi="仿宋_GB2312" w:cs="仿宋_GB2312" w:hint="eastAsia"/>
          <w:kern w:val="0"/>
          <w:sz w:val="28"/>
          <w:szCs w:val="28"/>
          <w:lang w:bidi="ar"/>
        </w:rPr>
        <w:t>课程学业考核</w:t>
      </w:r>
      <w:r>
        <w:rPr>
          <w:rFonts w:ascii="仿宋_GB2312" w:eastAsia="仿宋_GB2312" w:hAnsi="仿宋_GB2312" w:cs="仿宋_GB2312" w:hint="eastAsia"/>
          <w:sz w:val="28"/>
          <w:szCs w:val="28"/>
        </w:rPr>
        <w:t>总成绩排名应在本年级相应专业的前 40％，且在校期间期末考试课程无不及格门次。</w:t>
      </w:r>
    </w:p>
    <w:p w14:paraId="5A07E2CE" w14:textId="77777777" w:rsidR="004135AB" w:rsidRDefault="00622D0E">
      <w:pPr>
        <w:spacing w:line="360" w:lineRule="auto"/>
        <w:ind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第五条 学生需满足连续六学期在校学习经历，正常学期期间休学（参军除外）等满一学期者原则上不参与推荐。</w:t>
      </w:r>
    </w:p>
    <w:p w14:paraId="7B94E2A2" w14:textId="77777777" w:rsidR="004135AB" w:rsidRDefault="00622D0E">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第六条 大学英语四级（CET4）成绩大于等于 425 分，或雅思成绩达到 5.0 及以上/托福成绩 65 分及以上</w:t>
      </w:r>
      <w:r>
        <w:rPr>
          <w:rFonts w:ascii="仿宋_GB2312" w:eastAsia="仿宋_GB2312" w:hAnsi="仿宋_GB2312" w:cs="仿宋_GB2312" w:hint="eastAsia"/>
          <w:kern w:val="0"/>
          <w:sz w:val="28"/>
          <w:szCs w:val="28"/>
          <w:lang w:bidi="ar"/>
        </w:rPr>
        <w:t>（“托福家庭版”成绩不予认定）</w:t>
      </w:r>
      <w:r>
        <w:rPr>
          <w:rFonts w:ascii="仿宋_GB2312" w:eastAsia="仿宋_GB2312" w:hAnsi="仿宋_GB2312" w:cs="仿宋_GB2312" w:hint="eastAsia"/>
          <w:sz w:val="28"/>
          <w:szCs w:val="28"/>
        </w:rPr>
        <w:t>。</w:t>
      </w:r>
    </w:p>
    <w:p w14:paraId="19C74CFA" w14:textId="77777777" w:rsidR="004135AB" w:rsidRDefault="00622D0E">
      <w:pPr>
        <w:spacing w:line="360" w:lineRule="auto"/>
        <w:ind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第七条 诚实守信，学风端正，无任何考试作弊和剽窃他人学术成果记录，品行表现优良，无任何违法违纪受处分记录。</w:t>
      </w:r>
    </w:p>
    <w:p w14:paraId="0DE0CA7F" w14:textId="77777777" w:rsidR="004135AB" w:rsidRDefault="00622D0E">
      <w:pPr>
        <w:spacing w:line="360" w:lineRule="auto"/>
        <w:ind w:firstLine="420"/>
        <w:rPr>
          <w:rFonts w:ascii="仿宋_GB2312" w:eastAsia="仿宋_GB2312" w:hAnsi="仿宋_GB2312" w:cs="仿宋_GB2312"/>
          <w:color w:val="FF0000"/>
          <w:sz w:val="28"/>
          <w:szCs w:val="28"/>
        </w:rPr>
      </w:pPr>
      <w:r>
        <w:rPr>
          <w:rFonts w:ascii="仿宋_GB2312" w:eastAsia="仿宋_GB2312" w:hAnsi="仿宋_GB2312" w:cs="仿宋_GB2312" w:hint="eastAsia"/>
          <w:sz w:val="28"/>
          <w:szCs w:val="28"/>
        </w:rPr>
        <w:t>第八条 学院以专业为单位计算学生的综合成绩，根据综合成绩排名前40%确定入围名单。入围者提出书面申请，推免领导小组根据申请者综合成绩排名确定拟推荐人选。</w:t>
      </w:r>
    </w:p>
    <w:p w14:paraId="03C51C0B" w14:textId="77777777" w:rsidR="004135AB" w:rsidRDefault="00622D0E">
      <w:pPr>
        <w:spacing w:line="360" w:lineRule="auto"/>
        <w:rPr>
          <w:rFonts w:ascii="仿宋_GB2312" w:eastAsia="仿宋_GB2312" w:hAnsi="仿宋_GB2312" w:cs="仿宋_GB2312"/>
          <w:b/>
          <w:sz w:val="28"/>
          <w:szCs w:val="28"/>
        </w:rPr>
      </w:pPr>
      <w:r>
        <w:rPr>
          <w:rFonts w:ascii="仿宋_GB2312" w:eastAsia="仿宋_GB2312" w:hAnsi="仿宋_GB2312" w:cs="仿宋_GB2312" w:hint="eastAsia"/>
          <w:b/>
          <w:sz w:val="28"/>
          <w:szCs w:val="28"/>
        </w:rPr>
        <w:t>第四章 综合成绩计算方法</w:t>
      </w:r>
    </w:p>
    <w:p w14:paraId="3BD1846C" w14:textId="4C0E41FE" w:rsidR="004135AB" w:rsidRDefault="00622D0E">
      <w:pPr>
        <w:spacing w:line="360" w:lineRule="auto"/>
        <w:ind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第九条 综合成绩包括</w:t>
      </w:r>
      <w:r>
        <w:rPr>
          <w:rFonts w:ascii="仿宋_GB2312" w:eastAsia="仿宋_GB2312" w:hAnsi="仿宋_GB2312" w:cs="仿宋_GB2312" w:hint="eastAsia"/>
          <w:color w:val="000000" w:themeColor="text1"/>
          <w:sz w:val="28"/>
          <w:szCs w:val="28"/>
        </w:rPr>
        <w:t>学业加权平均成绩</w:t>
      </w:r>
      <w:r>
        <w:rPr>
          <w:rFonts w:ascii="仿宋_GB2312" w:eastAsia="仿宋_GB2312" w:hAnsi="仿宋_GB2312" w:cs="仿宋_GB2312" w:hint="eastAsia"/>
          <w:sz w:val="28"/>
          <w:szCs w:val="28"/>
        </w:rPr>
        <w:t>标准分和综合素质成绩标准分两部分，其中学业加权平均成绩标准分算法按照首次所修课程（校选课除外）成绩计算。根据我院具体情况，确定综合成绩中学业成绩标准分所占比例为90%，综合素质成绩标准分所占比例为10%。</w:t>
      </w:r>
      <w:r w:rsidR="002500C7">
        <w:rPr>
          <w:rFonts w:ascii="仿宋_GB2312" w:eastAsia="仿宋_GB2312" w:hAnsi="仿宋_GB2312" w:cs="仿宋_GB2312" w:hint="eastAsia"/>
          <w:sz w:val="28"/>
          <w:szCs w:val="28"/>
        </w:rPr>
        <w:t>其中，专利、论文、学科竞赛及大学生创新创业训练计划项目均为单独计分，多出部分加入第二课堂计分。</w:t>
      </w:r>
    </w:p>
    <w:p w14:paraId="6FD20670" w14:textId="77777777" w:rsidR="004135AB" w:rsidRDefault="00622D0E">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第十条 学业成绩标准分计算方法</w:t>
      </w:r>
    </w:p>
    <w:p w14:paraId="674DE368" w14:textId="77777777" w:rsidR="004135AB" w:rsidRDefault="00622D0E">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学业加权平均成绩标准分=（前三学年加权平均成绩/本专业最高前三学年加权平均成绩）*90；</w:t>
      </w:r>
    </w:p>
    <w:p w14:paraId="3219FC33" w14:textId="77777777" w:rsidR="004135AB" w:rsidRDefault="00622D0E">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前三学年加权平均成绩=Σ（学科成绩*学科学分）/前三学年总学分。</w:t>
      </w:r>
    </w:p>
    <w:p w14:paraId="29ED0E30" w14:textId="77777777" w:rsidR="004135AB" w:rsidRDefault="00622D0E">
      <w:pPr>
        <w:spacing w:line="360" w:lineRule="auto"/>
        <w:ind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第十一条 综合素质成绩标准分计算方法</w:t>
      </w:r>
    </w:p>
    <w:p w14:paraId="0646233A" w14:textId="77777777" w:rsidR="004135AB" w:rsidRDefault="00622D0E">
      <w:pPr>
        <w:numPr>
          <w:ilvl w:val="0"/>
          <w:numId w:val="7"/>
        </w:numPr>
        <w:spacing w:line="360" w:lineRule="auto"/>
        <w:ind w:firstLineChars="200" w:firstLine="560"/>
        <w:rPr>
          <w:rFonts w:ascii="Calibri" w:eastAsia="仿宋_GB2312" w:hAnsi="Calibri" w:cs="Calibri"/>
          <w:sz w:val="28"/>
          <w:szCs w:val="28"/>
        </w:rPr>
      </w:pPr>
      <w:r>
        <w:rPr>
          <w:rFonts w:ascii="仿宋_GB2312" w:eastAsia="仿宋_GB2312" w:hAnsi="仿宋_GB2312" w:cs="仿宋_GB2312" w:hint="eastAsia"/>
          <w:sz w:val="28"/>
          <w:szCs w:val="28"/>
        </w:rPr>
        <w:lastRenderedPageBreak/>
        <w:t>综合素质成绩含专利成绩、论文成绩、学科竞赛及大学生实践创新项目成绩和“第二课堂”成绩，共计10分。</w:t>
      </w:r>
    </w:p>
    <w:p w14:paraId="4BC22F1A" w14:textId="77777777" w:rsidR="004135AB" w:rsidRDefault="00622D0E">
      <w:pPr>
        <w:numPr>
          <w:ilvl w:val="0"/>
          <w:numId w:val="7"/>
        </w:numPr>
        <w:spacing w:line="360" w:lineRule="auto"/>
        <w:ind w:firstLineChars="200" w:firstLine="560"/>
        <w:rPr>
          <w:rFonts w:ascii="Calibri" w:eastAsia="仿宋_GB2312" w:hAnsi="Calibri" w:cs="Calibri"/>
          <w:sz w:val="28"/>
          <w:szCs w:val="28"/>
        </w:rPr>
      </w:pPr>
      <w:r>
        <w:rPr>
          <w:rFonts w:ascii="Calibri" w:eastAsia="仿宋_GB2312" w:hAnsi="Calibri" w:cs="Calibri" w:hint="eastAsia"/>
          <w:sz w:val="28"/>
          <w:szCs w:val="28"/>
        </w:rPr>
        <w:t>学生与直系亲属或学历、职称、职务明显高于本人者合作的科研成果、竞赛奖项仅作为参考，不纳入学生本人推免遴选综合评价成绩计算体系，同等条件下可优先考虑。</w:t>
      </w:r>
    </w:p>
    <w:p w14:paraId="7395D9C6" w14:textId="77777777" w:rsidR="004135AB" w:rsidRDefault="00622D0E">
      <w:pPr>
        <w:numPr>
          <w:ilvl w:val="0"/>
          <w:numId w:val="7"/>
        </w:num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专利成绩计算方法</w:t>
      </w:r>
    </w:p>
    <w:p w14:paraId="56D07F42" w14:textId="77777777" w:rsidR="004135AB" w:rsidRDefault="00622D0E">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Calibri" w:eastAsia="仿宋_GB2312" w:hAnsi="Calibri" w:cs="Calibri"/>
          <w:sz w:val="28"/>
          <w:szCs w:val="28"/>
        </w:rPr>
        <w:t>①</w:t>
      </w:r>
      <w:r>
        <w:rPr>
          <w:rFonts w:ascii="仿宋_GB2312" w:eastAsia="仿宋_GB2312" w:hAnsi="仿宋_GB2312" w:cs="仿宋_GB2312" w:hint="eastAsia"/>
          <w:sz w:val="28"/>
          <w:szCs w:val="28"/>
        </w:rPr>
        <w:t>本科生在校期间内最多可申报2项专利，且专利所有权人必须为本人或河南大学，专利申请及获得时间均需在大学期间，推免生申请者必须提交专利证书原件；</w:t>
      </w:r>
    </w:p>
    <w:p w14:paraId="17AEEA69" w14:textId="77777777" w:rsidR="004135AB" w:rsidRDefault="00622D0E">
      <w:pPr>
        <w:spacing w:line="360" w:lineRule="auto"/>
        <w:rPr>
          <w:rFonts w:ascii="Calibri" w:eastAsia="仿宋_GB2312" w:hAnsi="Calibri" w:cs="Calibri"/>
          <w:sz w:val="28"/>
          <w:szCs w:val="28"/>
          <w:highlight w:val="yellow"/>
        </w:rPr>
      </w:pPr>
      <w:r>
        <w:rPr>
          <w:rFonts w:ascii="仿宋_GB2312" w:eastAsia="仿宋_GB2312" w:hAnsi="仿宋_GB2312" w:cs="仿宋_GB2312" w:hint="eastAsia"/>
          <w:sz w:val="28"/>
          <w:szCs w:val="28"/>
        </w:rPr>
        <w:t xml:space="preserve">     </w:t>
      </w:r>
      <w:r>
        <w:rPr>
          <w:rFonts w:ascii="Calibri" w:eastAsia="仿宋_GB2312" w:hAnsi="Calibri" w:cs="Calibri"/>
          <w:sz w:val="28"/>
          <w:szCs w:val="28"/>
        </w:rPr>
        <w:t>②</w:t>
      </w:r>
      <w:r>
        <w:rPr>
          <w:rFonts w:ascii="Calibri" w:eastAsia="仿宋_GB2312" w:hAnsi="Calibri" w:cs="Calibri" w:hint="eastAsia"/>
          <w:sz w:val="28"/>
          <w:szCs w:val="28"/>
        </w:rPr>
        <w:t>专利成绩最高累计</w:t>
      </w:r>
      <w:r>
        <w:rPr>
          <w:rFonts w:ascii="Calibri" w:eastAsia="仿宋_GB2312" w:hAnsi="Calibri" w:cs="Calibri" w:hint="eastAsia"/>
          <w:sz w:val="28"/>
          <w:szCs w:val="28"/>
        </w:rPr>
        <w:t>1</w:t>
      </w:r>
      <w:r>
        <w:rPr>
          <w:rFonts w:ascii="Calibri" w:eastAsia="仿宋_GB2312" w:hAnsi="Calibri" w:cs="Calibri" w:hint="eastAsia"/>
          <w:sz w:val="28"/>
          <w:szCs w:val="28"/>
        </w:rPr>
        <w:t>分，其中国家发明专利第一发明人（除指导老师外）记</w:t>
      </w:r>
      <w:r>
        <w:rPr>
          <w:rFonts w:ascii="Calibri" w:eastAsia="仿宋_GB2312" w:hAnsi="Calibri" w:cs="Calibri" w:hint="eastAsia"/>
          <w:sz w:val="28"/>
          <w:szCs w:val="28"/>
        </w:rPr>
        <w:t>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项，其他排名前三者发明人记</w:t>
      </w:r>
      <w:r>
        <w:rPr>
          <w:rFonts w:ascii="Calibri" w:eastAsia="仿宋_GB2312" w:hAnsi="Calibri" w:cs="Calibri" w:hint="eastAsia"/>
          <w:sz w:val="28"/>
          <w:szCs w:val="28"/>
        </w:rPr>
        <w:t>0.8</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项；实用新型专利第一发明人（除指导老师外）记</w:t>
      </w:r>
      <w:r>
        <w:rPr>
          <w:rFonts w:ascii="Calibri" w:eastAsia="仿宋_GB2312" w:hAnsi="Calibri" w:cs="Calibri" w:hint="eastAsia"/>
          <w:sz w:val="28"/>
          <w:szCs w:val="28"/>
        </w:rPr>
        <w:t>0.8</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项，其他排名前三者发明人记</w:t>
      </w:r>
      <w:r>
        <w:rPr>
          <w:rFonts w:ascii="Calibri" w:eastAsia="仿宋_GB2312" w:hAnsi="Calibri" w:cs="Calibri" w:hint="eastAsia"/>
          <w:sz w:val="28"/>
          <w:szCs w:val="28"/>
        </w:rPr>
        <w:t>0.4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p w14:paraId="2C63730C" w14:textId="77777777" w:rsidR="004135AB" w:rsidRDefault="00622D0E">
      <w:pPr>
        <w:numPr>
          <w:ilvl w:val="0"/>
          <w:numId w:val="7"/>
        </w:numPr>
        <w:spacing w:line="360" w:lineRule="auto"/>
        <w:ind w:firstLineChars="200" w:firstLine="560"/>
        <w:rPr>
          <w:rFonts w:ascii="Calibri" w:eastAsia="仿宋_GB2312" w:hAnsi="Calibri" w:cs="Calibri"/>
          <w:sz w:val="28"/>
          <w:szCs w:val="28"/>
        </w:rPr>
      </w:pPr>
      <w:r>
        <w:rPr>
          <w:rFonts w:ascii="Calibri" w:eastAsia="仿宋_GB2312" w:hAnsi="Calibri" w:cs="Calibri" w:hint="eastAsia"/>
          <w:sz w:val="28"/>
          <w:szCs w:val="28"/>
        </w:rPr>
        <w:t>论文成绩计算方法</w:t>
      </w:r>
    </w:p>
    <w:p w14:paraId="7E414FF9" w14:textId="77777777" w:rsidR="004135AB" w:rsidRDefault="00622D0E">
      <w:pPr>
        <w:spacing w:line="360" w:lineRule="auto"/>
        <w:rPr>
          <w:rFonts w:ascii="Calibri" w:eastAsia="仿宋_GB2312" w:hAnsi="Calibri" w:cs="Calibri"/>
          <w:sz w:val="28"/>
          <w:szCs w:val="28"/>
        </w:rPr>
      </w:pPr>
      <w:r>
        <w:rPr>
          <w:rFonts w:ascii="Calibri" w:eastAsia="仿宋_GB2312" w:hAnsi="Calibri" w:cs="Calibri" w:hint="eastAsia"/>
          <w:sz w:val="28"/>
          <w:szCs w:val="28"/>
        </w:rPr>
        <w:t xml:space="preserve">     </w:t>
      </w:r>
      <w:r>
        <w:rPr>
          <w:rFonts w:ascii="Calibri" w:eastAsia="仿宋_GB2312" w:hAnsi="Calibri" w:cs="Calibri"/>
          <w:sz w:val="28"/>
          <w:szCs w:val="28"/>
        </w:rPr>
        <w:t>①</w:t>
      </w:r>
      <w:r>
        <w:rPr>
          <w:rFonts w:ascii="Calibri" w:eastAsia="仿宋_GB2312" w:hAnsi="Calibri" w:cs="Calibri" w:hint="eastAsia"/>
          <w:sz w:val="28"/>
          <w:szCs w:val="28"/>
        </w:rPr>
        <w:t>本科生在校期间最多可申报</w:t>
      </w:r>
      <w:r>
        <w:rPr>
          <w:rFonts w:ascii="Calibri" w:eastAsia="仿宋_GB2312" w:hAnsi="Calibri" w:cs="Calibri" w:hint="eastAsia"/>
          <w:sz w:val="28"/>
          <w:szCs w:val="28"/>
        </w:rPr>
        <w:t>2</w:t>
      </w:r>
      <w:r>
        <w:rPr>
          <w:rFonts w:ascii="Calibri" w:eastAsia="仿宋_GB2312" w:hAnsi="Calibri" w:cs="Calibri" w:hint="eastAsia"/>
          <w:sz w:val="28"/>
          <w:szCs w:val="28"/>
        </w:rPr>
        <w:t>篇论文，且申报论文仅限学生本科阶段在学校认定的核心及其以上级别期刊上以独立作者或第一作者发表的与学业相关的科研论文；推免生申请者必须提交论文发表现刊及检索证明；</w:t>
      </w:r>
    </w:p>
    <w:p w14:paraId="2AA601A3" w14:textId="77777777" w:rsidR="004135AB" w:rsidRDefault="00622D0E">
      <w:pPr>
        <w:spacing w:line="360" w:lineRule="auto"/>
        <w:ind w:firstLineChars="200" w:firstLine="560"/>
        <w:rPr>
          <w:rFonts w:ascii="Calibri" w:eastAsia="仿宋_GB2312" w:hAnsi="Calibri" w:cs="Calibri"/>
          <w:sz w:val="28"/>
          <w:szCs w:val="28"/>
        </w:rPr>
      </w:pPr>
      <w:r>
        <w:rPr>
          <w:rFonts w:ascii="Calibri" w:eastAsia="仿宋_GB2312" w:hAnsi="Calibri" w:cs="Calibri"/>
          <w:sz w:val="28"/>
          <w:szCs w:val="28"/>
        </w:rPr>
        <w:t>②</w:t>
      </w:r>
      <w:r>
        <w:rPr>
          <w:rFonts w:ascii="Calibri" w:eastAsia="仿宋_GB2312" w:hAnsi="Calibri" w:cs="Calibri" w:hint="eastAsia"/>
          <w:sz w:val="28"/>
          <w:szCs w:val="28"/>
        </w:rPr>
        <w:t>论文成绩最高累计</w:t>
      </w:r>
      <w:r>
        <w:rPr>
          <w:rFonts w:ascii="Calibri" w:eastAsia="仿宋_GB2312" w:hAnsi="Calibri" w:cs="Calibri" w:hint="eastAsia"/>
          <w:sz w:val="28"/>
          <w:szCs w:val="28"/>
        </w:rPr>
        <w:t>2</w:t>
      </w:r>
      <w:r>
        <w:rPr>
          <w:rFonts w:ascii="Calibri" w:eastAsia="仿宋_GB2312" w:hAnsi="Calibri" w:cs="Calibri" w:hint="eastAsia"/>
          <w:sz w:val="28"/>
          <w:szCs w:val="28"/>
        </w:rPr>
        <w:t>分，具体计分标准见表格：</w:t>
      </w:r>
    </w:p>
    <w:tbl>
      <w:tblPr>
        <w:tblStyle w:val="a7"/>
        <w:tblW w:w="0" w:type="auto"/>
        <w:tblLook w:val="04A0" w:firstRow="1" w:lastRow="0" w:firstColumn="1" w:lastColumn="0" w:noHBand="0" w:noVBand="1"/>
      </w:tblPr>
      <w:tblGrid>
        <w:gridCol w:w="4261"/>
        <w:gridCol w:w="4261"/>
      </w:tblGrid>
      <w:tr w:rsidR="004135AB" w14:paraId="7585E06C" w14:textId="77777777">
        <w:tc>
          <w:tcPr>
            <w:tcW w:w="4263" w:type="dxa"/>
          </w:tcPr>
          <w:p w14:paraId="3D999F8F"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期刊类别</w:t>
            </w:r>
          </w:p>
        </w:tc>
        <w:tc>
          <w:tcPr>
            <w:tcW w:w="4263" w:type="dxa"/>
          </w:tcPr>
          <w:p w14:paraId="498B0684"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分值</w:t>
            </w:r>
          </w:p>
        </w:tc>
      </w:tr>
      <w:tr w:rsidR="004135AB" w14:paraId="509F6F94" w14:textId="77777777">
        <w:tc>
          <w:tcPr>
            <w:tcW w:w="4263" w:type="dxa"/>
          </w:tcPr>
          <w:p w14:paraId="2BFF93B6"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w:t>
            </w:r>
            <w:r>
              <w:rPr>
                <w:rFonts w:ascii="Calibri" w:eastAsia="仿宋_GB2312" w:hAnsi="Calibri" w:cs="Calibri" w:hint="eastAsia"/>
                <w:sz w:val="28"/>
                <w:szCs w:val="28"/>
              </w:rPr>
              <w:t>顶级期刊</w:t>
            </w:r>
          </w:p>
        </w:tc>
        <w:tc>
          <w:tcPr>
            <w:tcW w:w="4263" w:type="dxa"/>
          </w:tcPr>
          <w:p w14:paraId="06D265FE"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r w:rsidR="004135AB" w14:paraId="532EE55C" w14:textId="77777777">
        <w:tc>
          <w:tcPr>
            <w:tcW w:w="4263" w:type="dxa"/>
          </w:tcPr>
          <w:p w14:paraId="0F886459"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 xml:space="preserve">2.JCR-Top </w:t>
            </w:r>
            <w:r>
              <w:rPr>
                <w:rFonts w:ascii="Calibri" w:eastAsia="仿宋_GB2312" w:hAnsi="Calibri" w:cs="Calibri" w:hint="eastAsia"/>
                <w:sz w:val="28"/>
                <w:szCs w:val="28"/>
              </w:rPr>
              <w:t>期刊</w:t>
            </w:r>
          </w:p>
        </w:tc>
        <w:tc>
          <w:tcPr>
            <w:tcW w:w="4263" w:type="dxa"/>
          </w:tcPr>
          <w:p w14:paraId="7E7E6D2A"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r w:rsidR="004135AB" w14:paraId="03B00E3C" w14:textId="77777777">
        <w:tc>
          <w:tcPr>
            <w:tcW w:w="4263" w:type="dxa"/>
          </w:tcPr>
          <w:p w14:paraId="4921D310"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lastRenderedPageBreak/>
              <w:t>3.SCI</w:t>
            </w:r>
            <w:r>
              <w:rPr>
                <w:rFonts w:ascii="Calibri" w:eastAsia="仿宋_GB2312" w:hAnsi="Calibri" w:cs="Calibri" w:hint="eastAsia"/>
                <w:sz w:val="28"/>
                <w:szCs w:val="28"/>
              </w:rPr>
              <w:t>二区期刊及以上（非</w:t>
            </w:r>
            <w:r>
              <w:rPr>
                <w:rFonts w:ascii="Calibri" w:eastAsia="仿宋_GB2312" w:hAnsi="Calibri" w:cs="Calibri" w:hint="eastAsia"/>
                <w:sz w:val="28"/>
                <w:szCs w:val="28"/>
              </w:rPr>
              <w:t>Top</w:t>
            </w:r>
            <w:r>
              <w:rPr>
                <w:rFonts w:ascii="Calibri" w:eastAsia="仿宋_GB2312" w:hAnsi="Calibri" w:cs="Calibri" w:hint="eastAsia"/>
                <w:sz w:val="28"/>
                <w:szCs w:val="28"/>
              </w:rPr>
              <w:t>）</w:t>
            </w:r>
          </w:p>
        </w:tc>
        <w:tc>
          <w:tcPr>
            <w:tcW w:w="4263" w:type="dxa"/>
          </w:tcPr>
          <w:p w14:paraId="31AAE215"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r w:rsidR="004135AB" w14:paraId="2BB47C88" w14:textId="77777777">
        <w:tc>
          <w:tcPr>
            <w:tcW w:w="4263" w:type="dxa"/>
          </w:tcPr>
          <w:p w14:paraId="141EB5AB"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4.SCI</w:t>
            </w:r>
            <w:r>
              <w:rPr>
                <w:rFonts w:ascii="Calibri" w:eastAsia="仿宋_GB2312" w:hAnsi="Calibri" w:cs="Calibri" w:hint="eastAsia"/>
                <w:sz w:val="28"/>
                <w:szCs w:val="28"/>
              </w:rPr>
              <w:t>三区期刊</w:t>
            </w:r>
          </w:p>
        </w:tc>
        <w:tc>
          <w:tcPr>
            <w:tcW w:w="4263" w:type="dxa"/>
          </w:tcPr>
          <w:p w14:paraId="792C187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r w:rsidR="004135AB" w14:paraId="36734194" w14:textId="77777777">
        <w:tc>
          <w:tcPr>
            <w:tcW w:w="4263" w:type="dxa"/>
          </w:tcPr>
          <w:p w14:paraId="461A3078" w14:textId="77777777" w:rsidR="004135AB" w:rsidRDefault="00622D0E">
            <w:pPr>
              <w:spacing w:line="360" w:lineRule="auto"/>
              <w:ind w:left="280" w:hangingChars="100" w:hanging="280"/>
              <w:jc w:val="center"/>
              <w:rPr>
                <w:rFonts w:ascii="Calibri" w:eastAsia="仿宋_GB2312" w:hAnsi="Calibri" w:cs="Calibri"/>
                <w:sz w:val="28"/>
                <w:szCs w:val="28"/>
              </w:rPr>
            </w:pPr>
            <w:r>
              <w:rPr>
                <w:rFonts w:ascii="Calibri" w:eastAsia="仿宋_GB2312" w:hAnsi="Calibri" w:cs="Calibri" w:hint="eastAsia"/>
                <w:sz w:val="28"/>
                <w:szCs w:val="28"/>
              </w:rPr>
              <w:t>5.SCI</w:t>
            </w:r>
            <w:r>
              <w:rPr>
                <w:rFonts w:ascii="Calibri" w:eastAsia="仿宋_GB2312" w:hAnsi="Calibri" w:cs="Calibri" w:hint="eastAsia"/>
                <w:sz w:val="28"/>
                <w:szCs w:val="28"/>
              </w:rPr>
              <w:t>四区期刊、</w:t>
            </w:r>
            <w:r>
              <w:rPr>
                <w:rFonts w:ascii="Calibri" w:eastAsia="仿宋_GB2312" w:hAnsi="Calibri" w:cs="Calibri" w:hint="eastAsia"/>
                <w:sz w:val="28"/>
                <w:szCs w:val="28"/>
              </w:rPr>
              <w:t>A</w:t>
            </w:r>
            <w:r>
              <w:rPr>
                <w:rFonts w:ascii="Calibri" w:eastAsia="仿宋_GB2312" w:hAnsi="Calibri" w:cs="Calibri" w:hint="eastAsia"/>
                <w:sz w:val="28"/>
                <w:szCs w:val="28"/>
              </w:rPr>
              <w:t>类期刊、</w:t>
            </w:r>
            <w:r>
              <w:rPr>
                <w:rFonts w:ascii="Calibri" w:eastAsia="仿宋_GB2312" w:hAnsi="Calibri" w:cs="Calibri" w:hint="eastAsia"/>
                <w:sz w:val="28"/>
                <w:szCs w:val="28"/>
              </w:rPr>
              <w:t>EI</w:t>
            </w:r>
            <w:r>
              <w:rPr>
                <w:rFonts w:ascii="Calibri" w:eastAsia="仿宋_GB2312" w:hAnsi="Calibri" w:cs="Calibri" w:hint="eastAsia"/>
                <w:sz w:val="28"/>
                <w:szCs w:val="28"/>
              </w:rPr>
              <w:t>论文、国际</w:t>
            </w:r>
            <w:r>
              <w:rPr>
                <w:rFonts w:ascii="Calibri" w:eastAsia="仿宋_GB2312" w:hAnsi="Calibri" w:cs="Calibri" w:hint="eastAsia"/>
                <w:sz w:val="28"/>
                <w:szCs w:val="28"/>
              </w:rPr>
              <w:t>A</w:t>
            </w:r>
            <w:r>
              <w:rPr>
                <w:rFonts w:ascii="Calibri" w:eastAsia="仿宋_GB2312" w:hAnsi="Calibri" w:cs="Calibri" w:hint="eastAsia"/>
                <w:sz w:val="28"/>
                <w:szCs w:val="28"/>
              </w:rPr>
              <w:t>类学术会议论文</w:t>
            </w:r>
          </w:p>
        </w:tc>
        <w:tc>
          <w:tcPr>
            <w:tcW w:w="4263" w:type="dxa"/>
          </w:tcPr>
          <w:p w14:paraId="75C234DF"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1.25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r w:rsidR="004135AB" w14:paraId="70AB24A9" w14:textId="77777777">
        <w:tc>
          <w:tcPr>
            <w:tcW w:w="4263" w:type="dxa"/>
          </w:tcPr>
          <w:p w14:paraId="7EA79A43"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6.B</w:t>
            </w:r>
            <w:r>
              <w:rPr>
                <w:rFonts w:ascii="Calibri" w:eastAsia="仿宋_GB2312" w:hAnsi="Calibri" w:cs="Calibri" w:hint="eastAsia"/>
                <w:sz w:val="28"/>
                <w:szCs w:val="28"/>
              </w:rPr>
              <w:t>类期刊</w:t>
            </w:r>
          </w:p>
        </w:tc>
        <w:tc>
          <w:tcPr>
            <w:tcW w:w="4263" w:type="dxa"/>
          </w:tcPr>
          <w:p w14:paraId="7ED5F1D3"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r w:rsidR="004135AB" w14:paraId="5EF4653F" w14:textId="77777777">
        <w:tc>
          <w:tcPr>
            <w:tcW w:w="4263" w:type="dxa"/>
          </w:tcPr>
          <w:p w14:paraId="70AA4EB8"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7.C</w:t>
            </w:r>
            <w:r>
              <w:rPr>
                <w:rFonts w:ascii="Calibri" w:eastAsia="仿宋_GB2312" w:hAnsi="Calibri" w:cs="Calibri" w:hint="eastAsia"/>
                <w:sz w:val="28"/>
                <w:szCs w:val="28"/>
              </w:rPr>
              <w:t>类期刊</w:t>
            </w:r>
          </w:p>
        </w:tc>
        <w:tc>
          <w:tcPr>
            <w:tcW w:w="4263" w:type="dxa"/>
          </w:tcPr>
          <w:p w14:paraId="509AD544"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0.75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r w:rsidR="004135AB" w14:paraId="377E9C49" w14:textId="77777777">
        <w:tc>
          <w:tcPr>
            <w:tcW w:w="4263" w:type="dxa"/>
          </w:tcPr>
          <w:p w14:paraId="60DD1008"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8.</w:t>
            </w:r>
            <w:r>
              <w:rPr>
                <w:rFonts w:ascii="Calibri" w:eastAsia="仿宋_GB2312" w:hAnsi="Calibri" w:cs="Calibri" w:hint="eastAsia"/>
                <w:sz w:val="28"/>
                <w:szCs w:val="28"/>
              </w:rPr>
              <w:t>中文核心</w:t>
            </w:r>
          </w:p>
        </w:tc>
        <w:tc>
          <w:tcPr>
            <w:tcW w:w="4263" w:type="dxa"/>
          </w:tcPr>
          <w:p w14:paraId="1BBCDD33"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篇</w:t>
            </w:r>
          </w:p>
        </w:tc>
      </w:tr>
    </w:tbl>
    <w:p w14:paraId="0F3E5D30" w14:textId="77777777" w:rsidR="004135AB" w:rsidRDefault="004135AB">
      <w:pPr>
        <w:spacing w:line="360" w:lineRule="auto"/>
        <w:ind w:firstLineChars="200" w:firstLine="560"/>
        <w:rPr>
          <w:rFonts w:ascii="Calibri" w:eastAsia="仿宋_GB2312" w:hAnsi="Calibri" w:cs="Calibri"/>
          <w:color w:val="FF0000"/>
          <w:sz w:val="28"/>
          <w:szCs w:val="28"/>
        </w:rPr>
      </w:pPr>
    </w:p>
    <w:p w14:paraId="6689A48C" w14:textId="77777777" w:rsidR="004135AB" w:rsidRDefault="00622D0E">
      <w:pPr>
        <w:numPr>
          <w:ilvl w:val="0"/>
          <w:numId w:val="7"/>
        </w:numPr>
        <w:spacing w:line="360" w:lineRule="auto"/>
        <w:ind w:firstLineChars="200" w:firstLine="560"/>
        <w:rPr>
          <w:rFonts w:ascii="仿宋_GB2312" w:eastAsia="仿宋_GB2312" w:hAnsi="仿宋_GB2312" w:cs="仿宋_GB2312"/>
          <w:sz w:val="28"/>
          <w:szCs w:val="28"/>
        </w:rPr>
      </w:pPr>
      <w:r>
        <w:rPr>
          <w:rFonts w:ascii="Calibri" w:eastAsia="仿宋_GB2312" w:hAnsi="Calibri" w:cs="Calibri" w:hint="eastAsia"/>
          <w:sz w:val="28"/>
          <w:szCs w:val="28"/>
        </w:rPr>
        <w:t>学科竞赛及</w:t>
      </w:r>
      <w:r>
        <w:rPr>
          <w:rFonts w:ascii="仿宋_GB2312" w:eastAsia="仿宋_GB2312" w:hAnsi="仿宋_GB2312" w:cs="仿宋_GB2312" w:hint="eastAsia"/>
          <w:sz w:val="28"/>
          <w:szCs w:val="28"/>
        </w:rPr>
        <w:t>大学生实践创新项目成绩</w:t>
      </w:r>
    </w:p>
    <w:p w14:paraId="497A6BD8" w14:textId="77777777" w:rsidR="004135AB" w:rsidRDefault="00622D0E">
      <w:pPr>
        <w:spacing w:line="360" w:lineRule="auto"/>
        <w:ind w:firstLine="560"/>
        <w:rPr>
          <w:rFonts w:ascii="Calibri" w:eastAsia="仿宋_GB2312" w:hAnsi="Calibri" w:cs="Calibri"/>
          <w:sz w:val="28"/>
          <w:szCs w:val="28"/>
        </w:rPr>
      </w:pPr>
      <w:r>
        <w:rPr>
          <w:rFonts w:ascii="Calibri" w:eastAsia="仿宋_GB2312" w:hAnsi="Calibri" w:cs="Calibri"/>
          <w:sz w:val="28"/>
          <w:szCs w:val="28"/>
        </w:rPr>
        <w:t>①</w:t>
      </w:r>
      <w:r>
        <w:rPr>
          <w:rFonts w:ascii="Calibri" w:eastAsia="仿宋_GB2312" w:hAnsi="Calibri" w:cs="Calibri" w:hint="eastAsia"/>
          <w:sz w:val="28"/>
          <w:szCs w:val="28"/>
        </w:rPr>
        <w:t>推免生学科竞赛及大学生实践创新项目原则仅限学生作为主力成员参加学校本科生学科竞赛管理办法所认定的学科竞赛目录中各级各类竞赛并获得与学业相关的竞赛奖励；同一学科竞赛取最高奖励加分；</w:t>
      </w:r>
    </w:p>
    <w:p w14:paraId="78882744" w14:textId="77777777" w:rsidR="004135AB" w:rsidRDefault="00622D0E">
      <w:pPr>
        <w:spacing w:line="360" w:lineRule="auto"/>
        <w:ind w:firstLine="560"/>
        <w:rPr>
          <w:rFonts w:ascii="Calibri" w:eastAsia="仿宋_GB2312" w:hAnsi="Calibri" w:cs="Calibri"/>
          <w:sz w:val="28"/>
          <w:szCs w:val="28"/>
        </w:rPr>
      </w:pPr>
      <w:r>
        <w:rPr>
          <w:rFonts w:ascii="Calibri" w:eastAsia="仿宋_GB2312" w:hAnsi="Calibri" w:cs="Calibri"/>
          <w:sz w:val="28"/>
          <w:szCs w:val="28"/>
        </w:rPr>
        <w:t>②</w:t>
      </w:r>
      <w:r>
        <w:rPr>
          <w:rFonts w:ascii="Calibri" w:eastAsia="仿宋_GB2312" w:hAnsi="Calibri" w:cs="Calibri" w:hint="eastAsia"/>
          <w:sz w:val="28"/>
          <w:szCs w:val="28"/>
        </w:rPr>
        <w:t>学科竞赛及大学生实践创新成绩最高累计</w:t>
      </w:r>
      <w:r>
        <w:rPr>
          <w:rFonts w:ascii="Calibri" w:eastAsia="仿宋_GB2312" w:hAnsi="Calibri" w:cs="Calibri" w:hint="eastAsia"/>
          <w:sz w:val="28"/>
          <w:szCs w:val="28"/>
        </w:rPr>
        <w:t>3</w:t>
      </w:r>
      <w:r>
        <w:rPr>
          <w:rFonts w:ascii="Calibri" w:eastAsia="仿宋_GB2312" w:hAnsi="Calibri" w:cs="Calibri" w:hint="eastAsia"/>
          <w:sz w:val="28"/>
          <w:szCs w:val="28"/>
        </w:rPr>
        <w:t>分，具体计分标准见表格：</w:t>
      </w:r>
    </w:p>
    <w:p w14:paraId="1A5747D4" w14:textId="77777777" w:rsidR="004135AB" w:rsidRDefault="00622D0E">
      <w:pPr>
        <w:spacing w:line="360" w:lineRule="auto"/>
        <w:ind w:firstLine="560"/>
        <w:jc w:val="center"/>
        <w:rPr>
          <w:rFonts w:ascii="Calibri" w:eastAsia="仿宋_GB2312" w:hAnsi="Calibri" w:cs="Calibri"/>
          <w:sz w:val="28"/>
          <w:szCs w:val="28"/>
        </w:rPr>
      </w:pPr>
      <w:r>
        <w:rPr>
          <w:rFonts w:ascii="Calibri" w:eastAsia="仿宋_GB2312" w:hAnsi="Calibri" w:cs="Calibri" w:hint="eastAsia"/>
          <w:sz w:val="28"/>
          <w:szCs w:val="28"/>
        </w:rPr>
        <w:t>团体类学科竞赛计分标准</w:t>
      </w:r>
    </w:p>
    <w:tbl>
      <w:tblPr>
        <w:tblStyle w:val="a7"/>
        <w:tblW w:w="0" w:type="auto"/>
        <w:tblLook w:val="04A0" w:firstRow="1" w:lastRow="0" w:firstColumn="1" w:lastColumn="0" w:noHBand="0" w:noVBand="1"/>
      </w:tblPr>
      <w:tblGrid>
        <w:gridCol w:w="2840"/>
        <w:gridCol w:w="2841"/>
        <w:gridCol w:w="2841"/>
      </w:tblGrid>
      <w:tr w:rsidR="004135AB" w14:paraId="0B8B886B" w14:textId="77777777">
        <w:tc>
          <w:tcPr>
            <w:tcW w:w="2842" w:type="dxa"/>
          </w:tcPr>
          <w:p w14:paraId="216B47B1"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获奖等级</w:t>
            </w:r>
          </w:p>
        </w:tc>
        <w:tc>
          <w:tcPr>
            <w:tcW w:w="2842" w:type="dxa"/>
          </w:tcPr>
          <w:p w14:paraId="2BAA0334"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团队负责人分值</w:t>
            </w:r>
          </w:p>
        </w:tc>
        <w:tc>
          <w:tcPr>
            <w:tcW w:w="2842" w:type="dxa"/>
          </w:tcPr>
          <w:p w14:paraId="3449BAAF"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团队成员分值</w:t>
            </w:r>
          </w:p>
        </w:tc>
      </w:tr>
      <w:tr w:rsidR="004135AB" w14:paraId="09FE8371" w14:textId="77777777">
        <w:tc>
          <w:tcPr>
            <w:tcW w:w="2842" w:type="dxa"/>
          </w:tcPr>
          <w:p w14:paraId="02FD373C"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国家级一等奖</w:t>
            </w:r>
          </w:p>
        </w:tc>
        <w:tc>
          <w:tcPr>
            <w:tcW w:w="2842" w:type="dxa"/>
          </w:tcPr>
          <w:p w14:paraId="473C9B6A"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7B230833"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7E086ECF" w14:textId="77777777">
        <w:tc>
          <w:tcPr>
            <w:tcW w:w="2842" w:type="dxa"/>
          </w:tcPr>
          <w:p w14:paraId="040543B9"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国家级二等奖</w:t>
            </w:r>
          </w:p>
        </w:tc>
        <w:tc>
          <w:tcPr>
            <w:tcW w:w="2842" w:type="dxa"/>
          </w:tcPr>
          <w:p w14:paraId="5903B020"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1.7</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7D88A3FF"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0.85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7C38D5E9" w14:textId="77777777">
        <w:tc>
          <w:tcPr>
            <w:tcW w:w="2842" w:type="dxa"/>
          </w:tcPr>
          <w:p w14:paraId="24900119"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国家级三等奖</w:t>
            </w:r>
          </w:p>
        </w:tc>
        <w:tc>
          <w:tcPr>
            <w:tcW w:w="2842" w:type="dxa"/>
          </w:tcPr>
          <w:p w14:paraId="4386E656"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293F4B4F"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0.7</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3E90AC51" w14:textId="77777777">
        <w:tc>
          <w:tcPr>
            <w:tcW w:w="2842" w:type="dxa"/>
          </w:tcPr>
          <w:p w14:paraId="2B733F09"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国家级优秀奖</w:t>
            </w:r>
          </w:p>
        </w:tc>
        <w:tc>
          <w:tcPr>
            <w:tcW w:w="2842" w:type="dxa"/>
          </w:tcPr>
          <w:p w14:paraId="7F460B9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3D3893F3"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0.55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16168A19" w14:textId="77777777">
        <w:tc>
          <w:tcPr>
            <w:tcW w:w="2842" w:type="dxa"/>
          </w:tcPr>
          <w:p w14:paraId="4F2F6D80"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省级一等奖</w:t>
            </w:r>
          </w:p>
        </w:tc>
        <w:tc>
          <w:tcPr>
            <w:tcW w:w="2842" w:type="dxa"/>
          </w:tcPr>
          <w:p w14:paraId="6988ABA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3B2F066E"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7CA6EEED" w14:textId="77777777">
        <w:tc>
          <w:tcPr>
            <w:tcW w:w="2842" w:type="dxa"/>
          </w:tcPr>
          <w:p w14:paraId="79BC9647"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lastRenderedPageBreak/>
              <w:t>省级二等奖</w:t>
            </w:r>
          </w:p>
        </w:tc>
        <w:tc>
          <w:tcPr>
            <w:tcW w:w="2842" w:type="dxa"/>
          </w:tcPr>
          <w:p w14:paraId="52DE20A5"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0.7</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2E9747B6"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0.35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2BD5B42B" w14:textId="77777777">
        <w:tc>
          <w:tcPr>
            <w:tcW w:w="2842" w:type="dxa"/>
          </w:tcPr>
          <w:p w14:paraId="2B28E3D3"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省级三等奖</w:t>
            </w:r>
          </w:p>
        </w:tc>
        <w:tc>
          <w:tcPr>
            <w:tcW w:w="2842" w:type="dxa"/>
          </w:tcPr>
          <w:p w14:paraId="5AB8D484"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7FBDB500"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0D0CE427" w14:textId="77777777">
        <w:tc>
          <w:tcPr>
            <w:tcW w:w="2842" w:type="dxa"/>
          </w:tcPr>
          <w:p w14:paraId="406D9024"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校级一等奖</w:t>
            </w:r>
          </w:p>
        </w:tc>
        <w:tc>
          <w:tcPr>
            <w:tcW w:w="2842" w:type="dxa"/>
          </w:tcPr>
          <w:p w14:paraId="463F8999"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0E8E883A"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0D7CA23B" w14:textId="77777777">
        <w:tc>
          <w:tcPr>
            <w:tcW w:w="2842" w:type="dxa"/>
          </w:tcPr>
          <w:p w14:paraId="42995FCB"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校级二等奖</w:t>
            </w:r>
          </w:p>
        </w:tc>
        <w:tc>
          <w:tcPr>
            <w:tcW w:w="2842" w:type="dxa"/>
          </w:tcPr>
          <w:p w14:paraId="10FCCE5C"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4D854A35"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7AA85649" w14:textId="77777777">
        <w:tc>
          <w:tcPr>
            <w:tcW w:w="2842" w:type="dxa"/>
          </w:tcPr>
          <w:p w14:paraId="01687626"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校级三等奖</w:t>
            </w:r>
          </w:p>
        </w:tc>
        <w:tc>
          <w:tcPr>
            <w:tcW w:w="2842" w:type="dxa"/>
          </w:tcPr>
          <w:p w14:paraId="1F893293"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6D65EFAB"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0.05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bl>
    <w:p w14:paraId="27032AFA"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个人类学科竞赛计分标准</w:t>
      </w:r>
    </w:p>
    <w:tbl>
      <w:tblPr>
        <w:tblStyle w:val="a7"/>
        <w:tblW w:w="0" w:type="auto"/>
        <w:tblLook w:val="04A0" w:firstRow="1" w:lastRow="0" w:firstColumn="1" w:lastColumn="0" w:noHBand="0" w:noVBand="1"/>
      </w:tblPr>
      <w:tblGrid>
        <w:gridCol w:w="4241"/>
        <w:gridCol w:w="4275"/>
      </w:tblGrid>
      <w:tr w:rsidR="004135AB" w14:paraId="0D976CF8" w14:textId="77777777">
        <w:tc>
          <w:tcPr>
            <w:tcW w:w="4241" w:type="dxa"/>
          </w:tcPr>
          <w:p w14:paraId="3F94876C"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获奖等级</w:t>
            </w:r>
          </w:p>
        </w:tc>
        <w:tc>
          <w:tcPr>
            <w:tcW w:w="4275" w:type="dxa"/>
          </w:tcPr>
          <w:p w14:paraId="401C0277"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分值</w:t>
            </w:r>
          </w:p>
        </w:tc>
      </w:tr>
      <w:tr w:rsidR="004135AB" w14:paraId="018EA380" w14:textId="77777777">
        <w:tc>
          <w:tcPr>
            <w:tcW w:w="4241" w:type="dxa"/>
          </w:tcPr>
          <w:p w14:paraId="053C227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国家级一等奖</w:t>
            </w:r>
          </w:p>
        </w:tc>
        <w:tc>
          <w:tcPr>
            <w:tcW w:w="4275" w:type="dxa"/>
          </w:tcPr>
          <w:p w14:paraId="6F03D852"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738BFE7F" w14:textId="77777777">
        <w:tc>
          <w:tcPr>
            <w:tcW w:w="4241" w:type="dxa"/>
          </w:tcPr>
          <w:p w14:paraId="58231394"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国家级二等奖</w:t>
            </w:r>
          </w:p>
        </w:tc>
        <w:tc>
          <w:tcPr>
            <w:tcW w:w="4275" w:type="dxa"/>
          </w:tcPr>
          <w:p w14:paraId="54B309CE"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1.7</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4BF9AA14" w14:textId="77777777">
        <w:tc>
          <w:tcPr>
            <w:tcW w:w="4241" w:type="dxa"/>
          </w:tcPr>
          <w:p w14:paraId="5CAF4618"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国家级三等奖</w:t>
            </w:r>
          </w:p>
        </w:tc>
        <w:tc>
          <w:tcPr>
            <w:tcW w:w="4275" w:type="dxa"/>
          </w:tcPr>
          <w:p w14:paraId="4B20FF94"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2A017736" w14:textId="77777777">
        <w:tc>
          <w:tcPr>
            <w:tcW w:w="4241" w:type="dxa"/>
          </w:tcPr>
          <w:p w14:paraId="43FEAEE3"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国家级优秀奖</w:t>
            </w:r>
          </w:p>
        </w:tc>
        <w:tc>
          <w:tcPr>
            <w:tcW w:w="4275" w:type="dxa"/>
          </w:tcPr>
          <w:p w14:paraId="1C880A57"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3AC8604D" w14:textId="77777777">
        <w:tc>
          <w:tcPr>
            <w:tcW w:w="4241" w:type="dxa"/>
          </w:tcPr>
          <w:p w14:paraId="154710A9"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省级一等奖</w:t>
            </w:r>
          </w:p>
        </w:tc>
        <w:tc>
          <w:tcPr>
            <w:tcW w:w="4275" w:type="dxa"/>
          </w:tcPr>
          <w:p w14:paraId="6256E627"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55391308" w14:textId="77777777">
        <w:tc>
          <w:tcPr>
            <w:tcW w:w="4241" w:type="dxa"/>
          </w:tcPr>
          <w:p w14:paraId="342346A9"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省级二等奖</w:t>
            </w:r>
          </w:p>
        </w:tc>
        <w:tc>
          <w:tcPr>
            <w:tcW w:w="4275" w:type="dxa"/>
          </w:tcPr>
          <w:p w14:paraId="485A8F52"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0.7</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2E5C6B03" w14:textId="77777777">
        <w:tc>
          <w:tcPr>
            <w:tcW w:w="4241" w:type="dxa"/>
          </w:tcPr>
          <w:p w14:paraId="099BF65F"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省级三等奖</w:t>
            </w:r>
          </w:p>
        </w:tc>
        <w:tc>
          <w:tcPr>
            <w:tcW w:w="4275" w:type="dxa"/>
          </w:tcPr>
          <w:p w14:paraId="3F475388"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5A8A068E" w14:textId="77777777">
        <w:tc>
          <w:tcPr>
            <w:tcW w:w="4241" w:type="dxa"/>
          </w:tcPr>
          <w:p w14:paraId="2A822D6E"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校级一等奖</w:t>
            </w:r>
          </w:p>
        </w:tc>
        <w:tc>
          <w:tcPr>
            <w:tcW w:w="4275" w:type="dxa"/>
          </w:tcPr>
          <w:p w14:paraId="5F15988B"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41E2A28B" w14:textId="77777777">
        <w:tc>
          <w:tcPr>
            <w:tcW w:w="4241" w:type="dxa"/>
          </w:tcPr>
          <w:p w14:paraId="7C2A4B4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校级二等奖</w:t>
            </w:r>
          </w:p>
        </w:tc>
        <w:tc>
          <w:tcPr>
            <w:tcW w:w="4275" w:type="dxa"/>
          </w:tcPr>
          <w:p w14:paraId="7D97C161"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6F8BE327" w14:textId="77777777">
        <w:tc>
          <w:tcPr>
            <w:tcW w:w="4241" w:type="dxa"/>
          </w:tcPr>
          <w:p w14:paraId="2E829586"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校级一等奖</w:t>
            </w:r>
          </w:p>
        </w:tc>
        <w:tc>
          <w:tcPr>
            <w:tcW w:w="4275" w:type="dxa"/>
          </w:tcPr>
          <w:p w14:paraId="62AF0627"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bl>
    <w:p w14:paraId="649638F7" w14:textId="77777777" w:rsidR="004135AB" w:rsidRDefault="004135AB">
      <w:pPr>
        <w:spacing w:line="360" w:lineRule="auto"/>
        <w:ind w:firstLine="560"/>
        <w:jc w:val="center"/>
        <w:rPr>
          <w:rFonts w:ascii="Calibri" w:eastAsia="仿宋_GB2312" w:hAnsi="Calibri" w:cs="Calibri"/>
          <w:sz w:val="28"/>
          <w:szCs w:val="28"/>
        </w:rPr>
      </w:pPr>
    </w:p>
    <w:p w14:paraId="721447D9" w14:textId="0D6E9261" w:rsidR="004135AB" w:rsidRDefault="00622D0E">
      <w:pPr>
        <w:spacing w:line="360" w:lineRule="auto"/>
        <w:ind w:firstLine="560"/>
        <w:jc w:val="center"/>
        <w:rPr>
          <w:rFonts w:ascii="Calibri" w:eastAsia="仿宋_GB2312" w:hAnsi="Calibri" w:cs="Calibri"/>
          <w:sz w:val="28"/>
          <w:szCs w:val="28"/>
        </w:rPr>
      </w:pPr>
      <w:r>
        <w:rPr>
          <w:rFonts w:ascii="Calibri" w:eastAsia="仿宋_GB2312" w:hAnsi="Calibri" w:cs="Calibri" w:hint="eastAsia"/>
          <w:sz w:val="28"/>
          <w:szCs w:val="28"/>
        </w:rPr>
        <w:t>大学生</w:t>
      </w:r>
      <w:r w:rsidR="009C6D4A">
        <w:rPr>
          <w:rFonts w:ascii="Calibri" w:eastAsia="仿宋_GB2312" w:hAnsi="Calibri" w:cs="Calibri" w:hint="eastAsia"/>
          <w:sz w:val="28"/>
          <w:szCs w:val="28"/>
        </w:rPr>
        <w:t>创新创业训练计划</w:t>
      </w:r>
      <w:r>
        <w:rPr>
          <w:rFonts w:ascii="Calibri" w:eastAsia="仿宋_GB2312" w:hAnsi="Calibri" w:cs="Calibri" w:hint="eastAsia"/>
          <w:sz w:val="28"/>
          <w:szCs w:val="28"/>
        </w:rPr>
        <w:t>项目计分标准</w:t>
      </w:r>
    </w:p>
    <w:tbl>
      <w:tblPr>
        <w:tblStyle w:val="a7"/>
        <w:tblW w:w="0" w:type="auto"/>
        <w:tblLook w:val="04A0" w:firstRow="1" w:lastRow="0" w:firstColumn="1" w:lastColumn="0" w:noHBand="0" w:noVBand="1"/>
      </w:tblPr>
      <w:tblGrid>
        <w:gridCol w:w="2840"/>
        <w:gridCol w:w="2841"/>
        <w:gridCol w:w="2841"/>
      </w:tblGrid>
      <w:tr w:rsidR="004135AB" w14:paraId="3D7BE2B6" w14:textId="77777777">
        <w:tc>
          <w:tcPr>
            <w:tcW w:w="2842" w:type="dxa"/>
          </w:tcPr>
          <w:p w14:paraId="0F155429"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获奖等级</w:t>
            </w:r>
          </w:p>
        </w:tc>
        <w:tc>
          <w:tcPr>
            <w:tcW w:w="2842" w:type="dxa"/>
          </w:tcPr>
          <w:p w14:paraId="404A53FB"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主持人分值</w:t>
            </w:r>
          </w:p>
        </w:tc>
        <w:tc>
          <w:tcPr>
            <w:tcW w:w="2842" w:type="dxa"/>
          </w:tcPr>
          <w:p w14:paraId="7E8488AA"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团队成员分值</w:t>
            </w:r>
          </w:p>
        </w:tc>
      </w:tr>
      <w:tr w:rsidR="004135AB" w14:paraId="39B67C6D" w14:textId="77777777">
        <w:tc>
          <w:tcPr>
            <w:tcW w:w="2842" w:type="dxa"/>
          </w:tcPr>
          <w:p w14:paraId="54B52AD2"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国家级</w:t>
            </w:r>
          </w:p>
        </w:tc>
        <w:tc>
          <w:tcPr>
            <w:tcW w:w="2842" w:type="dxa"/>
          </w:tcPr>
          <w:p w14:paraId="453897CD"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27246153"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0.6</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36D2170A" w14:textId="77777777">
        <w:tc>
          <w:tcPr>
            <w:tcW w:w="2842" w:type="dxa"/>
          </w:tcPr>
          <w:p w14:paraId="28D0422F"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省级</w:t>
            </w:r>
          </w:p>
        </w:tc>
        <w:tc>
          <w:tcPr>
            <w:tcW w:w="2842" w:type="dxa"/>
          </w:tcPr>
          <w:p w14:paraId="5887BDB8"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1</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6A8621F8"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0.4</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r w:rsidR="004135AB" w14:paraId="00DF68AD" w14:textId="77777777">
        <w:tc>
          <w:tcPr>
            <w:tcW w:w="2842" w:type="dxa"/>
          </w:tcPr>
          <w:p w14:paraId="34CA9C59"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lastRenderedPageBreak/>
              <w:t>校级</w:t>
            </w:r>
          </w:p>
        </w:tc>
        <w:tc>
          <w:tcPr>
            <w:tcW w:w="2842" w:type="dxa"/>
          </w:tcPr>
          <w:p w14:paraId="5BDCC145"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0.5</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c>
          <w:tcPr>
            <w:tcW w:w="2842" w:type="dxa"/>
          </w:tcPr>
          <w:p w14:paraId="3EEF6416" w14:textId="77777777" w:rsidR="004135AB" w:rsidRDefault="00622D0E">
            <w:pPr>
              <w:spacing w:line="360" w:lineRule="auto"/>
              <w:jc w:val="center"/>
              <w:rPr>
                <w:rFonts w:ascii="Calibri" w:eastAsia="仿宋_GB2312" w:hAnsi="Calibri" w:cs="Calibri"/>
                <w:sz w:val="28"/>
                <w:szCs w:val="28"/>
              </w:rPr>
            </w:pPr>
            <w:r>
              <w:rPr>
                <w:rFonts w:ascii="Calibri" w:eastAsia="仿宋_GB2312" w:hAnsi="Calibri" w:cs="Calibri" w:hint="eastAsia"/>
                <w:sz w:val="28"/>
                <w:szCs w:val="28"/>
              </w:rPr>
              <w:t>0.2</w:t>
            </w:r>
            <w:r>
              <w:rPr>
                <w:rFonts w:ascii="Calibri" w:eastAsia="仿宋_GB2312" w:hAnsi="Calibri" w:cs="Calibri" w:hint="eastAsia"/>
                <w:sz w:val="28"/>
                <w:szCs w:val="28"/>
              </w:rPr>
              <w:t>分</w:t>
            </w:r>
            <w:r>
              <w:rPr>
                <w:rFonts w:ascii="Calibri" w:eastAsia="仿宋_GB2312" w:hAnsi="Calibri" w:cs="Calibri" w:hint="eastAsia"/>
                <w:sz w:val="28"/>
                <w:szCs w:val="28"/>
              </w:rPr>
              <w:t>/</w:t>
            </w:r>
            <w:r>
              <w:rPr>
                <w:rFonts w:ascii="Calibri" w:eastAsia="仿宋_GB2312" w:hAnsi="Calibri" w:cs="Calibri" w:hint="eastAsia"/>
                <w:sz w:val="28"/>
                <w:szCs w:val="28"/>
              </w:rPr>
              <w:t>项</w:t>
            </w:r>
          </w:p>
        </w:tc>
      </w:tr>
    </w:tbl>
    <w:p w14:paraId="15BF6FAB" w14:textId="77777777" w:rsidR="004135AB" w:rsidRDefault="00622D0E">
      <w:pPr>
        <w:spacing w:line="360" w:lineRule="auto"/>
        <w:ind w:firstLine="560"/>
        <w:rPr>
          <w:rFonts w:ascii="Calibri" w:eastAsia="仿宋_GB2312" w:hAnsi="Calibri" w:cs="Calibri"/>
          <w:color w:val="FF0000"/>
          <w:sz w:val="28"/>
          <w:szCs w:val="28"/>
        </w:rPr>
      </w:pPr>
      <w:r>
        <w:rPr>
          <w:rFonts w:ascii="Calibri" w:eastAsia="微软雅黑" w:hAnsi="Calibri" w:cs="Calibri"/>
          <w:sz w:val="28"/>
          <w:szCs w:val="28"/>
        </w:rPr>
        <w:t>③</w:t>
      </w:r>
      <w:r>
        <w:rPr>
          <w:rFonts w:ascii="仿宋_GB2312" w:eastAsia="仿宋_GB2312" w:hAnsi="仿宋_GB2312" w:cs="仿宋_GB2312" w:hint="eastAsia"/>
          <w:sz w:val="28"/>
          <w:szCs w:val="28"/>
        </w:rPr>
        <w:t>学科竞赛加分值出现异议时，以推免生遴选工作领导小组工作讨论结果为准。</w:t>
      </w:r>
    </w:p>
    <w:p w14:paraId="6C2BBD26" w14:textId="77777777" w:rsidR="004135AB" w:rsidRDefault="00622D0E">
      <w:pPr>
        <w:numPr>
          <w:ilvl w:val="0"/>
          <w:numId w:val="7"/>
        </w:num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“第二课堂”成绩计算方法</w:t>
      </w:r>
    </w:p>
    <w:p w14:paraId="60462BD8" w14:textId="77777777" w:rsidR="009C6D4A" w:rsidRDefault="00622D0E">
      <w:pPr>
        <w:spacing w:line="360" w:lineRule="auto"/>
        <w:ind w:firstLine="560"/>
        <w:rPr>
          <w:rFonts w:ascii="仿宋_GB2312" w:eastAsia="仿宋_GB2312" w:hAnsi="仿宋_GB2312" w:cs="仿宋_GB2312"/>
          <w:sz w:val="28"/>
          <w:szCs w:val="28"/>
        </w:rPr>
      </w:pPr>
      <w:r>
        <w:rPr>
          <w:rFonts w:ascii="Calibri" w:eastAsia="仿宋_GB2312" w:hAnsi="Calibri" w:cs="Calibri"/>
          <w:sz w:val="28"/>
          <w:szCs w:val="28"/>
        </w:rPr>
        <w:t>①</w:t>
      </w:r>
      <w:r>
        <w:rPr>
          <w:rFonts w:ascii="Calibri" w:eastAsia="仿宋_GB2312" w:hAnsi="Calibri" w:cs="Calibri" w:hint="eastAsia"/>
          <w:sz w:val="28"/>
          <w:szCs w:val="28"/>
        </w:rPr>
        <w:t>“第二课堂”成绩</w:t>
      </w:r>
      <w:r>
        <w:rPr>
          <w:rFonts w:ascii="仿宋_GB2312" w:eastAsia="仿宋_GB2312" w:hAnsi="仿宋_GB2312" w:cs="仿宋_GB2312" w:hint="eastAsia"/>
          <w:sz w:val="28"/>
          <w:szCs w:val="28"/>
        </w:rPr>
        <w:t>加分标准参照《河南大学“第二课堂成绩单”学分积分计算暂行方法》（见附件）计算；</w:t>
      </w:r>
      <w:r w:rsidR="009C6D4A">
        <w:rPr>
          <w:rFonts w:ascii="仿宋_GB2312" w:eastAsia="仿宋_GB2312" w:hAnsi="仿宋_GB2312" w:cs="仿宋_GB2312" w:hint="eastAsia"/>
          <w:sz w:val="28"/>
          <w:szCs w:val="28"/>
        </w:rPr>
        <w:t>其中，专利、论文、学科竞赛及大学生创新创业训练计划项目均为单独计分，多出部分加入第二课堂计分。</w:t>
      </w:r>
    </w:p>
    <w:p w14:paraId="71C40D5A" w14:textId="44252696" w:rsidR="004135AB" w:rsidRDefault="00622D0E">
      <w:pPr>
        <w:spacing w:line="360" w:lineRule="auto"/>
        <w:ind w:firstLine="560"/>
        <w:rPr>
          <w:rFonts w:ascii="仿宋_GB2312" w:eastAsia="仿宋_GB2312" w:hAnsi="仿宋_GB2312" w:cs="仿宋_GB2312"/>
          <w:sz w:val="28"/>
          <w:szCs w:val="28"/>
        </w:rPr>
      </w:pPr>
      <w:r>
        <w:rPr>
          <w:rFonts w:ascii="Calibri" w:eastAsia="仿宋_GB2312" w:hAnsi="Calibri" w:cs="Calibri"/>
          <w:i/>
          <w:iCs/>
          <w:sz w:val="28"/>
          <w:szCs w:val="28"/>
        </w:rPr>
        <w:t>②</w:t>
      </w:r>
      <w:r>
        <w:rPr>
          <w:rFonts w:ascii="Calibri" w:eastAsia="仿宋_GB2312" w:hAnsi="Calibri" w:cs="Calibri" w:hint="eastAsia"/>
          <w:sz w:val="28"/>
          <w:szCs w:val="28"/>
        </w:rPr>
        <w:t>“第二课堂”成绩最高累计</w:t>
      </w:r>
      <w:r>
        <w:rPr>
          <w:rFonts w:ascii="Calibri" w:eastAsia="仿宋_GB2312" w:hAnsi="Calibri" w:cs="Calibri" w:hint="eastAsia"/>
          <w:sz w:val="28"/>
          <w:szCs w:val="28"/>
        </w:rPr>
        <w:t>4</w:t>
      </w:r>
      <w:r>
        <w:rPr>
          <w:rFonts w:ascii="Calibri" w:eastAsia="仿宋_GB2312" w:hAnsi="Calibri" w:cs="Calibri" w:hint="eastAsia"/>
          <w:sz w:val="28"/>
          <w:szCs w:val="28"/>
        </w:rPr>
        <w:t>分，具体计算方法如下：</w:t>
      </w:r>
      <w:r>
        <w:rPr>
          <w:rFonts w:ascii="仿宋_GB2312" w:eastAsia="仿宋_GB2312" w:hAnsi="仿宋_GB2312" w:cs="仿宋_GB2312" w:hint="eastAsia"/>
          <w:sz w:val="28"/>
          <w:szCs w:val="28"/>
        </w:rPr>
        <w:t>计算每名学生前三学年“第二课堂”学时成绩总分，根据“第二课堂”最高学时720分折合计算“第二课堂”成绩。“第二课堂”成绩=（前三学年“第二课堂”成绩总分/720）*4，例如，某生“第二课堂”前三学年成绩为500 分，则其综合测评成绩标准分=（500/720）*4=3.47分。</w:t>
      </w:r>
    </w:p>
    <w:p w14:paraId="09411FA6" w14:textId="77777777" w:rsidR="004135AB" w:rsidRDefault="00622D0E">
      <w:pPr>
        <w:spacing w:line="360" w:lineRule="auto"/>
        <w:rPr>
          <w:rFonts w:ascii="仿宋_GB2312" w:eastAsia="仿宋_GB2312" w:hAnsi="仿宋_GB2312" w:cs="仿宋_GB2312"/>
          <w:b/>
          <w:sz w:val="28"/>
          <w:szCs w:val="28"/>
        </w:rPr>
      </w:pPr>
      <w:r>
        <w:rPr>
          <w:rFonts w:ascii="仿宋_GB2312" w:eastAsia="仿宋_GB2312" w:hAnsi="仿宋_GB2312" w:cs="仿宋_GB2312" w:hint="eastAsia"/>
          <w:b/>
          <w:sz w:val="28"/>
          <w:szCs w:val="28"/>
        </w:rPr>
        <w:t>第五章 评定与公示</w:t>
      </w:r>
    </w:p>
    <w:p w14:paraId="2267D0CA" w14:textId="77777777" w:rsidR="004135AB" w:rsidRDefault="00622D0E">
      <w:pPr>
        <w:spacing w:line="360" w:lineRule="auto"/>
        <w:ind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第十四条  凡综合成绩排名前40%，且为河南大学或迈阿密学院做出突出贡献者，经迈阿密学院推免生工作领导组审议后，可优先获得推免资格。</w:t>
      </w:r>
    </w:p>
    <w:p w14:paraId="03C192AE" w14:textId="77777777" w:rsidR="004135AB" w:rsidRDefault="00622D0E">
      <w:pPr>
        <w:spacing w:line="360" w:lineRule="auto"/>
        <w:ind w:firstLine="420"/>
        <w:rPr>
          <w:rFonts w:ascii="仿宋_GB2312" w:eastAsia="仿宋_GB2312" w:hAnsi="仿宋_GB2312" w:cs="仿宋_GB2312"/>
          <w:color w:val="FF0000"/>
          <w:sz w:val="28"/>
          <w:szCs w:val="28"/>
        </w:rPr>
      </w:pPr>
      <w:r>
        <w:rPr>
          <w:rFonts w:ascii="仿宋_GB2312" w:eastAsia="仿宋_GB2312" w:hAnsi="仿宋_GB2312" w:cs="仿宋_GB2312" w:hint="eastAsia"/>
          <w:color w:val="000000" w:themeColor="text1"/>
          <w:sz w:val="28"/>
          <w:szCs w:val="28"/>
        </w:rPr>
        <w:t>第十五条  对评定过程中有异议的材料，上报推免生遴选工作领导小组进行仲裁。</w:t>
      </w:r>
    </w:p>
    <w:p w14:paraId="3424C0A7" w14:textId="77777777" w:rsidR="004135AB" w:rsidRDefault="00622D0E">
      <w:pPr>
        <w:spacing w:line="360" w:lineRule="auto"/>
        <w:ind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第十六条 工作小组根据学校下发的名额进行分配与评定；学院根据学校要求进行原始材料和推免名单公示。</w:t>
      </w:r>
    </w:p>
    <w:p w14:paraId="00FF9D4A" w14:textId="77777777" w:rsidR="004135AB" w:rsidRDefault="00622D0E">
      <w:pPr>
        <w:spacing w:line="360" w:lineRule="auto"/>
        <w:ind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第十七条 推免工作坚持公开、公正、公平的原则，对在申请推免生过程中弄虚作假的学生，一经发现，取消推免生资格，并按学校相关规定严肃处理。</w:t>
      </w:r>
    </w:p>
    <w:p w14:paraId="6941D275" w14:textId="77777777" w:rsidR="004135AB" w:rsidRDefault="00622D0E">
      <w:pPr>
        <w:spacing w:line="360" w:lineRule="auto"/>
        <w:ind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第十八条 因个人原因自己主动放弃推免资格者，需本人提前写出书面声明并征得家长同意，空余名额依次递补。</w:t>
      </w:r>
    </w:p>
    <w:p w14:paraId="1D33C3A6" w14:textId="77777777" w:rsidR="004135AB" w:rsidRDefault="00622D0E">
      <w:pPr>
        <w:spacing w:line="360" w:lineRule="auto"/>
        <w:ind w:firstLine="420"/>
        <w:rPr>
          <w:rFonts w:ascii="仿宋_GB2312" w:eastAsia="仿宋_GB2312" w:hAnsi="仿宋_GB2312" w:cs="仿宋_GB2312"/>
          <w:b/>
          <w:bCs/>
          <w:sz w:val="24"/>
        </w:rPr>
      </w:pPr>
      <w:r>
        <w:rPr>
          <w:rFonts w:ascii="仿宋_GB2312" w:eastAsia="仿宋_GB2312" w:hAnsi="仿宋_GB2312" w:cs="仿宋_GB2312" w:hint="eastAsia"/>
          <w:sz w:val="28"/>
          <w:szCs w:val="28"/>
        </w:rPr>
        <w:t>第十九条 本细则自发布之日起实施，具体细则由迈阿密学院推免生工作领导组负责解释。</w:t>
      </w:r>
    </w:p>
    <w:p w14:paraId="65E580E2" w14:textId="77777777" w:rsidR="004135AB" w:rsidRDefault="004135AB">
      <w:pPr>
        <w:spacing w:line="360" w:lineRule="auto"/>
        <w:jc w:val="right"/>
        <w:rPr>
          <w:rFonts w:ascii="仿宋_GB2312" w:eastAsia="仿宋_GB2312" w:hAnsi="仿宋_GB2312" w:cs="仿宋_GB2312"/>
          <w:sz w:val="28"/>
          <w:szCs w:val="28"/>
        </w:rPr>
      </w:pPr>
    </w:p>
    <w:p w14:paraId="308E462E" w14:textId="77777777" w:rsidR="004135AB" w:rsidRDefault="00622D0E">
      <w:pPr>
        <w:spacing w:line="360" w:lineRule="auto"/>
        <w:jc w:val="right"/>
        <w:rPr>
          <w:rFonts w:ascii="仿宋_GB2312" w:eastAsia="仿宋_GB2312" w:hAnsi="仿宋_GB2312" w:cs="仿宋_GB2312"/>
          <w:sz w:val="28"/>
          <w:szCs w:val="28"/>
        </w:rPr>
      </w:pPr>
      <w:r>
        <w:rPr>
          <w:rFonts w:ascii="仿宋_GB2312" w:eastAsia="仿宋_GB2312" w:hAnsi="仿宋_GB2312" w:cs="仿宋_GB2312" w:hint="eastAsia"/>
          <w:sz w:val="28"/>
          <w:szCs w:val="28"/>
        </w:rPr>
        <w:t>河南大学迈阿密学院</w:t>
      </w:r>
    </w:p>
    <w:p w14:paraId="5D2711A6" w14:textId="77777777" w:rsidR="004135AB" w:rsidRDefault="00622D0E">
      <w:pPr>
        <w:widowControl/>
        <w:spacing w:line="360" w:lineRule="auto"/>
        <w:ind w:firstLineChars="200" w:firstLine="560"/>
        <w:jc w:val="right"/>
        <w:rPr>
          <w:rFonts w:ascii="仿宋_GB2312" w:eastAsia="仿宋_GB2312" w:hAnsi="仿宋_GB2312" w:cs="仿宋_GB2312"/>
          <w:color w:val="000000"/>
          <w:kern w:val="0"/>
          <w:sz w:val="28"/>
          <w:szCs w:val="28"/>
          <w:lang w:bidi="ar"/>
        </w:rPr>
      </w:pPr>
      <w:r>
        <w:rPr>
          <w:rFonts w:ascii="仿宋_GB2312" w:eastAsia="仿宋_GB2312" w:hAnsi="仿宋_GB2312" w:cs="仿宋_GB2312" w:hint="eastAsia"/>
          <w:color w:val="000000"/>
          <w:kern w:val="0"/>
          <w:sz w:val="28"/>
          <w:szCs w:val="28"/>
          <w:lang w:bidi="ar"/>
        </w:rPr>
        <w:t xml:space="preserve">                               2024年7月</w:t>
      </w:r>
    </w:p>
    <w:p w14:paraId="3EDCFD53" w14:textId="77777777" w:rsidR="004135AB" w:rsidRDefault="004135AB">
      <w:pPr>
        <w:spacing w:line="360" w:lineRule="auto"/>
        <w:rPr>
          <w:rFonts w:ascii="仿宋_GB2312" w:eastAsia="仿宋_GB2312" w:hAnsi="仿宋_GB2312" w:cs="仿宋_GB2312"/>
          <w:b/>
          <w:bCs/>
          <w:sz w:val="24"/>
        </w:rPr>
      </w:pPr>
    </w:p>
    <w:p w14:paraId="3EEF21D5" w14:textId="77777777" w:rsidR="004135AB" w:rsidRDefault="004135AB">
      <w:pPr>
        <w:spacing w:line="360" w:lineRule="auto"/>
        <w:rPr>
          <w:rFonts w:ascii="仿宋_GB2312" w:eastAsia="仿宋_GB2312" w:hAnsi="仿宋_GB2312" w:cs="仿宋_GB2312"/>
          <w:b/>
          <w:bCs/>
          <w:sz w:val="24"/>
        </w:rPr>
      </w:pPr>
    </w:p>
    <w:p w14:paraId="76F1C98F" w14:textId="77777777" w:rsidR="004135AB" w:rsidRDefault="004135AB">
      <w:pPr>
        <w:spacing w:line="360" w:lineRule="auto"/>
        <w:rPr>
          <w:rFonts w:ascii="仿宋_GB2312" w:eastAsia="仿宋_GB2312" w:hAnsi="仿宋_GB2312" w:cs="仿宋_GB2312"/>
          <w:b/>
          <w:bCs/>
          <w:sz w:val="24"/>
        </w:rPr>
      </w:pPr>
    </w:p>
    <w:p w14:paraId="34CE6358" w14:textId="77777777" w:rsidR="004135AB" w:rsidRDefault="004135AB">
      <w:pPr>
        <w:spacing w:line="360" w:lineRule="auto"/>
        <w:rPr>
          <w:rFonts w:ascii="仿宋_GB2312" w:eastAsia="仿宋_GB2312" w:hAnsi="仿宋_GB2312" w:cs="仿宋_GB2312"/>
          <w:b/>
          <w:bCs/>
          <w:sz w:val="24"/>
        </w:rPr>
      </w:pPr>
    </w:p>
    <w:p w14:paraId="6CC5EC20" w14:textId="77777777" w:rsidR="004135AB" w:rsidRDefault="004135AB">
      <w:pPr>
        <w:spacing w:line="360" w:lineRule="auto"/>
        <w:rPr>
          <w:rFonts w:ascii="仿宋_GB2312" w:eastAsia="仿宋_GB2312" w:hAnsi="仿宋_GB2312" w:cs="仿宋_GB2312"/>
          <w:b/>
          <w:bCs/>
          <w:sz w:val="24"/>
        </w:rPr>
      </w:pPr>
    </w:p>
    <w:p w14:paraId="00007A92" w14:textId="77777777" w:rsidR="004135AB" w:rsidRDefault="004135AB">
      <w:pPr>
        <w:spacing w:line="360" w:lineRule="auto"/>
        <w:rPr>
          <w:rFonts w:ascii="仿宋_GB2312" w:eastAsia="仿宋_GB2312" w:hAnsi="仿宋_GB2312" w:cs="仿宋_GB2312"/>
          <w:b/>
          <w:bCs/>
          <w:sz w:val="24"/>
        </w:rPr>
      </w:pPr>
    </w:p>
    <w:p w14:paraId="2D6AD8BB" w14:textId="77777777" w:rsidR="004135AB" w:rsidRDefault="004135AB">
      <w:pPr>
        <w:spacing w:line="360" w:lineRule="auto"/>
        <w:rPr>
          <w:rFonts w:ascii="仿宋_GB2312" w:eastAsia="仿宋_GB2312" w:hAnsi="仿宋_GB2312" w:cs="仿宋_GB2312"/>
          <w:b/>
          <w:bCs/>
          <w:sz w:val="24"/>
        </w:rPr>
      </w:pPr>
    </w:p>
    <w:p w14:paraId="77093F6B" w14:textId="77777777" w:rsidR="004135AB" w:rsidRDefault="004135AB">
      <w:pPr>
        <w:spacing w:line="360" w:lineRule="auto"/>
        <w:rPr>
          <w:rFonts w:ascii="仿宋_GB2312" w:eastAsia="仿宋_GB2312" w:hAnsi="仿宋_GB2312" w:cs="仿宋_GB2312"/>
          <w:b/>
          <w:bCs/>
          <w:sz w:val="24"/>
        </w:rPr>
      </w:pPr>
    </w:p>
    <w:p w14:paraId="38D2F06C" w14:textId="77777777" w:rsidR="004135AB" w:rsidRDefault="004135AB">
      <w:pPr>
        <w:spacing w:line="360" w:lineRule="auto"/>
        <w:rPr>
          <w:rFonts w:ascii="仿宋_GB2312" w:eastAsia="仿宋_GB2312" w:hAnsi="仿宋_GB2312" w:cs="仿宋_GB2312"/>
          <w:b/>
          <w:bCs/>
          <w:sz w:val="24"/>
        </w:rPr>
      </w:pPr>
    </w:p>
    <w:p w14:paraId="0F5E1F27" w14:textId="77777777" w:rsidR="004135AB" w:rsidRDefault="004135AB">
      <w:pPr>
        <w:spacing w:line="360" w:lineRule="auto"/>
        <w:rPr>
          <w:rFonts w:ascii="仿宋_GB2312" w:eastAsia="仿宋_GB2312" w:hAnsi="仿宋_GB2312" w:cs="仿宋_GB2312"/>
          <w:b/>
          <w:bCs/>
          <w:sz w:val="24"/>
        </w:rPr>
      </w:pPr>
    </w:p>
    <w:p w14:paraId="28DDCC53" w14:textId="77777777" w:rsidR="004135AB" w:rsidRDefault="004135AB">
      <w:pPr>
        <w:spacing w:line="360" w:lineRule="auto"/>
        <w:rPr>
          <w:rFonts w:ascii="仿宋_GB2312" w:eastAsia="仿宋_GB2312" w:hAnsi="仿宋_GB2312" w:cs="仿宋_GB2312"/>
          <w:b/>
          <w:bCs/>
          <w:sz w:val="24"/>
        </w:rPr>
      </w:pPr>
    </w:p>
    <w:p w14:paraId="5FF4459F" w14:textId="77777777" w:rsidR="004135AB" w:rsidRDefault="004135AB">
      <w:pPr>
        <w:spacing w:line="360" w:lineRule="auto"/>
        <w:rPr>
          <w:rFonts w:ascii="仿宋_GB2312" w:eastAsia="仿宋_GB2312" w:hAnsi="仿宋_GB2312" w:cs="仿宋_GB2312"/>
          <w:b/>
          <w:bCs/>
          <w:sz w:val="24"/>
        </w:rPr>
      </w:pPr>
    </w:p>
    <w:p w14:paraId="391FCAD1" w14:textId="77777777" w:rsidR="004135AB" w:rsidRDefault="004135AB">
      <w:pPr>
        <w:spacing w:line="360" w:lineRule="auto"/>
        <w:rPr>
          <w:rFonts w:ascii="仿宋_GB2312" w:eastAsia="仿宋_GB2312" w:hAnsi="仿宋_GB2312" w:cs="仿宋_GB2312"/>
          <w:b/>
          <w:bCs/>
          <w:sz w:val="24"/>
        </w:rPr>
      </w:pPr>
    </w:p>
    <w:p w14:paraId="13B4768A" w14:textId="77777777" w:rsidR="004135AB" w:rsidRDefault="004135AB">
      <w:pPr>
        <w:spacing w:line="360" w:lineRule="auto"/>
        <w:rPr>
          <w:rFonts w:ascii="仿宋_GB2312" w:eastAsia="仿宋_GB2312" w:hAnsi="仿宋_GB2312" w:cs="仿宋_GB2312"/>
          <w:b/>
          <w:bCs/>
          <w:sz w:val="24"/>
        </w:rPr>
      </w:pPr>
    </w:p>
    <w:p w14:paraId="0D3451F8" w14:textId="77777777" w:rsidR="004135AB" w:rsidRDefault="004135AB">
      <w:pPr>
        <w:spacing w:line="360" w:lineRule="auto"/>
        <w:rPr>
          <w:rFonts w:ascii="仿宋_GB2312" w:eastAsia="仿宋_GB2312" w:hAnsi="仿宋_GB2312" w:cs="仿宋_GB2312"/>
          <w:b/>
          <w:bCs/>
          <w:sz w:val="24"/>
        </w:rPr>
      </w:pPr>
    </w:p>
    <w:p w14:paraId="2B3955A9" w14:textId="77777777" w:rsidR="004135AB" w:rsidRDefault="004135AB">
      <w:pPr>
        <w:spacing w:line="360" w:lineRule="auto"/>
        <w:rPr>
          <w:rFonts w:ascii="仿宋_GB2312" w:eastAsia="仿宋_GB2312" w:hAnsi="仿宋_GB2312" w:cs="仿宋_GB2312"/>
          <w:b/>
          <w:bCs/>
          <w:sz w:val="24"/>
        </w:rPr>
      </w:pPr>
    </w:p>
    <w:p w14:paraId="51980192" w14:textId="77777777" w:rsidR="004135AB" w:rsidRDefault="004135AB">
      <w:pPr>
        <w:spacing w:line="360" w:lineRule="auto"/>
        <w:rPr>
          <w:rFonts w:ascii="仿宋_GB2312" w:eastAsia="仿宋_GB2312" w:hAnsi="仿宋_GB2312" w:cs="仿宋_GB2312"/>
          <w:b/>
          <w:bCs/>
          <w:sz w:val="24"/>
        </w:rPr>
      </w:pPr>
    </w:p>
    <w:p w14:paraId="4F811B53" w14:textId="77777777" w:rsidR="004135AB" w:rsidRDefault="004135AB">
      <w:pPr>
        <w:spacing w:line="360" w:lineRule="auto"/>
        <w:rPr>
          <w:rFonts w:ascii="仿宋_GB2312" w:eastAsia="仿宋_GB2312" w:hAnsi="仿宋_GB2312" w:cs="仿宋_GB2312"/>
          <w:b/>
          <w:bCs/>
          <w:sz w:val="24"/>
        </w:rPr>
      </w:pPr>
    </w:p>
    <w:p w14:paraId="27021E77" w14:textId="77777777" w:rsidR="004135AB" w:rsidRDefault="004135AB">
      <w:pPr>
        <w:spacing w:line="360" w:lineRule="auto"/>
        <w:rPr>
          <w:rFonts w:ascii="仿宋_GB2312" w:eastAsia="仿宋_GB2312" w:hAnsi="仿宋_GB2312" w:cs="仿宋_GB2312"/>
          <w:b/>
          <w:bCs/>
          <w:sz w:val="24"/>
        </w:rPr>
      </w:pPr>
    </w:p>
    <w:p w14:paraId="17577082" w14:textId="77777777" w:rsidR="004135AB" w:rsidRDefault="004135AB">
      <w:pPr>
        <w:spacing w:line="360" w:lineRule="auto"/>
        <w:rPr>
          <w:rFonts w:ascii="仿宋_GB2312" w:eastAsia="仿宋_GB2312" w:hAnsi="仿宋_GB2312" w:cs="仿宋_GB2312"/>
          <w:b/>
          <w:bCs/>
          <w:sz w:val="24"/>
        </w:rPr>
        <w:sectPr w:rsidR="004135AB">
          <w:footerReference w:type="default" r:id="rId9"/>
          <w:pgSz w:w="11906" w:h="16838"/>
          <w:pgMar w:top="1440" w:right="1800" w:bottom="1440" w:left="1800" w:header="851" w:footer="992" w:gutter="0"/>
          <w:pgNumType w:start="1"/>
          <w:cols w:space="425"/>
          <w:docGrid w:type="lines" w:linePitch="312"/>
        </w:sectPr>
      </w:pPr>
    </w:p>
    <w:p w14:paraId="1083E453" w14:textId="77777777" w:rsidR="004135AB" w:rsidRDefault="00622D0E">
      <w:pPr>
        <w:spacing w:line="360" w:lineRule="auto"/>
        <w:rPr>
          <w:rFonts w:ascii="仿宋_GB2312" w:eastAsia="仿宋_GB2312" w:hAnsi="仿宋_GB2312" w:cs="仿宋_GB2312"/>
          <w:b/>
          <w:bCs/>
          <w:sz w:val="24"/>
        </w:rPr>
      </w:pPr>
      <w:r>
        <w:rPr>
          <w:rFonts w:ascii="仿宋_GB2312" w:eastAsia="仿宋_GB2312" w:hAnsi="仿宋_GB2312" w:cs="仿宋_GB2312" w:hint="eastAsia"/>
          <w:b/>
          <w:bCs/>
          <w:sz w:val="24"/>
        </w:rPr>
        <w:lastRenderedPageBreak/>
        <w:t>附：河南大学“第二课堂成绩单”学分积分计算暂行方法</w:t>
      </w:r>
    </w:p>
    <w:p w14:paraId="2EDB075D" w14:textId="77777777" w:rsidR="004135AB" w:rsidRDefault="004135AB">
      <w:pPr>
        <w:spacing w:line="360" w:lineRule="auto"/>
        <w:rPr>
          <w:rFonts w:ascii="仿宋_GB2312" w:eastAsia="仿宋_GB2312" w:hAnsi="仿宋_GB2312" w:cs="仿宋_GB2312"/>
          <w:b/>
          <w:bCs/>
          <w:sz w:val="24"/>
        </w:rPr>
      </w:pPr>
    </w:p>
    <w:p w14:paraId="23B65201" w14:textId="77777777" w:rsidR="004135AB" w:rsidRDefault="00622D0E">
      <w:pPr>
        <w:spacing w:line="60" w:lineRule="atLeast"/>
        <w:jc w:val="center"/>
        <w:rPr>
          <w:rFonts w:ascii="方正小标宋简体" w:eastAsia="方正小标宋简体" w:hAnsi="宋体" w:cs="Times New Roman"/>
          <w:sz w:val="44"/>
          <w:szCs w:val="44"/>
        </w:rPr>
      </w:pPr>
      <w:r>
        <w:rPr>
          <w:rFonts w:ascii="方正小标宋简体" w:eastAsia="方正小标宋简体" w:hAnsi="宋体" w:cs="Times New Roman" w:hint="eastAsia"/>
          <w:sz w:val="44"/>
          <w:szCs w:val="44"/>
        </w:rPr>
        <w:t>河南大学“第二课堂成绩单”学分学时计算</w:t>
      </w:r>
    </w:p>
    <w:p w14:paraId="2474B453" w14:textId="77777777" w:rsidR="004135AB" w:rsidRDefault="00622D0E">
      <w:pPr>
        <w:spacing w:line="60" w:lineRule="atLeast"/>
        <w:jc w:val="center"/>
        <w:rPr>
          <w:rFonts w:ascii="方正小标宋简体" w:eastAsia="方正小标宋简体" w:hAnsi="宋体" w:cs="Times New Roman"/>
          <w:color w:val="000000"/>
          <w:sz w:val="44"/>
          <w:szCs w:val="44"/>
        </w:rPr>
      </w:pPr>
      <w:r>
        <w:rPr>
          <w:rFonts w:ascii="方正小标宋简体" w:eastAsia="方正小标宋简体" w:hAnsi="宋体" w:cs="Times New Roman" w:hint="eastAsia"/>
          <w:color w:val="000000"/>
          <w:sz w:val="44"/>
          <w:szCs w:val="44"/>
        </w:rPr>
        <w:t>实施细则</w:t>
      </w:r>
    </w:p>
    <w:p w14:paraId="2C36A454" w14:textId="77777777" w:rsidR="004135AB" w:rsidRDefault="00622D0E">
      <w:pPr>
        <w:spacing w:line="600" w:lineRule="exact"/>
        <w:rPr>
          <w:rFonts w:ascii="仿宋_GB2312" w:eastAsia="仿宋_GB2312" w:hAnsi="宋体" w:cs="宋体"/>
          <w:b/>
          <w:color w:val="000000"/>
          <w:sz w:val="28"/>
          <w:szCs w:val="28"/>
        </w:rPr>
      </w:pPr>
      <w:r>
        <w:rPr>
          <w:rFonts w:ascii="仿宋_GB2312" w:eastAsia="仿宋_GB2312" w:hAnsi="宋体" w:cs="宋体" w:hint="eastAsia"/>
          <w:b/>
          <w:color w:val="000000"/>
          <w:sz w:val="28"/>
          <w:szCs w:val="28"/>
        </w:rPr>
        <w:t>一</w:t>
      </w:r>
      <w:r>
        <w:rPr>
          <w:rFonts w:ascii="仿宋_GB2312" w:eastAsia="仿宋_GB2312" w:hAnsi="宋体" w:cs="宋体"/>
          <w:b/>
          <w:color w:val="000000"/>
          <w:sz w:val="28"/>
          <w:szCs w:val="28"/>
        </w:rPr>
        <w:t>、</w:t>
      </w:r>
      <w:r>
        <w:rPr>
          <w:rFonts w:ascii="仿宋_GB2312" w:eastAsia="仿宋_GB2312" w:hAnsi="宋体" w:cs="宋体" w:hint="eastAsia"/>
          <w:b/>
          <w:color w:val="000000"/>
          <w:sz w:val="28"/>
          <w:szCs w:val="28"/>
        </w:rPr>
        <w:t>“第二课堂成绩单” 学分学时级别标准</w:t>
      </w:r>
    </w:p>
    <w:p w14:paraId="474AEBA1" w14:textId="77777777" w:rsidR="004135AB" w:rsidRDefault="00622D0E">
      <w:pPr>
        <w:spacing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国家级活动是指由国务院各部</w:t>
      </w:r>
      <w:r>
        <w:rPr>
          <w:rFonts w:ascii="仿宋_GB2312" w:eastAsia="仿宋_GB2312" w:hAnsi="宋体" w:cs="宋体"/>
          <w:color w:val="000000"/>
          <w:sz w:val="28"/>
          <w:szCs w:val="28"/>
        </w:rPr>
        <w:t>(</w:t>
      </w:r>
      <w:r>
        <w:rPr>
          <w:rFonts w:ascii="仿宋_GB2312" w:eastAsia="仿宋_GB2312" w:hAnsi="宋体" w:cs="宋体" w:hint="eastAsia"/>
          <w:color w:val="000000"/>
          <w:sz w:val="28"/>
          <w:szCs w:val="28"/>
        </w:rPr>
        <w:t>委</w:t>
      </w:r>
      <w:r>
        <w:rPr>
          <w:rFonts w:ascii="仿宋_GB2312" w:eastAsia="仿宋_GB2312" w:hAnsi="宋体" w:cs="宋体"/>
          <w:color w:val="000000"/>
          <w:sz w:val="28"/>
          <w:szCs w:val="28"/>
        </w:rPr>
        <w:t>)</w:t>
      </w:r>
      <w:r>
        <w:rPr>
          <w:rFonts w:ascii="仿宋_GB2312" w:eastAsia="仿宋_GB2312" w:hAnsi="宋体" w:cs="宋体" w:hint="eastAsia"/>
          <w:color w:val="000000"/>
          <w:sz w:val="28"/>
          <w:szCs w:val="28"/>
        </w:rPr>
        <w:t>、团中央、教育部各学科教学指导委员会主办的活动；国家级各社会团体举办的活动，原则上作为省级活动认证。</w:t>
      </w:r>
    </w:p>
    <w:p w14:paraId="203E5369" w14:textId="77777777" w:rsidR="004135AB" w:rsidRDefault="00622D0E">
      <w:pPr>
        <w:spacing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省级活动是指由河南省各厅</w:t>
      </w:r>
      <w:r>
        <w:rPr>
          <w:rFonts w:ascii="仿宋_GB2312" w:eastAsia="仿宋_GB2312" w:hAnsi="宋体" w:cs="宋体"/>
          <w:color w:val="000000"/>
          <w:sz w:val="28"/>
          <w:szCs w:val="28"/>
        </w:rPr>
        <w:t>(</w:t>
      </w:r>
      <w:r>
        <w:rPr>
          <w:rFonts w:ascii="仿宋_GB2312" w:eastAsia="仿宋_GB2312" w:hAnsi="宋体" w:cs="宋体" w:hint="eastAsia"/>
          <w:color w:val="000000"/>
          <w:sz w:val="28"/>
          <w:szCs w:val="28"/>
        </w:rPr>
        <w:t>委</w:t>
      </w:r>
      <w:r>
        <w:rPr>
          <w:rFonts w:ascii="仿宋_GB2312" w:eastAsia="仿宋_GB2312" w:hAnsi="宋体" w:cs="宋体"/>
          <w:color w:val="000000"/>
          <w:sz w:val="28"/>
          <w:szCs w:val="28"/>
        </w:rPr>
        <w:t>)</w:t>
      </w:r>
      <w:r>
        <w:rPr>
          <w:rFonts w:ascii="仿宋_GB2312" w:eastAsia="仿宋_GB2312" w:hAnsi="宋体" w:cs="宋体" w:hint="eastAsia"/>
          <w:color w:val="000000"/>
          <w:sz w:val="28"/>
          <w:szCs w:val="28"/>
        </w:rPr>
        <w:t>、团省委、教育厅各有关部门等主办的活动；省级各社会团体举办的活动，原则上作为校级活动认证。</w:t>
      </w:r>
    </w:p>
    <w:p w14:paraId="1212A768" w14:textId="77777777" w:rsidR="004135AB" w:rsidRDefault="00622D0E">
      <w:pPr>
        <w:spacing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市级政府及主要党政部门和团市委主办的活动按校级活动认证；市级各社会团体举办的活动，原则上作为院级活动认证。</w:t>
      </w:r>
    </w:p>
    <w:p w14:paraId="70AD0676" w14:textId="77777777" w:rsidR="004135AB" w:rsidRDefault="00622D0E">
      <w:pPr>
        <w:spacing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学生参加活动的级别认定以实际举办单位（表彰单位）所属级别为准；</w:t>
      </w:r>
    </w:p>
    <w:p w14:paraId="38DDDA39" w14:textId="77777777" w:rsidR="004135AB" w:rsidRDefault="00622D0E">
      <w:pPr>
        <w:spacing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凡带有商业性质的评比竞赛活动，一律不予认定</w:t>
      </w:r>
      <w:r>
        <w:rPr>
          <w:rFonts w:ascii="仿宋_GB2312" w:eastAsia="仿宋_GB2312" w:hAnsi="宋体" w:cs="宋体"/>
          <w:color w:val="000000"/>
          <w:sz w:val="28"/>
          <w:szCs w:val="28"/>
        </w:rPr>
        <w:t>学分</w:t>
      </w:r>
      <w:r>
        <w:rPr>
          <w:rFonts w:ascii="仿宋_GB2312" w:eastAsia="仿宋_GB2312" w:hAnsi="宋体" w:cs="宋体" w:hint="eastAsia"/>
          <w:color w:val="000000"/>
          <w:sz w:val="28"/>
          <w:szCs w:val="28"/>
        </w:rPr>
        <w:t>、学时。</w:t>
      </w:r>
    </w:p>
    <w:p w14:paraId="32099234" w14:textId="77777777" w:rsidR="004135AB" w:rsidRDefault="00622D0E">
      <w:pPr>
        <w:spacing w:line="600" w:lineRule="exact"/>
        <w:rPr>
          <w:rFonts w:ascii="仿宋_GB2312" w:eastAsia="仿宋_GB2312" w:hAnsi="宋体" w:cs="宋体"/>
          <w:color w:val="000000"/>
          <w:sz w:val="28"/>
          <w:szCs w:val="28"/>
        </w:rPr>
      </w:pPr>
      <w:r>
        <w:rPr>
          <w:rFonts w:ascii="仿宋_GB2312" w:eastAsia="仿宋_GB2312" w:hAnsi="宋体" w:cs="宋体" w:hint="eastAsia"/>
          <w:b/>
          <w:color w:val="000000"/>
          <w:sz w:val="28"/>
          <w:szCs w:val="28"/>
        </w:rPr>
        <w:t>二、“第二课堂成绩单”活动学分学时转换标准</w:t>
      </w:r>
    </w:p>
    <w:p w14:paraId="343A9208" w14:textId="77777777" w:rsidR="004135AB" w:rsidRDefault="00622D0E">
      <w:pPr>
        <w:spacing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1、1学分可以</w:t>
      </w:r>
      <w:r>
        <w:rPr>
          <w:rFonts w:ascii="仿宋_GB2312" w:eastAsia="仿宋_GB2312" w:hAnsi="宋体" w:cs="宋体"/>
          <w:color w:val="000000"/>
          <w:sz w:val="28"/>
          <w:szCs w:val="28"/>
        </w:rPr>
        <w:t>置换12</w:t>
      </w:r>
      <w:r>
        <w:rPr>
          <w:rFonts w:ascii="仿宋_GB2312" w:eastAsia="仿宋_GB2312" w:hAnsi="宋体" w:cs="宋体" w:hint="eastAsia"/>
          <w:color w:val="000000"/>
          <w:sz w:val="28"/>
          <w:szCs w:val="28"/>
        </w:rPr>
        <w:t>个学时</w:t>
      </w:r>
      <w:r>
        <w:rPr>
          <w:rFonts w:ascii="仿宋_GB2312" w:eastAsia="仿宋_GB2312" w:hAnsi="宋体" w:cs="宋体"/>
          <w:color w:val="000000"/>
          <w:sz w:val="28"/>
          <w:szCs w:val="28"/>
        </w:rPr>
        <w:t>，学时不可置换学分</w:t>
      </w:r>
      <w:r>
        <w:rPr>
          <w:rFonts w:ascii="仿宋_GB2312" w:eastAsia="仿宋_GB2312" w:hAnsi="宋体" w:cs="宋体" w:hint="eastAsia"/>
          <w:color w:val="000000"/>
          <w:sz w:val="28"/>
          <w:szCs w:val="28"/>
        </w:rPr>
        <w:t>。</w:t>
      </w:r>
    </w:p>
    <w:p w14:paraId="46011F23" w14:textId="77777777" w:rsidR="004135AB" w:rsidRDefault="00622D0E">
      <w:pPr>
        <w:spacing w:line="500" w:lineRule="exact"/>
        <w:ind w:firstLineChars="200" w:firstLine="560"/>
        <w:rPr>
          <w:rFonts w:ascii="仿宋_GB2312" w:eastAsia="仿宋_GB2312" w:hAnsi="宋体" w:cs="宋体"/>
          <w:color w:val="000000"/>
          <w:sz w:val="28"/>
          <w:szCs w:val="28"/>
        </w:rPr>
      </w:pPr>
      <w:r>
        <w:rPr>
          <w:rFonts w:ascii="仿宋_GB2312" w:eastAsia="仿宋_GB2312" w:hAnsi="宋体" w:cs="宋体"/>
          <w:color w:val="000000"/>
          <w:sz w:val="28"/>
          <w:szCs w:val="28"/>
        </w:rPr>
        <w:t>2</w:t>
      </w:r>
      <w:r>
        <w:rPr>
          <w:rFonts w:ascii="仿宋_GB2312" w:eastAsia="仿宋_GB2312" w:hAnsi="宋体" w:cs="宋体" w:hint="eastAsia"/>
          <w:color w:val="000000"/>
          <w:sz w:val="28"/>
          <w:szCs w:val="28"/>
        </w:rPr>
        <w:t>、各级</w:t>
      </w:r>
      <w:r>
        <w:rPr>
          <w:rFonts w:ascii="仿宋_GB2312" w:eastAsia="仿宋_GB2312" w:hAnsi="宋体" w:cs="宋体"/>
          <w:color w:val="000000"/>
          <w:sz w:val="28"/>
          <w:szCs w:val="28"/>
        </w:rPr>
        <w:t>奖励均不包含</w:t>
      </w:r>
      <w:r>
        <w:rPr>
          <w:rFonts w:ascii="仿宋_GB2312" w:eastAsia="仿宋_GB2312" w:hAnsi="宋体" w:cs="宋体"/>
          <w:color w:val="000000"/>
          <w:sz w:val="28"/>
          <w:szCs w:val="28"/>
        </w:rPr>
        <w:t>“</w:t>
      </w:r>
      <w:r>
        <w:rPr>
          <w:rFonts w:ascii="仿宋_GB2312" w:eastAsia="仿宋_GB2312" w:hAnsi="宋体" w:cs="宋体"/>
          <w:color w:val="000000"/>
          <w:sz w:val="28"/>
          <w:szCs w:val="28"/>
        </w:rPr>
        <w:t>优秀奖</w:t>
      </w:r>
      <w:r>
        <w:rPr>
          <w:rFonts w:ascii="仿宋_GB2312" w:eastAsia="仿宋_GB2312" w:hAnsi="宋体" w:cs="宋体"/>
          <w:color w:val="000000"/>
          <w:sz w:val="28"/>
          <w:szCs w:val="28"/>
        </w:rPr>
        <w:t>”</w:t>
      </w:r>
      <w:r>
        <w:rPr>
          <w:rFonts w:ascii="仿宋_GB2312" w:eastAsia="仿宋_GB2312" w:hAnsi="宋体" w:cs="宋体"/>
          <w:color w:val="000000"/>
          <w:sz w:val="28"/>
          <w:szCs w:val="28"/>
        </w:rPr>
        <w:t>。</w:t>
      </w:r>
    </w:p>
    <w:p w14:paraId="34146093" w14:textId="77777777" w:rsidR="004135AB" w:rsidRDefault="00622D0E">
      <w:pPr>
        <w:spacing w:line="500" w:lineRule="exact"/>
        <w:ind w:firstLineChars="200" w:firstLine="560"/>
        <w:rPr>
          <w:rFonts w:ascii="仿宋_GB2312" w:eastAsia="仿宋_GB2312" w:hAnsi="宋体" w:cs="宋体"/>
          <w:color w:val="000000"/>
          <w:sz w:val="28"/>
          <w:szCs w:val="28"/>
        </w:rPr>
      </w:pPr>
      <w:r>
        <w:rPr>
          <w:rFonts w:ascii="仿宋_GB2312" w:eastAsia="仿宋_GB2312" w:hAnsi="宋体" w:cs="宋体" w:hint="eastAsia"/>
          <w:color w:val="000000"/>
          <w:sz w:val="28"/>
          <w:szCs w:val="28"/>
        </w:rPr>
        <w:t>3、同一项</w:t>
      </w:r>
      <w:r>
        <w:rPr>
          <w:rFonts w:ascii="仿宋_GB2312" w:eastAsia="仿宋_GB2312" w:hAnsi="宋体" w:cs="宋体"/>
          <w:color w:val="000000"/>
          <w:sz w:val="28"/>
          <w:szCs w:val="28"/>
        </w:rPr>
        <w:t>竞赛按照获奖最高级别</w:t>
      </w:r>
      <w:r>
        <w:rPr>
          <w:rFonts w:ascii="仿宋_GB2312" w:eastAsia="仿宋_GB2312" w:hAnsi="宋体" w:cs="宋体" w:hint="eastAsia"/>
          <w:color w:val="000000"/>
          <w:sz w:val="28"/>
          <w:szCs w:val="28"/>
        </w:rPr>
        <w:t>计算</w:t>
      </w:r>
      <w:r>
        <w:rPr>
          <w:rFonts w:ascii="仿宋_GB2312" w:eastAsia="仿宋_GB2312" w:hAnsi="宋体" w:cs="宋体"/>
          <w:color w:val="000000"/>
          <w:sz w:val="28"/>
          <w:szCs w:val="28"/>
        </w:rPr>
        <w:t>学分学时，不累计。</w:t>
      </w:r>
    </w:p>
    <w:p w14:paraId="0CC9BF99" w14:textId="77777777" w:rsidR="004135AB" w:rsidRDefault="00622D0E">
      <w:pPr>
        <w:spacing w:line="600" w:lineRule="exact"/>
        <w:rPr>
          <w:rFonts w:ascii="仿宋_GB2312" w:eastAsia="仿宋_GB2312" w:hAnsi="宋体" w:cs="宋体"/>
          <w:b/>
          <w:color w:val="000000"/>
          <w:sz w:val="28"/>
          <w:szCs w:val="28"/>
        </w:rPr>
      </w:pPr>
      <w:r>
        <w:rPr>
          <w:rFonts w:ascii="仿宋_GB2312" w:eastAsia="仿宋_GB2312" w:hAnsi="宋体" w:cs="宋体" w:hint="eastAsia"/>
          <w:b/>
          <w:color w:val="000000"/>
          <w:sz w:val="28"/>
          <w:szCs w:val="28"/>
        </w:rPr>
        <w:t>三</w:t>
      </w:r>
      <w:r>
        <w:rPr>
          <w:rFonts w:ascii="仿宋_GB2312" w:eastAsia="仿宋_GB2312" w:hAnsi="宋体" w:cs="宋体"/>
          <w:b/>
          <w:color w:val="000000"/>
          <w:sz w:val="28"/>
          <w:szCs w:val="28"/>
        </w:rPr>
        <w:t>、</w:t>
      </w:r>
      <w:r>
        <w:rPr>
          <w:rFonts w:ascii="仿宋_GB2312" w:eastAsia="仿宋_GB2312" w:hAnsi="宋体" w:cs="宋体" w:hint="eastAsia"/>
          <w:b/>
          <w:color w:val="000000"/>
          <w:sz w:val="28"/>
          <w:szCs w:val="28"/>
        </w:rPr>
        <w:t>“第二课堂成绩单”活动项目学分学时</w:t>
      </w:r>
      <w:r>
        <w:rPr>
          <w:rFonts w:ascii="仿宋_GB2312" w:eastAsia="仿宋_GB2312" w:hAnsi="宋体" w:cs="宋体"/>
          <w:b/>
          <w:color w:val="000000"/>
          <w:sz w:val="28"/>
          <w:szCs w:val="28"/>
        </w:rPr>
        <w:t>发放</w:t>
      </w:r>
      <w:r>
        <w:rPr>
          <w:rFonts w:ascii="仿宋_GB2312" w:eastAsia="仿宋_GB2312" w:hAnsi="宋体" w:cs="宋体" w:hint="eastAsia"/>
          <w:b/>
          <w:color w:val="000000"/>
          <w:sz w:val="28"/>
          <w:szCs w:val="28"/>
        </w:rPr>
        <w:t>标准</w:t>
      </w:r>
    </w:p>
    <w:p w14:paraId="32C7FC0B" w14:textId="77777777" w:rsidR="004135AB" w:rsidRDefault="004135AB">
      <w:pPr>
        <w:spacing w:line="360" w:lineRule="auto"/>
        <w:rPr>
          <w:rFonts w:ascii="宋体" w:hAnsi="宋体" w:cs="宋体"/>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984"/>
        <w:gridCol w:w="4536"/>
        <w:gridCol w:w="1452"/>
      </w:tblGrid>
      <w:tr w:rsidR="004135AB" w14:paraId="11F6C3E8" w14:textId="77777777">
        <w:trPr>
          <w:trHeight w:val="601"/>
        </w:trPr>
        <w:tc>
          <w:tcPr>
            <w:tcW w:w="959" w:type="dxa"/>
            <w:vAlign w:val="center"/>
          </w:tcPr>
          <w:p w14:paraId="3D1CF2F6" w14:textId="77777777" w:rsidR="004135AB" w:rsidRDefault="00622D0E">
            <w:pPr>
              <w:spacing w:line="240" w:lineRule="atLeast"/>
              <w:jc w:val="center"/>
              <w:rPr>
                <w:rFonts w:ascii="宋体" w:cs="Times New Roman"/>
                <w:b/>
                <w:bCs/>
                <w:color w:val="000000"/>
                <w:sz w:val="24"/>
              </w:rPr>
            </w:pPr>
            <w:r>
              <w:rPr>
                <w:rFonts w:ascii="宋体" w:hAnsi="宋体" w:cs="宋体" w:hint="eastAsia"/>
                <w:b/>
                <w:bCs/>
                <w:color w:val="000000"/>
                <w:sz w:val="24"/>
              </w:rPr>
              <w:t>类别</w:t>
            </w:r>
          </w:p>
        </w:tc>
        <w:tc>
          <w:tcPr>
            <w:tcW w:w="1984" w:type="dxa"/>
            <w:vAlign w:val="center"/>
          </w:tcPr>
          <w:p w14:paraId="1AA18D5A" w14:textId="77777777" w:rsidR="004135AB" w:rsidRDefault="00622D0E">
            <w:pPr>
              <w:spacing w:line="240" w:lineRule="atLeast"/>
              <w:jc w:val="center"/>
              <w:rPr>
                <w:rFonts w:ascii="宋体" w:cs="Times New Roman"/>
                <w:b/>
                <w:bCs/>
                <w:color w:val="000000"/>
                <w:sz w:val="24"/>
              </w:rPr>
            </w:pPr>
            <w:r>
              <w:rPr>
                <w:rFonts w:ascii="宋体" w:hAnsi="宋体" w:cs="宋体" w:hint="eastAsia"/>
                <w:b/>
                <w:bCs/>
                <w:color w:val="000000"/>
                <w:sz w:val="24"/>
              </w:rPr>
              <w:t>活动项目</w:t>
            </w:r>
          </w:p>
        </w:tc>
        <w:tc>
          <w:tcPr>
            <w:tcW w:w="4536" w:type="dxa"/>
            <w:vAlign w:val="center"/>
          </w:tcPr>
          <w:p w14:paraId="42B88232" w14:textId="77777777" w:rsidR="004135AB" w:rsidRDefault="00622D0E">
            <w:pPr>
              <w:spacing w:line="240" w:lineRule="atLeast"/>
              <w:jc w:val="center"/>
              <w:rPr>
                <w:rFonts w:ascii="宋体" w:cs="Times New Roman"/>
                <w:b/>
                <w:bCs/>
                <w:color w:val="000000"/>
                <w:sz w:val="24"/>
              </w:rPr>
            </w:pPr>
            <w:r>
              <w:rPr>
                <w:rFonts w:ascii="宋体" w:hAnsi="宋体" w:cs="宋体" w:hint="eastAsia"/>
                <w:b/>
                <w:bCs/>
                <w:color w:val="000000"/>
                <w:sz w:val="24"/>
              </w:rPr>
              <w:t>学分学时发放标准</w:t>
            </w:r>
          </w:p>
        </w:tc>
        <w:tc>
          <w:tcPr>
            <w:tcW w:w="1452" w:type="dxa"/>
            <w:vAlign w:val="center"/>
          </w:tcPr>
          <w:p w14:paraId="3B67A376" w14:textId="77777777" w:rsidR="004135AB" w:rsidRDefault="00622D0E">
            <w:pPr>
              <w:spacing w:line="240" w:lineRule="atLeast"/>
              <w:jc w:val="center"/>
              <w:rPr>
                <w:rFonts w:ascii="宋体" w:cs="Times New Roman"/>
                <w:b/>
                <w:bCs/>
                <w:color w:val="000000"/>
                <w:sz w:val="24"/>
              </w:rPr>
            </w:pPr>
            <w:r>
              <w:rPr>
                <w:rFonts w:ascii="宋体" w:hAnsi="宋体" w:cs="宋体" w:hint="eastAsia"/>
                <w:b/>
                <w:bCs/>
                <w:color w:val="000000"/>
                <w:sz w:val="24"/>
              </w:rPr>
              <w:t>备注</w:t>
            </w:r>
          </w:p>
        </w:tc>
      </w:tr>
      <w:tr w:rsidR="004135AB" w14:paraId="3C84336B" w14:textId="77777777">
        <w:trPr>
          <w:trHeight w:val="2636"/>
        </w:trPr>
        <w:tc>
          <w:tcPr>
            <w:tcW w:w="959" w:type="dxa"/>
            <w:vMerge w:val="restart"/>
            <w:vAlign w:val="center"/>
          </w:tcPr>
          <w:p w14:paraId="42C64D2F" w14:textId="77777777" w:rsidR="004135AB" w:rsidRDefault="00622D0E">
            <w:pPr>
              <w:spacing w:line="240" w:lineRule="atLeast"/>
              <w:jc w:val="center"/>
              <w:rPr>
                <w:rFonts w:ascii="宋体" w:cs="Times New Roman"/>
                <w:b/>
                <w:color w:val="000000"/>
                <w:sz w:val="24"/>
              </w:rPr>
            </w:pPr>
            <w:r>
              <w:rPr>
                <w:rFonts w:ascii="宋体" w:hAnsi="宋体" w:cs="宋体" w:hint="eastAsia"/>
                <w:b/>
                <w:color w:val="000000"/>
                <w:sz w:val="24"/>
              </w:rPr>
              <w:lastRenderedPageBreak/>
              <w:t>思</w:t>
            </w:r>
          </w:p>
          <w:p w14:paraId="4C8BDCDD" w14:textId="77777777" w:rsidR="004135AB" w:rsidRDefault="00622D0E">
            <w:pPr>
              <w:spacing w:line="240" w:lineRule="atLeast"/>
              <w:jc w:val="center"/>
              <w:rPr>
                <w:rFonts w:ascii="宋体" w:cs="Times New Roman"/>
                <w:b/>
                <w:color w:val="000000"/>
                <w:sz w:val="24"/>
              </w:rPr>
            </w:pPr>
            <w:r>
              <w:rPr>
                <w:rFonts w:ascii="宋体" w:hAnsi="宋体" w:cs="宋体" w:hint="eastAsia"/>
                <w:b/>
                <w:color w:val="000000"/>
                <w:sz w:val="24"/>
              </w:rPr>
              <w:t>想</w:t>
            </w:r>
          </w:p>
          <w:p w14:paraId="2CA4ED7E"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成</w:t>
            </w:r>
          </w:p>
          <w:p w14:paraId="4E37C121" w14:textId="77777777" w:rsidR="004135AB" w:rsidRDefault="00622D0E">
            <w:pPr>
              <w:spacing w:line="240" w:lineRule="atLeast"/>
              <w:jc w:val="center"/>
              <w:rPr>
                <w:rFonts w:ascii="宋体" w:cs="Times New Roman"/>
                <w:color w:val="000000"/>
                <w:sz w:val="24"/>
              </w:rPr>
            </w:pPr>
            <w:r>
              <w:rPr>
                <w:rFonts w:ascii="宋体" w:hAnsi="宋体" w:cs="宋体" w:hint="eastAsia"/>
                <w:b/>
                <w:color w:val="000000"/>
                <w:sz w:val="24"/>
              </w:rPr>
              <w:t>长</w:t>
            </w:r>
          </w:p>
        </w:tc>
        <w:tc>
          <w:tcPr>
            <w:tcW w:w="1984" w:type="dxa"/>
            <w:vAlign w:val="center"/>
          </w:tcPr>
          <w:p w14:paraId="4BF8FE55"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主题性思想政治</w:t>
            </w:r>
          </w:p>
          <w:p w14:paraId="2A41D993"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教育活动、演讲</w:t>
            </w:r>
          </w:p>
          <w:p w14:paraId="3B4495F3" w14:textId="77777777" w:rsidR="004135AB" w:rsidRDefault="00622D0E">
            <w:pPr>
              <w:spacing w:line="240" w:lineRule="atLeast"/>
              <w:jc w:val="center"/>
              <w:rPr>
                <w:rFonts w:ascii="宋体" w:cs="Times New Roman"/>
                <w:color w:val="000000"/>
                <w:sz w:val="24"/>
              </w:rPr>
            </w:pPr>
            <w:r>
              <w:rPr>
                <w:rFonts w:ascii="宋体" w:hAnsi="宋体" w:cs="宋体" w:hint="eastAsia"/>
                <w:color w:val="000000"/>
                <w:sz w:val="24"/>
              </w:rPr>
              <w:t>比赛、辩论赛、征文比赛、安全教育类、校史校情类、心理健康类、宿舍文化类活动及知识竞赛</w:t>
            </w:r>
          </w:p>
        </w:tc>
        <w:tc>
          <w:tcPr>
            <w:tcW w:w="4536" w:type="dxa"/>
            <w:vAlign w:val="center"/>
          </w:tcPr>
          <w:p w14:paraId="513951EF" w14:textId="77777777" w:rsidR="004135AB" w:rsidRDefault="00622D0E">
            <w:pPr>
              <w:spacing w:line="240" w:lineRule="atLeast"/>
              <w:ind w:left="80"/>
              <w:rPr>
                <w:rFonts w:ascii="宋体" w:cs="Times New Roman"/>
                <w:color w:val="000000"/>
                <w:sz w:val="24"/>
              </w:rPr>
            </w:pPr>
            <w:r>
              <w:rPr>
                <w:rFonts w:ascii="宋体" w:hAnsi="宋体" w:cs="宋体"/>
                <w:color w:val="000000"/>
                <w:sz w:val="24"/>
              </w:rPr>
              <w:t>未获</w:t>
            </w:r>
            <w:r>
              <w:rPr>
                <w:rFonts w:ascii="宋体" w:hAnsi="宋体" w:cs="宋体" w:hint="eastAsia"/>
                <w:color w:val="000000"/>
                <w:sz w:val="24"/>
              </w:rPr>
              <w:t>得奖励，参加校</w:t>
            </w:r>
            <w:r>
              <w:rPr>
                <w:rFonts w:ascii="宋体" w:hAnsi="宋体" w:cs="宋体"/>
                <w:color w:val="000000"/>
                <w:sz w:val="24"/>
              </w:rPr>
              <w:t>、院级</w:t>
            </w:r>
            <w:r>
              <w:rPr>
                <w:rFonts w:ascii="宋体" w:hAnsi="宋体" w:cs="宋体" w:hint="eastAsia"/>
                <w:color w:val="000000"/>
                <w:sz w:val="24"/>
              </w:rPr>
              <w:t>活动可记</w:t>
            </w:r>
            <w:r>
              <w:rPr>
                <w:rFonts w:ascii="宋体" w:hAnsi="宋体" w:cs="宋体"/>
                <w:color w:val="000000"/>
                <w:sz w:val="24"/>
              </w:rPr>
              <w:t>1</w:t>
            </w:r>
            <w:r>
              <w:rPr>
                <w:rFonts w:ascii="宋体" w:hAnsi="宋体" w:cs="宋体" w:hint="eastAsia"/>
                <w:color w:val="000000"/>
                <w:sz w:val="24"/>
              </w:rPr>
              <w:t>学时，参加省级活动可记3学时，参加国家级活动可记5学时。荣获校级奖励可记</w:t>
            </w:r>
            <w:r>
              <w:rPr>
                <w:rFonts w:ascii="宋体" w:hAnsi="宋体" w:cs="宋体"/>
                <w:color w:val="000000"/>
                <w:sz w:val="24"/>
              </w:rPr>
              <w:t xml:space="preserve"> 4</w:t>
            </w:r>
            <w:r>
              <w:rPr>
                <w:rFonts w:ascii="宋体" w:hAnsi="宋体" w:cs="宋体" w:hint="eastAsia"/>
                <w:color w:val="000000"/>
                <w:sz w:val="24"/>
              </w:rPr>
              <w:t>学时；荣获省级奖励可记</w:t>
            </w:r>
            <w:r>
              <w:rPr>
                <w:rFonts w:ascii="宋体" w:hAnsi="宋体" w:cs="宋体"/>
                <w:color w:val="000000"/>
                <w:sz w:val="24"/>
              </w:rPr>
              <w:t>8</w:t>
            </w:r>
            <w:r>
              <w:rPr>
                <w:rFonts w:ascii="宋体" w:hAnsi="宋体" w:cs="宋体" w:hint="eastAsia"/>
                <w:color w:val="000000"/>
                <w:sz w:val="24"/>
              </w:rPr>
              <w:t>学时；荣获国家级奖励可记</w:t>
            </w:r>
            <w:r>
              <w:rPr>
                <w:rFonts w:ascii="宋体" w:hAnsi="宋体" w:cs="宋体"/>
                <w:color w:val="000000"/>
                <w:sz w:val="24"/>
              </w:rPr>
              <w:t>10</w:t>
            </w:r>
            <w:r>
              <w:rPr>
                <w:rFonts w:ascii="宋体" w:hAnsi="宋体" w:cs="宋体" w:hint="eastAsia"/>
                <w:color w:val="000000"/>
                <w:sz w:val="24"/>
              </w:rPr>
              <w:t>学时。</w:t>
            </w:r>
          </w:p>
        </w:tc>
        <w:tc>
          <w:tcPr>
            <w:tcW w:w="1452" w:type="dxa"/>
            <w:vAlign w:val="center"/>
          </w:tcPr>
          <w:p w14:paraId="1F0922AE"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t>该项每人每学年上限为20学时。</w:t>
            </w:r>
          </w:p>
        </w:tc>
      </w:tr>
      <w:tr w:rsidR="004135AB" w14:paraId="5CFCE00C" w14:textId="77777777">
        <w:trPr>
          <w:trHeight w:val="1697"/>
        </w:trPr>
        <w:tc>
          <w:tcPr>
            <w:tcW w:w="959" w:type="dxa"/>
            <w:vMerge/>
            <w:vAlign w:val="center"/>
          </w:tcPr>
          <w:p w14:paraId="36B57147" w14:textId="77777777" w:rsidR="004135AB" w:rsidRDefault="004135AB">
            <w:pPr>
              <w:spacing w:line="240" w:lineRule="atLeast"/>
              <w:jc w:val="center"/>
              <w:rPr>
                <w:rFonts w:ascii="宋体" w:cs="Times New Roman"/>
                <w:color w:val="000000"/>
                <w:sz w:val="24"/>
              </w:rPr>
            </w:pPr>
          </w:p>
        </w:tc>
        <w:tc>
          <w:tcPr>
            <w:tcW w:w="1984" w:type="dxa"/>
            <w:vAlign w:val="center"/>
          </w:tcPr>
          <w:p w14:paraId="69C78FBA"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党、团校培训等</w:t>
            </w:r>
          </w:p>
          <w:p w14:paraId="27E1B1BB" w14:textId="77777777" w:rsidR="004135AB" w:rsidRDefault="00622D0E">
            <w:pPr>
              <w:spacing w:line="240" w:lineRule="atLeast"/>
              <w:jc w:val="center"/>
              <w:rPr>
                <w:rFonts w:ascii="宋体" w:cs="Times New Roman"/>
                <w:color w:val="000000"/>
                <w:sz w:val="24"/>
              </w:rPr>
            </w:pPr>
            <w:r>
              <w:rPr>
                <w:rFonts w:ascii="宋体" w:hAnsi="宋体" w:cs="宋体" w:hint="eastAsia"/>
                <w:color w:val="000000"/>
                <w:sz w:val="24"/>
              </w:rPr>
              <w:t>活动</w:t>
            </w:r>
          </w:p>
        </w:tc>
        <w:tc>
          <w:tcPr>
            <w:tcW w:w="4536" w:type="dxa"/>
            <w:vAlign w:val="center"/>
          </w:tcPr>
          <w:p w14:paraId="186C20A3" w14:textId="77777777" w:rsidR="004135AB" w:rsidRDefault="00622D0E">
            <w:pPr>
              <w:spacing w:line="240" w:lineRule="atLeast"/>
              <w:ind w:left="80"/>
              <w:rPr>
                <w:rFonts w:ascii="宋体" w:cs="Times New Roman"/>
                <w:color w:val="000000"/>
                <w:sz w:val="24"/>
              </w:rPr>
            </w:pPr>
            <w:r>
              <w:rPr>
                <w:rFonts w:ascii="宋体" w:hAnsi="宋体" w:cs="宋体" w:hint="eastAsia"/>
                <w:color w:val="000000"/>
                <w:sz w:val="24"/>
              </w:rPr>
              <w:t>参加各级党校、团校、青马班培训且学习合格可记4学时。被评为优秀学员追加</w:t>
            </w:r>
            <w:r>
              <w:rPr>
                <w:rFonts w:ascii="宋体" w:hAnsi="宋体" w:cs="宋体"/>
                <w:color w:val="000000"/>
                <w:sz w:val="24"/>
              </w:rPr>
              <w:t>2</w:t>
            </w:r>
            <w:r>
              <w:rPr>
                <w:rFonts w:ascii="宋体" w:hAnsi="宋体" w:cs="宋体" w:hint="eastAsia"/>
                <w:color w:val="000000"/>
                <w:sz w:val="24"/>
              </w:rPr>
              <w:t>学时。</w:t>
            </w:r>
          </w:p>
        </w:tc>
        <w:tc>
          <w:tcPr>
            <w:tcW w:w="1452" w:type="dxa"/>
            <w:vAlign w:val="center"/>
          </w:tcPr>
          <w:p w14:paraId="072CCE8E"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t>该项每人每学年上限为</w:t>
            </w:r>
            <w:r>
              <w:rPr>
                <w:rFonts w:ascii="宋体" w:hAnsi="宋体" w:cs="宋体"/>
                <w:color w:val="000000"/>
                <w:sz w:val="24"/>
              </w:rPr>
              <w:t>2</w:t>
            </w:r>
            <w:r>
              <w:rPr>
                <w:rFonts w:ascii="宋体" w:hAnsi="宋体" w:cs="宋体" w:hint="eastAsia"/>
                <w:color w:val="000000"/>
                <w:sz w:val="24"/>
              </w:rPr>
              <w:t>0学时。</w:t>
            </w:r>
          </w:p>
        </w:tc>
      </w:tr>
      <w:tr w:rsidR="004135AB" w14:paraId="43FECFDE" w14:textId="77777777">
        <w:trPr>
          <w:trHeight w:val="1697"/>
        </w:trPr>
        <w:tc>
          <w:tcPr>
            <w:tcW w:w="959" w:type="dxa"/>
            <w:vMerge/>
            <w:vAlign w:val="center"/>
          </w:tcPr>
          <w:p w14:paraId="6C2C0A9E" w14:textId="77777777" w:rsidR="004135AB" w:rsidRDefault="004135AB">
            <w:pPr>
              <w:spacing w:line="240" w:lineRule="atLeast"/>
              <w:jc w:val="center"/>
              <w:rPr>
                <w:rFonts w:ascii="宋体" w:cs="Times New Roman"/>
                <w:color w:val="000000"/>
                <w:sz w:val="24"/>
              </w:rPr>
            </w:pPr>
          </w:p>
        </w:tc>
        <w:tc>
          <w:tcPr>
            <w:tcW w:w="1984" w:type="dxa"/>
            <w:vAlign w:val="center"/>
          </w:tcPr>
          <w:p w14:paraId="70A03C91" w14:textId="77777777" w:rsidR="004135AB" w:rsidRDefault="00622D0E">
            <w:pPr>
              <w:spacing w:line="240" w:lineRule="atLeast"/>
              <w:ind w:left="80"/>
              <w:jc w:val="center"/>
              <w:rPr>
                <w:rFonts w:ascii="宋体" w:hAnsi="宋体" w:cs="宋体"/>
                <w:color w:val="000000"/>
                <w:sz w:val="24"/>
              </w:rPr>
            </w:pPr>
            <w:r>
              <w:rPr>
                <w:rFonts w:ascii="宋体" w:hAnsi="宋体" w:cs="宋体" w:hint="eastAsia"/>
                <w:color w:val="000000"/>
                <w:sz w:val="24"/>
              </w:rPr>
              <w:t>国防教育与训练</w:t>
            </w:r>
          </w:p>
        </w:tc>
        <w:tc>
          <w:tcPr>
            <w:tcW w:w="4536" w:type="dxa"/>
            <w:vAlign w:val="center"/>
          </w:tcPr>
          <w:p w14:paraId="4E40798A" w14:textId="77777777" w:rsidR="004135AB" w:rsidRDefault="00622D0E">
            <w:pPr>
              <w:spacing w:line="240" w:lineRule="atLeast"/>
              <w:ind w:left="80"/>
              <w:rPr>
                <w:rFonts w:ascii="宋体" w:hAnsi="宋体" w:cs="宋体"/>
                <w:color w:val="000000"/>
                <w:sz w:val="24"/>
              </w:rPr>
            </w:pPr>
            <w:r>
              <w:rPr>
                <w:rFonts w:ascii="宋体" w:hAnsi="宋体" w:cs="宋体" w:hint="eastAsia"/>
                <w:color w:val="000000"/>
                <w:sz w:val="24"/>
              </w:rPr>
              <w:t>参加并</w:t>
            </w:r>
            <w:r>
              <w:rPr>
                <w:rFonts w:ascii="宋体" w:hAnsi="宋体" w:cs="宋体"/>
                <w:color w:val="000000"/>
                <w:sz w:val="24"/>
              </w:rPr>
              <w:t>完成学校</w:t>
            </w:r>
            <w:r>
              <w:rPr>
                <w:rFonts w:ascii="宋体" w:hAnsi="宋体" w:cs="宋体" w:hint="eastAsia"/>
                <w:color w:val="000000"/>
                <w:sz w:val="24"/>
              </w:rPr>
              <w:t>统一</w:t>
            </w:r>
            <w:r>
              <w:rPr>
                <w:rFonts w:ascii="宋体" w:hAnsi="宋体" w:cs="宋体"/>
                <w:color w:val="000000"/>
                <w:sz w:val="24"/>
              </w:rPr>
              <w:t>安排的国防教育和军事训练任务记1学分。</w:t>
            </w:r>
          </w:p>
        </w:tc>
        <w:tc>
          <w:tcPr>
            <w:tcW w:w="1452" w:type="dxa"/>
            <w:vAlign w:val="center"/>
          </w:tcPr>
          <w:p w14:paraId="1A838E82" w14:textId="77777777" w:rsidR="004135AB" w:rsidRDefault="00622D0E">
            <w:pPr>
              <w:spacing w:line="240" w:lineRule="atLeast"/>
              <w:ind w:left="100"/>
              <w:jc w:val="center"/>
              <w:rPr>
                <w:rFonts w:ascii="宋体" w:hAnsi="宋体" w:cs="宋体"/>
                <w:b/>
                <w:color w:val="000000"/>
                <w:sz w:val="24"/>
              </w:rPr>
            </w:pPr>
            <w:r>
              <w:rPr>
                <w:rFonts w:ascii="宋体" w:hAnsi="宋体" w:cs="宋体" w:hint="eastAsia"/>
                <w:b/>
                <w:color w:val="000000"/>
                <w:sz w:val="24"/>
                <w:highlight w:val="yellow"/>
              </w:rPr>
              <w:t>专项</w:t>
            </w:r>
            <w:r>
              <w:rPr>
                <w:rFonts w:ascii="宋体" w:hAnsi="宋体" w:cs="宋体"/>
                <w:b/>
                <w:color w:val="000000"/>
                <w:sz w:val="24"/>
                <w:highlight w:val="yellow"/>
              </w:rPr>
              <w:t>学分项目</w:t>
            </w:r>
          </w:p>
        </w:tc>
      </w:tr>
      <w:tr w:rsidR="004135AB" w14:paraId="728930B4" w14:textId="77777777">
        <w:trPr>
          <w:trHeight w:val="1972"/>
        </w:trPr>
        <w:tc>
          <w:tcPr>
            <w:tcW w:w="959" w:type="dxa"/>
            <w:vMerge/>
            <w:vAlign w:val="center"/>
          </w:tcPr>
          <w:p w14:paraId="21794BCC" w14:textId="77777777" w:rsidR="004135AB" w:rsidRDefault="004135AB">
            <w:pPr>
              <w:spacing w:line="240" w:lineRule="atLeast"/>
              <w:jc w:val="center"/>
              <w:rPr>
                <w:rFonts w:ascii="宋体" w:cs="Times New Roman"/>
                <w:color w:val="000000"/>
                <w:sz w:val="24"/>
              </w:rPr>
            </w:pPr>
          </w:p>
        </w:tc>
        <w:tc>
          <w:tcPr>
            <w:tcW w:w="1984" w:type="dxa"/>
            <w:vAlign w:val="center"/>
          </w:tcPr>
          <w:p w14:paraId="455D83E9"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至善讲堂、道德讲堂、形势政策报告会、理想信念主题教育报告会等</w:t>
            </w:r>
          </w:p>
        </w:tc>
        <w:tc>
          <w:tcPr>
            <w:tcW w:w="4536" w:type="dxa"/>
            <w:vAlign w:val="center"/>
          </w:tcPr>
          <w:p w14:paraId="2F9A6154"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每参加一次可记</w:t>
            </w:r>
            <w:r>
              <w:rPr>
                <w:rFonts w:ascii="宋体" w:hAnsi="宋体" w:cs="宋体"/>
                <w:color w:val="000000"/>
                <w:sz w:val="24"/>
              </w:rPr>
              <w:t>1</w:t>
            </w:r>
            <w:r>
              <w:rPr>
                <w:rFonts w:ascii="宋体" w:hAnsi="宋体" w:cs="宋体" w:hint="eastAsia"/>
                <w:color w:val="000000"/>
                <w:sz w:val="24"/>
              </w:rPr>
              <w:t>学时。</w:t>
            </w:r>
          </w:p>
        </w:tc>
        <w:tc>
          <w:tcPr>
            <w:tcW w:w="1452" w:type="dxa"/>
            <w:vAlign w:val="center"/>
          </w:tcPr>
          <w:p w14:paraId="5094ABA1"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t>该项每人每学年上限为10学时。认定以“到梦空间”系统签到为准。</w:t>
            </w:r>
          </w:p>
        </w:tc>
      </w:tr>
      <w:tr w:rsidR="004135AB" w14:paraId="633442FC" w14:textId="77777777">
        <w:trPr>
          <w:trHeight w:val="2165"/>
        </w:trPr>
        <w:tc>
          <w:tcPr>
            <w:tcW w:w="959" w:type="dxa"/>
            <w:vMerge/>
            <w:vAlign w:val="center"/>
          </w:tcPr>
          <w:p w14:paraId="141E54D7" w14:textId="77777777" w:rsidR="004135AB" w:rsidRDefault="004135AB">
            <w:pPr>
              <w:spacing w:line="240" w:lineRule="atLeast"/>
              <w:jc w:val="center"/>
              <w:rPr>
                <w:rFonts w:ascii="宋体" w:cs="Times New Roman"/>
                <w:color w:val="000000"/>
                <w:sz w:val="24"/>
              </w:rPr>
            </w:pPr>
          </w:p>
        </w:tc>
        <w:tc>
          <w:tcPr>
            <w:tcW w:w="1984" w:type="dxa"/>
            <w:vAlign w:val="center"/>
          </w:tcPr>
          <w:p w14:paraId="6AA981DD" w14:textId="77777777" w:rsidR="004135AB" w:rsidRDefault="00622D0E">
            <w:pPr>
              <w:spacing w:line="240" w:lineRule="atLeast"/>
              <w:jc w:val="center"/>
              <w:rPr>
                <w:rFonts w:ascii="宋体" w:hAnsi="宋体" w:cs="宋体"/>
                <w:color w:val="000000"/>
                <w:sz w:val="24"/>
              </w:rPr>
            </w:pPr>
            <w:r>
              <w:rPr>
                <w:rFonts w:ascii="宋体" w:hAnsi="宋体" w:cs="宋体" w:hint="eastAsia"/>
                <w:color w:val="000000"/>
                <w:sz w:val="24"/>
              </w:rPr>
              <w:t>三会两制</w:t>
            </w:r>
            <w:r>
              <w:rPr>
                <w:rFonts w:ascii="宋体" w:hAnsi="宋体" w:cs="宋体"/>
                <w:color w:val="000000"/>
                <w:sz w:val="24"/>
              </w:rPr>
              <w:t>(</w:t>
            </w:r>
            <w:r>
              <w:rPr>
                <w:rFonts w:ascii="宋体" w:hAnsi="宋体" w:cs="宋体" w:hint="eastAsia"/>
                <w:color w:val="000000"/>
                <w:sz w:val="24"/>
              </w:rPr>
              <w:t>支部团员大会、支部委员会、团小组会、团员教育评议制度、团员年度团籍注册制度</w:t>
            </w:r>
            <w:r>
              <w:rPr>
                <w:rFonts w:ascii="宋体" w:hAnsi="宋体" w:cs="宋体"/>
                <w:color w:val="000000"/>
                <w:sz w:val="24"/>
              </w:rPr>
              <w:t>)</w:t>
            </w:r>
          </w:p>
        </w:tc>
        <w:tc>
          <w:tcPr>
            <w:tcW w:w="4536" w:type="dxa"/>
            <w:vAlign w:val="center"/>
          </w:tcPr>
          <w:p w14:paraId="03E7D940"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每参加一次可记</w:t>
            </w:r>
            <w:r>
              <w:rPr>
                <w:rFonts w:ascii="宋体" w:hAnsi="宋体" w:cs="宋体"/>
                <w:color w:val="000000"/>
                <w:sz w:val="24"/>
              </w:rPr>
              <w:t>1</w:t>
            </w:r>
            <w:r>
              <w:rPr>
                <w:rFonts w:ascii="宋体" w:hAnsi="宋体" w:cs="宋体" w:hint="eastAsia"/>
                <w:color w:val="000000"/>
                <w:sz w:val="24"/>
              </w:rPr>
              <w:t>学时。</w:t>
            </w:r>
          </w:p>
        </w:tc>
        <w:tc>
          <w:tcPr>
            <w:tcW w:w="1452" w:type="dxa"/>
            <w:vAlign w:val="center"/>
          </w:tcPr>
          <w:p w14:paraId="7086172E"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t>该项每人每学年上限为10学时。</w:t>
            </w:r>
          </w:p>
        </w:tc>
      </w:tr>
      <w:tr w:rsidR="004135AB" w14:paraId="5D0F344C" w14:textId="77777777">
        <w:trPr>
          <w:trHeight w:val="686"/>
        </w:trPr>
        <w:tc>
          <w:tcPr>
            <w:tcW w:w="959" w:type="dxa"/>
            <w:vMerge w:val="restart"/>
            <w:vAlign w:val="center"/>
          </w:tcPr>
          <w:p w14:paraId="66FAA060"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实</w:t>
            </w:r>
          </w:p>
          <w:p w14:paraId="37E7731E"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践</w:t>
            </w:r>
          </w:p>
          <w:p w14:paraId="4538237C"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实</w:t>
            </w:r>
          </w:p>
          <w:p w14:paraId="15B620DE" w14:textId="77777777" w:rsidR="004135AB" w:rsidRDefault="00622D0E">
            <w:pPr>
              <w:spacing w:line="240" w:lineRule="atLeast"/>
              <w:jc w:val="center"/>
              <w:rPr>
                <w:rFonts w:ascii="宋体" w:cs="Times New Roman"/>
                <w:color w:val="000000"/>
                <w:sz w:val="24"/>
              </w:rPr>
            </w:pPr>
            <w:r>
              <w:rPr>
                <w:rFonts w:ascii="宋体" w:hAnsi="宋体" w:cs="宋体" w:hint="eastAsia"/>
                <w:b/>
                <w:color w:val="000000"/>
                <w:sz w:val="24"/>
              </w:rPr>
              <w:t>习</w:t>
            </w:r>
          </w:p>
        </w:tc>
        <w:tc>
          <w:tcPr>
            <w:tcW w:w="1984" w:type="dxa"/>
            <w:vAlign w:val="center"/>
          </w:tcPr>
          <w:p w14:paraId="0717AFCE"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学校日常社会实践活动（走进企业、社区等）（学分计划内的实践活动不计入）</w:t>
            </w:r>
          </w:p>
        </w:tc>
        <w:tc>
          <w:tcPr>
            <w:tcW w:w="4536" w:type="dxa"/>
            <w:vAlign w:val="center"/>
          </w:tcPr>
          <w:p w14:paraId="32C02C6E"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每参加一次可记</w:t>
            </w:r>
            <w:r>
              <w:rPr>
                <w:rFonts w:ascii="宋体" w:hAnsi="宋体" w:cs="宋体"/>
                <w:color w:val="000000"/>
                <w:sz w:val="24"/>
              </w:rPr>
              <w:t>1</w:t>
            </w:r>
            <w:r>
              <w:rPr>
                <w:rFonts w:ascii="宋体" w:hAnsi="宋体" w:cs="宋体" w:hint="eastAsia"/>
                <w:color w:val="000000"/>
                <w:sz w:val="24"/>
              </w:rPr>
              <w:t>学时。</w:t>
            </w:r>
          </w:p>
        </w:tc>
        <w:tc>
          <w:tcPr>
            <w:tcW w:w="1452" w:type="dxa"/>
            <w:vAlign w:val="center"/>
          </w:tcPr>
          <w:p w14:paraId="11755374"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t>该项每人每学年上限为10学时。</w:t>
            </w:r>
          </w:p>
        </w:tc>
      </w:tr>
      <w:tr w:rsidR="004135AB" w14:paraId="220818AA" w14:textId="77777777">
        <w:trPr>
          <w:trHeight w:val="686"/>
        </w:trPr>
        <w:tc>
          <w:tcPr>
            <w:tcW w:w="959" w:type="dxa"/>
            <w:vMerge/>
            <w:vAlign w:val="center"/>
          </w:tcPr>
          <w:p w14:paraId="2B56396D" w14:textId="77777777" w:rsidR="004135AB" w:rsidRDefault="004135AB">
            <w:pPr>
              <w:spacing w:line="240" w:lineRule="atLeast"/>
              <w:jc w:val="center"/>
              <w:rPr>
                <w:rFonts w:ascii="宋体" w:cs="Times New Roman"/>
                <w:color w:val="000000"/>
                <w:sz w:val="24"/>
              </w:rPr>
            </w:pPr>
          </w:p>
        </w:tc>
        <w:tc>
          <w:tcPr>
            <w:tcW w:w="1984" w:type="dxa"/>
            <w:vAlign w:val="center"/>
          </w:tcPr>
          <w:p w14:paraId="25E5E111"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学校集中组织寒、暑假社会实践活动</w:t>
            </w:r>
          </w:p>
        </w:tc>
        <w:tc>
          <w:tcPr>
            <w:tcW w:w="4536" w:type="dxa"/>
            <w:vAlign w:val="center"/>
          </w:tcPr>
          <w:p w14:paraId="7EF8142D" w14:textId="77777777" w:rsidR="004135AB" w:rsidRDefault="00622D0E">
            <w:pPr>
              <w:spacing w:line="240" w:lineRule="atLeast"/>
              <w:ind w:left="80"/>
              <w:rPr>
                <w:rFonts w:ascii="宋体" w:cs="Times New Roman"/>
                <w:color w:val="000000"/>
                <w:sz w:val="24"/>
              </w:rPr>
            </w:pPr>
            <w:r>
              <w:rPr>
                <w:rFonts w:ascii="宋体" w:hAnsi="宋体" w:cs="宋体"/>
                <w:color w:val="000000"/>
                <w:sz w:val="24"/>
              </w:rPr>
              <w:t>未获</w:t>
            </w:r>
            <w:r>
              <w:rPr>
                <w:rFonts w:ascii="宋体" w:hAnsi="宋体" w:cs="宋体" w:hint="eastAsia"/>
                <w:color w:val="000000"/>
                <w:sz w:val="24"/>
              </w:rPr>
              <w:t>得</w:t>
            </w:r>
            <w:r>
              <w:rPr>
                <w:rFonts w:ascii="宋体" w:hAnsi="宋体" w:cs="宋体"/>
                <w:color w:val="000000"/>
                <w:sz w:val="24"/>
              </w:rPr>
              <w:t>团队立项</w:t>
            </w:r>
            <w:r>
              <w:rPr>
                <w:rFonts w:ascii="宋体" w:hAnsi="宋体" w:cs="宋体" w:hint="eastAsia"/>
                <w:color w:val="000000"/>
                <w:sz w:val="24"/>
              </w:rPr>
              <w:t>，参加实践活动，记1学时。国家级立项团队负责人记</w:t>
            </w:r>
            <w:r>
              <w:rPr>
                <w:rFonts w:ascii="宋体" w:hAnsi="宋体" w:cs="宋体"/>
                <w:color w:val="000000"/>
                <w:sz w:val="24"/>
              </w:rPr>
              <w:t>10</w:t>
            </w:r>
            <w:r>
              <w:rPr>
                <w:rFonts w:ascii="宋体" w:hAnsi="宋体" w:cs="宋体" w:hint="eastAsia"/>
                <w:color w:val="000000"/>
                <w:sz w:val="24"/>
              </w:rPr>
              <w:t>学时，其余团队人员记</w:t>
            </w:r>
            <w:r>
              <w:rPr>
                <w:rFonts w:ascii="宋体" w:hAnsi="宋体" w:cs="宋体"/>
                <w:color w:val="000000"/>
                <w:sz w:val="24"/>
              </w:rPr>
              <w:t>8</w:t>
            </w:r>
            <w:r>
              <w:rPr>
                <w:rFonts w:ascii="宋体" w:hAnsi="宋体" w:cs="宋体" w:hint="eastAsia"/>
                <w:color w:val="000000"/>
                <w:sz w:val="24"/>
              </w:rPr>
              <w:t>学时；省级立项团队负责人记</w:t>
            </w:r>
            <w:r>
              <w:rPr>
                <w:rFonts w:ascii="宋体" w:hAnsi="宋体" w:cs="宋体"/>
                <w:color w:val="000000"/>
                <w:sz w:val="24"/>
              </w:rPr>
              <w:t>8</w:t>
            </w:r>
            <w:r>
              <w:rPr>
                <w:rFonts w:ascii="宋体" w:hAnsi="宋体" w:cs="宋体" w:hint="eastAsia"/>
                <w:color w:val="000000"/>
                <w:sz w:val="24"/>
              </w:rPr>
              <w:t>学时，其余团队人员记</w:t>
            </w:r>
            <w:r>
              <w:rPr>
                <w:rFonts w:ascii="宋体" w:hAnsi="宋体" w:cs="宋体"/>
                <w:color w:val="000000"/>
                <w:sz w:val="24"/>
              </w:rPr>
              <w:t>5</w:t>
            </w:r>
            <w:r>
              <w:rPr>
                <w:rFonts w:ascii="宋体" w:hAnsi="宋体" w:cs="宋体" w:hint="eastAsia"/>
                <w:color w:val="000000"/>
                <w:sz w:val="24"/>
              </w:rPr>
              <w:t>学时；校级立项团队负责人记</w:t>
            </w:r>
            <w:r>
              <w:rPr>
                <w:rFonts w:ascii="宋体" w:hAnsi="宋体" w:cs="宋体"/>
                <w:color w:val="000000"/>
                <w:sz w:val="24"/>
              </w:rPr>
              <w:t>5</w:t>
            </w:r>
            <w:r>
              <w:rPr>
                <w:rFonts w:ascii="宋体" w:hAnsi="宋体" w:cs="宋体" w:hint="eastAsia"/>
                <w:color w:val="000000"/>
                <w:sz w:val="24"/>
              </w:rPr>
              <w:t>学时，其余团队人员记</w:t>
            </w:r>
            <w:r>
              <w:rPr>
                <w:rFonts w:ascii="宋体" w:hAnsi="宋体" w:cs="宋体"/>
                <w:color w:val="000000"/>
                <w:sz w:val="24"/>
              </w:rPr>
              <w:t>3</w:t>
            </w:r>
            <w:r>
              <w:rPr>
                <w:rFonts w:ascii="宋体" w:hAnsi="宋体" w:cs="宋体" w:hint="eastAsia"/>
                <w:color w:val="000000"/>
                <w:sz w:val="24"/>
              </w:rPr>
              <w:t>学时；院级立项团队负责人记3</w:t>
            </w:r>
            <w:r>
              <w:rPr>
                <w:rFonts w:ascii="宋体" w:hAnsi="宋体" w:cs="宋体" w:hint="eastAsia"/>
                <w:color w:val="000000"/>
                <w:sz w:val="24"/>
              </w:rPr>
              <w:lastRenderedPageBreak/>
              <w:t>学时，其余团队人员记2学时。</w:t>
            </w:r>
          </w:p>
        </w:tc>
        <w:tc>
          <w:tcPr>
            <w:tcW w:w="1452" w:type="dxa"/>
            <w:vAlign w:val="center"/>
          </w:tcPr>
          <w:p w14:paraId="0E2AFBBC"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lastRenderedPageBreak/>
              <w:t>该项每人每学年上限为</w:t>
            </w:r>
            <w:r>
              <w:rPr>
                <w:rFonts w:ascii="宋体" w:hAnsi="宋体" w:cs="宋体"/>
                <w:color w:val="000000"/>
                <w:sz w:val="24"/>
              </w:rPr>
              <w:t>20</w:t>
            </w:r>
            <w:r>
              <w:rPr>
                <w:rFonts w:ascii="宋体" w:hAnsi="宋体" w:cs="宋体" w:hint="eastAsia"/>
                <w:color w:val="000000"/>
                <w:sz w:val="24"/>
              </w:rPr>
              <w:t>学时。</w:t>
            </w:r>
          </w:p>
        </w:tc>
      </w:tr>
      <w:tr w:rsidR="004135AB" w14:paraId="6EF98A08" w14:textId="77777777">
        <w:trPr>
          <w:trHeight w:val="686"/>
        </w:trPr>
        <w:tc>
          <w:tcPr>
            <w:tcW w:w="959" w:type="dxa"/>
            <w:vMerge/>
            <w:vAlign w:val="center"/>
          </w:tcPr>
          <w:p w14:paraId="2BA70288" w14:textId="77777777" w:rsidR="004135AB" w:rsidRDefault="004135AB">
            <w:pPr>
              <w:spacing w:line="240" w:lineRule="atLeast"/>
              <w:jc w:val="center"/>
              <w:rPr>
                <w:rFonts w:ascii="宋体" w:cs="Times New Roman"/>
                <w:color w:val="000000"/>
                <w:sz w:val="24"/>
              </w:rPr>
            </w:pPr>
          </w:p>
        </w:tc>
        <w:tc>
          <w:tcPr>
            <w:tcW w:w="1984" w:type="dxa"/>
            <w:vAlign w:val="center"/>
          </w:tcPr>
          <w:p w14:paraId="4118EDE7" w14:textId="77777777" w:rsidR="004135AB" w:rsidRDefault="00622D0E">
            <w:pPr>
              <w:spacing w:line="240" w:lineRule="atLeast"/>
              <w:ind w:left="80"/>
              <w:jc w:val="center"/>
              <w:rPr>
                <w:rFonts w:ascii="宋体" w:hAnsi="宋体" w:cs="宋体"/>
                <w:color w:val="000000"/>
                <w:sz w:val="24"/>
              </w:rPr>
            </w:pPr>
            <w:r>
              <w:rPr>
                <w:rFonts w:ascii="宋体" w:hAnsi="宋体" w:cs="宋体" w:hint="eastAsia"/>
                <w:color w:val="000000"/>
                <w:sz w:val="24"/>
              </w:rPr>
              <w:t>社会实践评奖</w:t>
            </w:r>
          </w:p>
        </w:tc>
        <w:tc>
          <w:tcPr>
            <w:tcW w:w="4536" w:type="dxa"/>
            <w:vAlign w:val="center"/>
          </w:tcPr>
          <w:p w14:paraId="746B903B" w14:textId="77777777" w:rsidR="004135AB" w:rsidRDefault="00622D0E">
            <w:pPr>
              <w:spacing w:line="240" w:lineRule="atLeast"/>
              <w:ind w:left="80"/>
              <w:rPr>
                <w:rFonts w:ascii="宋体" w:hAnsi="宋体" w:cs="宋体"/>
                <w:color w:val="000000"/>
                <w:sz w:val="24"/>
              </w:rPr>
            </w:pPr>
            <w:r>
              <w:rPr>
                <w:rFonts w:ascii="宋体" w:hAnsi="宋体" w:cs="宋体"/>
                <w:color w:val="000000"/>
                <w:sz w:val="24"/>
              </w:rPr>
              <w:t>个人被团省委、校团委评为社会实践活动</w:t>
            </w:r>
            <w:r>
              <w:rPr>
                <w:rFonts w:ascii="宋体" w:hAnsi="宋体" w:cs="宋体" w:hint="eastAsia"/>
                <w:color w:val="000000"/>
                <w:sz w:val="24"/>
              </w:rPr>
              <w:t>积</w:t>
            </w:r>
            <w:r>
              <w:rPr>
                <w:rFonts w:ascii="宋体" w:hAnsi="宋体" w:cs="宋体"/>
                <w:color w:val="000000"/>
                <w:sz w:val="24"/>
              </w:rPr>
              <w:t>极分子，且有主题报告者分别记2学分、1学分；集体被团省委评为优秀社会实践团队，且有主题报告者每人记1学分。</w:t>
            </w:r>
          </w:p>
        </w:tc>
        <w:tc>
          <w:tcPr>
            <w:tcW w:w="1452" w:type="dxa"/>
            <w:vAlign w:val="center"/>
          </w:tcPr>
          <w:p w14:paraId="5D89150D" w14:textId="77777777" w:rsidR="004135AB" w:rsidRDefault="00622D0E">
            <w:pPr>
              <w:spacing w:line="240" w:lineRule="atLeast"/>
              <w:ind w:left="100"/>
              <w:jc w:val="center"/>
              <w:rPr>
                <w:rFonts w:ascii="宋体" w:cs="Times New Roman"/>
                <w:b/>
                <w:color w:val="000000"/>
                <w:sz w:val="24"/>
              </w:rPr>
            </w:pPr>
            <w:r>
              <w:rPr>
                <w:rFonts w:ascii="宋体" w:cs="Times New Roman" w:hint="eastAsia"/>
                <w:b/>
                <w:color w:val="000000"/>
                <w:sz w:val="24"/>
                <w:highlight w:val="yellow"/>
              </w:rPr>
              <w:t>专项</w:t>
            </w:r>
            <w:r>
              <w:rPr>
                <w:rFonts w:ascii="宋体" w:cs="Times New Roman"/>
                <w:b/>
                <w:color w:val="000000"/>
                <w:sz w:val="24"/>
                <w:highlight w:val="yellow"/>
              </w:rPr>
              <w:t>学分项目</w:t>
            </w:r>
          </w:p>
        </w:tc>
      </w:tr>
      <w:tr w:rsidR="004135AB" w14:paraId="1A5EF4F2" w14:textId="77777777">
        <w:trPr>
          <w:trHeight w:val="686"/>
        </w:trPr>
        <w:tc>
          <w:tcPr>
            <w:tcW w:w="959" w:type="dxa"/>
            <w:vMerge/>
            <w:vAlign w:val="center"/>
          </w:tcPr>
          <w:p w14:paraId="76314DD6" w14:textId="77777777" w:rsidR="004135AB" w:rsidRDefault="004135AB">
            <w:pPr>
              <w:spacing w:line="240" w:lineRule="atLeast"/>
              <w:jc w:val="center"/>
              <w:rPr>
                <w:rFonts w:ascii="宋体" w:cs="Times New Roman"/>
                <w:color w:val="000000"/>
                <w:sz w:val="24"/>
              </w:rPr>
            </w:pPr>
          </w:p>
        </w:tc>
        <w:tc>
          <w:tcPr>
            <w:tcW w:w="1984" w:type="dxa"/>
            <w:vAlign w:val="center"/>
          </w:tcPr>
          <w:p w14:paraId="5C841189"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机关（事业单位）</w:t>
            </w:r>
          </w:p>
          <w:p w14:paraId="51A1AC48"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挂职、实习</w:t>
            </w:r>
          </w:p>
        </w:tc>
        <w:tc>
          <w:tcPr>
            <w:tcW w:w="4536" w:type="dxa"/>
            <w:vAlign w:val="center"/>
          </w:tcPr>
          <w:p w14:paraId="425B1521" w14:textId="77777777" w:rsidR="004135AB" w:rsidRDefault="00622D0E">
            <w:pPr>
              <w:spacing w:line="240" w:lineRule="atLeast"/>
              <w:ind w:left="80"/>
              <w:rPr>
                <w:rFonts w:ascii="宋体" w:cs="Times New Roman"/>
                <w:color w:val="000000"/>
                <w:sz w:val="24"/>
              </w:rPr>
            </w:pPr>
            <w:r>
              <w:rPr>
                <w:rFonts w:ascii="宋体" w:hAnsi="宋体" w:cs="宋体" w:hint="eastAsia"/>
                <w:color w:val="000000"/>
                <w:sz w:val="24"/>
              </w:rPr>
              <w:t>校级机关挂职每人每次记</w:t>
            </w:r>
            <w:r>
              <w:rPr>
                <w:rFonts w:ascii="宋体" w:hAnsi="宋体" w:cs="宋体"/>
                <w:color w:val="000000"/>
                <w:sz w:val="24"/>
              </w:rPr>
              <w:t>6</w:t>
            </w:r>
            <w:r>
              <w:rPr>
                <w:rFonts w:ascii="宋体" w:hAnsi="宋体" w:cs="宋体" w:hint="eastAsia"/>
                <w:color w:val="000000"/>
                <w:sz w:val="24"/>
              </w:rPr>
              <w:t>学时；省级机关挂职每人每次记</w:t>
            </w:r>
            <w:r>
              <w:rPr>
                <w:rFonts w:ascii="宋体" w:hAnsi="宋体" w:cs="宋体"/>
                <w:color w:val="000000"/>
                <w:sz w:val="24"/>
              </w:rPr>
              <w:t>8</w:t>
            </w:r>
            <w:r>
              <w:rPr>
                <w:rFonts w:ascii="宋体" w:hAnsi="宋体" w:cs="宋体" w:hint="eastAsia"/>
                <w:color w:val="000000"/>
                <w:sz w:val="24"/>
              </w:rPr>
              <w:t>学时；国家级机关挂职每人每次记</w:t>
            </w:r>
            <w:r>
              <w:rPr>
                <w:rFonts w:ascii="宋体" w:hAnsi="宋体" w:cs="宋体"/>
                <w:color w:val="000000"/>
                <w:sz w:val="24"/>
              </w:rPr>
              <w:t>10</w:t>
            </w:r>
            <w:r>
              <w:rPr>
                <w:rFonts w:ascii="宋体" w:hAnsi="宋体" w:cs="宋体" w:hint="eastAsia"/>
                <w:color w:val="000000"/>
                <w:sz w:val="24"/>
              </w:rPr>
              <w:t>学时。</w:t>
            </w:r>
          </w:p>
        </w:tc>
        <w:tc>
          <w:tcPr>
            <w:tcW w:w="1452" w:type="dxa"/>
            <w:vAlign w:val="center"/>
          </w:tcPr>
          <w:p w14:paraId="3B467E10"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t>挂职实习时间要求</w:t>
            </w:r>
            <w:r>
              <w:rPr>
                <w:rFonts w:ascii="宋体" w:hAnsi="宋体" w:cs="宋体"/>
                <w:color w:val="000000"/>
                <w:sz w:val="24"/>
              </w:rPr>
              <w:t xml:space="preserve"> 4 </w:t>
            </w:r>
            <w:r>
              <w:rPr>
                <w:rFonts w:ascii="宋体" w:hAnsi="宋体" w:cs="宋体" w:hint="eastAsia"/>
                <w:color w:val="000000"/>
                <w:sz w:val="24"/>
              </w:rPr>
              <w:t>周以上，以挂职实习鉴定为准。该项每人每学年上限为</w:t>
            </w:r>
            <w:r>
              <w:rPr>
                <w:rFonts w:ascii="宋体" w:hAnsi="宋体" w:cs="宋体"/>
                <w:color w:val="000000"/>
                <w:sz w:val="24"/>
              </w:rPr>
              <w:t>20</w:t>
            </w:r>
            <w:r>
              <w:rPr>
                <w:rFonts w:ascii="宋体" w:hAnsi="宋体" w:cs="宋体" w:hint="eastAsia"/>
                <w:color w:val="000000"/>
                <w:sz w:val="24"/>
              </w:rPr>
              <w:t>学时。</w:t>
            </w:r>
          </w:p>
        </w:tc>
      </w:tr>
      <w:tr w:rsidR="004135AB" w14:paraId="27B50D8A" w14:textId="77777777">
        <w:trPr>
          <w:trHeight w:val="686"/>
        </w:trPr>
        <w:tc>
          <w:tcPr>
            <w:tcW w:w="959" w:type="dxa"/>
            <w:vMerge w:val="restart"/>
            <w:vAlign w:val="center"/>
          </w:tcPr>
          <w:p w14:paraId="47E7A62E"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志</w:t>
            </w:r>
          </w:p>
          <w:p w14:paraId="1CDF0A61"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愿</w:t>
            </w:r>
          </w:p>
          <w:p w14:paraId="339DF2A5"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公</w:t>
            </w:r>
          </w:p>
          <w:p w14:paraId="4D7281C0" w14:textId="77777777" w:rsidR="004135AB" w:rsidRDefault="00622D0E">
            <w:pPr>
              <w:spacing w:line="240" w:lineRule="atLeast"/>
              <w:jc w:val="center"/>
              <w:rPr>
                <w:rFonts w:ascii="宋体" w:cs="Times New Roman"/>
                <w:color w:val="000000"/>
                <w:sz w:val="24"/>
              </w:rPr>
            </w:pPr>
            <w:r>
              <w:rPr>
                <w:rFonts w:ascii="宋体" w:hAnsi="宋体" w:cs="宋体" w:hint="eastAsia"/>
                <w:b/>
                <w:color w:val="000000"/>
                <w:sz w:val="24"/>
              </w:rPr>
              <w:t>益</w:t>
            </w:r>
          </w:p>
        </w:tc>
        <w:tc>
          <w:tcPr>
            <w:tcW w:w="1984" w:type="dxa"/>
            <w:vAlign w:val="center"/>
          </w:tcPr>
          <w:p w14:paraId="3CE88C79"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志愿服务公益活动</w:t>
            </w:r>
          </w:p>
        </w:tc>
        <w:tc>
          <w:tcPr>
            <w:tcW w:w="4536" w:type="dxa"/>
            <w:vAlign w:val="center"/>
          </w:tcPr>
          <w:p w14:paraId="4061E31C" w14:textId="77777777" w:rsidR="004135AB" w:rsidRDefault="00622D0E">
            <w:pPr>
              <w:spacing w:line="240" w:lineRule="atLeast"/>
              <w:ind w:left="80"/>
              <w:rPr>
                <w:rFonts w:ascii="宋体" w:cs="Times New Roman"/>
                <w:color w:val="000000"/>
                <w:w w:val="93"/>
                <w:sz w:val="24"/>
              </w:rPr>
            </w:pPr>
            <w:r>
              <w:rPr>
                <w:rFonts w:ascii="宋体" w:hAnsi="宋体" w:cs="宋体" w:hint="eastAsia"/>
                <w:color w:val="000000"/>
                <w:spacing w:val="-2"/>
                <w:sz w:val="24"/>
              </w:rPr>
              <w:t>参加各级志愿服务活动，</w:t>
            </w:r>
            <w:r>
              <w:rPr>
                <w:rFonts w:ascii="宋体" w:hAnsi="宋体" w:cs="宋体"/>
                <w:color w:val="000000"/>
                <w:spacing w:val="-2"/>
                <w:sz w:val="24"/>
              </w:rPr>
              <w:t>1</w:t>
            </w:r>
            <w:r>
              <w:rPr>
                <w:rFonts w:ascii="宋体" w:hAnsi="宋体" w:cs="宋体" w:hint="eastAsia"/>
                <w:color w:val="000000"/>
                <w:spacing w:val="-2"/>
                <w:sz w:val="24"/>
              </w:rPr>
              <w:t>次记2</w:t>
            </w:r>
            <w:r>
              <w:rPr>
                <w:rFonts w:ascii="宋体" w:hAnsi="宋体" w:cs="宋体" w:hint="eastAsia"/>
                <w:color w:val="000000"/>
                <w:sz w:val="24"/>
              </w:rPr>
              <w:t>学时。</w:t>
            </w:r>
          </w:p>
        </w:tc>
        <w:tc>
          <w:tcPr>
            <w:tcW w:w="1452" w:type="dxa"/>
            <w:vAlign w:val="center"/>
          </w:tcPr>
          <w:p w14:paraId="06528B42"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t>该项每人每学年上限为</w:t>
            </w:r>
            <w:r>
              <w:rPr>
                <w:rFonts w:ascii="宋体" w:hAnsi="宋体" w:cs="宋体"/>
                <w:color w:val="000000"/>
                <w:sz w:val="24"/>
              </w:rPr>
              <w:t>10</w:t>
            </w:r>
            <w:r>
              <w:rPr>
                <w:rFonts w:ascii="宋体" w:hAnsi="宋体" w:cs="宋体" w:hint="eastAsia"/>
                <w:color w:val="000000"/>
                <w:sz w:val="24"/>
              </w:rPr>
              <w:t>学时。</w:t>
            </w:r>
          </w:p>
        </w:tc>
      </w:tr>
      <w:tr w:rsidR="004135AB" w14:paraId="2BD0B47A" w14:textId="77777777">
        <w:trPr>
          <w:trHeight w:val="686"/>
        </w:trPr>
        <w:tc>
          <w:tcPr>
            <w:tcW w:w="959" w:type="dxa"/>
            <w:vMerge/>
            <w:vAlign w:val="center"/>
          </w:tcPr>
          <w:p w14:paraId="67D52133" w14:textId="77777777" w:rsidR="004135AB" w:rsidRDefault="004135AB">
            <w:pPr>
              <w:spacing w:line="240" w:lineRule="atLeast"/>
              <w:jc w:val="center"/>
              <w:rPr>
                <w:rFonts w:ascii="宋体" w:cs="Times New Roman"/>
                <w:color w:val="000000"/>
                <w:sz w:val="24"/>
              </w:rPr>
            </w:pPr>
          </w:p>
        </w:tc>
        <w:tc>
          <w:tcPr>
            <w:tcW w:w="1984" w:type="dxa"/>
            <w:vAlign w:val="center"/>
          </w:tcPr>
          <w:p w14:paraId="766798F6" w14:textId="77777777" w:rsidR="004135AB" w:rsidRDefault="00622D0E">
            <w:pPr>
              <w:spacing w:line="240" w:lineRule="atLeast"/>
              <w:jc w:val="center"/>
              <w:rPr>
                <w:rFonts w:ascii="宋体" w:cs="Times New Roman"/>
                <w:color w:val="000000"/>
                <w:sz w:val="24"/>
              </w:rPr>
            </w:pPr>
            <w:r>
              <w:rPr>
                <w:rFonts w:ascii="宋体" w:hAnsi="宋体" w:cs="宋体" w:hint="eastAsia"/>
                <w:color w:val="000000"/>
                <w:sz w:val="24"/>
              </w:rPr>
              <w:t>青年志愿者竞赛项目</w:t>
            </w:r>
          </w:p>
        </w:tc>
        <w:tc>
          <w:tcPr>
            <w:tcW w:w="4536" w:type="dxa"/>
            <w:vAlign w:val="center"/>
          </w:tcPr>
          <w:p w14:paraId="7F6403BC" w14:textId="77777777" w:rsidR="004135AB" w:rsidRDefault="00622D0E">
            <w:pPr>
              <w:spacing w:line="240" w:lineRule="atLeast"/>
              <w:ind w:left="80"/>
              <w:rPr>
                <w:rFonts w:ascii="宋体" w:cs="Times New Roman"/>
                <w:color w:val="000000"/>
                <w:sz w:val="24"/>
              </w:rPr>
            </w:pPr>
            <w:r>
              <w:rPr>
                <w:rFonts w:ascii="宋体" w:hAnsi="宋体" w:cs="宋体" w:hint="eastAsia"/>
                <w:color w:val="000000"/>
                <w:sz w:val="24"/>
              </w:rPr>
              <w:t>获得国家级奖励团队负责人记</w:t>
            </w:r>
            <w:r>
              <w:rPr>
                <w:rFonts w:ascii="宋体" w:hAnsi="宋体" w:cs="宋体"/>
                <w:color w:val="000000"/>
                <w:sz w:val="24"/>
              </w:rPr>
              <w:t>10</w:t>
            </w:r>
            <w:r>
              <w:rPr>
                <w:rFonts w:ascii="宋体" w:hAnsi="宋体" w:cs="宋体" w:hint="eastAsia"/>
                <w:color w:val="000000"/>
                <w:sz w:val="24"/>
              </w:rPr>
              <w:t>学时，其余团队人员记</w:t>
            </w:r>
            <w:r>
              <w:rPr>
                <w:rFonts w:ascii="宋体" w:hAnsi="宋体" w:cs="宋体"/>
                <w:color w:val="000000"/>
                <w:sz w:val="24"/>
              </w:rPr>
              <w:t>8</w:t>
            </w:r>
            <w:r>
              <w:rPr>
                <w:rFonts w:ascii="宋体" w:hAnsi="宋体" w:cs="宋体" w:hint="eastAsia"/>
                <w:color w:val="000000"/>
                <w:sz w:val="24"/>
              </w:rPr>
              <w:t>学时；省级奖励团队负责人记</w:t>
            </w:r>
            <w:r>
              <w:rPr>
                <w:rFonts w:ascii="宋体" w:hAnsi="宋体" w:cs="宋体"/>
                <w:color w:val="000000"/>
                <w:sz w:val="24"/>
              </w:rPr>
              <w:t>8</w:t>
            </w:r>
            <w:r>
              <w:rPr>
                <w:rFonts w:ascii="宋体" w:hAnsi="宋体" w:cs="宋体" w:hint="eastAsia"/>
                <w:color w:val="000000"/>
                <w:sz w:val="24"/>
              </w:rPr>
              <w:t>学时，其余团队人员记</w:t>
            </w:r>
            <w:r>
              <w:rPr>
                <w:rFonts w:ascii="宋体" w:hAnsi="宋体" w:cs="宋体"/>
                <w:color w:val="000000"/>
                <w:sz w:val="24"/>
              </w:rPr>
              <w:t>5</w:t>
            </w:r>
            <w:r>
              <w:rPr>
                <w:rFonts w:ascii="宋体" w:hAnsi="宋体" w:cs="宋体" w:hint="eastAsia"/>
                <w:color w:val="000000"/>
                <w:sz w:val="24"/>
              </w:rPr>
              <w:t>学时；校级奖励团队负责人记</w:t>
            </w:r>
            <w:r>
              <w:rPr>
                <w:rFonts w:ascii="宋体" w:hAnsi="宋体" w:cs="宋体"/>
                <w:color w:val="000000"/>
                <w:sz w:val="24"/>
              </w:rPr>
              <w:t>5</w:t>
            </w:r>
            <w:r>
              <w:rPr>
                <w:rFonts w:ascii="宋体" w:hAnsi="宋体" w:cs="宋体" w:hint="eastAsia"/>
                <w:color w:val="000000"/>
                <w:sz w:val="24"/>
              </w:rPr>
              <w:t>学时，其余团队人员记</w:t>
            </w:r>
            <w:r>
              <w:rPr>
                <w:rFonts w:ascii="宋体" w:hAnsi="宋体" w:cs="宋体"/>
                <w:color w:val="000000"/>
                <w:sz w:val="24"/>
              </w:rPr>
              <w:t>3</w:t>
            </w:r>
            <w:r>
              <w:rPr>
                <w:rFonts w:ascii="宋体" w:hAnsi="宋体" w:cs="宋体" w:hint="eastAsia"/>
                <w:color w:val="000000"/>
                <w:sz w:val="24"/>
              </w:rPr>
              <w:t>学时；院级奖励团队负责人记3学时，其余团队人员记2学时。</w:t>
            </w:r>
          </w:p>
        </w:tc>
        <w:tc>
          <w:tcPr>
            <w:tcW w:w="1452" w:type="dxa"/>
            <w:vAlign w:val="center"/>
          </w:tcPr>
          <w:p w14:paraId="3AF03291"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t>该项</w:t>
            </w:r>
            <w:r>
              <w:rPr>
                <w:rFonts w:ascii="宋体" w:hAnsi="宋体" w:cs="宋体"/>
                <w:color w:val="000000"/>
                <w:sz w:val="24"/>
              </w:rPr>
              <w:t>每人</w:t>
            </w:r>
            <w:r>
              <w:rPr>
                <w:rFonts w:ascii="宋体" w:hAnsi="宋体" w:cs="宋体" w:hint="eastAsia"/>
                <w:color w:val="000000"/>
                <w:sz w:val="24"/>
              </w:rPr>
              <w:t>每学年上限为</w:t>
            </w:r>
            <w:r>
              <w:rPr>
                <w:rFonts w:ascii="宋体" w:hAnsi="宋体" w:cs="宋体"/>
                <w:color w:val="000000"/>
                <w:sz w:val="24"/>
              </w:rPr>
              <w:t>20</w:t>
            </w:r>
            <w:r>
              <w:rPr>
                <w:rFonts w:ascii="宋体" w:hAnsi="宋体" w:cs="宋体" w:hint="eastAsia"/>
                <w:color w:val="000000"/>
                <w:sz w:val="24"/>
              </w:rPr>
              <w:t>学时。</w:t>
            </w:r>
          </w:p>
        </w:tc>
      </w:tr>
      <w:tr w:rsidR="004135AB" w14:paraId="0A7663FE" w14:textId="77777777">
        <w:trPr>
          <w:trHeight w:val="584"/>
        </w:trPr>
        <w:tc>
          <w:tcPr>
            <w:tcW w:w="959" w:type="dxa"/>
            <w:vMerge w:val="restart"/>
            <w:vAlign w:val="center"/>
          </w:tcPr>
          <w:p w14:paraId="00A870F5"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创</w:t>
            </w:r>
          </w:p>
          <w:p w14:paraId="5902292A"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新</w:t>
            </w:r>
          </w:p>
          <w:p w14:paraId="42F21902"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创</w:t>
            </w:r>
          </w:p>
          <w:p w14:paraId="5CB6447B" w14:textId="77777777" w:rsidR="004135AB" w:rsidRDefault="00622D0E">
            <w:pPr>
              <w:spacing w:line="240" w:lineRule="atLeast"/>
              <w:jc w:val="center"/>
              <w:rPr>
                <w:rFonts w:ascii="宋体" w:cs="Times New Roman"/>
                <w:color w:val="000000"/>
                <w:sz w:val="24"/>
              </w:rPr>
            </w:pPr>
            <w:r>
              <w:rPr>
                <w:rFonts w:ascii="宋体" w:hAnsi="宋体" w:cs="宋体" w:hint="eastAsia"/>
                <w:b/>
                <w:color w:val="000000"/>
                <w:sz w:val="24"/>
              </w:rPr>
              <w:t>业</w:t>
            </w:r>
          </w:p>
        </w:tc>
        <w:tc>
          <w:tcPr>
            <w:tcW w:w="1984" w:type="dxa"/>
            <w:vAlign w:val="center"/>
          </w:tcPr>
          <w:p w14:paraId="576E0BF5"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专利发明</w:t>
            </w:r>
          </w:p>
        </w:tc>
        <w:tc>
          <w:tcPr>
            <w:tcW w:w="4536" w:type="dxa"/>
            <w:vAlign w:val="center"/>
          </w:tcPr>
          <w:p w14:paraId="33CD97B6" w14:textId="77777777" w:rsidR="004135AB" w:rsidRDefault="00622D0E">
            <w:pPr>
              <w:spacing w:line="240" w:lineRule="atLeast"/>
              <w:ind w:left="80"/>
              <w:rPr>
                <w:rFonts w:ascii="宋体" w:cs="Times New Roman"/>
                <w:color w:val="000000"/>
                <w:sz w:val="24"/>
              </w:rPr>
            </w:pPr>
            <w:r>
              <w:rPr>
                <w:rFonts w:ascii="宋体" w:hAnsi="宋体" w:cs="宋体"/>
                <w:color w:val="000000"/>
                <w:sz w:val="24"/>
              </w:rPr>
              <w:t>获国家发明专利的第一署名人记5学分，其他署名人记4学分；获实用新型专利的第一署名人记4学分，其他署名人记3学分。</w:t>
            </w:r>
          </w:p>
        </w:tc>
        <w:tc>
          <w:tcPr>
            <w:tcW w:w="1452" w:type="dxa"/>
            <w:vAlign w:val="center"/>
          </w:tcPr>
          <w:p w14:paraId="7141F58F" w14:textId="77777777" w:rsidR="004135AB" w:rsidRDefault="00622D0E">
            <w:pPr>
              <w:spacing w:line="240" w:lineRule="atLeast"/>
              <w:ind w:left="100"/>
              <w:jc w:val="center"/>
              <w:rPr>
                <w:rFonts w:ascii="宋体" w:cs="Times New Roman"/>
                <w:color w:val="000000"/>
                <w:sz w:val="24"/>
                <w:highlight w:val="yellow"/>
              </w:rPr>
            </w:pPr>
            <w:r>
              <w:rPr>
                <w:rFonts w:ascii="宋体" w:cs="Times New Roman" w:hint="eastAsia"/>
                <w:b/>
                <w:color w:val="000000"/>
                <w:sz w:val="24"/>
                <w:highlight w:val="yellow"/>
              </w:rPr>
              <w:t>专项</w:t>
            </w:r>
            <w:r>
              <w:rPr>
                <w:rFonts w:ascii="宋体" w:cs="Times New Roman"/>
                <w:b/>
                <w:color w:val="000000"/>
                <w:sz w:val="24"/>
                <w:highlight w:val="yellow"/>
              </w:rPr>
              <w:t>学分项目</w:t>
            </w:r>
          </w:p>
        </w:tc>
      </w:tr>
      <w:tr w:rsidR="004135AB" w14:paraId="406FF184" w14:textId="77777777">
        <w:trPr>
          <w:trHeight w:val="584"/>
        </w:trPr>
        <w:tc>
          <w:tcPr>
            <w:tcW w:w="959" w:type="dxa"/>
            <w:vMerge/>
            <w:vAlign w:val="center"/>
          </w:tcPr>
          <w:p w14:paraId="7AE6B042" w14:textId="77777777" w:rsidR="004135AB" w:rsidRDefault="004135AB">
            <w:pPr>
              <w:spacing w:line="240" w:lineRule="atLeast"/>
              <w:jc w:val="center"/>
              <w:rPr>
                <w:rFonts w:ascii="宋体" w:hAnsi="宋体" w:cs="宋体"/>
                <w:color w:val="000000"/>
                <w:sz w:val="24"/>
              </w:rPr>
            </w:pPr>
          </w:p>
        </w:tc>
        <w:tc>
          <w:tcPr>
            <w:tcW w:w="1984" w:type="dxa"/>
            <w:vAlign w:val="center"/>
          </w:tcPr>
          <w:p w14:paraId="7F04BB86" w14:textId="77777777" w:rsidR="004135AB" w:rsidRDefault="00622D0E">
            <w:pPr>
              <w:spacing w:line="240" w:lineRule="atLeast"/>
              <w:ind w:left="80"/>
              <w:jc w:val="center"/>
              <w:rPr>
                <w:rFonts w:ascii="宋体" w:hAnsi="宋体" w:cs="宋体"/>
                <w:color w:val="000000"/>
                <w:sz w:val="24"/>
              </w:rPr>
            </w:pPr>
            <w:r>
              <w:rPr>
                <w:rFonts w:ascii="宋体" w:hAnsi="宋体" w:cs="宋体" w:hint="eastAsia"/>
                <w:color w:val="000000"/>
                <w:sz w:val="24"/>
              </w:rPr>
              <w:t>学科前沿</w:t>
            </w:r>
            <w:r>
              <w:rPr>
                <w:rFonts w:ascii="宋体" w:hAnsi="宋体" w:cs="宋体"/>
                <w:color w:val="000000"/>
                <w:sz w:val="24"/>
              </w:rPr>
              <w:t>讲座</w:t>
            </w:r>
          </w:p>
        </w:tc>
        <w:tc>
          <w:tcPr>
            <w:tcW w:w="4536" w:type="dxa"/>
            <w:vAlign w:val="center"/>
          </w:tcPr>
          <w:p w14:paraId="739B0514" w14:textId="77777777" w:rsidR="004135AB" w:rsidRDefault="00622D0E">
            <w:pPr>
              <w:spacing w:line="240" w:lineRule="atLeast"/>
              <w:ind w:left="80"/>
              <w:rPr>
                <w:rFonts w:ascii="宋体" w:hAnsi="宋体" w:cs="宋体"/>
                <w:color w:val="000000"/>
                <w:sz w:val="24"/>
              </w:rPr>
            </w:pPr>
            <w:r>
              <w:rPr>
                <w:rFonts w:ascii="宋体" w:hAnsi="宋体" w:cs="宋体"/>
                <w:color w:val="000000"/>
                <w:sz w:val="24"/>
              </w:rPr>
              <w:t>学生参加1次</w:t>
            </w:r>
            <w:r>
              <w:rPr>
                <w:rFonts w:ascii="宋体" w:hAnsi="宋体" w:cs="宋体" w:hint="eastAsia"/>
                <w:color w:val="000000"/>
                <w:sz w:val="24"/>
              </w:rPr>
              <w:t>学科前沿</w:t>
            </w:r>
            <w:r>
              <w:rPr>
                <w:rFonts w:ascii="宋体" w:hAnsi="宋体" w:cs="宋体"/>
                <w:color w:val="000000"/>
                <w:sz w:val="24"/>
              </w:rPr>
              <w:t>讲座活动，并做有较为详细的笔记</w:t>
            </w:r>
            <w:r>
              <w:rPr>
                <w:rFonts w:ascii="宋体" w:hAnsi="宋体" w:cs="宋体" w:hint="eastAsia"/>
                <w:color w:val="000000"/>
                <w:sz w:val="24"/>
              </w:rPr>
              <w:t>，</w:t>
            </w:r>
            <w:r>
              <w:rPr>
                <w:rFonts w:ascii="宋体" w:hAnsi="宋体" w:cs="宋体"/>
                <w:color w:val="000000"/>
                <w:sz w:val="24"/>
              </w:rPr>
              <w:t>记1</w:t>
            </w:r>
            <w:r>
              <w:rPr>
                <w:rFonts w:ascii="宋体" w:hAnsi="宋体" w:cs="宋体" w:hint="eastAsia"/>
                <w:color w:val="000000"/>
                <w:sz w:val="24"/>
              </w:rPr>
              <w:t>/</w:t>
            </w:r>
            <w:r>
              <w:rPr>
                <w:rFonts w:ascii="宋体" w:hAnsi="宋体" w:cs="宋体"/>
                <w:color w:val="000000"/>
                <w:sz w:val="24"/>
              </w:rPr>
              <w:t>6学分。</w:t>
            </w:r>
          </w:p>
        </w:tc>
        <w:tc>
          <w:tcPr>
            <w:tcW w:w="1452" w:type="dxa"/>
            <w:vAlign w:val="center"/>
          </w:tcPr>
          <w:p w14:paraId="1D1EC4C8" w14:textId="77777777" w:rsidR="004135AB" w:rsidRDefault="00622D0E">
            <w:pPr>
              <w:spacing w:line="240" w:lineRule="atLeast"/>
              <w:ind w:left="100"/>
              <w:jc w:val="center"/>
              <w:rPr>
                <w:rFonts w:ascii="宋体" w:cs="Times New Roman"/>
                <w:b/>
                <w:color w:val="000000"/>
                <w:sz w:val="24"/>
                <w:highlight w:val="yellow"/>
              </w:rPr>
            </w:pPr>
            <w:r>
              <w:rPr>
                <w:rFonts w:ascii="宋体" w:cs="Times New Roman" w:hint="eastAsia"/>
                <w:b/>
                <w:color w:val="000000"/>
                <w:sz w:val="24"/>
                <w:highlight w:val="yellow"/>
              </w:rPr>
              <w:t>专项</w:t>
            </w:r>
            <w:r>
              <w:rPr>
                <w:rFonts w:ascii="宋体" w:cs="Times New Roman"/>
                <w:b/>
                <w:color w:val="000000"/>
                <w:sz w:val="24"/>
                <w:highlight w:val="yellow"/>
              </w:rPr>
              <w:t>学分项目</w:t>
            </w:r>
          </w:p>
        </w:tc>
      </w:tr>
      <w:tr w:rsidR="004135AB" w14:paraId="7153AF66" w14:textId="77777777">
        <w:trPr>
          <w:trHeight w:val="686"/>
        </w:trPr>
        <w:tc>
          <w:tcPr>
            <w:tcW w:w="959" w:type="dxa"/>
            <w:vMerge/>
            <w:vAlign w:val="center"/>
          </w:tcPr>
          <w:p w14:paraId="21912C06" w14:textId="77777777" w:rsidR="004135AB" w:rsidRDefault="004135AB">
            <w:pPr>
              <w:spacing w:line="240" w:lineRule="atLeast"/>
              <w:jc w:val="center"/>
              <w:rPr>
                <w:rFonts w:ascii="宋体" w:cs="Times New Roman"/>
                <w:color w:val="000000"/>
                <w:sz w:val="24"/>
              </w:rPr>
            </w:pPr>
          </w:p>
        </w:tc>
        <w:tc>
          <w:tcPr>
            <w:tcW w:w="1984" w:type="dxa"/>
            <w:vAlign w:val="center"/>
          </w:tcPr>
          <w:p w14:paraId="59529834"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大学生创新创业</w:t>
            </w:r>
          </w:p>
          <w:p w14:paraId="50A5DB4E" w14:textId="77777777" w:rsidR="004135AB" w:rsidRDefault="00622D0E">
            <w:pPr>
              <w:spacing w:line="240" w:lineRule="atLeast"/>
              <w:jc w:val="center"/>
              <w:rPr>
                <w:rFonts w:ascii="宋体" w:cs="Times New Roman"/>
                <w:color w:val="000000"/>
                <w:sz w:val="24"/>
              </w:rPr>
            </w:pPr>
            <w:r>
              <w:rPr>
                <w:rFonts w:ascii="宋体" w:hAnsi="宋体" w:cs="宋体" w:hint="eastAsia"/>
                <w:color w:val="000000"/>
                <w:sz w:val="24"/>
              </w:rPr>
              <w:t>立项</w:t>
            </w:r>
          </w:p>
        </w:tc>
        <w:tc>
          <w:tcPr>
            <w:tcW w:w="4536" w:type="dxa"/>
            <w:vAlign w:val="center"/>
          </w:tcPr>
          <w:p w14:paraId="05DB2611" w14:textId="77777777" w:rsidR="004135AB" w:rsidRDefault="00622D0E">
            <w:pPr>
              <w:spacing w:line="240" w:lineRule="atLeast"/>
              <w:ind w:left="80"/>
              <w:rPr>
                <w:rFonts w:ascii="宋体" w:cs="Times New Roman"/>
                <w:color w:val="000000"/>
                <w:sz w:val="24"/>
              </w:rPr>
            </w:pPr>
            <w:r>
              <w:rPr>
                <w:rFonts w:ascii="宋体" w:hAnsi="宋体" w:cs="宋体"/>
                <w:color w:val="000000"/>
                <w:sz w:val="24"/>
              </w:rPr>
              <w:t>参加</w:t>
            </w:r>
            <w:r>
              <w:rPr>
                <w:rFonts w:ascii="宋体" w:hAnsi="宋体" w:cs="宋体" w:hint="eastAsia"/>
                <w:color w:val="000000"/>
                <w:sz w:val="24"/>
              </w:rPr>
              <w:t>校级立项</w:t>
            </w:r>
            <w:r>
              <w:rPr>
                <w:rFonts w:ascii="宋体" w:hAnsi="宋体" w:cs="宋体"/>
                <w:color w:val="000000"/>
                <w:sz w:val="24"/>
              </w:rPr>
              <w:t>并验收通过的项目，主持人</w:t>
            </w:r>
            <w:r>
              <w:rPr>
                <w:rFonts w:ascii="宋体" w:hAnsi="宋体" w:cs="宋体" w:hint="eastAsia"/>
                <w:color w:val="000000"/>
                <w:sz w:val="24"/>
              </w:rPr>
              <w:t>及</w:t>
            </w:r>
            <w:r>
              <w:rPr>
                <w:rFonts w:ascii="宋体" w:hAnsi="宋体" w:cs="宋体"/>
                <w:color w:val="000000"/>
                <w:sz w:val="24"/>
              </w:rPr>
              <w:t>其他参与者</w:t>
            </w:r>
            <w:r>
              <w:rPr>
                <w:rFonts w:ascii="宋体" w:hAnsi="宋体" w:cs="宋体" w:hint="eastAsia"/>
                <w:color w:val="000000"/>
                <w:sz w:val="24"/>
              </w:rPr>
              <w:t>均</w:t>
            </w:r>
            <w:r>
              <w:rPr>
                <w:rFonts w:ascii="宋体" w:hAnsi="宋体" w:cs="宋体"/>
                <w:color w:val="000000"/>
                <w:sz w:val="24"/>
              </w:rPr>
              <w:t>记1学分</w:t>
            </w:r>
            <w:r>
              <w:rPr>
                <w:rFonts w:ascii="宋体" w:hAnsi="宋体" w:cs="宋体" w:hint="eastAsia"/>
                <w:color w:val="000000"/>
                <w:sz w:val="24"/>
              </w:rPr>
              <w:t>；</w:t>
            </w:r>
            <w:r>
              <w:rPr>
                <w:rFonts w:ascii="宋体" w:hAnsi="宋体" w:cs="宋体"/>
                <w:color w:val="000000"/>
                <w:sz w:val="24"/>
              </w:rPr>
              <w:t>参加</w:t>
            </w:r>
            <w:r>
              <w:rPr>
                <w:rFonts w:ascii="宋体" w:hAnsi="宋体" w:cs="宋体" w:hint="eastAsia"/>
                <w:color w:val="000000"/>
                <w:sz w:val="24"/>
              </w:rPr>
              <w:t>省级</w:t>
            </w:r>
            <w:r>
              <w:rPr>
                <w:rFonts w:ascii="宋体" w:hAnsi="宋体" w:cs="宋体"/>
                <w:color w:val="000000"/>
                <w:sz w:val="24"/>
              </w:rPr>
              <w:t>立项并验收通过的项目，主持人记2学分，其他参与者记1学分</w:t>
            </w:r>
            <w:r>
              <w:rPr>
                <w:rFonts w:ascii="宋体" w:hAnsi="宋体" w:cs="宋体" w:hint="eastAsia"/>
                <w:color w:val="000000"/>
                <w:sz w:val="24"/>
              </w:rPr>
              <w:t>。</w:t>
            </w:r>
            <w:r>
              <w:rPr>
                <w:rFonts w:ascii="宋体" w:hAnsi="宋体" w:cs="宋体"/>
                <w:color w:val="000000"/>
                <w:sz w:val="24"/>
              </w:rPr>
              <w:t>参加</w:t>
            </w:r>
            <w:r>
              <w:rPr>
                <w:rFonts w:ascii="宋体" w:hAnsi="宋体" w:cs="宋体" w:hint="eastAsia"/>
                <w:color w:val="000000"/>
                <w:sz w:val="24"/>
              </w:rPr>
              <w:t>国家级</w:t>
            </w:r>
            <w:r>
              <w:rPr>
                <w:rFonts w:ascii="宋体" w:hAnsi="宋体" w:cs="宋体"/>
                <w:color w:val="000000"/>
                <w:sz w:val="24"/>
              </w:rPr>
              <w:t>立项并验收通过的项目，主持人记</w:t>
            </w:r>
            <w:r>
              <w:rPr>
                <w:rFonts w:ascii="宋体" w:hAnsi="宋体" w:cs="宋体" w:hint="eastAsia"/>
                <w:color w:val="000000"/>
                <w:sz w:val="24"/>
              </w:rPr>
              <w:t>3</w:t>
            </w:r>
            <w:r>
              <w:rPr>
                <w:rFonts w:ascii="宋体" w:hAnsi="宋体" w:cs="宋体"/>
                <w:color w:val="000000"/>
                <w:sz w:val="24"/>
              </w:rPr>
              <w:t>学分，其他参与者记</w:t>
            </w:r>
            <w:r>
              <w:rPr>
                <w:rFonts w:ascii="宋体" w:hAnsi="宋体" w:cs="宋体" w:hint="eastAsia"/>
                <w:color w:val="000000"/>
                <w:sz w:val="24"/>
              </w:rPr>
              <w:t>2</w:t>
            </w:r>
            <w:r>
              <w:rPr>
                <w:rFonts w:ascii="宋体" w:hAnsi="宋体" w:cs="宋体"/>
                <w:color w:val="000000"/>
                <w:sz w:val="24"/>
              </w:rPr>
              <w:t>学分。</w:t>
            </w:r>
          </w:p>
        </w:tc>
        <w:tc>
          <w:tcPr>
            <w:tcW w:w="1452" w:type="dxa"/>
            <w:vAlign w:val="center"/>
          </w:tcPr>
          <w:p w14:paraId="43500EC7" w14:textId="77777777" w:rsidR="004135AB" w:rsidRDefault="00622D0E">
            <w:pPr>
              <w:spacing w:line="240" w:lineRule="atLeast"/>
              <w:ind w:left="100"/>
              <w:jc w:val="center"/>
              <w:rPr>
                <w:rFonts w:ascii="宋体" w:cs="Times New Roman"/>
                <w:color w:val="000000"/>
                <w:sz w:val="24"/>
                <w:highlight w:val="yellow"/>
              </w:rPr>
            </w:pPr>
            <w:r>
              <w:rPr>
                <w:rFonts w:ascii="宋体" w:cs="Times New Roman" w:hint="eastAsia"/>
                <w:b/>
                <w:color w:val="000000"/>
                <w:sz w:val="24"/>
                <w:highlight w:val="yellow"/>
              </w:rPr>
              <w:t>专项</w:t>
            </w:r>
            <w:r>
              <w:rPr>
                <w:rFonts w:ascii="宋体" w:cs="Times New Roman"/>
                <w:b/>
                <w:color w:val="000000"/>
                <w:sz w:val="24"/>
                <w:highlight w:val="yellow"/>
              </w:rPr>
              <w:t>学分项目</w:t>
            </w:r>
          </w:p>
        </w:tc>
      </w:tr>
      <w:tr w:rsidR="004135AB" w14:paraId="2BBC0F9D" w14:textId="77777777">
        <w:trPr>
          <w:trHeight w:val="1995"/>
        </w:trPr>
        <w:tc>
          <w:tcPr>
            <w:tcW w:w="959" w:type="dxa"/>
            <w:vMerge/>
            <w:vAlign w:val="center"/>
          </w:tcPr>
          <w:p w14:paraId="327CC45B" w14:textId="77777777" w:rsidR="004135AB" w:rsidRDefault="004135AB">
            <w:pPr>
              <w:spacing w:line="240" w:lineRule="atLeast"/>
              <w:jc w:val="center"/>
              <w:rPr>
                <w:rFonts w:ascii="宋体" w:cs="Times New Roman"/>
                <w:color w:val="000000"/>
                <w:sz w:val="24"/>
              </w:rPr>
            </w:pPr>
          </w:p>
        </w:tc>
        <w:tc>
          <w:tcPr>
            <w:tcW w:w="1984" w:type="dxa"/>
            <w:vAlign w:val="center"/>
          </w:tcPr>
          <w:p w14:paraId="7785AAE6" w14:textId="77777777" w:rsidR="004135AB" w:rsidRDefault="00622D0E">
            <w:pPr>
              <w:spacing w:line="240" w:lineRule="atLeast"/>
              <w:ind w:left="80"/>
              <w:rPr>
                <w:rFonts w:ascii="宋体" w:cs="Times New Roman"/>
                <w:color w:val="000000"/>
                <w:sz w:val="24"/>
              </w:rPr>
            </w:pPr>
            <w:r>
              <w:rPr>
                <w:rFonts w:ascii="宋体" w:hAnsi="宋体" w:cs="宋体" w:hint="eastAsia"/>
                <w:color w:val="000000"/>
                <w:sz w:val="24"/>
              </w:rPr>
              <w:t>国家级双创类项目竞赛</w:t>
            </w:r>
          </w:p>
        </w:tc>
        <w:tc>
          <w:tcPr>
            <w:tcW w:w="4536" w:type="dxa"/>
            <w:vAlign w:val="center"/>
          </w:tcPr>
          <w:p w14:paraId="5DFA4392" w14:textId="77777777" w:rsidR="004135AB" w:rsidRDefault="00622D0E">
            <w:pPr>
              <w:rPr>
                <w:rFonts w:ascii="宋体" w:cs="Times New Roman"/>
                <w:color w:val="000000"/>
                <w:sz w:val="24"/>
              </w:rPr>
            </w:pPr>
            <w:r>
              <w:rPr>
                <w:rFonts w:ascii="宋体" w:hAnsi="宋体" w:cs="宋体" w:hint="eastAsia"/>
                <w:color w:val="000000"/>
                <w:sz w:val="24"/>
              </w:rPr>
              <w:t>院级</w:t>
            </w:r>
            <w:r>
              <w:rPr>
                <w:rFonts w:ascii="宋体" w:hAnsi="宋体" w:cs="宋体"/>
                <w:color w:val="000000"/>
                <w:sz w:val="24"/>
              </w:rPr>
              <w:t>竞赛获得个人二等及以上奖获得者记1学分。</w:t>
            </w:r>
            <w:r>
              <w:rPr>
                <w:rFonts w:ascii="宋体" w:hAnsi="宋体" w:cs="宋体" w:hint="eastAsia"/>
                <w:color w:val="000000"/>
                <w:sz w:val="24"/>
              </w:rPr>
              <w:t>校级竞赛</w:t>
            </w:r>
            <w:r>
              <w:rPr>
                <w:rFonts w:ascii="宋体" w:hAnsi="宋体" w:cs="宋体"/>
                <w:color w:val="000000"/>
                <w:sz w:val="24"/>
              </w:rPr>
              <w:t>个人二等及以上奖获得者记2学分，三等奖获得者记1学分。</w:t>
            </w:r>
            <w:r>
              <w:rPr>
                <w:rFonts w:ascii="宋体" w:hAnsi="宋体" w:cs="宋体" w:hint="eastAsia"/>
                <w:color w:val="000000"/>
                <w:sz w:val="24"/>
              </w:rPr>
              <w:t>省级竞赛</w:t>
            </w:r>
            <w:r>
              <w:rPr>
                <w:rFonts w:ascii="宋体" w:hAnsi="宋体" w:cs="宋体"/>
                <w:color w:val="000000"/>
                <w:sz w:val="24"/>
              </w:rPr>
              <w:t>获得个人二等及以上奖获得者记3学分，个人三等奖获得者记2学分；团体二等及以上奖获得者每人记2学分，团体三等奖获得者每人记1学分。</w:t>
            </w:r>
            <w:r>
              <w:rPr>
                <w:rFonts w:ascii="宋体" w:hAnsi="宋体" w:cs="宋体" w:hint="eastAsia"/>
                <w:color w:val="000000"/>
                <w:sz w:val="24"/>
              </w:rPr>
              <w:t>国家级</w:t>
            </w:r>
            <w:r>
              <w:rPr>
                <w:rFonts w:ascii="宋体" w:hAnsi="宋体" w:cs="宋体"/>
                <w:color w:val="000000"/>
                <w:sz w:val="24"/>
              </w:rPr>
              <w:t>竞赛获得个人二等及以上奖获得者记4学分，</w:t>
            </w:r>
            <w:r>
              <w:rPr>
                <w:rFonts w:ascii="宋体" w:hAnsi="宋体" w:cs="宋体"/>
                <w:color w:val="000000"/>
                <w:sz w:val="24"/>
              </w:rPr>
              <w:lastRenderedPageBreak/>
              <w:t>个人三等奖获得者记3学分；团体二等及以上奖获得者每人记3学分，团体三等奖获得者每人记2学分。</w:t>
            </w:r>
          </w:p>
        </w:tc>
        <w:tc>
          <w:tcPr>
            <w:tcW w:w="1452" w:type="dxa"/>
            <w:vAlign w:val="center"/>
          </w:tcPr>
          <w:p w14:paraId="64FF285B" w14:textId="77777777" w:rsidR="004135AB" w:rsidRDefault="00622D0E">
            <w:pPr>
              <w:spacing w:line="240" w:lineRule="atLeast"/>
              <w:ind w:left="80"/>
              <w:jc w:val="center"/>
              <w:rPr>
                <w:rFonts w:ascii="宋体" w:cs="Times New Roman"/>
                <w:color w:val="000000"/>
                <w:sz w:val="24"/>
                <w:highlight w:val="yellow"/>
              </w:rPr>
            </w:pPr>
            <w:r>
              <w:rPr>
                <w:rFonts w:ascii="宋体" w:cs="Times New Roman" w:hint="eastAsia"/>
                <w:b/>
                <w:color w:val="000000"/>
                <w:sz w:val="24"/>
                <w:highlight w:val="yellow"/>
              </w:rPr>
              <w:lastRenderedPageBreak/>
              <w:t>专项</w:t>
            </w:r>
            <w:r>
              <w:rPr>
                <w:rFonts w:ascii="宋体" w:cs="Times New Roman"/>
                <w:b/>
                <w:color w:val="000000"/>
                <w:sz w:val="24"/>
                <w:highlight w:val="yellow"/>
              </w:rPr>
              <w:t>学分项目</w:t>
            </w:r>
          </w:p>
        </w:tc>
      </w:tr>
      <w:tr w:rsidR="004135AB" w14:paraId="1978C58F" w14:textId="77777777">
        <w:trPr>
          <w:trHeight w:val="686"/>
        </w:trPr>
        <w:tc>
          <w:tcPr>
            <w:tcW w:w="959" w:type="dxa"/>
            <w:vMerge/>
            <w:vAlign w:val="center"/>
          </w:tcPr>
          <w:p w14:paraId="68AFCABB" w14:textId="77777777" w:rsidR="004135AB" w:rsidRDefault="004135AB">
            <w:pPr>
              <w:spacing w:line="240" w:lineRule="atLeast"/>
              <w:jc w:val="center"/>
              <w:rPr>
                <w:rFonts w:ascii="宋体" w:cs="Times New Roman"/>
                <w:color w:val="000000"/>
                <w:sz w:val="24"/>
              </w:rPr>
            </w:pPr>
          </w:p>
        </w:tc>
        <w:tc>
          <w:tcPr>
            <w:tcW w:w="1984" w:type="dxa"/>
            <w:vAlign w:val="center"/>
          </w:tcPr>
          <w:p w14:paraId="3B0159D3" w14:textId="77777777" w:rsidR="004135AB" w:rsidRDefault="00622D0E">
            <w:pPr>
              <w:spacing w:line="240" w:lineRule="atLeast"/>
              <w:ind w:left="80"/>
              <w:jc w:val="center"/>
              <w:rPr>
                <w:rFonts w:ascii="宋体" w:hAnsi="宋体" w:cs="宋体"/>
                <w:color w:val="000000"/>
                <w:sz w:val="24"/>
              </w:rPr>
            </w:pPr>
            <w:r>
              <w:rPr>
                <w:rFonts w:ascii="宋体" w:hAnsi="宋体" w:cs="宋体" w:hint="eastAsia"/>
                <w:color w:val="000000"/>
                <w:sz w:val="24"/>
              </w:rPr>
              <w:t>专业类学科竞赛等（国家级、省部级、校市级</w:t>
            </w:r>
            <w:r>
              <w:rPr>
                <w:rFonts w:ascii="宋体" w:hAnsi="宋体" w:cs="宋体"/>
                <w:color w:val="000000"/>
                <w:sz w:val="24"/>
              </w:rPr>
              <w:t>,</w:t>
            </w:r>
            <w:r>
              <w:rPr>
                <w:rFonts w:ascii="宋体" w:hAnsi="宋体" w:cs="宋体" w:hint="eastAsia"/>
                <w:color w:val="000000"/>
                <w:sz w:val="24"/>
              </w:rPr>
              <w:t>以各院该学科竞赛标准为主）</w:t>
            </w:r>
          </w:p>
        </w:tc>
        <w:tc>
          <w:tcPr>
            <w:tcW w:w="4536" w:type="dxa"/>
            <w:vAlign w:val="center"/>
          </w:tcPr>
          <w:p w14:paraId="3DDFD117" w14:textId="77777777" w:rsidR="004135AB" w:rsidRDefault="00622D0E">
            <w:pPr>
              <w:spacing w:line="240" w:lineRule="atLeast"/>
              <w:ind w:left="80"/>
              <w:rPr>
                <w:rFonts w:ascii="宋体" w:hAnsi="宋体" w:cs="宋体"/>
                <w:color w:val="000000"/>
                <w:sz w:val="24"/>
              </w:rPr>
            </w:pPr>
            <w:r>
              <w:rPr>
                <w:rFonts w:ascii="宋体" w:hAnsi="宋体" w:cs="宋体" w:hint="eastAsia"/>
                <w:color w:val="000000"/>
                <w:sz w:val="24"/>
              </w:rPr>
              <w:t>院级竞赛获得个人二等及以上奖获得者记1学分。校级竞赛个人二等及以上奖获得者记2学分，三等奖获得者记1学分。省级竞赛获得个人二等及以上奖获得者记3学分，个人三等奖获得者记2学分；团体二等及以上奖获得者每人记2学分，团体三等奖获得者每人记1学分。国家级竞赛获得个人二等及以上奖获得者记4学分，个人三等奖获得者记3学分；团体二等及以上奖获得者每人记3学分，团体三等奖获得者每人记2学分。</w:t>
            </w:r>
          </w:p>
        </w:tc>
        <w:tc>
          <w:tcPr>
            <w:tcW w:w="1452" w:type="dxa"/>
            <w:vAlign w:val="center"/>
          </w:tcPr>
          <w:p w14:paraId="4E65263D" w14:textId="77777777" w:rsidR="004135AB" w:rsidRDefault="00622D0E">
            <w:pPr>
              <w:spacing w:line="240" w:lineRule="atLeast"/>
              <w:ind w:left="100"/>
              <w:jc w:val="center"/>
              <w:rPr>
                <w:rFonts w:ascii="宋体" w:cs="Times New Roman"/>
                <w:b/>
                <w:color w:val="000000"/>
                <w:sz w:val="24"/>
                <w:highlight w:val="yellow"/>
              </w:rPr>
            </w:pPr>
            <w:r>
              <w:rPr>
                <w:rFonts w:ascii="宋体" w:cs="Times New Roman" w:hint="eastAsia"/>
                <w:b/>
                <w:color w:val="000000"/>
                <w:sz w:val="24"/>
                <w:highlight w:val="yellow"/>
              </w:rPr>
              <w:t>专项</w:t>
            </w:r>
            <w:r>
              <w:rPr>
                <w:rFonts w:ascii="宋体" w:cs="Times New Roman"/>
                <w:b/>
                <w:color w:val="000000"/>
                <w:sz w:val="24"/>
                <w:highlight w:val="yellow"/>
              </w:rPr>
              <w:t>学分项目</w:t>
            </w:r>
          </w:p>
        </w:tc>
      </w:tr>
      <w:tr w:rsidR="004135AB" w14:paraId="7DA6570C" w14:textId="77777777">
        <w:trPr>
          <w:trHeight w:val="686"/>
        </w:trPr>
        <w:tc>
          <w:tcPr>
            <w:tcW w:w="959" w:type="dxa"/>
            <w:vMerge/>
            <w:vAlign w:val="center"/>
          </w:tcPr>
          <w:p w14:paraId="493FB8CB" w14:textId="77777777" w:rsidR="004135AB" w:rsidRDefault="004135AB">
            <w:pPr>
              <w:spacing w:line="240" w:lineRule="atLeast"/>
              <w:jc w:val="center"/>
              <w:rPr>
                <w:rFonts w:ascii="宋体" w:cs="Times New Roman"/>
                <w:color w:val="000000"/>
                <w:sz w:val="24"/>
              </w:rPr>
            </w:pPr>
          </w:p>
        </w:tc>
        <w:tc>
          <w:tcPr>
            <w:tcW w:w="1984" w:type="dxa"/>
            <w:vAlign w:val="center"/>
          </w:tcPr>
          <w:p w14:paraId="2CA12647"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发表论文、文章</w:t>
            </w:r>
          </w:p>
        </w:tc>
        <w:tc>
          <w:tcPr>
            <w:tcW w:w="4536" w:type="dxa"/>
            <w:vAlign w:val="center"/>
          </w:tcPr>
          <w:p w14:paraId="3D46462A" w14:textId="77777777" w:rsidR="004135AB" w:rsidRDefault="00622D0E">
            <w:pPr>
              <w:spacing w:line="240" w:lineRule="atLeast"/>
              <w:ind w:left="80"/>
              <w:rPr>
                <w:rFonts w:ascii="宋体" w:cs="Times New Roman"/>
                <w:color w:val="000000"/>
                <w:sz w:val="24"/>
              </w:rPr>
            </w:pPr>
            <w:r>
              <w:rPr>
                <w:rFonts w:ascii="宋体" w:hAnsi="宋体" w:cs="宋体"/>
                <w:color w:val="000000"/>
                <w:sz w:val="24"/>
              </w:rPr>
              <w:t>在全国中文核心期刊发表专业学术论文的第一作者记4学分，第二作者记</w:t>
            </w:r>
            <w:r>
              <w:rPr>
                <w:rFonts w:ascii="宋体" w:hAnsi="宋体" w:cs="宋体" w:hint="eastAsia"/>
                <w:color w:val="000000"/>
                <w:sz w:val="24"/>
              </w:rPr>
              <w:t>2</w:t>
            </w:r>
            <w:r>
              <w:rPr>
                <w:rFonts w:ascii="宋体" w:hAnsi="宋体" w:cs="宋体"/>
                <w:color w:val="000000"/>
                <w:sz w:val="24"/>
              </w:rPr>
              <w:t>学分；在一般CN学术期刊发表专业学术论文的第一作者记</w:t>
            </w:r>
            <w:r>
              <w:rPr>
                <w:rFonts w:ascii="宋体" w:hAnsi="宋体" w:cs="宋体" w:hint="eastAsia"/>
                <w:color w:val="000000"/>
                <w:sz w:val="24"/>
              </w:rPr>
              <w:t>2</w:t>
            </w:r>
            <w:r>
              <w:rPr>
                <w:rFonts w:ascii="宋体" w:hAnsi="宋体" w:cs="宋体"/>
                <w:color w:val="000000"/>
                <w:sz w:val="24"/>
              </w:rPr>
              <w:t>学分，第二作者记</w:t>
            </w:r>
            <w:r>
              <w:rPr>
                <w:rFonts w:ascii="宋体" w:hAnsi="宋体" w:cs="宋体" w:hint="eastAsia"/>
                <w:color w:val="000000"/>
                <w:sz w:val="24"/>
              </w:rPr>
              <w:t>1</w:t>
            </w:r>
            <w:r>
              <w:rPr>
                <w:rFonts w:ascii="宋体" w:hAnsi="宋体" w:cs="宋体"/>
                <w:color w:val="000000"/>
                <w:sz w:val="24"/>
              </w:rPr>
              <w:t>学分。</w:t>
            </w:r>
          </w:p>
        </w:tc>
        <w:tc>
          <w:tcPr>
            <w:tcW w:w="1452" w:type="dxa"/>
            <w:vAlign w:val="center"/>
          </w:tcPr>
          <w:p w14:paraId="4BFE80F7" w14:textId="77777777" w:rsidR="004135AB" w:rsidRDefault="00622D0E">
            <w:pPr>
              <w:spacing w:line="240" w:lineRule="atLeast"/>
              <w:ind w:left="100"/>
              <w:jc w:val="center"/>
              <w:rPr>
                <w:rFonts w:ascii="宋体" w:cs="Times New Roman"/>
                <w:color w:val="000000"/>
                <w:sz w:val="24"/>
                <w:highlight w:val="yellow"/>
              </w:rPr>
            </w:pPr>
            <w:r>
              <w:rPr>
                <w:rFonts w:ascii="宋体" w:cs="Times New Roman" w:hint="eastAsia"/>
                <w:b/>
                <w:color w:val="000000"/>
                <w:sz w:val="24"/>
                <w:highlight w:val="yellow"/>
              </w:rPr>
              <w:t>专项</w:t>
            </w:r>
            <w:r>
              <w:rPr>
                <w:rFonts w:ascii="宋体" w:cs="Times New Roman"/>
                <w:b/>
                <w:color w:val="000000"/>
                <w:sz w:val="24"/>
                <w:highlight w:val="yellow"/>
              </w:rPr>
              <w:t>学分项目</w:t>
            </w:r>
          </w:p>
        </w:tc>
      </w:tr>
      <w:tr w:rsidR="004135AB" w14:paraId="1A10826C" w14:textId="77777777">
        <w:trPr>
          <w:trHeight w:val="686"/>
        </w:trPr>
        <w:tc>
          <w:tcPr>
            <w:tcW w:w="959" w:type="dxa"/>
            <w:vMerge w:val="restart"/>
            <w:vAlign w:val="center"/>
          </w:tcPr>
          <w:p w14:paraId="716666F6" w14:textId="77777777" w:rsidR="004135AB" w:rsidRDefault="004135AB">
            <w:pPr>
              <w:spacing w:line="240" w:lineRule="atLeast"/>
              <w:jc w:val="center"/>
              <w:rPr>
                <w:rFonts w:ascii="宋体" w:hAnsi="宋体" w:cs="宋体"/>
                <w:color w:val="000000"/>
                <w:sz w:val="24"/>
              </w:rPr>
            </w:pPr>
          </w:p>
          <w:p w14:paraId="0088D219" w14:textId="77777777" w:rsidR="004135AB" w:rsidRDefault="004135AB">
            <w:pPr>
              <w:spacing w:line="240" w:lineRule="atLeast"/>
              <w:jc w:val="center"/>
              <w:rPr>
                <w:rFonts w:ascii="宋体" w:hAnsi="宋体" w:cs="宋体"/>
                <w:color w:val="000000"/>
                <w:sz w:val="24"/>
              </w:rPr>
            </w:pPr>
          </w:p>
          <w:p w14:paraId="1BF0BDC2" w14:textId="77777777" w:rsidR="004135AB" w:rsidRDefault="004135AB">
            <w:pPr>
              <w:spacing w:line="240" w:lineRule="atLeast"/>
              <w:jc w:val="center"/>
              <w:rPr>
                <w:rFonts w:ascii="宋体" w:hAnsi="宋体" w:cs="宋体"/>
                <w:color w:val="000000"/>
                <w:sz w:val="24"/>
              </w:rPr>
            </w:pPr>
          </w:p>
          <w:p w14:paraId="7DAC898D" w14:textId="77777777" w:rsidR="004135AB" w:rsidRDefault="004135AB">
            <w:pPr>
              <w:spacing w:line="240" w:lineRule="atLeast"/>
              <w:jc w:val="center"/>
              <w:rPr>
                <w:rFonts w:ascii="宋体" w:hAnsi="宋体" w:cs="宋体"/>
                <w:color w:val="000000"/>
                <w:sz w:val="24"/>
              </w:rPr>
            </w:pPr>
          </w:p>
          <w:p w14:paraId="5F25D5E7" w14:textId="77777777" w:rsidR="004135AB" w:rsidRDefault="004135AB">
            <w:pPr>
              <w:spacing w:line="240" w:lineRule="atLeast"/>
              <w:jc w:val="center"/>
              <w:rPr>
                <w:rFonts w:ascii="宋体" w:hAnsi="宋体" w:cs="宋体"/>
                <w:color w:val="000000"/>
                <w:sz w:val="24"/>
              </w:rPr>
            </w:pPr>
          </w:p>
          <w:p w14:paraId="498BE1E6" w14:textId="77777777" w:rsidR="004135AB" w:rsidRDefault="004135AB">
            <w:pPr>
              <w:spacing w:line="240" w:lineRule="atLeast"/>
              <w:jc w:val="center"/>
              <w:rPr>
                <w:rFonts w:ascii="宋体" w:hAnsi="宋体" w:cs="宋体"/>
                <w:color w:val="000000"/>
                <w:sz w:val="24"/>
              </w:rPr>
            </w:pPr>
          </w:p>
          <w:p w14:paraId="16660C60"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文</w:t>
            </w:r>
          </w:p>
          <w:p w14:paraId="63F56DDA"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艺</w:t>
            </w:r>
          </w:p>
          <w:p w14:paraId="59844020"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体</w:t>
            </w:r>
          </w:p>
          <w:p w14:paraId="419CF619"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育</w:t>
            </w:r>
          </w:p>
          <w:p w14:paraId="3D99FB31" w14:textId="77777777" w:rsidR="004135AB" w:rsidRDefault="004135AB">
            <w:pPr>
              <w:spacing w:line="240" w:lineRule="atLeast"/>
              <w:jc w:val="center"/>
              <w:rPr>
                <w:rFonts w:ascii="宋体" w:hAnsi="宋体" w:cs="宋体"/>
                <w:b/>
                <w:color w:val="000000"/>
                <w:sz w:val="24"/>
              </w:rPr>
            </w:pPr>
          </w:p>
          <w:p w14:paraId="57466609" w14:textId="77777777" w:rsidR="004135AB" w:rsidRDefault="004135AB">
            <w:pPr>
              <w:spacing w:line="240" w:lineRule="atLeast"/>
              <w:jc w:val="center"/>
              <w:rPr>
                <w:rFonts w:ascii="宋体" w:hAnsi="宋体" w:cs="宋体"/>
                <w:b/>
                <w:color w:val="000000"/>
                <w:sz w:val="24"/>
              </w:rPr>
            </w:pPr>
          </w:p>
          <w:p w14:paraId="42C53BF0" w14:textId="77777777" w:rsidR="004135AB" w:rsidRDefault="004135AB">
            <w:pPr>
              <w:spacing w:line="240" w:lineRule="atLeast"/>
              <w:jc w:val="center"/>
              <w:rPr>
                <w:rFonts w:ascii="宋体" w:hAnsi="宋体" w:cs="宋体"/>
                <w:b/>
                <w:color w:val="000000"/>
                <w:sz w:val="24"/>
              </w:rPr>
            </w:pPr>
          </w:p>
          <w:p w14:paraId="239949C5" w14:textId="77777777" w:rsidR="004135AB" w:rsidRDefault="004135AB">
            <w:pPr>
              <w:spacing w:line="240" w:lineRule="atLeast"/>
              <w:jc w:val="center"/>
              <w:rPr>
                <w:rFonts w:ascii="宋体" w:hAnsi="宋体" w:cs="宋体"/>
                <w:b/>
                <w:color w:val="000000"/>
                <w:sz w:val="24"/>
              </w:rPr>
            </w:pPr>
          </w:p>
          <w:p w14:paraId="4AAFCD67"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社</w:t>
            </w:r>
          </w:p>
          <w:p w14:paraId="5567C328"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团</w:t>
            </w:r>
          </w:p>
          <w:p w14:paraId="08B6AE1A"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活</w:t>
            </w:r>
          </w:p>
          <w:p w14:paraId="6341C361" w14:textId="77777777" w:rsidR="004135AB" w:rsidRDefault="00622D0E">
            <w:pPr>
              <w:spacing w:line="240" w:lineRule="atLeast"/>
              <w:jc w:val="center"/>
              <w:rPr>
                <w:rFonts w:ascii="宋体" w:cs="Times New Roman"/>
                <w:color w:val="000000"/>
                <w:sz w:val="24"/>
              </w:rPr>
            </w:pPr>
            <w:r>
              <w:rPr>
                <w:rFonts w:ascii="宋体" w:hAnsi="宋体" w:cs="宋体" w:hint="eastAsia"/>
                <w:b/>
                <w:color w:val="000000"/>
                <w:sz w:val="24"/>
              </w:rPr>
              <w:t>动</w:t>
            </w:r>
          </w:p>
        </w:tc>
        <w:tc>
          <w:tcPr>
            <w:tcW w:w="1984" w:type="dxa"/>
            <w:vAlign w:val="center"/>
          </w:tcPr>
          <w:p w14:paraId="6CF15952"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文艺活动</w:t>
            </w:r>
          </w:p>
        </w:tc>
        <w:tc>
          <w:tcPr>
            <w:tcW w:w="4536" w:type="dxa"/>
            <w:vAlign w:val="center"/>
          </w:tcPr>
          <w:p w14:paraId="01FC8D03" w14:textId="77777777" w:rsidR="004135AB" w:rsidRDefault="00622D0E">
            <w:pPr>
              <w:spacing w:line="240" w:lineRule="atLeast"/>
              <w:ind w:left="80"/>
              <w:rPr>
                <w:rFonts w:ascii="宋体" w:cs="Times New Roman"/>
                <w:color w:val="000000"/>
                <w:sz w:val="24"/>
              </w:rPr>
            </w:pPr>
            <w:r>
              <w:rPr>
                <w:rFonts w:ascii="宋体" w:hAnsi="宋体" w:cs="宋体" w:hint="eastAsia"/>
                <w:color w:val="000000"/>
                <w:sz w:val="24"/>
              </w:rPr>
              <w:t>未获得奖励</w:t>
            </w:r>
            <w:r>
              <w:rPr>
                <w:rFonts w:ascii="宋体" w:hAnsi="宋体" w:cs="宋体"/>
                <w:color w:val="000000"/>
                <w:sz w:val="24"/>
              </w:rPr>
              <w:t>，</w:t>
            </w:r>
            <w:r>
              <w:rPr>
                <w:rFonts w:ascii="宋体" w:hAnsi="宋体" w:cs="宋体" w:hint="eastAsia"/>
                <w:color w:val="000000"/>
                <w:sz w:val="24"/>
              </w:rPr>
              <w:t>参与校、院系文艺活动可记</w:t>
            </w:r>
            <w:r>
              <w:rPr>
                <w:rFonts w:ascii="宋体" w:hAnsi="宋体" w:cs="宋体"/>
                <w:color w:val="000000"/>
                <w:sz w:val="24"/>
              </w:rPr>
              <w:t xml:space="preserve"> 1</w:t>
            </w:r>
            <w:r>
              <w:rPr>
                <w:rFonts w:ascii="宋体" w:hAnsi="宋体" w:cs="宋体" w:hint="eastAsia"/>
                <w:color w:val="000000"/>
                <w:sz w:val="24"/>
              </w:rPr>
              <w:t>学时，参加省级文艺活动可记3学时，参加国家级文艺活动可记5学时。荣获校级一等奖、二等奖、三等奖分别可记</w:t>
            </w:r>
            <w:r>
              <w:rPr>
                <w:rFonts w:ascii="宋体" w:hAnsi="宋体" w:cs="宋体"/>
                <w:color w:val="000000"/>
                <w:sz w:val="24"/>
              </w:rPr>
              <w:t xml:space="preserve"> 4</w:t>
            </w:r>
            <w:r>
              <w:rPr>
                <w:rFonts w:ascii="宋体" w:hAnsi="宋体" w:cs="宋体" w:hint="eastAsia"/>
                <w:color w:val="000000"/>
                <w:sz w:val="24"/>
              </w:rPr>
              <w:t>学时、</w:t>
            </w:r>
            <w:r>
              <w:rPr>
                <w:rFonts w:ascii="宋体" w:hAnsi="宋体" w:cs="宋体"/>
                <w:color w:val="000000"/>
                <w:sz w:val="24"/>
              </w:rPr>
              <w:t>3</w:t>
            </w:r>
            <w:r>
              <w:rPr>
                <w:rFonts w:ascii="宋体" w:hAnsi="宋体" w:cs="宋体" w:hint="eastAsia"/>
                <w:color w:val="000000"/>
                <w:sz w:val="24"/>
              </w:rPr>
              <w:t>学时、</w:t>
            </w:r>
            <w:r>
              <w:rPr>
                <w:rFonts w:ascii="宋体" w:hAnsi="宋体" w:cs="宋体"/>
                <w:color w:val="000000"/>
                <w:sz w:val="24"/>
              </w:rPr>
              <w:t>2</w:t>
            </w:r>
            <w:r>
              <w:rPr>
                <w:rFonts w:ascii="宋体" w:hAnsi="宋体" w:cs="宋体" w:hint="eastAsia"/>
                <w:color w:val="000000"/>
                <w:sz w:val="24"/>
              </w:rPr>
              <w:t>学时；荣获省级一等奖、二等奖、三等奖分别可记6学时、</w:t>
            </w:r>
            <w:r>
              <w:rPr>
                <w:rFonts w:ascii="宋体" w:hAnsi="宋体" w:cs="宋体"/>
                <w:color w:val="000000"/>
                <w:sz w:val="24"/>
              </w:rPr>
              <w:t>5</w:t>
            </w:r>
            <w:r>
              <w:rPr>
                <w:rFonts w:ascii="宋体" w:hAnsi="宋体" w:cs="宋体" w:hint="eastAsia"/>
                <w:color w:val="000000"/>
                <w:sz w:val="24"/>
              </w:rPr>
              <w:t>学时、4学时；荣获国家级一等奖、二等奖、三等奖分别可记</w:t>
            </w:r>
            <w:r>
              <w:rPr>
                <w:rFonts w:ascii="宋体" w:hAnsi="宋体" w:cs="宋体"/>
                <w:color w:val="000000"/>
                <w:sz w:val="24"/>
              </w:rPr>
              <w:t>10</w:t>
            </w:r>
            <w:r>
              <w:rPr>
                <w:rFonts w:ascii="宋体" w:hAnsi="宋体" w:cs="宋体" w:hint="eastAsia"/>
                <w:color w:val="000000"/>
                <w:sz w:val="24"/>
              </w:rPr>
              <w:t>学时、</w:t>
            </w:r>
            <w:r>
              <w:rPr>
                <w:rFonts w:ascii="宋体" w:hAnsi="宋体" w:cs="宋体"/>
                <w:color w:val="000000"/>
                <w:sz w:val="24"/>
              </w:rPr>
              <w:t>8</w:t>
            </w:r>
            <w:r>
              <w:rPr>
                <w:rFonts w:ascii="宋体" w:hAnsi="宋体" w:cs="宋体" w:hint="eastAsia"/>
                <w:color w:val="000000"/>
                <w:sz w:val="24"/>
              </w:rPr>
              <w:t>学时、6学时。</w:t>
            </w:r>
          </w:p>
        </w:tc>
        <w:tc>
          <w:tcPr>
            <w:tcW w:w="1452" w:type="dxa"/>
            <w:vAlign w:val="center"/>
          </w:tcPr>
          <w:p w14:paraId="50BA670F" w14:textId="77777777" w:rsidR="004135AB" w:rsidRDefault="00622D0E">
            <w:pPr>
              <w:spacing w:line="240" w:lineRule="atLeast"/>
              <w:rPr>
                <w:rFonts w:ascii="宋体" w:cs="Times New Roman"/>
                <w:color w:val="000000"/>
                <w:w w:val="93"/>
                <w:sz w:val="24"/>
              </w:rPr>
            </w:pPr>
            <w:r>
              <w:rPr>
                <w:rFonts w:ascii="宋体" w:hAnsi="宋体" w:cs="宋体" w:hint="eastAsia"/>
                <w:color w:val="000000"/>
                <w:sz w:val="24"/>
              </w:rPr>
              <w:t>该项</w:t>
            </w:r>
            <w:r>
              <w:rPr>
                <w:rFonts w:ascii="宋体" w:hAnsi="宋体" w:cs="宋体"/>
                <w:color w:val="000000"/>
                <w:sz w:val="24"/>
              </w:rPr>
              <w:t>每人</w:t>
            </w:r>
            <w:r>
              <w:rPr>
                <w:rFonts w:ascii="宋体" w:hAnsi="宋体" w:cs="宋体" w:hint="eastAsia"/>
                <w:color w:val="000000"/>
                <w:sz w:val="24"/>
              </w:rPr>
              <w:t>每学年上限为</w:t>
            </w:r>
            <w:r>
              <w:rPr>
                <w:rFonts w:ascii="宋体" w:hAnsi="宋体" w:cs="宋体"/>
                <w:color w:val="000000"/>
                <w:sz w:val="24"/>
              </w:rPr>
              <w:t>20</w:t>
            </w:r>
            <w:r>
              <w:rPr>
                <w:rFonts w:ascii="宋体" w:hAnsi="宋体" w:cs="宋体" w:hint="eastAsia"/>
                <w:color w:val="000000"/>
                <w:sz w:val="24"/>
              </w:rPr>
              <w:t>学时。校级文艺活动如：校园歌手大赛、五四青年歌会、外文合唱节等。</w:t>
            </w:r>
          </w:p>
        </w:tc>
      </w:tr>
      <w:tr w:rsidR="004135AB" w14:paraId="34FE8322" w14:textId="77777777">
        <w:trPr>
          <w:trHeight w:val="686"/>
        </w:trPr>
        <w:tc>
          <w:tcPr>
            <w:tcW w:w="959" w:type="dxa"/>
            <w:vMerge/>
            <w:vAlign w:val="center"/>
          </w:tcPr>
          <w:p w14:paraId="066816CB" w14:textId="77777777" w:rsidR="004135AB" w:rsidRDefault="004135AB">
            <w:pPr>
              <w:spacing w:line="240" w:lineRule="atLeast"/>
              <w:jc w:val="center"/>
              <w:rPr>
                <w:rFonts w:ascii="宋体" w:cs="Times New Roman"/>
                <w:color w:val="000000"/>
                <w:sz w:val="24"/>
              </w:rPr>
            </w:pPr>
          </w:p>
        </w:tc>
        <w:tc>
          <w:tcPr>
            <w:tcW w:w="1984" w:type="dxa"/>
            <w:vAlign w:val="center"/>
          </w:tcPr>
          <w:p w14:paraId="623F2E01"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体育活动</w:t>
            </w:r>
          </w:p>
        </w:tc>
        <w:tc>
          <w:tcPr>
            <w:tcW w:w="4536" w:type="dxa"/>
            <w:vAlign w:val="center"/>
          </w:tcPr>
          <w:p w14:paraId="2CD4C869" w14:textId="77777777" w:rsidR="004135AB" w:rsidRDefault="00622D0E">
            <w:pPr>
              <w:spacing w:line="240" w:lineRule="atLeast"/>
              <w:ind w:left="80"/>
              <w:rPr>
                <w:rFonts w:ascii="宋体" w:cs="Times New Roman"/>
                <w:color w:val="000000"/>
                <w:sz w:val="24"/>
              </w:rPr>
            </w:pPr>
            <w:r>
              <w:rPr>
                <w:rFonts w:ascii="宋体" w:hAnsi="宋体" w:cs="宋体" w:hint="eastAsia"/>
                <w:color w:val="000000"/>
                <w:sz w:val="24"/>
              </w:rPr>
              <w:t>未获得奖励</w:t>
            </w:r>
            <w:r>
              <w:rPr>
                <w:rFonts w:ascii="宋体" w:hAnsi="宋体" w:cs="宋体"/>
                <w:color w:val="000000"/>
                <w:sz w:val="24"/>
              </w:rPr>
              <w:t>，</w:t>
            </w:r>
            <w:r>
              <w:rPr>
                <w:rFonts w:ascii="宋体" w:hAnsi="宋体" w:cs="宋体" w:hint="eastAsia"/>
                <w:color w:val="000000"/>
                <w:sz w:val="24"/>
              </w:rPr>
              <w:t>参与校、院体育活动可记 1学时，参加省级体育活动可记3学时，参加国家级体育活动可记 5学时。荣获校级一等奖、二等奖、三等奖分别可记</w:t>
            </w:r>
            <w:r>
              <w:rPr>
                <w:rFonts w:ascii="宋体" w:hAnsi="宋体" w:cs="宋体"/>
                <w:color w:val="000000"/>
                <w:sz w:val="24"/>
              </w:rPr>
              <w:t xml:space="preserve"> 4</w:t>
            </w:r>
            <w:r>
              <w:rPr>
                <w:rFonts w:ascii="宋体" w:hAnsi="宋体" w:cs="宋体" w:hint="eastAsia"/>
                <w:color w:val="000000"/>
                <w:sz w:val="24"/>
              </w:rPr>
              <w:t>学时、</w:t>
            </w:r>
            <w:r>
              <w:rPr>
                <w:rFonts w:ascii="宋体" w:hAnsi="宋体" w:cs="宋体"/>
                <w:color w:val="000000"/>
                <w:sz w:val="24"/>
              </w:rPr>
              <w:t>3</w:t>
            </w:r>
            <w:r>
              <w:rPr>
                <w:rFonts w:ascii="宋体" w:hAnsi="宋体" w:cs="宋体" w:hint="eastAsia"/>
                <w:color w:val="000000"/>
                <w:sz w:val="24"/>
              </w:rPr>
              <w:t>学时、</w:t>
            </w:r>
            <w:r>
              <w:rPr>
                <w:rFonts w:ascii="宋体" w:hAnsi="宋体" w:cs="宋体"/>
                <w:color w:val="000000"/>
                <w:sz w:val="24"/>
              </w:rPr>
              <w:t>2</w:t>
            </w:r>
            <w:r>
              <w:rPr>
                <w:rFonts w:ascii="宋体" w:hAnsi="宋体" w:cs="宋体" w:hint="eastAsia"/>
                <w:color w:val="000000"/>
                <w:sz w:val="24"/>
              </w:rPr>
              <w:t>学时；荣获省级一等奖、二等奖、三等奖分别可记6学时、</w:t>
            </w:r>
            <w:r>
              <w:rPr>
                <w:rFonts w:ascii="宋体" w:hAnsi="宋体" w:cs="宋体"/>
                <w:color w:val="000000"/>
                <w:sz w:val="24"/>
              </w:rPr>
              <w:t>5</w:t>
            </w:r>
            <w:r>
              <w:rPr>
                <w:rFonts w:ascii="宋体" w:hAnsi="宋体" w:cs="宋体" w:hint="eastAsia"/>
                <w:color w:val="000000"/>
                <w:sz w:val="24"/>
              </w:rPr>
              <w:t>学时、4学时；荣获国家级一等奖、二等奖、三等奖分别可记</w:t>
            </w:r>
            <w:r>
              <w:rPr>
                <w:rFonts w:ascii="宋体" w:hAnsi="宋体" w:cs="宋体"/>
                <w:color w:val="000000"/>
                <w:sz w:val="24"/>
              </w:rPr>
              <w:t>10</w:t>
            </w:r>
            <w:r>
              <w:rPr>
                <w:rFonts w:ascii="宋体" w:hAnsi="宋体" w:cs="宋体" w:hint="eastAsia"/>
                <w:color w:val="000000"/>
                <w:sz w:val="24"/>
              </w:rPr>
              <w:t>学时、</w:t>
            </w:r>
            <w:r>
              <w:rPr>
                <w:rFonts w:ascii="宋体" w:hAnsi="宋体" w:cs="宋体"/>
                <w:color w:val="000000"/>
                <w:sz w:val="24"/>
              </w:rPr>
              <w:t>8</w:t>
            </w:r>
            <w:r>
              <w:rPr>
                <w:rFonts w:ascii="宋体" w:hAnsi="宋体" w:cs="宋体" w:hint="eastAsia"/>
                <w:color w:val="000000"/>
                <w:sz w:val="24"/>
              </w:rPr>
              <w:t>学时、6学时。</w:t>
            </w:r>
          </w:p>
        </w:tc>
        <w:tc>
          <w:tcPr>
            <w:tcW w:w="1452" w:type="dxa"/>
            <w:vAlign w:val="center"/>
          </w:tcPr>
          <w:p w14:paraId="7A193B22" w14:textId="77777777" w:rsidR="004135AB" w:rsidRDefault="00622D0E">
            <w:pPr>
              <w:spacing w:line="240" w:lineRule="atLeast"/>
              <w:rPr>
                <w:rFonts w:ascii="宋体" w:cs="Times New Roman"/>
                <w:color w:val="000000"/>
                <w:w w:val="93"/>
                <w:sz w:val="24"/>
              </w:rPr>
            </w:pPr>
            <w:r>
              <w:rPr>
                <w:rFonts w:ascii="宋体" w:hAnsi="宋体" w:cs="宋体" w:hint="eastAsia"/>
                <w:color w:val="000000"/>
                <w:sz w:val="24"/>
              </w:rPr>
              <w:t>该项</w:t>
            </w:r>
            <w:r>
              <w:rPr>
                <w:rFonts w:ascii="宋体" w:hAnsi="宋体" w:cs="宋体"/>
                <w:color w:val="000000"/>
                <w:sz w:val="24"/>
              </w:rPr>
              <w:t>每人</w:t>
            </w:r>
            <w:r>
              <w:rPr>
                <w:rFonts w:ascii="宋体" w:hAnsi="宋体" w:cs="宋体" w:hint="eastAsia"/>
                <w:color w:val="000000"/>
                <w:sz w:val="24"/>
              </w:rPr>
              <w:t>每学年上限为</w:t>
            </w:r>
            <w:r>
              <w:rPr>
                <w:rFonts w:ascii="宋体" w:hAnsi="宋体" w:cs="宋体"/>
                <w:color w:val="000000"/>
                <w:sz w:val="24"/>
              </w:rPr>
              <w:t>20</w:t>
            </w:r>
            <w:r>
              <w:rPr>
                <w:rFonts w:ascii="宋体" w:hAnsi="宋体" w:cs="宋体" w:hint="eastAsia"/>
                <w:color w:val="000000"/>
                <w:sz w:val="24"/>
              </w:rPr>
              <w:t>学时。校级体育活动如：“河大杯足球赛”、冬季越野赛、春季运动会等。</w:t>
            </w:r>
          </w:p>
        </w:tc>
      </w:tr>
      <w:tr w:rsidR="004135AB" w14:paraId="597E4FFC" w14:textId="77777777">
        <w:trPr>
          <w:trHeight w:val="686"/>
        </w:trPr>
        <w:tc>
          <w:tcPr>
            <w:tcW w:w="959" w:type="dxa"/>
            <w:vMerge/>
            <w:vAlign w:val="center"/>
          </w:tcPr>
          <w:p w14:paraId="22F98BE4" w14:textId="77777777" w:rsidR="004135AB" w:rsidRDefault="004135AB">
            <w:pPr>
              <w:spacing w:line="240" w:lineRule="atLeast"/>
              <w:jc w:val="center"/>
              <w:rPr>
                <w:rFonts w:ascii="宋体" w:cs="Times New Roman"/>
                <w:color w:val="000000"/>
                <w:sz w:val="24"/>
              </w:rPr>
            </w:pPr>
          </w:p>
        </w:tc>
        <w:tc>
          <w:tcPr>
            <w:tcW w:w="1984" w:type="dxa"/>
            <w:vAlign w:val="center"/>
          </w:tcPr>
          <w:p w14:paraId="5A7869D1"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学生社团评奖</w:t>
            </w:r>
          </w:p>
        </w:tc>
        <w:tc>
          <w:tcPr>
            <w:tcW w:w="4536" w:type="dxa"/>
            <w:vAlign w:val="center"/>
          </w:tcPr>
          <w:p w14:paraId="58805569" w14:textId="77777777" w:rsidR="004135AB" w:rsidRDefault="00622D0E">
            <w:pPr>
              <w:spacing w:line="240" w:lineRule="atLeast"/>
              <w:ind w:left="80"/>
              <w:rPr>
                <w:rFonts w:ascii="宋体" w:cs="Times New Roman"/>
                <w:color w:val="000000"/>
                <w:sz w:val="24"/>
              </w:rPr>
            </w:pPr>
            <w:r>
              <w:rPr>
                <w:rFonts w:ascii="宋体" w:hAnsi="宋体" w:cs="宋体" w:hint="eastAsia"/>
                <w:color w:val="000000"/>
                <w:sz w:val="24"/>
              </w:rPr>
              <w:t>如果活动</w:t>
            </w:r>
            <w:r>
              <w:rPr>
                <w:rFonts w:ascii="宋体" w:hAnsi="宋体" w:cs="宋体"/>
                <w:color w:val="000000"/>
                <w:sz w:val="24"/>
              </w:rPr>
              <w:t>不设奖项</w:t>
            </w:r>
            <w:r>
              <w:rPr>
                <w:rFonts w:ascii="宋体" w:hAnsi="宋体" w:cs="宋体" w:hint="eastAsia"/>
                <w:color w:val="000000"/>
                <w:sz w:val="24"/>
              </w:rPr>
              <w:t>等级</w:t>
            </w:r>
            <w:r>
              <w:rPr>
                <w:rFonts w:ascii="宋体" w:hAnsi="宋体" w:cs="宋体"/>
                <w:color w:val="000000"/>
                <w:sz w:val="24"/>
              </w:rPr>
              <w:t>，</w:t>
            </w:r>
            <w:r>
              <w:rPr>
                <w:rFonts w:ascii="宋体" w:hAnsi="宋体" w:cs="宋体" w:hint="eastAsia"/>
                <w:color w:val="000000"/>
                <w:sz w:val="24"/>
              </w:rPr>
              <w:t>荣获校级奖的团队成员</w:t>
            </w:r>
            <w:r>
              <w:rPr>
                <w:rFonts w:ascii="宋体" w:hAnsi="宋体" w:cs="宋体"/>
                <w:color w:val="000000"/>
                <w:sz w:val="24"/>
              </w:rPr>
              <w:t>及</w:t>
            </w:r>
            <w:r>
              <w:rPr>
                <w:rFonts w:ascii="宋体" w:hAnsi="宋体" w:cs="宋体" w:hint="eastAsia"/>
                <w:color w:val="000000"/>
                <w:sz w:val="24"/>
              </w:rPr>
              <w:t>个人记</w:t>
            </w:r>
            <w:r>
              <w:rPr>
                <w:rFonts w:ascii="宋体" w:hAnsi="宋体" w:cs="宋体"/>
                <w:color w:val="000000"/>
                <w:sz w:val="24"/>
              </w:rPr>
              <w:t>3</w:t>
            </w:r>
            <w:r>
              <w:rPr>
                <w:rFonts w:ascii="宋体" w:hAnsi="宋体" w:cs="宋体" w:hint="eastAsia"/>
                <w:color w:val="000000"/>
                <w:sz w:val="24"/>
              </w:rPr>
              <w:t>学时；荣获省级奖的团队成员</w:t>
            </w:r>
            <w:r>
              <w:rPr>
                <w:rFonts w:ascii="宋体" w:hAnsi="宋体" w:cs="宋体"/>
                <w:color w:val="000000"/>
                <w:sz w:val="24"/>
              </w:rPr>
              <w:t>及</w:t>
            </w:r>
            <w:r>
              <w:rPr>
                <w:rFonts w:ascii="宋体" w:hAnsi="宋体" w:cs="宋体" w:hint="eastAsia"/>
                <w:color w:val="000000"/>
                <w:sz w:val="24"/>
              </w:rPr>
              <w:t>个人记</w:t>
            </w:r>
            <w:r>
              <w:rPr>
                <w:rFonts w:ascii="宋体" w:hAnsi="宋体" w:cs="宋体"/>
                <w:color w:val="000000"/>
                <w:sz w:val="24"/>
              </w:rPr>
              <w:t>5</w:t>
            </w:r>
            <w:r>
              <w:rPr>
                <w:rFonts w:ascii="宋体" w:hAnsi="宋体" w:cs="宋体" w:hint="eastAsia"/>
                <w:color w:val="000000"/>
                <w:sz w:val="24"/>
              </w:rPr>
              <w:t>学时；荣获国家级奖的团队成员</w:t>
            </w:r>
            <w:r>
              <w:rPr>
                <w:rFonts w:ascii="宋体" w:hAnsi="宋体" w:cs="宋体"/>
                <w:color w:val="000000"/>
                <w:sz w:val="24"/>
              </w:rPr>
              <w:t>及</w:t>
            </w:r>
            <w:r>
              <w:rPr>
                <w:rFonts w:ascii="宋体" w:hAnsi="宋体" w:cs="宋体" w:hint="eastAsia"/>
                <w:color w:val="000000"/>
                <w:sz w:val="24"/>
              </w:rPr>
              <w:t>个人记8学时。如果</w:t>
            </w:r>
            <w:r>
              <w:rPr>
                <w:rFonts w:ascii="宋体" w:hAnsi="宋体" w:cs="宋体"/>
                <w:color w:val="000000"/>
                <w:sz w:val="24"/>
              </w:rPr>
              <w:t>活动设置奖项</w:t>
            </w:r>
            <w:r>
              <w:rPr>
                <w:rFonts w:ascii="宋体" w:hAnsi="宋体" w:cs="宋体" w:hint="eastAsia"/>
                <w:color w:val="000000"/>
                <w:sz w:val="24"/>
              </w:rPr>
              <w:t>等级荣获校级一等奖、二等奖、三等</w:t>
            </w:r>
            <w:r>
              <w:rPr>
                <w:rFonts w:ascii="宋体" w:hAnsi="宋体" w:cs="宋体" w:hint="eastAsia"/>
                <w:color w:val="000000"/>
                <w:sz w:val="24"/>
              </w:rPr>
              <w:lastRenderedPageBreak/>
              <w:t>奖分别可记</w:t>
            </w:r>
            <w:r>
              <w:rPr>
                <w:rFonts w:ascii="宋体" w:hAnsi="宋体" w:cs="宋体"/>
                <w:color w:val="000000"/>
                <w:sz w:val="24"/>
              </w:rPr>
              <w:t xml:space="preserve"> 4</w:t>
            </w:r>
            <w:r>
              <w:rPr>
                <w:rFonts w:ascii="宋体" w:hAnsi="宋体" w:cs="宋体" w:hint="eastAsia"/>
                <w:color w:val="000000"/>
                <w:sz w:val="24"/>
              </w:rPr>
              <w:t>学时、</w:t>
            </w:r>
            <w:r>
              <w:rPr>
                <w:rFonts w:ascii="宋体" w:hAnsi="宋体" w:cs="宋体"/>
                <w:color w:val="000000"/>
                <w:sz w:val="24"/>
              </w:rPr>
              <w:t>3</w:t>
            </w:r>
            <w:r>
              <w:rPr>
                <w:rFonts w:ascii="宋体" w:hAnsi="宋体" w:cs="宋体" w:hint="eastAsia"/>
                <w:color w:val="000000"/>
                <w:sz w:val="24"/>
              </w:rPr>
              <w:t>学时、</w:t>
            </w:r>
            <w:r>
              <w:rPr>
                <w:rFonts w:ascii="宋体" w:hAnsi="宋体" w:cs="宋体"/>
                <w:color w:val="000000"/>
                <w:sz w:val="24"/>
              </w:rPr>
              <w:t>2</w:t>
            </w:r>
            <w:r>
              <w:rPr>
                <w:rFonts w:ascii="宋体" w:hAnsi="宋体" w:cs="宋体" w:hint="eastAsia"/>
                <w:color w:val="000000"/>
                <w:sz w:val="24"/>
              </w:rPr>
              <w:t>学时；荣获省级一等奖、二等奖、三等奖分别可记6</w:t>
            </w:r>
            <w:r>
              <w:rPr>
                <w:rFonts w:ascii="宋体" w:hAnsi="宋体" w:cs="宋体"/>
                <w:color w:val="000000"/>
                <w:sz w:val="24"/>
              </w:rPr>
              <w:t xml:space="preserve"> </w:t>
            </w:r>
            <w:r>
              <w:rPr>
                <w:rFonts w:ascii="宋体" w:hAnsi="宋体" w:cs="宋体" w:hint="eastAsia"/>
                <w:color w:val="000000"/>
                <w:sz w:val="24"/>
              </w:rPr>
              <w:t>分、</w:t>
            </w:r>
            <w:r>
              <w:rPr>
                <w:rFonts w:ascii="宋体" w:hAnsi="宋体" w:cs="宋体"/>
                <w:color w:val="000000"/>
                <w:sz w:val="24"/>
              </w:rPr>
              <w:t>5</w:t>
            </w:r>
            <w:r>
              <w:rPr>
                <w:rFonts w:ascii="宋体" w:hAnsi="宋体" w:cs="宋体" w:hint="eastAsia"/>
                <w:color w:val="000000"/>
                <w:sz w:val="24"/>
              </w:rPr>
              <w:t>学时、4学时；荣获国家级一等奖、二等奖、三等奖分别可记</w:t>
            </w:r>
            <w:r>
              <w:rPr>
                <w:rFonts w:ascii="宋体" w:hAnsi="宋体" w:cs="宋体"/>
                <w:color w:val="000000"/>
                <w:sz w:val="24"/>
              </w:rPr>
              <w:t>10</w:t>
            </w:r>
            <w:r>
              <w:rPr>
                <w:rFonts w:ascii="宋体" w:hAnsi="宋体" w:cs="宋体" w:hint="eastAsia"/>
                <w:color w:val="000000"/>
                <w:sz w:val="24"/>
              </w:rPr>
              <w:t>学时、</w:t>
            </w:r>
            <w:r>
              <w:rPr>
                <w:rFonts w:ascii="宋体" w:hAnsi="宋体" w:cs="宋体"/>
                <w:color w:val="000000"/>
                <w:sz w:val="24"/>
              </w:rPr>
              <w:t>8</w:t>
            </w:r>
            <w:r>
              <w:rPr>
                <w:rFonts w:ascii="宋体" w:hAnsi="宋体" w:cs="宋体" w:hint="eastAsia"/>
                <w:color w:val="000000"/>
                <w:sz w:val="24"/>
              </w:rPr>
              <w:t>学时、6学时。</w:t>
            </w:r>
          </w:p>
        </w:tc>
        <w:tc>
          <w:tcPr>
            <w:tcW w:w="1452" w:type="dxa"/>
            <w:vAlign w:val="center"/>
          </w:tcPr>
          <w:p w14:paraId="4E5978DB"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lastRenderedPageBreak/>
              <w:t>该项</w:t>
            </w:r>
            <w:r>
              <w:rPr>
                <w:rFonts w:ascii="宋体" w:hAnsi="宋体" w:cs="宋体"/>
                <w:color w:val="000000"/>
                <w:sz w:val="24"/>
              </w:rPr>
              <w:t>每人</w:t>
            </w:r>
            <w:r>
              <w:rPr>
                <w:rFonts w:ascii="宋体" w:hAnsi="宋体" w:cs="宋体" w:hint="eastAsia"/>
                <w:color w:val="000000"/>
                <w:sz w:val="24"/>
              </w:rPr>
              <w:t>每学年上限为</w:t>
            </w:r>
            <w:r>
              <w:rPr>
                <w:rFonts w:ascii="宋体" w:hAnsi="宋体" w:cs="宋体"/>
                <w:color w:val="000000"/>
                <w:sz w:val="24"/>
              </w:rPr>
              <w:t>10</w:t>
            </w:r>
            <w:r>
              <w:rPr>
                <w:rFonts w:ascii="宋体" w:hAnsi="宋体" w:cs="宋体" w:hint="eastAsia"/>
                <w:color w:val="000000"/>
                <w:sz w:val="24"/>
              </w:rPr>
              <w:t>学时。</w:t>
            </w:r>
          </w:p>
        </w:tc>
      </w:tr>
      <w:tr w:rsidR="004135AB" w14:paraId="04BE059D" w14:textId="77777777">
        <w:trPr>
          <w:trHeight w:val="686"/>
        </w:trPr>
        <w:tc>
          <w:tcPr>
            <w:tcW w:w="959" w:type="dxa"/>
            <w:vMerge w:val="restart"/>
            <w:vAlign w:val="center"/>
          </w:tcPr>
          <w:p w14:paraId="5DCF5C00"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社</w:t>
            </w:r>
          </w:p>
          <w:p w14:paraId="77094397"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会</w:t>
            </w:r>
          </w:p>
          <w:p w14:paraId="3972DEA8"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工</w:t>
            </w:r>
          </w:p>
          <w:p w14:paraId="06D4B4F7" w14:textId="77777777" w:rsidR="004135AB" w:rsidRDefault="00622D0E">
            <w:pPr>
              <w:spacing w:line="240" w:lineRule="atLeast"/>
              <w:jc w:val="center"/>
              <w:rPr>
                <w:rFonts w:ascii="宋体" w:cs="Times New Roman"/>
                <w:color w:val="000000"/>
                <w:sz w:val="24"/>
              </w:rPr>
            </w:pPr>
            <w:r>
              <w:rPr>
                <w:rFonts w:ascii="宋体" w:hAnsi="宋体" w:cs="宋体" w:hint="eastAsia"/>
                <w:b/>
                <w:color w:val="000000"/>
                <w:sz w:val="24"/>
              </w:rPr>
              <w:t>作</w:t>
            </w:r>
          </w:p>
        </w:tc>
        <w:tc>
          <w:tcPr>
            <w:tcW w:w="1984" w:type="dxa"/>
            <w:vAlign w:val="center"/>
          </w:tcPr>
          <w:p w14:paraId="292F2AB8"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学生组织成员</w:t>
            </w:r>
          </w:p>
        </w:tc>
        <w:tc>
          <w:tcPr>
            <w:tcW w:w="4536" w:type="dxa"/>
            <w:vAlign w:val="center"/>
          </w:tcPr>
          <w:p w14:paraId="11869729" w14:textId="77777777" w:rsidR="004135AB" w:rsidRDefault="00622D0E">
            <w:pPr>
              <w:spacing w:line="240" w:lineRule="atLeast"/>
              <w:ind w:left="80"/>
              <w:rPr>
                <w:rFonts w:ascii="宋体" w:cs="Times New Roman"/>
                <w:color w:val="000000"/>
                <w:sz w:val="24"/>
              </w:rPr>
            </w:pPr>
            <w:r>
              <w:rPr>
                <w:rFonts w:ascii="宋体" w:hAnsi="宋体" w:cs="宋体" w:hint="eastAsia"/>
                <w:color w:val="000000"/>
                <w:sz w:val="24"/>
              </w:rPr>
              <w:t>参加所在学生组织活动并且会员（不包括学生组织干部）时间每满一学年可记</w:t>
            </w:r>
            <w:r>
              <w:rPr>
                <w:rFonts w:ascii="宋体" w:hAnsi="宋体" w:cs="宋体"/>
                <w:color w:val="000000"/>
                <w:sz w:val="24"/>
              </w:rPr>
              <w:t xml:space="preserve"> </w:t>
            </w:r>
            <w:r>
              <w:rPr>
                <w:rFonts w:ascii="宋体" w:hAnsi="宋体" w:cs="宋体" w:hint="eastAsia"/>
                <w:color w:val="000000"/>
                <w:sz w:val="24"/>
              </w:rPr>
              <w:t>3学时。</w:t>
            </w:r>
          </w:p>
        </w:tc>
        <w:tc>
          <w:tcPr>
            <w:tcW w:w="1452" w:type="dxa"/>
            <w:vAlign w:val="center"/>
          </w:tcPr>
          <w:p w14:paraId="7361A9DA"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t>该项每人每学年上限为3学时。</w:t>
            </w:r>
          </w:p>
        </w:tc>
      </w:tr>
      <w:tr w:rsidR="004135AB" w14:paraId="2DCB4047" w14:textId="77777777">
        <w:trPr>
          <w:trHeight w:val="416"/>
        </w:trPr>
        <w:tc>
          <w:tcPr>
            <w:tcW w:w="959" w:type="dxa"/>
            <w:vMerge/>
            <w:vAlign w:val="center"/>
          </w:tcPr>
          <w:p w14:paraId="08E9FD6E" w14:textId="77777777" w:rsidR="004135AB" w:rsidRDefault="004135AB">
            <w:pPr>
              <w:spacing w:line="240" w:lineRule="atLeast"/>
              <w:jc w:val="center"/>
              <w:rPr>
                <w:rFonts w:ascii="宋体" w:cs="Times New Roman"/>
                <w:color w:val="000000"/>
                <w:sz w:val="24"/>
              </w:rPr>
            </w:pPr>
          </w:p>
        </w:tc>
        <w:tc>
          <w:tcPr>
            <w:tcW w:w="1984" w:type="dxa"/>
            <w:vAlign w:val="center"/>
          </w:tcPr>
          <w:p w14:paraId="13AC0A94"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学生干部</w:t>
            </w:r>
          </w:p>
        </w:tc>
        <w:tc>
          <w:tcPr>
            <w:tcW w:w="4536" w:type="dxa"/>
            <w:vAlign w:val="center"/>
          </w:tcPr>
          <w:p w14:paraId="4A1E8A49" w14:textId="77777777" w:rsidR="004135AB" w:rsidRDefault="00622D0E">
            <w:pPr>
              <w:spacing w:line="240" w:lineRule="atLeast"/>
              <w:ind w:left="100"/>
              <w:rPr>
                <w:rFonts w:ascii="宋体" w:cs="Times New Roman"/>
                <w:color w:val="000000"/>
                <w:sz w:val="24"/>
              </w:rPr>
            </w:pPr>
            <w:r>
              <w:rPr>
                <w:rFonts w:ascii="宋体" w:hAnsi="宋体" w:cs="宋体" w:hint="eastAsia"/>
                <w:color w:val="000000"/>
                <w:sz w:val="24"/>
              </w:rPr>
              <w:t>国家级学生组织</w:t>
            </w:r>
            <w:r>
              <w:rPr>
                <w:rFonts w:ascii="宋体" w:hAnsi="宋体" w:cs="宋体"/>
                <w:color w:val="000000"/>
                <w:sz w:val="24"/>
              </w:rPr>
              <w:t>主席团</w:t>
            </w:r>
            <w:r>
              <w:rPr>
                <w:rFonts w:ascii="宋体" w:hAnsi="宋体" w:cs="宋体" w:hint="eastAsia"/>
                <w:color w:val="000000"/>
                <w:sz w:val="24"/>
              </w:rPr>
              <w:t>可记20学时；省级学生组织</w:t>
            </w:r>
            <w:r>
              <w:rPr>
                <w:rFonts w:ascii="宋体" w:hAnsi="宋体" w:cs="宋体"/>
                <w:color w:val="000000"/>
                <w:sz w:val="24"/>
              </w:rPr>
              <w:t>主席团</w:t>
            </w:r>
            <w:r>
              <w:rPr>
                <w:rFonts w:ascii="宋体" w:hAnsi="宋体" w:cs="宋体" w:hint="eastAsia"/>
                <w:color w:val="000000"/>
                <w:sz w:val="24"/>
              </w:rPr>
              <w:t>可记1</w:t>
            </w:r>
            <w:r>
              <w:rPr>
                <w:rFonts w:ascii="宋体" w:hAnsi="宋体" w:cs="宋体"/>
                <w:color w:val="000000"/>
                <w:sz w:val="24"/>
              </w:rPr>
              <w:t>5</w:t>
            </w:r>
            <w:r>
              <w:rPr>
                <w:rFonts w:ascii="宋体" w:hAnsi="宋体" w:cs="宋体" w:hint="eastAsia"/>
                <w:color w:val="000000"/>
                <w:sz w:val="24"/>
              </w:rPr>
              <w:t>学时；校市级学生组织</w:t>
            </w:r>
            <w:r>
              <w:rPr>
                <w:rFonts w:ascii="宋体" w:hAnsi="宋体" w:cs="宋体"/>
                <w:color w:val="000000"/>
                <w:sz w:val="24"/>
              </w:rPr>
              <w:t>主席团</w:t>
            </w:r>
            <w:r>
              <w:rPr>
                <w:rFonts w:ascii="宋体" w:hAnsi="宋体" w:cs="宋体" w:hint="eastAsia"/>
                <w:color w:val="000000"/>
                <w:sz w:val="24"/>
              </w:rPr>
              <w:t>可记12学时；校级学生组织部长层、</w:t>
            </w:r>
            <w:r>
              <w:rPr>
                <w:rFonts w:ascii="宋体" w:hAnsi="宋体" w:cs="宋体"/>
                <w:color w:val="000000"/>
                <w:sz w:val="24"/>
              </w:rPr>
              <w:t>院级学生组织主席团</w:t>
            </w:r>
            <w:r>
              <w:rPr>
                <w:rFonts w:ascii="宋体" w:hAnsi="宋体" w:cs="宋体" w:hint="eastAsia"/>
                <w:color w:val="000000"/>
                <w:sz w:val="24"/>
              </w:rPr>
              <w:t>、</w:t>
            </w:r>
            <w:r>
              <w:rPr>
                <w:rFonts w:ascii="宋体" w:hAnsi="宋体" w:cs="宋体"/>
                <w:color w:val="000000"/>
                <w:sz w:val="24"/>
              </w:rPr>
              <w:t>学生社团会长</w:t>
            </w:r>
            <w:r>
              <w:rPr>
                <w:rFonts w:ascii="宋体" w:hAnsi="宋体" w:cs="宋体" w:hint="eastAsia"/>
                <w:color w:val="000000"/>
                <w:sz w:val="24"/>
              </w:rPr>
              <w:t>层、学院年级干部可记</w:t>
            </w:r>
            <w:r>
              <w:rPr>
                <w:rFonts w:ascii="宋体" w:hAnsi="宋体" w:cs="宋体"/>
                <w:color w:val="000000"/>
                <w:sz w:val="24"/>
              </w:rPr>
              <w:t>10</w:t>
            </w:r>
            <w:r>
              <w:rPr>
                <w:rFonts w:ascii="宋体" w:hAnsi="宋体" w:cs="宋体" w:hint="eastAsia"/>
                <w:color w:val="000000"/>
                <w:sz w:val="24"/>
              </w:rPr>
              <w:t>学时；</w:t>
            </w:r>
            <w:r>
              <w:rPr>
                <w:rFonts w:ascii="宋体" w:hAnsi="宋体" w:cs="宋体"/>
                <w:color w:val="000000"/>
                <w:sz w:val="24"/>
              </w:rPr>
              <w:t>院级学生组织</w:t>
            </w:r>
            <w:r>
              <w:rPr>
                <w:rFonts w:ascii="宋体" w:hAnsi="宋体" w:cs="宋体" w:hint="eastAsia"/>
                <w:color w:val="000000"/>
                <w:sz w:val="24"/>
              </w:rPr>
              <w:t>部长层、班级团支书、班长可学时8学时；班级其他班委可记5学时；寝室长、网络宣传员可记</w:t>
            </w:r>
            <w:r>
              <w:rPr>
                <w:rFonts w:ascii="宋体" w:hAnsi="宋体" w:cs="宋体"/>
                <w:color w:val="000000"/>
                <w:sz w:val="24"/>
              </w:rPr>
              <w:t>4</w:t>
            </w:r>
            <w:r>
              <w:rPr>
                <w:rFonts w:ascii="宋体" w:hAnsi="宋体" w:cs="宋体" w:hint="eastAsia"/>
                <w:color w:val="000000"/>
                <w:sz w:val="24"/>
              </w:rPr>
              <w:t>学时。</w:t>
            </w:r>
          </w:p>
        </w:tc>
        <w:tc>
          <w:tcPr>
            <w:tcW w:w="1452" w:type="dxa"/>
            <w:vAlign w:val="center"/>
          </w:tcPr>
          <w:p w14:paraId="10ABE70B"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t>该项</w:t>
            </w:r>
            <w:r>
              <w:rPr>
                <w:rFonts w:ascii="宋体" w:hAnsi="宋体" w:cs="宋体"/>
                <w:color w:val="000000"/>
                <w:sz w:val="24"/>
              </w:rPr>
              <w:t>每人</w:t>
            </w:r>
            <w:r>
              <w:rPr>
                <w:rFonts w:ascii="宋体" w:hAnsi="宋体" w:cs="宋体" w:hint="eastAsia"/>
                <w:color w:val="000000"/>
                <w:sz w:val="24"/>
              </w:rPr>
              <w:t>每学年上限为</w:t>
            </w:r>
            <w:r>
              <w:rPr>
                <w:rFonts w:ascii="宋体" w:hAnsi="宋体" w:cs="宋体"/>
                <w:color w:val="000000"/>
                <w:sz w:val="24"/>
              </w:rPr>
              <w:t>20</w:t>
            </w:r>
            <w:r>
              <w:rPr>
                <w:rFonts w:ascii="宋体" w:hAnsi="宋体" w:cs="宋体" w:hint="eastAsia"/>
                <w:color w:val="000000"/>
                <w:sz w:val="24"/>
              </w:rPr>
              <w:t>学时，学生干部身份不可重复学时。</w:t>
            </w:r>
          </w:p>
        </w:tc>
      </w:tr>
      <w:tr w:rsidR="004135AB" w14:paraId="181872C0" w14:textId="77777777">
        <w:trPr>
          <w:trHeight w:val="841"/>
        </w:trPr>
        <w:tc>
          <w:tcPr>
            <w:tcW w:w="959" w:type="dxa"/>
            <w:vMerge w:val="restart"/>
            <w:vAlign w:val="center"/>
          </w:tcPr>
          <w:p w14:paraId="696DAEDE"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技</w:t>
            </w:r>
          </w:p>
          <w:p w14:paraId="2FDA7B00"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能</w:t>
            </w:r>
          </w:p>
          <w:p w14:paraId="6BAD8E9B"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培</w:t>
            </w:r>
          </w:p>
          <w:p w14:paraId="7C44C7D1" w14:textId="77777777" w:rsidR="004135AB" w:rsidRDefault="00622D0E">
            <w:pPr>
              <w:spacing w:line="240" w:lineRule="atLeast"/>
              <w:jc w:val="center"/>
              <w:rPr>
                <w:rFonts w:ascii="宋体" w:cs="Times New Roman"/>
                <w:color w:val="000000"/>
                <w:sz w:val="24"/>
              </w:rPr>
            </w:pPr>
            <w:r>
              <w:rPr>
                <w:rFonts w:ascii="宋体" w:hAnsi="宋体" w:cs="宋体" w:hint="eastAsia"/>
                <w:b/>
                <w:color w:val="000000"/>
                <w:sz w:val="24"/>
              </w:rPr>
              <w:t>训</w:t>
            </w:r>
          </w:p>
        </w:tc>
        <w:tc>
          <w:tcPr>
            <w:tcW w:w="1984" w:type="dxa"/>
            <w:vAlign w:val="center"/>
          </w:tcPr>
          <w:p w14:paraId="75B29256" w14:textId="77777777" w:rsidR="004135AB" w:rsidRDefault="00622D0E">
            <w:pPr>
              <w:spacing w:line="240" w:lineRule="atLeast"/>
              <w:ind w:left="80"/>
              <w:jc w:val="center"/>
              <w:rPr>
                <w:rFonts w:ascii="宋体" w:hAnsi="宋体" w:cs="宋体"/>
                <w:color w:val="000000"/>
                <w:sz w:val="24"/>
              </w:rPr>
            </w:pPr>
            <w:r>
              <w:rPr>
                <w:rFonts w:ascii="宋体" w:hAnsi="宋体" w:cs="宋体" w:hint="eastAsia"/>
                <w:color w:val="000000"/>
                <w:sz w:val="24"/>
              </w:rPr>
              <w:t>职业技术资格</w:t>
            </w:r>
          </w:p>
          <w:p w14:paraId="5EA4DF5B" w14:textId="77777777" w:rsidR="004135AB" w:rsidRDefault="00622D0E">
            <w:pPr>
              <w:spacing w:line="240" w:lineRule="atLeast"/>
              <w:ind w:left="80"/>
              <w:jc w:val="center"/>
              <w:rPr>
                <w:rFonts w:ascii="宋体" w:cs="Times New Roman"/>
                <w:color w:val="000000"/>
                <w:w w:val="99"/>
                <w:sz w:val="24"/>
              </w:rPr>
            </w:pPr>
            <w:r>
              <w:rPr>
                <w:rFonts w:ascii="宋体" w:hAnsi="宋体" w:cs="宋体" w:hint="eastAsia"/>
                <w:color w:val="000000"/>
                <w:sz w:val="24"/>
              </w:rPr>
              <w:t>认证</w:t>
            </w:r>
          </w:p>
        </w:tc>
        <w:tc>
          <w:tcPr>
            <w:tcW w:w="4536" w:type="dxa"/>
            <w:vAlign w:val="center"/>
          </w:tcPr>
          <w:p w14:paraId="76199879" w14:textId="77777777" w:rsidR="004135AB" w:rsidRDefault="00622D0E">
            <w:pPr>
              <w:spacing w:line="240" w:lineRule="atLeast"/>
              <w:ind w:left="80"/>
              <w:rPr>
                <w:rFonts w:ascii="宋体" w:cs="Times New Roman"/>
                <w:color w:val="000000"/>
                <w:sz w:val="24"/>
              </w:rPr>
            </w:pPr>
            <w:r>
              <w:rPr>
                <w:rFonts w:ascii="宋体" w:hAnsi="宋体" w:cs="宋体" w:hint="eastAsia"/>
                <w:color w:val="000000"/>
                <w:sz w:val="24"/>
              </w:rPr>
              <w:t>获得国家认可，人力资源和社会保障局颁发的资格证书高级每项可记 8学时，</w:t>
            </w:r>
            <w:r>
              <w:rPr>
                <w:rFonts w:ascii="宋体" w:hAnsi="宋体" w:cs="宋体"/>
                <w:color w:val="000000"/>
                <w:sz w:val="24"/>
              </w:rPr>
              <w:t>中级每项可记</w:t>
            </w:r>
            <w:r>
              <w:rPr>
                <w:rFonts w:ascii="宋体" w:hAnsi="宋体" w:cs="宋体" w:hint="eastAsia"/>
                <w:color w:val="000000"/>
                <w:sz w:val="24"/>
              </w:rPr>
              <w:t>5学时。</w:t>
            </w:r>
          </w:p>
        </w:tc>
        <w:tc>
          <w:tcPr>
            <w:tcW w:w="1452" w:type="dxa"/>
            <w:vAlign w:val="center"/>
          </w:tcPr>
          <w:p w14:paraId="4EFB41CF"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t>例如教师资格证、软件工程师认证等。该项每人每学年上限为</w:t>
            </w:r>
            <w:r>
              <w:rPr>
                <w:rFonts w:ascii="宋体" w:hAnsi="宋体" w:cs="宋体"/>
                <w:color w:val="000000"/>
                <w:sz w:val="24"/>
              </w:rPr>
              <w:t>20</w:t>
            </w:r>
            <w:r>
              <w:rPr>
                <w:rFonts w:ascii="宋体" w:hAnsi="宋体" w:cs="宋体" w:hint="eastAsia"/>
                <w:color w:val="000000"/>
                <w:sz w:val="24"/>
              </w:rPr>
              <w:t>学时。</w:t>
            </w:r>
          </w:p>
        </w:tc>
      </w:tr>
      <w:tr w:rsidR="004135AB" w14:paraId="5CA823C1" w14:textId="77777777">
        <w:trPr>
          <w:trHeight w:val="841"/>
        </w:trPr>
        <w:tc>
          <w:tcPr>
            <w:tcW w:w="959" w:type="dxa"/>
            <w:vMerge/>
            <w:vAlign w:val="center"/>
          </w:tcPr>
          <w:p w14:paraId="7CF6ED56" w14:textId="77777777" w:rsidR="004135AB" w:rsidRDefault="004135AB">
            <w:pPr>
              <w:spacing w:line="240" w:lineRule="atLeast"/>
              <w:jc w:val="center"/>
              <w:rPr>
                <w:rFonts w:ascii="宋体" w:cs="Times New Roman"/>
                <w:color w:val="000000"/>
                <w:sz w:val="24"/>
              </w:rPr>
            </w:pPr>
          </w:p>
        </w:tc>
        <w:tc>
          <w:tcPr>
            <w:tcW w:w="1984" w:type="dxa"/>
            <w:vAlign w:val="center"/>
          </w:tcPr>
          <w:p w14:paraId="27FC0849" w14:textId="77777777" w:rsidR="004135AB" w:rsidRDefault="00622D0E">
            <w:pPr>
              <w:spacing w:line="240" w:lineRule="atLeast"/>
              <w:ind w:left="80"/>
              <w:jc w:val="center"/>
              <w:rPr>
                <w:rFonts w:ascii="宋体" w:cs="Times New Roman"/>
                <w:color w:val="000000"/>
                <w:w w:val="99"/>
                <w:sz w:val="24"/>
              </w:rPr>
            </w:pPr>
            <w:r>
              <w:rPr>
                <w:rFonts w:ascii="宋体" w:hAnsi="宋体" w:cs="宋体" w:hint="eastAsia"/>
                <w:color w:val="000000"/>
                <w:sz w:val="24"/>
              </w:rPr>
              <w:t>专业技能及就业培训活动</w:t>
            </w:r>
          </w:p>
        </w:tc>
        <w:tc>
          <w:tcPr>
            <w:tcW w:w="4536" w:type="dxa"/>
            <w:vAlign w:val="center"/>
          </w:tcPr>
          <w:p w14:paraId="0AD69EBB" w14:textId="77777777" w:rsidR="004135AB" w:rsidRDefault="00622D0E">
            <w:pPr>
              <w:spacing w:line="240" w:lineRule="atLeast"/>
              <w:ind w:left="80"/>
              <w:rPr>
                <w:rFonts w:ascii="宋体" w:cs="Times New Roman"/>
                <w:color w:val="000000"/>
                <w:sz w:val="24"/>
              </w:rPr>
            </w:pPr>
            <w:r>
              <w:rPr>
                <w:rFonts w:ascii="宋体" w:hAnsi="宋体" w:cs="宋体" w:hint="eastAsia"/>
                <w:color w:val="000000"/>
                <w:sz w:val="24"/>
              </w:rPr>
              <w:t>参加国家、省、校市级职业规划培训、就业创业培训、专业技能培训、网络信息化培训等每次分别记</w:t>
            </w:r>
            <w:r>
              <w:rPr>
                <w:rFonts w:ascii="宋体" w:hAnsi="宋体" w:cs="宋体"/>
                <w:color w:val="000000"/>
                <w:sz w:val="24"/>
              </w:rPr>
              <w:t>5</w:t>
            </w:r>
            <w:r>
              <w:rPr>
                <w:rFonts w:ascii="宋体" w:hAnsi="宋体" w:cs="宋体" w:hint="eastAsia"/>
                <w:color w:val="000000"/>
                <w:sz w:val="24"/>
              </w:rPr>
              <w:t>学时</w:t>
            </w:r>
            <w:r>
              <w:rPr>
                <w:rFonts w:ascii="宋体" w:hAnsi="宋体" w:cs="宋体"/>
                <w:color w:val="000000"/>
                <w:sz w:val="24"/>
              </w:rPr>
              <w:t>、3</w:t>
            </w:r>
            <w:r>
              <w:rPr>
                <w:rFonts w:ascii="宋体" w:hAnsi="宋体" w:cs="宋体" w:hint="eastAsia"/>
                <w:color w:val="000000"/>
                <w:sz w:val="24"/>
              </w:rPr>
              <w:t>学时</w:t>
            </w:r>
            <w:r>
              <w:rPr>
                <w:rFonts w:ascii="宋体" w:hAnsi="宋体" w:cs="宋体"/>
                <w:color w:val="000000"/>
                <w:sz w:val="24"/>
              </w:rPr>
              <w:t>、1</w:t>
            </w:r>
            <w:r>
              <w:rPr>
                <w:rFonts w:ascii="宋体" w:hAnsi="宋体" w:cs="宋体" w:hint="eastAsia"/>
                <w:color w:val="000000"/>
                <w:sz w:val="24"/>
              </w:rPr>
              <w:t>学时。</w:t>
            </w:r>
          </w:p>
        </w:tc>
        <w:tc>
          <w:tcPr>
            <w:tcW w:w="1452" w:type="dxa"/>
            <w:vAlign w:val="center"/>
          </w:tcPr>
          <w:p w14:paraId="669426FA"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t>该项</w:t>
            </w:r>
            <w:r>
              <w:rPr>
                <w:rFonts w:ascii="宋体" w:hAnsi="宋体" w:cs="宋体"/>
                <w:color w:val="000000"/>
                <w:sz w:val="24"/>
              </w:rPr>
              <w:t>每人</w:t>
            </w:r>
            <w:r>
              <w:rPr>
                <w:rFonts w:ascii="宋体" w:hAnsi="宋体" w:cs="宋体" w:hint="eastAsia"/>
                <w:color w:val="000000"/>
                <w:sz w:val="24"/>
              </w:rPr>
              <w:t>每学年上限为</w:t>
            </w:r>
            <w:r>
              <w:rPr>
                <w:rFonts w:ascii="宋体" w:hAnsi="宋体" w:cs="宋体"/>
                <w:color w:val="000000"/>
                <w:sz w:val="24"/>
              </w:rPr>
              <w:t>10</w:t>
            </w:r>
            <w:r>
              <w:rPr>
                <w:rFonts w:ascii="宋体" w:hAnsi="宋体" w:cs="宋体" w:hint="eastAsia"/>
                <w:color w:val="000000"/>
                <w:sz w:val="24"/>
              </w:rPr>
              <w:t>学时。</w:t>
            </w:r>
          </w:p>
        </w:tc>
      </w:tr>
      <w:tr w:rsidR="004135AB" w14:paraId="168C391A" w14:textId="77777777">
        <w:trPr>
          <w:trHeight w:val="1084"/>
        </w:trPr>
        <w:tc>
          <w:tcPr>
            <w:tcW w:w="959" w:type="dxa"/>
            <w:vMerge/>
            <w:vAlign w:val="center"/>
          </w:tcPr>
          <w:p w14:paraId="39708246" w14:textId="77777777" w:rsidR="004135AB" w:rsidRDefault="004135AB">
            <w:pPr>
              <w:spacing w:line="240" w:lineRule="atLeast"/>
              <w:jc w:val="center"/>
              <w:rPr>
                <w:rFonts w:ascii="宋体" w:cs="Times New Roman"/>
                <w:color w:val="000000"/>
                <w:sz w:val="24"/>
              </w:rPr>
            </w:pPr>
          </w:p>
        </w:tc>
        <w:tc>
          <w:tcPr>
            <w:tcW w:w="1984" w:type="dxa"/>
            <w:vAlign w:val="center"/>
          </w:tcPr>
          <w:p w14:paraId="2C428522"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其他技能证书</w:t>
            </w:r>
          </w:p>
        </w:tc>
        <w:tc>
          <w:tcPr>
            <w:tcW w:w="4536" w:type="dxa"/>
            <w:vAlign w:val="center"/>
          </w:tcPr>
          <w:p w14:paraId="0EFA2AB1" w14:textId="77777777" w:rsidR="004135AB" w:rsidRDefault="00622D0E">
            <w:pPr>
              <w:spacing w:line="240" w:lineRule="atLeast"/>
              <w:ind w:left="80"/>
              <w:rPr>
                <w:rFonts w:ascii="宋体" w:cs="Times New Roman"/>
                <w:color w:val="000000"/>
                <w:w w:val="92"/>
                <w:sz w:val="24"/>
              </w:rPr>
            </w:pPr>
            <w:r>
              <w:rPr>
                <w:rFonts w:ascii="宋体" w:hAnsi="宋体" w:cs="宋体" w:hint="eastAsia"/>
                <w:color w:val="000000"/>
                <w:sz w:val="24"/>
              </w:rPr>
              <w:t>英语等级证书、普通话证书、计算机等级证书等每项记</w:t>
            </w:r>
            <w:r>
              <w:rPr>
                <w:rFonts w:ascii="宋体" w:hAnsi="宋体" w:cs="宋体"/>
                <w:color w:val="000000"/>
                <w:sz w:val="24"/>
              </w:rPr>
              <w:t>2</w:t>
            </w:r>
            <w:r>
              <w:rPr>
                <w:rFonts w:ascii="宋体" w:hAnsi="宋体" w:cs="宋体" w:hint="eastAsia"/>
                <w:color w:val="000000"/>
                <w:sz w:val="24"/>
              </w:rPr>
              <w:t>学时。</w:t>
            </w:r>
          </w:p>
        </w:tc>
        <w:tc>
          <w:tcPr>
            <w:tcW w:w="1452" w:type="dxa"/>
            <w:vAlign w:val="center"/>
          </w:tcPr>
          <w:p w14:paraId="2E448AC3"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t>该项</w:t>
            </w:r>
            <w:r>
              <w:rPr>
                <w:rFonts w:ascii="宋体" w:hAnsi="宋体" w:cs="宋体"/>
                <w:color w:val="000000"/>
                <w:sz w:val="24"/>
              </w:rPr>
              <w:t>每人</w:t>
            </w:r>
            <w:r>
              <w:rPr>
                <w:rFonts w:ascii="宋体" w:hAnsi="宋体" w:cs="宋体" w:hint="eastAsia"/>
                <w:color w:val="000000"/>
                <w:sz w:val="24"/>
              </w:rPr>
              <w:t>每学年上限为</w:t>
            </w:r>
            <w:r>
              <w:rPr>
                <w:rFonts w:ascii="宋体" w:hAnsi="宋体" w:cs="宋体"/>
                <w:color w:val="000000"/>
                <w:sz w:val="24"/>
              </w:rPr>
              <w:t>10</w:t>
            </w:r>
            <w:r>
              <w:rPr>
                <w:rFonts w:ascii="宋体" w:hAnsi="宋体" w:cs="宋体" w:hint="eastAsia"/>
                <w:color w:val="000000"/>
                <w:sz w:val="24"/>
              </w:rPr>
              <w:t>学时。</w:t>
            </w:r>
          </w:p>
        </w:tc>
      </w:tr>
      <w:tr w:rsidR="004135AB" w14:paraId="0D85982D" w14:textId="77777777">
        <w:trPr>
          <w:trHeight w:val="841"/>
        </w:trPr>
        <w:tc>
          <w:tcPr>
            <w:tcW w:w="959" w:type="dxa"/>
            <w:vMerge w:val="restart"/>
            <w:vAlign w:val="center"/>
          </w:tcPr>
          <w:p w14:paraId="1C776141" w14:textId="77777777" w:rsidR="004135AB" w:rsidRDefault="004135AB">
            <w:pPr>
              <w:spacing w:line="240" w:lineRule="atLeast"/>
              <w:jc w:val="center"/>
              <w:rPr>
                <w:rFonts w:ascii="宋体" w:hAnsi="宋体" w:cs="宋体"/>
                <w:b/>
                <w:color w:val="000000"/>
                <w:sz w:val="24"/>
              </w:rPr>
            </w:pPr>
          </w:p>
          <w:p w14:paraId="2ADAC70B" w14:textId="77777777" w:rsidR="004135AB" w:rsidRDefault="004135AB">
            <w:pPr>
              <w:spacing w:line="240" w:lineRule="atLeast"/>
              <w:jc w:val="center"/>
              <w:rPr>
                <w:rFonts w:ascii="宋体" w:hAnsi="宋体" w:cs="宋体"/>
                <w:b/>
                <w:color w:val="000000"/>
                <w:sz w:val="24"/>
              </w:rPr>
            </w:pPr>
          </w:p>
          <w:p w14:paraId="2612AEF7" w14:textId="77777777" w:rsidR="004135AB" w:rsidRDefault="004135AB">
            <w:pPr>
              <w:spacing w:line="240" w:lineRule="atLeast"/>
              <w:jc w:val="center"/>
              <w:rPr>
                <w:rFonts w:ascii="宋体" w:hAnsi="宋体" w:cs="宋体"/>
                <w:b/>
                <w:color w:val="000000"/>
                <w:sz w:val="24"/>
              </w:rPr>
            </w:pPr>
          </w:p>
          <w:p w14:paraId="35CEF586" w14:textId="77777777" w:rsidR="004135AB" w:rsidRDefault="004135AB">
            <w:pPr>
              <w:spacing w:line="240" w:lineRule="atLeast"/>
              <w:jc w:val="center"/>
              <w:rPr>
                <w:rFonts w:ascii="宋体" w:hAnsi="宋体" w:cs="宋体"/>
                <w:b/>
                <w:color w:val="000000"/>
                <w:sz w:val="24"/>
              </w:rPr>
            </w:pPr>
          </w:p>
          <w:p w14:paraId="5FADED92" w14:textId="77777777" w:rsidR="004135AB" w:rsidRDefault="004135AB">
            <w:pPr>
              <w:spacing w:line="240" w:lineRule="atLeast"/>
              <w:jc w:val="center"/>
              <w:rPr>
                <w:rFonts w:ascii="宋体" w:hAnsi="宋体" w:cs="宋体"/>
                <w:b/>
                <w:color w:val="000000"/>
                <w:sz w:val="24"/>
              </w:rPr>
            </w:pPr>
          </w:p>
          <w:p w14:paraId="2E7FD65A"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各</w:t>
            </w:r>
          </w:p>
          <w:p w14:paraId="794F0C24"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类</w:t>
            </w:r>
          </w:p>
          <w:p w14:paraId="6891ABEC"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表</w:t>
            </w:r>
          </w:p>
          <w:p w14:paraId="377D7DD6"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彰</w:t>
            </w:r>
          </w:p>
          <w:p w14:paraId="6451534E"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奖</w:t>
            </w:r>
          </w:p>
          <w:p w14:paraId="1EF5CC00" w14:textId="77777777" w:rsidR="004135AB" w:rsidRDefault="00622D0E">
            <w:pPr>
              <w:spacing w:line="240" w:lineRule="atLeast"/>
              <w:jc w:val="center"/>
              <w:rPr>
                <w:rFonts w:ascii="宋体" w:hAnsi="宋体" w:cs="宋体"/>
                <w:b/>
                <w:color w:val="000000"/>
                <w:sz w:val="24"/>
              </w:rPr>
            </w:pPr>
            <w:r>
              <w:rPr>
                <w:rFonts w:ascii="宋体" w:hAnsi="宋体" w:cs="宋体" w:hint="eastAsia"/>
                <w:b/>
                <w:color w:val="000000"/>
                <w:sz w:val="24"/>
              </w:rPr>
              <w:t>项</w:t>
            </w:r>
          </w:p>
          <w:p w14:paraId="569FEEB8" w14:textId="77777777" w:rsidR="004135AB" w:rsidRDefault="00622D0E">
            <w:pPr>
              <w:spacing w:line="240" w:lineRule="atLeast"/>
              <w:jc w:val="center"/>
              <w:rPr>
                <w:rFonts w:ascii="宋体" w:cs="Times New Roman"/>
                <w:color w:val="000000"/>
                <w:sz w:val="24"/>
              </w:rPr>
            </w:pPr>
            <w:r>
              <w:rPr>
                <w:rFonts w:ascii="宋体" w:hAnsi="宋体" w:cs="宋体" w:hint="eastAsia"/>
                <w:b/>
                <w:color w:val="000000"/>
                <w:sz w:val="24"/>
              </w:rPr>
              <w:t>目</w:t>
            </w:r>
          </w:p>
        </w:tc>
        <w:tc>
          <w:tcPr>
            <w:tcW w:w="1984" w:type="dxa"/>
            <w:vAlign w:val="center"/>
          </w:tcPr>
          <w:p w14:paraId="5095F710" w14:textId="77777777" w:rsidR="004135AB" w:rsidRDefault="00622D0E">
            <w:pPr>
              <w:spacing w:line="240" w:lineRule="atLeast"/>
              <w:jc w:val="center"/>
              <w:rPr>
                <w:rFonts w:ascii="宋体" w:cs="Times New Roman"/>
                <w:color w:val="000000"/>
                <w:sz w:val="24"/>
              </w:rPr>
            </w:pPr>
            <w:r>
              <w:rPr>
                <w:rFonts w:ascii="宋体" w:hAnsi="宋体" w:cs="宋体" w:hint="eastAsia"/>
                <w:color w:val="000000"/>
                <w:sz w:val="24"/>
              </w:rPr>
              <w:t>优秀学生、优秀学生干部、三好学生、五四表彰等综合</w:t>
            </w:r>
            <w:r>
              <w:rPr>
                <w:rFonts w:ascii="宋体" w:hAnsi="宋体" w:cs="宋体"/>
                <w:color w:val="000000"/>
                <w:sz w:val="24"/>
              </w:rPr>
              <w:t>表彰</w:t>
            </w:r>
          </w:p>
        </w:tc>
        <w:tc>
          <w:tcPr>
            <w:tcW w:w="4536" w:type="dxa"/>
            <w:vAlign w:val="center"/>
          </w:tcPr>
          <w:p w14:paraId="24340212"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t>获得国家、省级表彰每项分别记</w:t>
            </w:r>
            <w:r>
              <w:rPr>
                <w:rFonts w:ascii="宋体" w:hAnsi="宋体" w:cs="宋体"/>
                <w:color w:val="000000"/>
                <w:sz w:val="24"/>
              </w:rPr>
              <w:t>10</w:t>
            </w:r>
            <w:r>
              <w:rPr>
                <w:rFonts w:ascii="宋体" w:hAnsi="宋体" w:cs="宋体" w:hint="eastAsia"/>
                <w:color w:val="000000"/>
                <w:sz w:val="24"/>
              </w:rPr>
              <w:t>学时、</w:t>
            </w:r>
            <w:r>
              <w:rPr>
                <w:rFonts w:ascii="宋体" w:hAnsi="宋体" w:cs="宋体"/>
                <w:color w:val="000000"/>
                <w:sz w:val="24"/>
              </w:rPr>
              <w:t>8</w:t>
            </w:r>
            <w:r>
              <w:rPr>
                <w:rFonts w:ascii="宋体" w:hAnsi="宋体" w:cs="宋体" w:hint="eastAsia"/>
                <w:color w:val="000000"/>
                <w:sz w:val="24"/>
              </w:rPr>
              <w:t>学时（校市级</w:t>
            </w:r>
            <w:r>
              <w:rPr>
                <w:rFonts w:ascii="宋体" w:hAnsi="宋体" w:cs="宋体"/>
                <w:color w:val="000000"/>
                <w:sz w:val="24"/>
              </w:rPr>
              <w:t>、院级不记</w:t>
            </w:r>
            <w:r>
              <w:rPr>
                <w:rFonts w:ascii="宋体" w:hAnsi="宋体" w:cs="宋体" w:hint="eastAsia"/>
                <w:color w:val="000000"/>
                <w:sz w:val="24"/>
              </w:rPr>
              <w:t>学时）。</w:t>
            </w:r>
          </w:p>
        </w:tc>
        <w:tc>
          <w:tcPr>
            <w:tcW w:w="1452" w:type="dxa"/>
            <w:vMerge w:val="restart"/>
            <w:vAlign w:val="center"/>
          </w:tcPr>
          <w:p w14:paraId="7A403D89" w14:textId="77777777" w:rsidR="004135AB" w:rsidRDefault="00622D0E">
            <w:pPr>
              <w:spacing w:line="240" w:lineRule="atLeast"/>
              <w:rPr>
                <w:rFonts w:ascii="宋体" w:cs="Times New Roman"/>
                <w:color w:val="000000"/>
                <w:sz w:val="24"/>
              </w:rPr>
            </w:pPr>
            <w:r>
              <w:rPr>
                <w:rFonts w:ascii="宋体" w:hAnsi="宋体" w:cs="宋体" w:hint="eastAsia"/>
                <w:color w:val="000000"/>
                <w:sz w:val="24"/>
              </w:rPr>
              <w:t>该项</w:t>
            </w:r>
            <w:r>
              <w:rPr>
                <w:rFonts w:ascii="宋体" w:hAnsi="宋体" w:cs="宋体"/>
                <w:color w:val="000000"/>
                <w:sz w:val="24"/>
              </w:rPr>
              <w:t>每人</w:t>
            </w:r>
            <w:r>
              <w:rPr>
                <w:rFonts w:ascii="宋体" w:hAnsi="宋体" w:cs="宋体" w:hint="eastAsia"/>
                <w:color w:val="000000"/>
                <w:sz w:val="24"/>
              </w:rPr>
              <w:t>每学年上限为</w:t>
            </w:r>
            <w:r>
              <w:rPr>
                <w:rFonts w:ascii="宋体" w:hAnsi="宋体" w:cs="宋体"/>
                <w:color w:val="000000"/>
                <w:sz w:val="24"/>
              </w:rPr>
              <w:t>30</w:t>
            </w:r>
            <w:r>
              <w:rPr>
                <w:rFonts w:ascii="宋体" w:hAnsi="宋体" w:cs="宋体" w:hint="eastAsia"/>
                <w:color w:val="000000"/>
                <w:sz w:val="24"/>
              </w:rPr>
              <w:t>学时。</w:t>
            </w:r>
          </w:p>
        </w:tc>
      </w:tr>
      <w:tr w:rsidR="004135AB" w14:paraId="7620055C" w14:textId="77777777">
        <w:trPr>
          <w:trHeight w:val="841"/>
        </w:trPr>
        <w:tc>
          <w:tcPr>
            <w:tcW w:w="959" w:type="dxa"/>
            <w:vMerge/>
            <w:vAlign w:val="center"/>
          </w:tcPr>
          <w:p w14:paraId="592B9CEF" w14:textId="77777777" w:rsidR="004135AB" w:rsidRDefault="004135AB">
            <w:pPr>
              <w:spacing w:line="240" w:lineRule="atLeast"/>
              <w:jc w:val="center"/>
              <w:rPr>
                <w:rFonts w:ascii="宋体" w:hAnsi="宋体" w:cs="宋体"/>
                <w:color w:val="000000"/>
                <w:sz w:val="24"/>
              </w:rPr>
            </w:pPr>
          </w:p>
        </w:tc>
        <w:tc>
          <w:tcPr>
            <w:tcW w:w="1984" w:type="dxa"/>
            <w:vAlign w:val="center"/>
          </w:tcPr>
          <w:p w14:paraId="79306B91" w14:textId="77777777" w:rsidR="004135AB" w:rsidRDefault="00622D0E">
            <w:pPr>
              <w:spacing w:line="240" w:lineRule="atLeast"/>
              <w:ind w:left="80"/>
              <w:jc w:val="center"/>
              <w:rPr>
                <w:rFonts w:ascii="宋体" w:hAnsi="宋体" w:cs="宋体"/>
                <w:color w:val="000000"/>
                <w:sz w:val="24"/>
              </w:rPr>
            </w:pPr>
            <w:r>
              <w:rPr>
                <w:rFonts w:ascii="宋体" w:hAnsi="宋体" w:cs="宋体" w:hint="eastAsia"/>
                <w:color w:val="000000"/>
                <w:sz w:val="24"/>
              </w:rPr>
              <w:t>文明学生</w:t>
            </w:r>
            <w:r>
              <w:rPr>
                <w:rFonts w:ascii="宋体" w:hAnsi="宋体" w:cs="宋体"/>
                <w:color w:val="000000"/>
                <w:sz w:val="24"/>
              </w:rPr>
              <w:t>、志愿公益</w:t>
            </w:r>
            <w:r>
              <w:rPr>
                <w:rFonts w:ascii="宋体" w:hAnsi="宋体" w:cs="宋体" w:hint="eastAsia"/>
                <w:color w:val="000000"/>
                <w:sz w:val="24"/>
              </w:rPr>
              <w:t>先进个人</w:t>
            </w:r>
            <w:r>
              <w:rPr>
                <w:rFonts w:ascii="宋体" w:hAnsi="宋体" w:cs="宋体"/>
                <w:color w:val="000000"/>
                <w:sz w:val="24"/>
              </w:rPr>
              <w:t>、</w:t>
            </w:r>
            <w:r>
              <w:rPr>
                <w:rFonts w:ascii="宋体" w:hAnsi="宋体" w:cs="宋体" w:hint="eastAsia"/>
                <w:color w:val="000000"/>
                <w:sz w:val="24"/>
              </w:rPr>
              <w:t>社团工作先进</w:t>
            </w:r>
            <w:r>
              <w:rPr>
                <w:rFonts w:ascii="宋体" w:hAnsi="宋体" w:cs="宋体"/>
                <w:color w:val="000000"/>
                <w:sz w:val="24"/>
              </w:rPr>
              <w:t>个人</w:t>
            </w:r>
            <w:r>
              <w:rPr>
                <w:rFonts w:ascii="宋体" w:hAnsi="宋体" w:cs="宋体" w:hint="eastAsia"/>
                <w:color w:val="000000"/>
                <w:sz w:val="24"/>
              </w:rPr>
              <w:t>、社会实践</w:t>
            </w:r>
            <w:r>
              <w:rPr>
                <w:rFonts w:ascii="宋体" w:hAnsi="宋体" w:cs="宋体"/>
                <w:color w:val="000000"/>
                <w:sz w:val="24"/>
              </w:rPr>
              <w:t>先进个人、创新创业</w:t>
            </w:r>
            <w:r>
              <w:rPr>
                <w:rFonts w:ascii="宋体" w:hAnsi="宋体" w:cs="宋体" w:hint="eastAsia"/>
                <w:color w:val="000000"/>
                <w:sz w:val="24"/>
              </w:rPr>
              <w:t>标兵等单项工作成绩表彰</w:t>
            </w:r>
          </w:p>
        </w:tc>
        <w:tc>
          <w:tcPr>
            <w:tcW w:w="4536" w:type="dxa"/>
            <w:vAlign w:val="center"/>
          </w:tcPr>
          <w:p w14:paraId="519B8559" w14:textId="77777777" w:rsidR="004135AB" w:rsidRDefault="00622D0E">
            <w:pPr>
              <w:spacing w:line="240" w:lineRule="atLeast"/>
              <w:ind w:left="80"/>
              <w:jc w:val="center"/>
              <w:rPr>
                <w:rFonts w:ascii="宋体" w:hAnsi="宋体" w:cs="宋体"/>
                <w:color w:val="000000"/>
                <w:sz w:val="24"/>
              </w:rPr>
            </w:pPr>
            <w:r>
              <w:rPr>
                <w:rFonts w:ascii="宋体" w:hAnsi="宋体" w:cs="宋体" w:hint="eastAsia"/>
                <w:color w:val="000000"/>
                <w:sz w:val="24"/>
              </w:rPr>
              <w:t>获得国家、省、校市、</w:t>
            </w:r>
            <w:r>
              <w:rPr>
                <w:rFonts w:ascii="宋体" w:hAnsi="宋体" w:cs="宋体"/>
                <w:color w:val="000000"/>
                <w:sz w:val="24"/>
              </w:rPr>
              <w:t>院级</w:t>
            </w:r>
            <w:r>
              <w:rPr>
                <w:rFonts w:ascii="宋体" w:hAnsi="宋体" w:cs="宋体" w:hint="eastAsia"/>
                <w:color w:val="000000"/>
                <w:sz w:val="24"/>
              </w:rPr>
              <w:t>表彰每项分别记</w:t>
            </w:r>
            <w:r>
              <w:rPr>
                <w:rFonts w:ascii="宋体" w:hAnsi="宋体" w:cs="宋体"/>
                <w:color w:val="000000"/>
                <w:sz w:val="24"/>
              </w:rPr>
              <w:t>8</w:t>
            </w:r>
            <w:r>
              <w:rPr>
                <w:rFonts w:ascii="宋体" w:hAnsi="宋体" w:cs="宋体" w:hint="eastAsia"/>
                <w:color w:val="000000"/>
                <w:sz w:val="24"/>
              </w:rPr>
              <w:t>学时、</w:t>
            </w:r>
            <w:r>
              <w:rPr>
                <w:rFonts w:ascii="宋体" w:hAnsi="宋体" w:cs="宋体"/>
                <w:color w:val="000000"/>
                <w:sz w:val="24"/>
              </w:rPr>
              <w:t>5</w:t>
            </w:r>
            <w:r>
              <w:rPr>
                <w:rFonts w:ascii="宋体" w:hAnsi="宋体" w:cs="宋体" w:hint="eastAsia"/>
                <w:color w:val="000000"/>
                <w:sz w:val="24"/>
              </w:rPr>
              <w:t>学时、</w:t>
            </w:r>
            <w:r>
              <w:rPr>
                <w:rFonts w:ascii="宋体" w:hAnsi="宋体" w:cs="宋体"/>
                <w:color w:val="000000"/>
                <w:sz w:val="24"/>
              </w:rPr>
              <w:t>3</w:t>
            </w:r>
            <w:r>
              <w:rPr>
                <w:rFonts w:ascii="宋体" w:hAnsi="宋体" w:cs="宋体" w:hint="eastAsia"/>
                <w:color w:val="000000"/>
                <w:sz w:val="24"/>
              </w:rPr>
              <w:t>学时、</w:t>
            </w:r>
            <w:r>
              <w:rPr>
                <w:rFonts w:ascii="宋体" w:hAnsi="宋体" w:cs="宋体"/>
                <w:color w:val="000000"/>
                <w:sz w:val="24"/>
              </w:rPr>
              <w:t>1</w:t>
            </w:r>
            <w:r>
              <w:rPr>
                <w:rFonts w:ascii="宋体" w:hAnsi="宋体" w:cs="宋体" w:hint="eastAsia"/>
                <w:color w:val="000000"/>
                <w:sz w:val="24"/>
              </w:rPr>
              <w:t>学时。</w:t>
            </w:r>
          </w:p>
        </w:tc>
        <w:tc>
          <w:tcPr>
            <w:tcW w:w="1452" w:type="dxa"/>
            <w:vMerge/>
            <w:vAlign w:val="center"/>
          </w:tcPr>
          <w:p w14:paraId="565781EB" w14:textId="77777777" w:rsidR="004135AB" w:rsidRDefault="004135AB">
            <w:pPr>
              <w:spacing w:line="240" w:lineRule="atLeast"/>
              <w:ind w:left="100"/>
              <w:jc w:val="center"/>
              <w:rPr>
                <w:rFonts w:ascii="宋体" w:cs="Times New Roman"/>
                <w:color w:val="000000"/>
                <w:sz w:val="24"/>
              </w:rPr>
            </w:pPr>
          </w:p>
        </w:tc>
      </w:tr>
      <w:tr w:rsidR="004135AB" w14:paraId="314A375E" w14:textId="77777777">
        <w:trPr>
          <w:trHeight w:val="841"/>
        </w:trPr>
        <w:tc>
          <w:tcPr>
            <w:tcW w:w="959" w:type="dxa"/>
            <w:vMerge/>
            <w:vAlign w:val="center"/>
          </w:tcPr>
          <w:p w14:paraId="457A9754" w14:textId="77777777" w:rsidR="004135AB" w:rsidRDefault="004135AB">
            <w:pPr>
              <w:spacing w:line="240" w:lineRule="atLeast"/>
              <w:jc w:val="center"/>
              <w:rPr>
                <w:rFonts w:ascii="宋体" w:cs="Times New Roman"/>
                <w:color w:val="000000"/>
                <w:sz w:val="24"/>
              </w:rPr>
            </w:pPr>
          </w:p>
        </w:tc>
        <w:tc>
          <w:tcPr>
            <w:tcW w:w="1984" w:type="dxa"/>
            <w:vAlign w:val="center"/>
          </w:tcPr>
          <w:p w14:paraId="0B0C4391" w14:textId="77777777" w:rsidR="004135AB" w:rsidRDefault="00622D0E">
            <w:pPr>
              <w:spacing w:line="240" w:lineRule="atLeast"/>
              <w:jc w:val="center"/>
              <w:rPr>
                <w:rFonts w:ascii="宋体" w:cs="Times New Roman"/>
                <w:color w:val="000000"/>
                <w:sz w:val="24"/>
              </w:rPr>
            </w:pPr>
            <w:r>
              <w:rPr>
                <w:rFonts w:ascii="宋体" w:hAnsi="宋体" w:cs="宋体" w:hint="eastAsia"/>
                <w:color w:val="000000"/>
                <w:sz w:val="24"/>
              </w:rPr>
              <w:t>优秀班集体、文明班级体、文明</w:t>
            </w:r>
            <w:r>
              <w:rPr>
                <w:rFonts w:ascii="宋体" w:hAnsi="宋体" w:cs="宋体" w:hint="eastAsia"/>
                <w:color w:val="000000"/>
                <w:sz w:val="24"/>
              </w:rPr>
              <w:lastRenderedPageBreak/>
              <w:t>寝室评选</w:t>
            </w:r>
          </w:p>
        </w:tc>
        <w:tc>
          <w:tcPr>
            <w:tcW w:w="4536" w:type="dxa"/>
            <w:vAlign w:val="center"/>
          </w:tcPr>
          <w:p w14:paraId="7088C12D" w14:textId="77777777" w:rsidR="004135AB" w:rsidRDefault="00622D0E">
            <w:pPr>
              <w:spacing w:line="240" w:lineRule="atLeast"/>
              <w:ind w:left="80"/>
              <w:jc w:val="center"/>
              <w:rPr>
                <w:rFonts w:ascii="宋体" w:cs="Times New Roman"/>
                <w:color w:val="000000"/>
                <w:sz w:val="24"/>
              </w:rPr>
            </w:pPr>
            <w:r>
              <w:rPr>
                <w:rFonts w:ascii="宋体" w:hAnsi="宋体" w:cs="宋体" w:hint="eastAsia"/>
                <w:color w:val="000000"/>
                <w:sz w:val="24"/>
              </w:rPr>
              <w:lastRenderedPageBreak/>
              <w:t>获得国家、省、校市、院级的集体每人分别记5学时、</w:t>
            </w:r>
            <w:r>
              <w:rPr>
                <w:rFonts w:ascii="宋体" w:hAnsi="宋体" w:cs="宋体"/>
                <w:color w:val="000000"/>
                <w:sz w:val="24"/>
              </w:rPr>
              <w:t>3</w:t>
            </w:r>
            <w:r>
              <w:rPr>
                <w:rFonts w:ascii="宋体" w:hAnsi="宋体" w:cs="宋体" w:hint="eastAsia"/>
                <w:color w:val="000000"/>
                <w:sz w:val="24"/>
              </w:rPr>
              <w:t>学时、</w:t>
            </w:r>
            <w:r>
              <w:rPr>
                <w:rFonts w:ascii="宋体" w:hAnsi="宋体" w:cs="宋体"/>
                <w:color w:val="000000"/>
                <w:sz w:val="24"/>
              </w:rPr>
              <w:t>2</w:t>
            </w:r>
            <w:r>
              <w:rPr>
                <w:rFonts w:ascii="宋体" w:hAnsi="宋体" w:cs="宋体" w:hint="eastAsia"/>
                <w:color w:val="000000"/>
                <w:sz w:val="24"/>
              </w:rPr>
              <w:t>学时、</w:t>
            </w:r>
            <w:r>
              <w:rPr>
                <w:rFonts w:ascii="宋体" w:hAnsi="宋体" w:cs="宋体"/>
                <w:color w:val="000000"/>
                <w:sz w:val="24"/>
              </w:rPr>
              <w:t>1</w:t>
            </w:r>
            <w:r>
              <w:rPr>
                <w:rFonts w:ascii="宋体" w:hAnsi="宋体" w:cs="宋体" w:hint="eastAsia"/>
                <w:color w:val="000000"/>
                <w:sz w:val="24"/>
              </w:rPr>
              <w:t>学时。</w:t>
            </w:r>
          </w:p>
        </w:tc>
        <w:tc>
          <w:tcPr>
            <w:tcW w:w="1452" w:type="dxa"/>
            <w:vMerge/>
            <w:vAlign w:val="center"/>
          </w:tcPr>
          <w:p w14:paraId="4967E1B2" w14:textId="77777777" w:rsidR="004135AB" w:rsidRDefault="004135AB">
            <w:pPr>
              <w:spacing w:line="240" w:lineRule="atLeast"/>
              <w:ind w:left="100"/>
              <w:jc w:val="center"/>
              <w:rPr>
                <w:rFonts w:ascii="宋体" w:cs="Times New Roman"/>
                <w:color w:val="000000"/>
                <w:sz w:val="24"/>
              </w:rPr>
            </w:pPr>
          </w:p>
        </w:tc>
      </w:tr>
      <w:tr w:rsidR="004135AB" w14:paraId="55F60863" w14:textId="77777777">
        <w:trPr>
          <w:trHeight w:val="1626"/>
        </w:trPr>
        <w:tc>
          <w:tcPr>
            <w:tcW w:w="959" w:type="dxa"/>
            <w:vAlign w:val="center"/>
          </w:tcPr>
          <w:p w14:paraId="073AD27D" w14:textId="77777777" w:rsidR="004135AB" w:rsidRDefault="00622D0E">
            <w:pPr>
              <w:spacing w:line="240" w:lineRule="atLeast"/>
              <w:ind w:left="80"/>
              <w:jc w:val="center"/>
              <w:rPr>
                <w:rFonts w:ascii="宋体" w:cs="Times New Roman"/>
                <w:b/>
                <w:color w:val="000000"/>
                <w:sz w:val="24"/>
              </w:rPr>
            </w:pPr>
            <w:r>
              <w:rPr>
                <w:rFonts w:ascii="宋体" w:hAnsi="宋体" w:cs="宋体" w:hint="eastAsia"/>
                <w:b/>
                <w:color w:val="000000"/>
                <w:sz w:val="24"/>
              </w:rPr>
              <w:t>其</w:t>
            </w:r>
          </w:p>
          <w:p w14:paraId="76A9C7DE" w14:textId="77777777" w:rsidR="004135AB" w:rsidRDefault="00622D0E">
            <w:pPr>
              <w:spacing w:line="240" w:lineRule="atLeast"/>
              <w:ind w:left="80"/>
              <w:jc w:val="center"/>
              <w:rPr>
                <w:rFonts w:ascii="宋体" w:cs="Times New Roman"/>
                <w:color w:val="000000"/>
                <w:sz w:val="24"/>
              </w:rPr>
            </w:pPr>
            <w:r>
              <w:rPr>
                <w:rFonts w:ascii="宋体" w:hAnsi="宋体" w:cs="宋体" w:hint="eastAsia"/>
                <w:b/>
                <w:color w:val="000000"/>
                <w:sz w:val="24"/>
              </w:rPr>
              <w:t>他</w:t>
            </w:r>
          </w:p>
        </w:tc>
        <w:tc>
          <w:tcPr>
            <w:tcW w:w="7972" w:type="dxa"/>
            <w:gridSpan w:val="3"/>
            <w:vAlign w:val="center"/>
          </w:tcPr>
          <w:p w14:paraId="6A659445" w14:textId="77777777" w:rsidR="004135AB" w:rsidRDefault="00622D0E">
            <w:pPr>
              <w:spacing w:line="400" w:lineRule="atLeast"/>
              <w:rPr>
                <w:rFonts w:ascii="宋体" w:hAnsi="宋体" w:cs="宋体"/>
                <w:b/>
                <w:color w:val="000000"/>
                <w:sz w:val="24"/>
              </w:rPr>
            </w:pPr>
            <w:r>
              <w:rPr>
                <w:rFonts w:ascii="宋体" w:hAnsi="宋体" w:cs="宋体" w:hint="eastAsia"/>
                <w:b/>
                <w:color w:val="000000"/>
                <w:sz w:val="24"/>
              </w:rPr>
              <w:t>凡《河南大学“第二课堂成绩单”学分学时计算暂行方法》中未涉及到</w:t>
            </w:r>
            <w:r>
              <w:rPr>
                <w:rFonts w:ascii="宋体" w:hAnsi="宋体" w:cs="宋体"/>
                <w:b/>
                <w:color w:val="000000"/>
                <w:sz w:val="24"/>
              </w:rPr>
              <w:t>，但</w:t>
            </w:r>
            <w:r>
              <w:rPr>
                <w:rFonts w:ascii="宋体" w:hAnsi="宋体" w:cs="宋体" w:hint="eastAsia"/>
                <w:b/>
                <w:color w:val="000000"/>
                <w:sz w:val="24"/>
              </w:rPr>
              <w:t>需要予以计算学时的项目，需上报河南大学“第二课堂成绩单”工作领导</w:t>
            </w:r>
            <w:r>
              <w:rPr>
                <w:rFonts w:ascii="宋体" w:hAnsi="宋体" w:cs="宋体"/>
                <w:b/>
                <w:color w:val="000000"/>
                <w:sz w:val="24"/>
              </w:rPr>
              <w:t>组</w:t>
            </w:r>
            <w:r>
              <w:rPr>
                <w:rFonts w:ascii="宋体" w:hAnsi="宋体" w:cs="宋体" w:hint="eastAsia"/>
                <w:b/>
                <w:color w:val="000000"/>
                <w:sz w:val="24"/>
              </w:rPr>
              <w:t>办公室审核通过，备案后</w:t>
            </w:r>
            <w:r>
              <w:rPr>
                <w:rFonts w:ascii="宋体" w:hAnsi="宋体" w:cs="宋体"/>
                <w:b/>
                <w:color w:val="000000"/>
                <w:sz w:val="24"/>
              </w:rPr>
              <w:t>执行</w:t>
            </w:r>
            <w:r>
              <w:rPr>
                <w:rFonts w:ascii="宋体" w:hAnsi="宋体" w:cs="宋体" w:hint="eastAsia"/>
                <w:b/>
                <w:color w:val="000000"/>
                <w:sz w:val="24"/>
              </w:rPr>
              <w:t>。学生每人每学年获得下限为30学时，上限为240学时。</w:t>
            </w:r>
          </w:p>
        </w:tc>
      </w:tr>
    </w:tbl>
    <w:p w14:paraId="5AAC9854" w14:textId="77777777" w:rsidR="004135AB" w:rsidRDefault="004135AB">
      <w:pPr>
        <w:jc w:val="center"/>
        <w:rPr>
          <w:rFonts w:ascii="宋体" w:cs="Times New Roman"/>
          <w:color w:val="000000"/>
          <w:sz w:val="24"/>
        </w:rPr>
      </w:pPr>
    </w:p>
    <w:p w14:paraId="2A5CAA9B" w14:textId="77777777" w:rsidR="004135AB" w:rsidRDefault="004135AB">
      <w:pPr>
        <w:pStyle w:val="11"/>
        <w:widowControl/>
        <w:spacing w:line="360" w:lineRule="auto"/>
        <w:jc w:val="left"/>
        <w:rPr>
          <w:rFonts w:ascii="仿宋_GB2312" w:eastAsia="仿宋_GB2312" w:hAnsi="仿宋_GB2312" w:cs="仿宋_GB2312"/>
          <w:color w:val="000000"/>
          <w:kern w:val="0"/>
          <w:sz w:val="24"/>
          <w:szCs w:val="24"/>
        </w:rPr>
      </w:pPr>
    </w:p>
    <w:p w14:paraId="4009B8DA" w14:textId="77777777" w:rsidR="004135AB" w:rsidRDefault="00622D0E">
      <w:pPr>
        <w:pStyle w:val="11"/>
        <w:widowControl/>
        <w:spacing w:line="360" w:lineRule="auto"/>
        <w:jc w:val="left"/>
        <w:rPr>
          <w:rFonts w:ascii="仿宋_GB2312" w:eastAsia="仿宋_GB2312" w:hAnsi="仿宋_GB2312" w:cs="仿宋_GB2312"/>
          <w:b/>
          <w:bCs/>
          <w:kern w:val="0"/>
          <w:sz w:val="24"/>
          <w:szCs w:val="24"/>
        </w:rPr>
      </w:pPr>
      <w:r>
        <w:rPr>
          <w:rFonts w:ascii="仿宋_GB2312" w:eastAsia="仿宋_GB2312" w:hAnsi="仿宋_GB2312" w:cs="仿宋_GB2312" w:hint="eastAsia"/>
          <w:b/>
          <w:bCs/>
          <w:kern w:val="0"/>
          <w:sz w:val="24"/>
          <w:szCs w:val="24"/>
        </w:rPr>
        <w:t xml:space="preserve"> 附：</w:t>
      </w:r>
    </w:p>
    <w:p w14:paraId="5005540B" w14:textId="77777777" w:rsidR="004135AB" w:rsidRDefault="00622D0E">
      <w:pPr>
        <w:pStyle w:val="11"/>
        <w:widowControl/>
        <w:spacing w:line="360" w:lineRule="auto"/>
        <w:jc w:val="left"/>
        <w:rPr>
          <w:rFonts w:ascii="仿宋_GB2312" w:eastAsia="仿宋_GB2312" w:hAnsi="仿宋_GB2312" w:cs="仿宋_GB2312"/>
          <w:b/>
          <w:bCs/>
          <w:kern w:val="0"/>
          <w:sz w:val="24"/>
          <w:szCs w:val="24"/>
        </w:rPr>
      </w:pPr>
      <w:r>
        <w:rPr>
          <w:rFonts w:ascii="仿宋_GB2312" w:eastAsia="仿宋_GB2312" w:hAnsi="仿宋_GB2312" w:cs="仿宋_GB2312" w:hint="eastAsia"/>
          <w:b/>
          <w:bCs/>
          <w:kern w:val="0"/>
          <w:sz w:val="24"/>
          <w:szCs w:val="24"/>
        </w:rPr>
        <w:object w:dxaOrig="1455" w:dyaOrig="1320" w14:anchorId="2B2FAB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75pt;height:66pt" o:ole="">
            <v:imagedata r:id="rId10" o:title=""/>
          </v:shape>
          <o:OLEObject Type="Embed" ProgID="Package" ShapeID="_x0000_i1025" DrawAspect="Icon" ObjectID="_1786434644" r:id="rId11"/>
        </w:object>
      </w:r>
      <w:r>
        <w:rPr>
          <w:rFonts w:ascii="仿宋_GB2312" w:eastAsia="仿宋_GB2312" w:hAnsi="仿宋_GB2312" w:cs="仿宋_GB2312" w:hint="eastAsia"/>
          <w:b/>
          <w:bCs/>
          <w:kern w:val="0"/>
          <w:sz w:val="24"/>
          <w:szCs w:val="24"/>
        </w:rPr>
        <w:t xml:space="preserve"> </w:t>
      </w:r>
      <w:r>
        <w:rPr>
          <w:rFonts w:ascii="仿宋_GB2312" w:eastAsia="仿宋_GB2312" w:hAnsi="仿宋_GB2312" w:cs="仿宋_GB2312" w:hint="eastAsia"/>
          <w:b/>
          <w:bCs/>
          <w:kern w:val="0"/>
          <w:sz w:val="24"/>
          <w:szCs w:val="24"/>
        </w:rPr>
        <w:object w:dxaOrig="1455" w:dyaOrig="1320" w14:anchorId="5EE13E9C">
          <v:shape id="_x0000_i1026" type="#_x0000_t75" style="width:72.75pt;height:66pt" o:ole="">
            <v:imagedata r:id="rId12" o:title=""/>
          </v:shape>
          <o:OLEObject Type="Embed" ProgID="Package" ShapeID="_x0000_i1026" DrawAspect="Icon" ObjectID="_1786434645" r:id="rId13"/>
        </w:object>
      </w:r>
    </w:p>
    <w:p w14:paraId="77760375" w14:textId="77777777" w:rsidR="004135AB" w:rsidRDefault="00015432">
      <w:pPr>
        <w:pStyle w:val="11"/>
        <w:widowControl/>
        <w:spacing w:line="360" w:lineRule="auto"/>
        <w:jc w:val="left"/>
        <w:rPr>
          <w:rFonts w:ascii="仿宋_GB2312" w:eastAsia="仿宋_GB2312" w:hAnsi="仿宋_GB2312" w:cs="仿宋_GB2312"/>
          <w:b/>
          <w:bCs/>
          <w:color w:val="FF0000"/>
          <w:kern w:val="0"/>
          <w:sz w:val="24"/>
          <w:szCs w:val="24"/>
        </w:rPr>
      </w:pPr>
      <w:hyperlink r:id="rId14" w:history="1">
        <w:r w:rsidR="00622D0E">
          <w:rPr>
            <w:rStyle w:val="a8"/>
            <w:rFonts w:ascii="宋体" w:hAnsi="宋体" w:cs="宋体"/>
            <w:sz w:val="24"/>
            <w:szCs w:val="24"/>
          </w:rPr>
          <w:t>关于2023年河南大学学科竞赛目录增补结果的公示-河南大学教务处 (henu.edu.cn)</w:t>
        </w:r>
      </w:hyperlink>
    </w:p>
    <w:p w14:paraId="056F9B11" w14:textId="77777777" w:rsidR="004135AB" w:rsidRDefault="004135AB">
      <w:pPr>
        <w:pStyle w:val="11"/>
        <w:spacing w:line="360" w:lineRule="auto"/>
        <w:rPr>
          <w:rFonts w:ascii="仿宋_GB2312" w:eastAsia="仿宋_GB2312" w:hAnsi="仿宋_GB2312" w:cs="仿宋_GB2312"/>
          <w:sz w:val="24"/>
          <w:szCs w:val="24"/>
          <w:highlight w:val="red"/>
        </w:rPr>
      </w:pPr>
    </w:p>
    <w:p w14:paraId="259C7C85" w14:textId="77777777" w:rsidR="004135AB" w:rsidRDefault="00622D0E">
      <w:pPr>
        <w:pStyle w:val="11"/>
        <w:spacing w:line="360" w:lineRule="auto"/>
        <w:rPr>
          <w:rFonts w:ascii="仿宋_GB2312" w:eastAsia="仿宋_GB2312" w:hAnsi="仿宋_GB2312" w:cs="仿宋_GB2312"/>
          <w:sz w:val="28"/>
          <w:szCs w:val="28"/>
        </w:rPr>
      </w:pPr>
      <w:r>
        <w:rPr>
          <w:rFonts w:ascii="仿宋_GB2312" w:eastAsia="仿宋_GB2312" w:hAnsi="仿宋_GB2312" w:cs="仿宋_GB2312" w:hint="eastAsia"/>
          <w:sz w:val="24"/>
          <w:szCs w:val="24"/>
        </w:rPr>
        <w:t>注:因2024年河南大学学科竞赛目录增补结果公示通知尚未发布，学院将待公示结果发布后另行通知。</w:t>
      </w:r>
    </w:p>
    <w:p w14:paraId="7F61CDA2" w14:textId="77777777" w:rsidR="004135AB" w:rsidRDefault="00622D0E">
      <w:pPr>
        <w:pStyle w:val="11"/>
        <w:spacing w:line="360" w:lineRule="auto"/>
        <w:jc w:val="right"/>
        <w:rPr>
          <w:rFonts w:ascii="仿宋_GB2312" w:eastAsia="仿宋_GB2312" w:hAnsi="仿宋_GB2312" w:cs="仿宋_GB2312"/>
          <w:sz w:val="28"/>
          <w:szCs w:val="28"/>
        </w:rPr>
      </w:pPr>
      <w:r>
        <w:rPr>
          <w:rFonts w:ascii="仿宋_GB2312" w:eastAsia="仿宋_GB2312" w:hAnsi="仿宋_GB2312" w:cs="仿宋_GB2312" w:hint="eastAsia"/>
          <w:sz w:val="28"/>
          <w:szCs w:val="28"/>
        </w:rPr>
        <w:t>河南大学迈阿密学院</w:t>
      </w:r>
    </w:p>
    <w:p w14:paraId="661ABF74" w14:textId="77777777" w:rsidR="004135AB" w:rsidRDefault="00622D0E">
      <w:pPr>
        <w:spacing w:line="360" w:lineRule="auto"/>
        <w:ind w:firstLineChars="2200" w:firstLine="6160"/>
        <w:jc w:val="right"/>
        <w:rPr>
          <w:rFonts w:ascii="仿宋_GB2312" w:eastAsia="仿宋_GB2312" w:hAnsi="仿宋_GB2312" w:cs="仿宋_GB2312"/>
          <w:b/>
          <w:sz w:val="28"/>
          <w:szCs w:val="28"/>
        </w:rPr>
      </w:pPr>
      <w:r>
        <w:rPr>
          <w:rFonts w:ascii="仿宋_GB2312" w:eastAsia="仿宋_GB2312" w:hAnsi="仿宋_GB2312" w:cs="仿宋_GB2312" w:hint="eastAsia"/>
          <w:sz w:val="28"/>
          <w:szCs w:val="28"/>
        </w:rPr>
        <w:t>2024年7月</w:t>
      </w:r>
    </w:p>
    <w:sectPr w:rsidR="004135AB">
      <w:footerReference w:type="default" r:id="rId15"/>
      <w:pgSz w:w="11906" w:h="16838"/>
      <w:pgMar w:top="1440" w:right="1800" w:bottom="1440" w:left="1800" w:header="851" w:footer="992" w:gutter="0"/>
      <w:pgNumType w:start="8"/>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1E3601" w14:textId="77777777" w:rsidR="00015432" w:rsidRDefault="00015432">
      <w:r>
        <w:separator/>
      </w:r>
    </w:p>
  </w:endnote>
  <w:endnote w:type="continuationSeparator" w:id="0">
    <w:p w14:paraId="5DF8F94E" w14:textId="77777777" w:rsidR="00015432" w:rsidRDefault="00015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方正小标宋简体">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389DC" w14:textId="77777777" w:rsidR="004135AB" w:rsidRDefault="00622D0E">
    <w:pPr>
      <w:pStyle w:val="a5"/>
    </w:pPr>
    <w:r>
      <w:rPr>
        <w:noProof/>
      </w:rPr>
      <mc:AlternateContent>
        <mc:Choice Requires="wps">
          <w:drawing>
            <wp:anchor distT="0" distB="0" distL="114300" distR="114300" simplePos="0" relativeHeight="251659264" behindDoc="0" locked="0" layoutInCell="1" allowOverlap="1" wp14:anchorId="339EAD45" wp14:editId="696A124C">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AC64F" w14:textId="77777777" w:rsidR="004135AB" w:rsidRDefault="00622D0E">
                          <w:pPr>
                            <w:pStyle w:val="a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39EAD45"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243AC64F" w14:textId="77777777" w:rsidR="004135AB" w:rsidRDefault="00622D0E">
                    <w:pPr>
                      <w:pStyle w:val="a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BB0F9" w14:textId="77777777" w:rsidR="004135AB" w:rsidRDefault="00622D0E">
    <w:pPr>
      <w:pStyle w:val="a5"/>
    </w:pPr>
    <w:r>
      <w:rPr>
        <w:noProof/>
      </w:rPr>
      <mc:AlternateContent>
        <mc:Choice Requires="wps">
          <w:drawing>
            <wp:anchor distT="0" distB="0" distL="114300" distR="114300" simplePos="0" relativeHeight="251661312" behindDoc="0" locked="0" layoutInCell="1" allowOverlap="1" wp14:anchorId="254CCC78" wp14:editId="0E4CEFCA">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D3CD4" w14:textId="77777777" w:rsidR="004135AB" w:rsidRDefault="00622D0E">
                          <w:pPr>
                            <w:pStyle w:val="a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54CCC78" id="_x0000_t202" coordsize="21600,21600" o:spt="202" path="m,l,21600r21600,l21600,xe">
              <v:stroke joinstyle="miter"/>
              <v:path gradientshapeok="t" o:connecttype="rect"/>
            </v:shapetype>
            <v:shape id="文本框 3" o:spid="_x0000_s1027"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eyVpI2MCAAARBQAADgAAAAAAAAAAAAAAAAAuAgAAZHJzL2Uyb0RvYy54&#10;bWxQSwECLQAUAAYACAAAACEAcarRudcAAAAFAQAADwAAAAAAAAAAAAAAAAC9BAAAZHJzL2Rvd25y&#10;ZXYueG1sUEsFBgAAAAAEAAQA8wAAAMEFAAAAAA==&#10;" filled="f" stroked="f" strokeweight=".5pt">
              <v:textbox style="mso-fit-shape-to-text:t" inset="0,0,0,0">
                <w:txbxContent>
                  <w:p w14:paraId="2B8D3CD4" w14:textId="77777777" w:rsidR="004135AB" w:rsidRDefault="00622D0E">
                    <w:pPr>
                      <w:pStyle w:val="a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E8A4F" w14:textId="77777777" w:rsidR="004135AB" w:rsidRDefault="00622D0E">
    <w:pPr>
      <w:pStyle w:val="a5"/>
    </w:pPr>
    <w:r>
      <w:rPr>
        <w:noProof/>
      </w:rPr>
      <mc:AlternateContent>
        <mc:Choice Requires="wps">
          <w:drawing>
            <wp:anchor distT="0" distB="0" distL="114300" distR="114300" simplePos="0" relativeHeight="251660288" behindDoc="0" locked="0" layoutInCell="1" allowOverlap="1" wp14:anchorId="3897C3D8" wp14:editId="3140F66F">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E86034" w14:textId="77777777" w:rsidR="004135AB" w:rsidRDefault="00622D0E">
                          <w:pPr>
                            <w:pStyle w:val="a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897C3D8" id="_x0000_t202" coordsize="21600,21600" o:spt="202" path="m,l,21600r21600,l21600,xe">
              <v:stroke joinstyle="miter"/>
              <v:path gradientshapeok="t" o:connecttype="rect"/>
            </v:shapetype>
            <v:shape id="文本框 2" o:spid="_x0000_s1028"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upfuaWMCAAARBQAADgAAAAAAAAAAAAAAAAAuAgAAZHJzL2Uyb0RvYy54&#10;bWxQSwECLQAUAAYACAAAACEAcarRudcAAAAFAQAADwAAAAAAAAAAAAAAAAC9BAAAZHJzL2Rvd25y&#10;ZXYueG1sUEsFBgAAAAAEAAQA8wAAAMEFAAAAAA==&#10;" filled="f" stroked="f" strokeweight=".5pt">
              <v:textbox style="mso-fit-shape-to-text:t" inset="0,0,0,0">
                <w:txbxContent>
                  <w:p w14:paraId="4FE86034" w14:textId="77777777" w:rsidR="004135AB" w:rsidRDefault="00622D0E">
                    <w:pPr>
                      <w:pStyle w:val="a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E37DA" w14:textId="77777777" w:rsidR="00015432" w:rsidRDefault="00015432">
      <w:r>
        <w:separator/>
      </w:r>
    </w:p>
  </w:footnote>
  <w:footnote w:type="continuationSeparator" w:id="0">
    <w:p w14:paraId="4F694985" w14:textId="77777777" w:rsidR="00015432" w:rsidRDefault="000154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54A05C"/>
    <w:multiLevelType w:val="singleLevel"/>
    <w:tmpl w:val="9254A05C"/>
    <w:lvl w:ilvl="0">
      <w:start w:val="1"/>
      <w:numFmt w:val="decimal"/>
      <w:suff w:val="nothing"/>
      <w:lvlText w:val="（%1）"/>
      <w:lvlJc w:val="left"/>
    </w:lvl>
  </w:abstractNum>
  <w:abstractNum w:abstractNumId="1" w15:restartNumberingAfterBreak="0">
    <w:nsid w:val="B2428742"/>
    <w:multiLevelType w:val="singleLevel"/>
    <w:tmpl w:val="B2428742"/>
    <w:lvl w:ilvl="0">
      <w:start w:val="1"/>
      <w:numFmt w:val="chineseCounting"/>
      <w:suff w:val="nothing"/>
      <w:lvlText w:val="（%1）"/>
      <w:lvlJc w:val="left"/>
      <w:rPr>
        <w:rFonts w:hint="eastAsia"/>
      </w:rPr>
    </w:lvl>
  </w:abstractNum>
  <w:abstractNum w:abstractNumId="2" w15:restartNumberingAfterBreak="0">
    <w:nsid w:val="02CBA48B"/>
    <w:multiLevelType w:val="singleLevel"/>
    <w:tmpl w:val="02CBA48B"/>
    <w:lvl w:ilvl="0">
      <w:start w:val="1"/>
      <w:numFmt w:val="chineseCounting"/>
      <w:suff w:val="nothing"/>
      <w:lvlText w:val="%1、"/>
      <w:lvlJc w:val="left"/>
      <w:rPr>
        <w:rFonts w:hint="eastAsia"/>
      </w:rPr>
    </w:lvl>
  </w:abstractNum>
  <w:abstractNum w:abstractNumId="3" w15:restartNumberingAfterBreak="0">
    <w:nsid w:val="2261B16A"/>
    <w:multiLevelType w:val="singleLevel"/>
    <w:tmpl w:val="2261B16A"/>
    <w:lvl w:ilvl="0">
      <w:start w:val="1"/>
      <w:numFmt w:val="chineseCounting"/>
      <w:suff w:val="nothing"/>
      <w:lvlText w:val="（%1）"/>
      <w:lvlJc w:val="left"/>
      <w:pPr>
        <w:ind w:left="420" w:firstLine="0"/>
      </w:pPr>
      <w:rPr>
        <w:rFonts w:hint="eastAsia"/>
      </w:rPr>
    </w:lvl>
  </w:abstractNum>
  <w:abstractNum w:abstractNumId="4" w15:restartNumberingAfterBreak="0">
    <w:nsid w:val="4B5D569E"/>
    <w:multiLevelType w:val="singleLevel"/>
    <w:tmpl w:val="4B5D569E"/>
    <w:lvl w:ilvl="0">
      <w:start w:val="1"/>
      <w:numFmt w:val="chineseCounting"/>
      <w:suff w:val="nothing"/>
      <w:lvlText w:val="（%1）"/>
      <w:lvlJc w:val="left"/>
      <w:rPr>
        <w:rFonts w:hint="eastAsia"/>
      </w:rPr>
    </w:lvl>
  </w:abstractNum>
  <w:abstractNum w:abstractNumId="5" w15:restartNumberingAfterBreak="0">
    <w:nsid w:val="55AB3A9D"/>
    <w:multiLevelType w:val="singleLevel"/>
    <w:tmpl w:val="55AB3A9D"/>
    <w:lvl w:ilvl="0">
      <w:start w:val="1"/>
      <w:numFmt w:val="chineseCounting"/>
      <w:suff w:val="nothing"/>
      <w:lvlText w:val="（%1）"/>
      <w:lvlJc w:val="left"/>
      <w:rPr>
        <w:rFonts w:hint="eastAsia"/>
      </w:rPr>
    </w:lvl>
  </w:abstractNum>
  <w:abstractNum w:abstractNumId="6" w15:restartNumberingAfterBreak="0">
    <w:nsid w:val="76F5F9F5"/>
    <w:multiLevelType w:val="singleLevel"/>
    <w:tmpl w:val="76F5F9F5"/>
    <w:lvl w:ilvl="0">
      <w:start w:val="1"/>
      <w:numFmt w:val="decimal"/>
      <w:suff w:val="nothing"/>
      <w:lvlText w:val="%1、"/>
      <w:lvlJc w:val="left"/>
    </w:lvl>
  </w:abstractNum>
  <w:num w:numId="1">
    <w:abstractNumId w:val="2"/>
  </w:num>
  <w:num w:numId="2">
    <w:abstractNumId w:val="3"/>
  </w:num>
  <w:num w:numId="3">
    <w:abstractNumId w:val="6"/>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50DC4012"/>
    <w:rsid w:val="00015432"/>
    <w:rsid w:val="00072DAB"/>
    <w:rsid w:val="000C51B2"/>
    <w:rsid w:val="000D4C4F"/>
    <w:rsid w:val="000E420D"/>
    <w:rsid w:val="002500C7"/>
    <w:rsid w:val="004135AB"/>
    <w:rsid w:val="00413BC4"/>
    <w:rsid w:val="00446A15"/>
    <w:rsid w:val="004A37FF"/>
    <w:rsid w:val="005779B5"/>
    <w:rsid w:val="00622D0E"/>
    <w:rsid w:val="00636EF6"/>
    <w:rsid w:val="006A3A9B"/>
    <w:rsid w:val="00743C0F"/>
    <w:rsid w:val="007B36F0"/>
    <w:rsid w:val="00875C70"/>
    <w:rsid w:val="009258CC"/>
    <w:rsid w:val="009C6D4A"/>
    <w:rsid w:val="009E09AB"/>
    <w:rsid w:val="00A53C4D"/>
    <w:rsid w:val="00C07C92"/>
    <w:rsid w:val="00C341FC"/>
    <w:rsid w:val="00CE490D"/>
    <w:rsid w:val="00CF1123"/>
    <w:rsid w:val="00D951E5"/>
    <w:rsid w:val="083224B3"/>
    <w:rsid w:val="090E1710"/>
    <w:rsid w:val="09C65E32"/>
    <w:rsid w:val="0A660B73"/>
    <w:rsid w:val="0E043B21"/>
    <w:rsid w:val="13834248"/>
    <w:rsid w:val="144E3D06"/>
    <w:rsid w:val="17C81BAA"/>
    <w:rsid w:val="18867291"/>
    <w:rsid w:val="1C27142C"/>
    <w:rsid w:val="1CA95B79"/>
    <w:rsid w:val="2154420C"/>
    <w:rsid w:val="22193E17"/>
    <w:rsid w:val="23CE63F6"/>
    <w:rsid w:val="24EF2FEF"/>
    <w:rsid w:val="250A098C"/>
    <w:rsid w:val="257E14CF"/>
    <w:rsid w:val="28EA4281"/>
    <w:rsid w:val="2911573B"/>
    <w:rsid w:val="2FE37314"/>
    <w:rsid w:val="30885CAB"/>
    <w:rsid w:val="30932E75"/>
    <w:rsid w:val="310C02A2"/>
    <w:rsid w:val="322E2483"/>
    <w:rsid w:val="32A22206"/>
    <w:rsid w:val="33BF4477"/>
    <w:rsid w:val="33ED4038"/>
    <w:rsid w:val="349666D3"/>
    <w:rsid w:val="369D3007"/>
    <w:rsid w:val="39AC3434"/>
    <w:rsid w:val="40C374E4"/>
    <w:rsid w:val="446A2DB1"/>
    <w:rsid w:val="44BD34D5"/>
    <w:rsid w:val="47187B7A"/>
    <w:rsid w:val="4AD17109"/>
    <w:rsid w:val="4C2B2184"/>
    <w:rsid w:val="4C3C20BB"/>
    <w:rsid w:val="50DC4012"/>
    <w:rsid w:val="533F1461"/>
    <w:rsid w:val="53691E72"/>
    <w:rsid w:val="53F21DDE"/>
    <w:rsid w:val="566465AA"/>
    <w:rsid w:val="56780DA5"/>
    <w:rsid w:val="58D23BA2"/>
    <w:rsid w:val="5A1E5D4F"/>
    <w:rsid w:val="5B2B0F65"/>
    <w:rsid w:val="5CEB4A89"/>
    <w:rsid w:val="5E227D99"/>
    <w:rsid w:val="5F0B0A24"/>
    <w:rsid w:val="5FCE6887"/>
    <w:rsid w:val="612D0827"/>
    <w:rsid w:val="62A77DBD"/>
    <w:rsid w:val="62B510ED"/>
    <w:rsid w:val="64C8242D"/>
    <w:rsid w:val="6A235CD7"/>
    <w:rsid w:val="6C6456D5"/>
    <w:rsid w:val="6CD31932"/>
    <w:rsid w:val="6CE91252"/>
    <w:rsid w:val="6DA719BD"/>
    <w:rsid w:val="6DAA0BCD"/>
    <w:rsid w:val="74A75093"/>
    <w:rsid w:val="75163F87"/>
    <w:rsid w:val="785458F1"/>
    <w:rsid w:val="7A317664"/>
    <w:rsid w:val="7A6F0B22"/>
    <w:rsid w:val="7AD90B97"/>
    <w:rsid w:val="7C891B84"/>
    <w:rsid w:val="7D666052"/>
    <w:rsid w:val="7EBD14F5"/>
    <w:rsid w:val="7F097D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91887E"/>
  <w15:docId w15:val="{00D2C9EE-9BF6-4823-B5FD-31E268A2B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uiPriority w:val="1"/>
    <w:qFormat/>
    <w:pPr>
      <w:ind w:left="218"/>
      <w:outlineLvl w:val="0"/>
    </w:pPr>
    <w:rPr>
      <w:rFonts w:ascii="宋体" w:eastAsia="宋体" w:hAnsi="宋体" w:cs="宋体"/>
      <w:b/>
      <w:bCs/>
      <w:sz w:val="24"/>
      <w:lang w:val="zh-CN" w:bidi="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ind w:left="218"/>
    </w:pPr>
    <w:rPr>
      <w:rFonts w:ascii="宋体" w:eastAsia="宋体" w:hAnsi="宋体" w:cs="宋体"/>
      <w:sz w:val="24"/>
      <w:lang w:val="zh-CN" w:bidi="zh-CN"/>
    </w:rPr>
  </w:style>
  <w:style w:type="paragraph" w:styleId="a5">
    <w:name w:val="footer"/>
    <w:basedOn w:val="a"/>
    <w:uiPriority w:val="99"/>
    <w:qFormat/>
    <w:pPr>
      <w:tabs>
        <w:tab w:val="center" w:pos="4153"/>
        <w:tab w:val="right" w:pos="8306"/>
      </w:tabs>
      <w:snapToGrid w:val="0"/>
    </w:pPr>
    <w:rPr>
      <w:rFonts w:ascii="Calibri" w:eastAsia="宋体" w:hAnsi="Calibri" w:cs="Times New Roman"/>
      <w:sz w:val="18"/>
      <w:szCs w:val="18"/>
    </w:rPr>
  </w:style>
  <w:style w:type="paragraph" w:styleId="a6">
    <w:name w:val="header"/>
    <w:basedOn w:val="a"/>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qFormat/>
    <w:rPr>
      <w:color w:val="0000FF"/>
      <w:u w:val="single"/>
    </w:rPr>
  </w:style>
  <w:style w:type="paragraph" w:customStyle="1" w:styleId="TableParagraph">
    <w:name w:val="Table Paragraph"/>
    <w:basedOn w:val="a"/>
    <w:uiPriority w:val="1"/>
    <w:qFormat/>
    <w:rPr>
      <w:rFonts w:ascii="宋体" w:eastAsia="宋体" w:hAnsi="宋体" w:cs="宋体"/>
      <w:lang w:val="zh-CN" w:bidi="zh-CN"/>
    </w:rPr>
  </w:style>
  <w:style w:type="paragraph" w:customStyle="1" w:styleId="11">
    <w:name w:val="正文1"/>
    <w:qFormat/>
    <w:pPr>
      <w:widowControl w:val="0"/>
      <w:jc w:val="both"/>
    </w:pPr>
    <w:rPr>
      <w:rFonts w:ascii="Calibri" w:hAnsi="Calibri"/>
      <w:kern w:val="2"/>
      <w:sz w:val="21"/>
      <w:szCs w:val="21"/>
    </w:rPr>
  </w:style>
  <w:style w:type="character" w:customStyle="1" w:styleId="10">
    <w:name w:val="标题 1 字符"/>
    <w:basedOn w:val="a0"/>
    <w:link w:val="1"/>
    <w:uiPriority w:val="1"/>
    <w:qFormat/>
    <w:rPr>
      <w:rFonts w:ascii="宋体" w:eastAsia="宋体" w:hAnsi="宋体" w:cs="宋体"/>
      <w:b/>
      <w:bCs/>
      <w:kern w:val="2"/>
      <w:sz w:val="24"/>
      <w:szCs w:val="24"/>
      <w:lang w:val="zh-CN" w:bidi="zh-CN"/>
    </w:rPr>
  </w:style>
  <w:style w:type="character" w:customStyle="1" w:styleId="a4">
    <w:name w:val="正文文本 字符"/>
    <w:basedOn w:val="a0"/>
    <w:link w:val="a3"/>
    <w:uiPriority w:val="1"/>
    <w:qFormat/>
    <w:rPr>
      <w:rFonts w:ascii="宋体" w:eastAsia="宋体" w:hAnsi="宋体" w:cs="宋体"/>
      <w:kern w:val="2"/>
      <w:sz w:val="24"/>
      <w:szCs w:val="24"/>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oleObject" Target="embeddings/oleObject2.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jwc.henu.edu.cn/info/2186/8078.ht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24</Pages>
  <Words>1681</Words>
  <Characters>9588</Characters>
  <Application>Microsoft Office Word</Application>
  <DocSecurity>0</DocSecurity>
  <Lines>79</Lines>
  <Paragraphs>22</Paragraphs>
  <ScaleCrop>false</ScaleCrop>
  <Company/>
  <LinksUpToDate>false</LinksUpToDate>
  <CharactersWithSpaces>11247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大米小仙女</dc:creator>
  <cp:lastModifiedBy>Administrator</cp:lastModifiedBy>
  <cp:revision>11</cp:revision>
  <cp:lastPrinted>2024-07-04T03:22:00Z</cp:lastPrinted>
  <dcterms:created xsi:type="dcterms:W3CDTF">2020-08-23T10:52:00Z</dcterms:created>
  <dcterms:modified xsi:type="dcterms:W3CDTF">2024-08-29T03:04:00Z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CE8A6708F2E346A0944BC69D0CBA42C9</vt:lpwstr>
  </property>
</Properties>
</file>