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27CE0" w14:textId="77777777" w:rsidR="004F4CD0" w:rsidRPr="00912AC0" w:rsidRDefault="00912AC0">
      <w:pPr>
        <w:widowControl/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30"/>
          <w:szCs w:val="30"/>
        </w:rPr>
      </w:pPr>
      <w:r w:rsidRPr="00912AC0">
        <w:rPr>
          <w:rFonts w:ascii="宋体" w:eastAsia="宋体" w:hAnsi="宋体" w:cs="宋体" w:hint="eastAsia"/>
          <w:b/>
          <w:bCs/>
          <w:color w:val="000000" w:themeColor="text1"/>
          <w:kern w:val="0"/>
          <w:sz w:val="30"/>
          <w:szCs w:val="30"/>
        </w:rPr>
        <w:t>燕山大学信息科学与工程学院（软件学院）</w:t>
      </w:r>
    </w:p>
    <w:p w14:paraId="4A6D6AED" w14:textId="77777777" w:rsidR="004F4CD0" w:rsidRPr="00912AC0" w:rsidRDefault="00912AC0">
      <w:pPr>
        <w:widowControl/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30"/>
          <w:szCs w:val="30"/>
        </w:rPr>
      </w:pPr>
      <w:r w:rsidRPr="00912AC0">
        <w:rPr>
          <w:rFonts w:ascii="宋体" w:eastAsia="宋体" w:hAnsi="宋体" w:cs="宋体" w:hint="eastAsia"/>
          <w:b/>
          <w:bCs/>
          <w:color w:val="000000" w:themeColor="text1"/>
          <w:kern w:val="0"/>
          <w:sz w:val="30"/>
          <w:szCs w:val="30"/>
        </w:rPr>
        <w:t>本科生转专业考核与录取管理办法</w:t>
      </w:r>
    </w:p>
    <w:p w14:paraId="62ABDFDC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 xml:space="preserve">为尊重学生的学习意愿，满足学生个性发展和特长发挥的需要，充分调动学生学习的积极性和主动性，根据《燕山大学本科生转专业管理办法》（燕大校发[2024]57号）规定，结合我院本科教学实际，特制定本管理办法。  </w:t>
      </w:r>
    </w:p>
    <w:p w14:paraId="76B7EBFC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b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一、转专业工作领导小组</w:t>
      </w:r>
    </w:p>
    <w:p w14:paraId="08E5266D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加强对学生转专业工作的管理，学院设立本科生转专业工作领导小组和考核小组。领导小组由院长担任组长，主管本科教学的副院长担任副组长，成员包括院督导组成员、各系部主任、负责教务及学生管理工作相关人员，由综合办公室相关教务人员统筹负责具体考核工作的组织实施。考核小组由各专业系主任担任组长，成员由3-5名专业教师（须包含系党支部书记）组成。</w:t>
      </w:r>
    </w:p>
    <w:p w14:paraId="59FFCB15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b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二、各专业接收计划</w:t>
      </w:r>
    </w:p>
    <w:p w14:paraId="451EDA44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为了不影响正常教学秩序，学院接收转专业总人数原则上控制在学院本年级各专业现有人数</w:t>
      </w:r>
      <w:r w:rsidRPr="00912AC0">
        <w:rPr>
          <w:rFonts w:ascii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20%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以内。各专业基于自身的办学条件、师资力量、专业发展规划等，</w:t>
      </w:r>
      <w:r w:rsidRPr="00912AC0">
        <w:rPr>
          <w:rFonts w:ascii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确定本专业当年的拟接收转入人数，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经学院批准后报学校审批。</w:t>
      </w:r>
    </w:p>
    <w:p w14:paraId="4BA84349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912AC0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三、考核方式与要求</w:t>
      </w:r>
    </w:p>
    <w:p w14:paraId="112A2688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申请转入学生的总成绩由学业成绩（加权平均学分绩点）和面试成绩两部分组成。</w:t>
      </w:r>
      <w:r w:rsidRPr="00912AC0">
        <w:rPr>
          <w:rFonts w:asciiTheme="minorEastAsia" w:hAnsiTheme="minorEastAsia" w:cs="Times New Roman" w:hint="eastAsia"/>
          <w:color w:val="000000" w:themeColor="text1"/>
          <w:sz w:val="24"/>
          <w:szCs w:val="24"/>
        </w:rPr>
        <w:t>第一学年学业成绩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（加权平均学分绩点）占总成绩的60%，面试考核成绩占总成绩的40%，择优录取（面试满分5分，低于3分者不予以录取）。各专业具体要求如下：</w:t>
      </w:r>
    </w:p>
    <w:p w14:paraId="1914EF2C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计算机科学与技术专业：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转入学生原专业原则上为理工类专业，加权平均</w:t>
      </w:r>
      <w:proofErr w:type="gramStart"/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学分绩点</w:t>
      </w:r>
      <w:proofErr w:type="gramEnd"/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≥2.8，并在原专业学习期间未欠学分；参加面试学生需要有明确的转专业意向和修学计划，具有本专业学习兴趣和特长（具有参加计算机类竞赛、科技制作、获得奖项等经历者或CCF计算机软件能力认证CSP成绩&gt;200者优先），主要考查学生思想素质、专业特长、兴趣爱好、发展潜力等方面的综合表现。</w:t>
      </w:r>
    </w:p>
    <w:p w14:paraId="53283490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电子信息工程专业：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转入学生原专业原则上应为理工科专业，加权平均</w:t>
      </w:r>
      <w:proofErr w:type="gramStart"/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学分绩点</w:t>
      </w:r>
      <w:proofErr w:type="gramEnd"/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≥3.0，在原专业学习期间未欠学分，且未有重修或补考记录。参加面试学生需有明确的转专业意向和修学计划，具有本专业学习兴趣和特长。同等条件下，具有获奖、电子与通信类竞赛、科技制作等经历者优先。主要考查学生思想素质、专业特长、兴趣爱好、发展潜力等方面的综合表现。</w:t>
      </w:r>
    </w:p>
    <w:p w14:paraId="48756063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lastRenderedPageBreak/>
        <w:t>电子科学与技术专业：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转入学生原专业原则上应为理工科专业，并在原专业学习期间未欠学分。加权平均学分绩点≥2.</w:t>
      </w:r>
      <w:r w:rsidR="004E3959"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，具有本专业学习兴趣和特长（同等条件下，具有参加电子设计竞赛、光电设计大赛、获得奖项等经历者优先）。</w:t>
      </w:r>
    </w:p>
    <w:p w14:paraId="59FF9B44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软件工程专业：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转入学生原专业原则上应为理工科专业，身体及心理健康，对IT行业的高压力工作状态有初步的认同；加权平均学分绩点≥3.0，并在原专业学习期间未欠学分；参加面试学生需要有明确的转专业意向和修学计划，具有本专业学习兴趣和特长（具有参加计算机类竞赛、科技制作、获得奖项等经历或计算机相关课程成绩GPA&gt;3.0者优先），主要考查学生思想素质、专业特长、兴趣爱好、发展潜力等方面的综合表现。</w:t>
      </w:r>
    </w:p>
    <w:p w14:paraId="3DF46FB9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b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四、录取</w:t>
      </w:r>
    </w:p>
    <w:p w14:paraId="656ED4E3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学院各专业坚持公开、公平、公正的原则，按照考核成绩和专业计划数择优录取。</w:t>
      </w:r>
    </w:p>
    <w:p w14:paraId="67E9E9A5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b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五、管理职责</w:t>
      </w:r>
    </w:p>
    <w:p w14:paraId="13B54F56" w14:textId="0732B270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</w:t>
      </w:r>
      <w:r w:rsidR="008E213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综合办公室教务管理部门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职责</w:t>
      </w:r>
    </w:p>
    <w:p w14:paraId="2DB15B67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 xml:space="preserve">（1）每学年秋季学期开学初公布学生的成绩，负责转出学生的资格审核。 </w:t>
      </w:r>
    </w:p>
    <w:p w14:paraId="080C4B00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（2）审查各专业转专业接收计划、转入条件及转专业实施过程。</w:t>
      </w:r>
    </w:p>
    <w:p w14:paraId="5AA5E48A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2、各系职责</w:t>
      </w:r>
    </w:p>
    <w:p w14:paraId="293D5C0C" w14:textId="6B9A2A86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（1）基于专业特色、专业发展规划等制定转专业接收计划、转入条件和考核办法，并报</w:t>
      </w:r>
      <w:r w:rsidR="00AF07B9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学院</w:t>
      </w:r>
      <w:r w:rsidR="008E213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综合办公室教务管理部门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备案。</w:t>
      </w:r>
    </w:p>
    <w:p w14:paraId="32011100" w14:textId="561C3E41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（2）对申请转入的学生进行资格复审和考核，确定录取名单，上报</w:t>
      </w:r>
      <w:r w:rsidR="00803432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学院</w:t>
      </w:r>
      <w:r w:rsidR="008E213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综合办公室教务管理部门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14:paraId="6DF60244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（3）转入学生的学业管理工作。</w:t>
      </w:r>
    </w:p>
    <w:p w14:paraId="11C1DFAB" w14:textId="77777777" w:rsidR="004F4CD0" w:rsidRPr="00912AC0" w:rsidRDefault="00912AC0">
      <w:pPr>
        <w:widowControl/>
        <w:shd w:val="clear" w:color="auto" w:fill="FFFFFF"/>
        <w:spacing w:line="360" w:lineRule="auto"/>
        <w:ind w:firstLineChars="200" w:firstLine="482"/>
        <w:jc w:val="left"/>
        <w:rPr>
          <w:rFonts w:asciiTheme="minorEastAsia" w:hAnsiTheme="minorEastAsia" w:cs="宋体"/>
          <w:b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b/>
          <w:color w:val="000000" w:themeColor="text1"/>
          <w:kern w:val="0"/>
          <w:sz w:val="24"/>
          <w:szCs w:val="24"/>
        </w:rPr>
        <w:t>六、其他</w:t>
      </w:r>
    </w:p>
    <w:p w14:paraId="55AE6B6D" w14:textId="698B9597" w:rsidR="004F4CD0" w:rsidRPr="00912AC0" w:rsidRDefault="00912AC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theme="minorEastAsia"/>
          <w:color w:val="000000" w:themeColor="text1"/>
          <w:kern w:val="0"/>
          <w:sz w:val="24"/>
          <w:szCs w:val="24"/>
        </w:rPr>
      </w:pP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本办法</w:t>
      </w:r>
      <w:r w:rsidR="00CC20B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自颁布之日起执行，</w:t>
      </w:r>
      <w:r w:rsidRPr="00912AC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由信息科学与工程学院（软件学院）负责解释，</w:t>
      </w:r>
      <w:r w:rsidRPr="00912AC0">
        <w:rPr>
          <w:rFonts w:asciiTheme="minorEastAsia" w:hAnsiTheme="minorEastAsia" w:cstheme="minorEastAsia" w:hint="eastAsia"/>
          <w:color w:val="000000" w:themeColor="text1"/>
          <w:spacing w:val="-12"/>
          <w:sz w:val="24"/>
          <w:szCs w:val="24"/>
        </w:rPr>
        <w:t>其</w:t>
      </w:r>
      <w:r w:rsidRPr="00912AC0">
        <w:rPr>
          <w:rFonts w:asciiTheme="minorEastAsia" w:hAnsiTheme="minorEastAsia" w:cstheme="minorEastAsia" w:hint="eastAsia"/>
          <w:color w:val="000000" w:themeColor="text1"/>
          <w:spacing w:val="-3"/>
          <w:sz w:val="24"/>
          <w:szCs w:val="24"/>
        </w:rPr>
        <w:t>他特殊情况按照上级主管部门及学校相关文件、通知精神执行</w:t>
      </w:r>
      <w:r w:rsidRPr="00912AC0">
        <w:rPr>
          <w:rFonts w:asciiTheme="minorEastAsia" w:hAnsiTheme="minorEastAsia" w:cstheme="minorEastAsia" w:hint="eastAsia"/>
          <w:color w:val="000000" w:themeColor="text1"/>
          <w:kern w:val="0"/>
          <w:sz w:val="24"/>
          <w:szCs w:val="24"/>
        </w:rPr>
        <w:t>。</w:t>
      </w:r>
    </w:p>
    <w:p w14:paraId="1F5C194E" w14:textId="77777777" w:rsidR="004F4CD0" w:rsidRPr="00912AC0" w:rsidRDefault="004F4CD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14:paraId="2B437D9C" w14:textId="77777777" w:rsidR="004F4CD0" w:rsidRPr="001854D5" w:rsidRDefault="004F4CD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14:paraId="0B6524A5" w14:textId="77777777" w:rsidR="004F4CD0" w:rsidRPr="00912AC0" w:rsidRDefault="004F4CD0">
      <w:pPr>
        <w:spacing w:line="480" w:lineRule="auto"/>
        <w:rPr>
          <w:b/>
          <w:color w:val="000000" w:themeColor="text1"/>
          <w:sz w:val="24"/>
        </w:rPr>
      </w:pPr>
    </w:p>
    <w:sectPr w:rsidR="004F4CD0" w:rsidRPr="00912AC0">
      <w:pgSz w:w="11906" w:h="16838"/>
      <w:pgMar w:top="1418" w:right="1134" w:bottom="136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87FF4" w14:textId="77777777" w:rsidR="00B47089" w:rsidRDefault="00B47089" w:rsidP="00615A33">
      <w:r>
        <w:separator/>
      </w:r>
    </w:p>
  </w:endnote>
  <w:endnote w:type="continuationSeparator" w:id="0">
    <w:p w14:paraId="04F789DB" w14:textId="77777777" w:rsidR="00B47089" w:rsidRDefault="00B47089" w:rsidP="0061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BD260" w14:textId="77777777" w:rsidR="00B47089" w:rsidRDefault="00B47089" w:rsidP="00615A33">
      <w:r>
        <w:separator/>
      </w:r>
    </w:p>
  </w:footnote>
  <w:footnote w:type="continuationSeparator" w:id="0">
    <w:p w14:paraId="140EC2D9" w14:textId="77777777" w:rsidR="00B47089" w:rsidRDefault="00B47089" w:rsidP="00615A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mM2NDA3NGY4ZjBjYjdlOGU2MzJjNjRmOGZlN2IwMTEifQ=="/>
  </w:docVars>
  <w:rsids>
    <w:rsidRoot w:val="008246B6"/>
    <w:rsid w:val="000202AA"/>
    <w:rsid w:val="00026402"/>
    <w:rsid w:val="00027797"/>
    <w:rsid w:val="0003380A"/>
    <w:rsid w:val="00042419"/>
    <w:rsid w:val="00057543"/>
    <w:rsid w:val="000627C1"/>
    <w:rsid w:val="000665C9"/>
    <w:rsid w:val="0009045C"/>
    <w:rsid w:val="00095F4A"/>
    <w:rsid w:val="000B1259"/>
    <w:rsid w:val="000C2508"/>
    <w:rsid w:val="000E298C"/>
    <w:rsid w:val="001241B3"/>
    <w:rsid w:val="00153D96"/>
    <w:rsid w:val="001555F5"/>
    <w:rsid w:val="001707C7"/>
    <w:rsid w:val="001854D5"/>
    <w:rsid w:val="00222743"/>
    <w:rsid w:val="002C212B"/>
    <w:rsid w:val="002F4924"/>
    <w:rsid w:val="002F7976"/>
    <w:rsid w:val="00314401"/>
    <w:rsid w:val="0034567D"/>
    <w:rsid w:val="00362668"/>
    <w:rsid w:val="00393661"/>
    <w:rsid w:val="0039677C"/>
    <w:rsid w:val="00397D6F"/>
    <w:rsid w:val="003B2BB0"/>
    <w:rsid w:val="00404264"/>
    <w:rsid w:val="00404372"/>
    <w:rsid w:val="00427873"/>
    <w:rsid w:val="00433185"/>
    <w:rsid w:val="00464981"/>
    <w:rsid w:val="00480DEC"/>
    <w:rsid w:val="004A3D93"/>
    <w:rsid w:val="004A7746"/>
    <w:rsid w:val="004D2C14"/>
    <w:rsid w:val="004E3959"/>
    <w:rsid w:val="004F3A71"/>
    <w:rsid w:val="004F4CD0"/>
    <w:rsid w:val="004F6BE2"/>
    <w:rsid w:val="00501881"/>
    <w:rsid w:val="00514480"/>
    <w:rsid w:val="00514661"/>
    <w:rsid w:val="00520C21"/>
    <w:rsid w:val="00546F6D"/>
    <w:rsid w:val="005501C8"/>
    <w:rsid w:val="005A1DE8"/>
    <w:rsid w:val="005A67ED"/>
    <w:rsid w:val="005D4292"/>
    <w:rsid w:val="005E02A5"/>
    <w:rsid w:val="00603029"/>
    <w:rsid w:val="00612AC2"/>
    <w:rsid w:val="0061304E"/>
    <w:rsid w:val="00615A33"/>
    <w:rsid w:val="00622F7E"/>
    <w:rsid w:val="0063646E"/>
    <w:rsid w:val="006413B9"/>
    <w:rsid w:val="0067241A"/>
    <w:rsid w:val="00681A08"/>
    <w:rsid w:val="00681AD1"/>
    <w:rsid w:val="006917AB"/>
    <w:rsid w:val="006A4715"/>
    <w:rsid w:val="006C4B52"/>
    <w:rsid w:val="006D0617"/>
    <w:rsid w:val="00725356"/>
    <w:rsid w:val="007265F6"/>
    <w:rsid w:val="00727130"/>
    <w:rsid w:val="007445BD"/>
    <w:rsid w:val="00766EAA"/>
    <w:rsid w:val="00787506"/>
    <w:rsid w:val="00792174"/>
    <w:rsid w:val="007C17B7"/>
    <w:rsid w:val="007D1938"/>
    <w:rsid w:val="007D4155"/>
    <w:rsid w:val="007F19BF"/>
    <w:rsid w:val="00803432"/>
    <w:rsid w:val="008238B6"/>
    <w:rsid w:val="008245EF"/>
    <w:rsid w:val="008246B6"/>
    <w:rsid w:val="00830BB0"/>
    <w:rsid w:val="00870B76"/>
    <w:rsid w:val="008D18F3"/>
    <w:rsid w:val="008D465D"/>
    <w:rsid w:val="008E213F"/>
    <w:rsid w:val="0090627A"/>
    <w:rsid w:val="00912AC0"/>
    <w:rsid w:val="00921BD2"/>
    <w:rsid w:val="00962672"/>
    <w:rsid w:val="0098186B"/>
    <w:rsid w:val="0098388E"/>
    <w:rsid w:val="00991DA1"/>
    <w:rsid w:val="009954D0"/>
    <w:rsid w:val="009A241B"/>
    <w:rsid w:val="00A01D9F"/>
    <w:rsid w:val="00A55CB1"/>
    <w:rsid w:val="00A65A95"/>
    <w:rsid w:val="00A65C6C"/>
    <w:rsid w:val="00AC54BF"/>
    <w:rsid w:val="00AE6D7F"/>
    <w:rsid w:val="00AF07B9"/>
    <w:rsid w:val="00B067FD"/>
    <w:rsid w:val="00B427DE"/>
    <w:rsid w:val="00B4340D"/>
    <w:rsid w:val="00B43908"/>
    <w:rsid w:val="00B46B5D"/>
    <w:rsid w:val="00B47089"/>
    <w:rsid w:val="00BC5AAA"/>
    <w:rsid w:val="00BD1B43"/>
    <w:rsid w:val="00C40D4B"/>
    <w:rsid w:val="00C568CE"/>
    <w:rsid w:val="00CC20BF"/>
    <w:rsid w:val="00CE588E"/>
    <w:rsid w:val="00D5463B"/>
    <w:rsid w:val="00D91BC8"/>
    <w:rsid w:val="00D959AE"/>
    <w:rsid w:val="00D969EB"/>
    <w:rsid w:val="00D97DC4"/>
    <w:rsid w:val="00DB696D"/>
    <w:rsid w:val="00DC36FD"/>
    <w:rsid w:val="00DD0275"/>
    <w:rsid w:val="00DE0EF0"/>
    <w:rsid w:val="00DE69C8"/>
    <w:rsid w:val="00E072DF"/>
    <w:rsid w:val="00E24F8E"/>
    <w:rsid w:val="00E275ED"/>
    <w:rsid w:val="00E335D2"/>
    <w:rsid w:val="00E33F80"/>
    <w:rsid w:val="00E43133"/>
    <w:rsid w:val="00E534EA"/>
    <w:rsid w:val="00E56B80"/>
    <w:rsid w:val="00E8482A"/>
    <w:rsid w:val="00EC6699"/>
    <w:rsid w:val="00ED7028"/>
    <w:rsid w:val="00EE08CC"/>
    <w:rsid w:val="00F13165"/>
    <w:rsid w:val="00F22769"/>
    <w:rsid w:val="00F246C4"/>
    <w:rsid w:val="00F36C58"/>
    <w:rsid w:val="00F447F7"/>
    <w:rsid w:val="00F45444"/>
    <w:rsid w:val="00F54222"/>
    <w:rsid w:val="00F97DB1"/>
    <w:rsid w:val="00FA246E"/>
    <w:rsid w:val="00FE29C8"/>
    <w:rsid w:val="0B49177F"/>
    <w:rsid w:val="0C223CDF"/>
    <w:rsid w:val="0D360A72"/>
    <w:rsid w:val="0FF42BC0"/>
    <w:rsid w:val="11443C36"/>
    <w:rsid w:val="186F6D48"/>
    <w:rsid w:val="18B368A4"/>
    <w:rsid w:val="191C7089"/>
    <w:rsid w:val="249917FE"/>
    <w:rsid w:val="26D46B1D"/>
    <w:rsid w:val="299D769A"/>
    <w:rsid w:val="2A5273C8"/>
    <w:rsid w:val="2D556FA6"/>
    <w:rsid w:val="36A22B0E"/>
    <w:rsid w:val="3FB06C45"/>
    <w:rsid w:val="409D3500"/>
    <w:rsid w:val="418A142B"/>
    <w:rsid w:val="41AD433E"/>
    <w:rsid w:val="438165CC"/>
    <w:rsid w:val="439862D1"/>
    <w:rsid w:val="45D67D64"/>
    <w:rsid w:val="4B6D2BE1"/>
    <w:rsid w:val="4CC17721"/>
    <w:rsid w:val="4CFC7DE9"/>
    <w:rsid w:val="557F6F24"/>
    <w:rsid w:val="567D01EC"/>
    <w:rsid w:val="56832308"/>
    <w:rsid w:val="59155DA2"/>
    <w:rsid w:val="5AEB4D3B"/>
    <w:rsid w:val="62A54507"/>
    <w:rsid w:val="62BE1061"/>
    <w:rsid w:val="63445874"/>
    <w:rsid w:val="6ED34DD3"/>
    <w:rsid w:val="71724535"/>
    <w:rsid w:val="74F17840"/>
    <w:rsid w:val="7B391342"/>
    <w:rsid w:val="7DEA3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3E0AB6"/>
  <w15:docId w15:val="{9AF614BB-DCED-4B8D-95C1-B5B7D5CA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615A33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615A33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615A33"/>
    <w:rPr>
      <w:kern w:val="2"/>
      <w:sz w:val="21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15A33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615A33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00622-C5CB-456C-9B0E-D111BA4E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227</Words>
  <Characters>1295</Characters>
  <Application>Microsoft Office Word</Application>
  <DocSecurity>0</DocSecurity>
  <Lines>10</Lines>
  <Paragraphs>3</Paragraphs>
  <ScaleCrop>false</ScaleCrop>
  <Company>China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子君 陈</cp:lastModifiedBy>
  <cp:revision>55</cp:revision>
  <cp:lastPrinted>2020-10-20T02:15:00Z</cp:lastPrinted>
  <dcterms:created xsi:type="dcterms:W3CDTF">2018-09-17T03:57:00Z</dcterms:created>
  <dcterms:modified xsi:type="dcterms:W3CDTF">2024-06-20T11:39:00Z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1EF142A0DB70472CB0062594499E5CCC</vt:lpwstr>
  </property>
</Properties>
</file>