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8F" w:rsidRDefault="004B338F" w:rsidP="004B338F">
      <w:pPr>
        <w:spacing w:line="360" w:lineRule="auto"/>
        <w:ind w:firstLine="6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附表1：</w:t>
      </w:r>
    </w:p>
    <w:p w:rsidR="004B338F" w:rsidRDefault="004B338F" w:rsidP="004B338F">
      <w:pPr>
        <w:spacing w:line="240" w:lineRule="atLeast"/>
        <w:ind w:firstLine="600"/>
        <w:jc w:val="center"/>
        <w:rPr>
          <w:rFonts w:ascii="仿宋" w:eastAsia="仿宋" w:hAnsi="仿宋"/>
          <w:sz w:val="32"/>
          <w:szCs w:val="32"/>
        </w:rPr>
      </w:pPr>
      <w:bookmarkStart w:id="0" w:name="_GoBack"/>
      <w:r>
        <w:rPr>
          <w:rFonts w:ascii="方正小标宋简体" w:eastAsia="方正小标宋简体" w:hAnsi="宋体" w:cs="宋体" w:hint="eastAsia"/>
          <w:color w:val="000000"/>
          <w:kern w:val="0"/>
          <w:sz w:val="30"/>
          <w:szCs w:val="30"/>
        </w:rPr>
        <w:t>河北大学学生创新实践能力加分表</w:t>
      </w:r>
    </w:p>
    <w:tbl>
      <w:tblPr>
        <w:tblpPr w:leftFromText="180" w:rightFromText="180" w:vertAnchor="text" w:horzAnchor="page" w:tblpXSpec="center" w:tblpY="130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920"/>
        <w:gridCol w:w="9"/>
        <w:gridCol w:w="768"/>
        <w:gridCol w:w="1155"/>
        <w:gridCol w:w="818"/>
        <w:gridCol w:w="780"/>
        <w:gridCol w:w="880"/>
        <w:gridCol w:w="874"/>
        <w:gridCol w:w="850"/>
        <w:gridCol w:w="1134"/>
        <w:gridCol w:w="1276"/>
      </w:tblGrid>
      <w:tr w:rsidR="004B338F" w:rsidTr="00D82506">
        <w:trPr>
          <w:trHeight w:hRule="exact" w:val="567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bookmarkEnd w:id="0"/>
          <w:p w:rsidR="004B338F" w:rsidRDefault="004B338F" w:rsidP="00D82506">
            <w:pPr>
              <w:widowControl/>
              <w:textAlignment w:val="center"/>
              <w:rPr>
                <w:rFonts w:ascii="宋体" w:eastAsia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eastAsia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竞赛</w:t>
            </w: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级</w:t>
            </w: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宋体" w:hAnsi="宋体" w:cs="华文仿宋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别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获奖项目名称和等级</w:t>
            </w:r>
          </w:p>
        </w:tc>
        <w:tc>
          <w:tcPr>
            <w:tcW w:w="4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加分标准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最高限分</w:t>
            </w: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ind w:firstLine="360"/>
              <w:jc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ind w:firstLine="360"/>
              <w:jc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60"/>
              <w:jc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第一名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第二名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第三名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第四名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华文仿宋" w:hint="eastAsia"/>
                <w:b/>
                <w:bCs/>
                <w:sz w:val="18"/>
                <w:szCs w:val="18"/>
              </w:rPr>
              <w:t>第五名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各类学术、科技、技能竞赛获奖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A+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级</w:t>
            </w:r>
          </w:p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竞赛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国家级金奖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特等奖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spacing w:line="360" w:lineRule="auto"/>
              <w:ind w:firstLine="300"/>
              <w:jc w:val="left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1.A+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类竞赛累计加分≥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分时，不再与其他类竞赛累计加分。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A+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类竞赛累计加分最高不超过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5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分。</w:t>
            </w:r>
          </w:p>
          <w:p w:rsidR="004B338F" w:rsidRDefault="004B338F" w:rsidP="00D82506">
            <w:pPr>
              <w:widowControl/>
              <w:adjustRightInd w:val="0"/>
              <w:snapToGrid w:val="0"/>
              <w:spacing w:line="360" w:lineRule="auto"/>
              <w:ind w:firstLine="300"/>
              <w:jc w:val="left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2.A+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类竞赛累计加分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&lt;2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分时，可与其他类竞赛相累加，累计最高不超过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分。</w:t>
            </w:r>
          </w:p>
          <w:p w:rsidR="004B338F" w:rsidRDefault="004B338F" w:rsidP="00D82506">
            <w:pPr>
              <w:widowControl/>
              <w:adjustRightInd w:val="0"/>
              <w:snapToGrid w:val="0"/>
              <w:spacing w:line="360" w:lineRule="auto"/>
              <w:ind w:firstLine="300"/>
              <w:jc w:val="left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3.A+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以外的其他类竞赛累计加分最高不超过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分。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eastAsia="宋体" w:hAnsi="宋体" w:cs="华文仿宋"/>
                <w:sz w:val="18"/>
                <w:szCs w:val="18"/>
              </w:rPr>
            </w:pPr>
            <w:r>
              <w:rPr>
                <w:rFonts w:ascii="宋体" w:hAnsi="宋体" w:cs="华文仿宋" w:hint="eastAsia"/>
                <w:sz w:val="18"/>
                <w:szCs w:val="18"/>
              </w:rPr>
              <w:t>5</w:t>
            </w: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国家级银奖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一等奖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国家级铜奖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二等奖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国家级三等奖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</w:tr>
      <w:tr w:rsidR="004B338F" w:rsidTr="00D82506">
        <w:trPr>
          <w:trHeight w:val="531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A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级竞赛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全国（国际）一等奖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1.5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49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全国（国际）二等奖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1.5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8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全国（国际）三等奖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省级特等奖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省级</w:t>
            </w:r>
            <w:r>
              <w:rPr>
                <w:rFonts w:ascii="宋体" w:hAnsi="宋体" w:cs="华文仿宋"/>
                <w:b/>
                <w:bCs/>
                <w:sz w:val="15"/>
                <w:szCs w:val="15"/>
              </w:rPr>
              <w:t>金奖</w:t>
            </w:r>
            <w:r>
              <w:rPr>
                <w:rFonts w:ascii="宋体" w:hAnsi="宋体" w:cs="华文仿宋"/>
                <w:b/>
                <w:bCs/>
                <w:sz w:val="15"/>
                <w:szCs w:val="15"/>
              </w:rPr>
              <w:t>/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 xml:space="preserve">  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一等奖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省级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银奖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二等奖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1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省级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铜奖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三等奖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0.05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1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B</w:t>
            </w: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级竞赛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全国（国际）一等奖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1.5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1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全国（国际）二等奖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703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1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全国（国际）三等奖或省级特等奖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省级一等奖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rPr>
                <w:rFonts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省级二等奖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0.05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b/>
                <w:bCs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省级三等奖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rFonts w:ascii="Calibri" w:eastAsia="宋体" w:hAnsi="Calibri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C</w:t>
            </w: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级竞赛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全国（国际）一等奖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0.4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w w:val="90"/>
                <w:sz w:val="15"/>
                <w:szCs w:val="15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全国（国际）二等奖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全国（国际）三等奖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省级特等奖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省级一等奖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0.05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省级二等奖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0.02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省级三等奖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0.05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Pr="006929A3" w:rsidRDefault="004B338F" w:rsidP="00D825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 w:rsidRPr="006929A3"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1697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各类公开发表专业学术论文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A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类期刊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1.5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  <w:t>1.5</w:t>
            </w:r>
          </w:p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w w:val="90"/>
                <w:sz w:val="15"/>
                <w:szCs w:val="15"/>
              </w:rPr>
              <w:t>（限报三篇）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169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1"/>
              <w:jc w:val="center"/>
              <w:textAlignment w:val="center"/>
              <w:rPr>
                <w:rFonts w:ascii="宋体" w:eastAsia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B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类期刊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169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C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类期刊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745"/>
        </w:trPr>
        <w:tc>
          <w:tcPr>
            <w:tcW w:w="92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textAlignment w:val="center"/>
              <w:rPr>
                <w:rFonts w:ascii="宋体" w:eastAsia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承担科研项目</w:t>
            </w: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adjustRightInd w:val="0"/>
              <w:snapToGrid w:val="0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大学生创新创业训练项目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sz w:val="15"/>
                <w:szCs w:val="15"/>
              </w:rPr>
              <w:t>国家级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w w:val="90"/>
                <w:sz w:val="15"/>
                <w:szCs w:val="15"/>
              </w:rPr>
              <w:t>1.5</w:t>
            </w:r>
          </w:p>
          <w:p w:rsidR="004B338F" w:rsidRDefault="004B338F" w:rsidP="00D82506">
            <w:pPr>
              <w:widowControl/>
              <w:ind w:firstLine="271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w w:val="90"/>
                <w:sz w:val="15"/>
                <w:szCs w:val="15"/>
              </w:rPr>
              <w:t>（限报</w:t>
            </w:r>
            <w:r>
              <w:rPr>
                <w:rFonts w:ascii="宋体" w:hAnsi="宋体" w:hint="eastAsia"/>
                <w:b/>
                <w:bCs/>
                <w:color w:val="000000"/>
                <w:w w:val="90"/>
                <w:sz w:val="15"/>
                <w:szCs w:val="15"/>
              </w:rPr>
              <w:t>3</w:t>
            </w:r>
            <w:r>
              <w:rPr>
                <w:rFonts w:ascii="宋体" w:hAnsi="宋体" w:hint="eastAsia"/>
                <w:b/>
                <w:bCs/>
                <w:color w:val="000000"/>
                <w:w w:val="90"/>
                <w:sz w:val="15"/>
                <w:szCs w:val="15"/>
              </w:rPr>
              <w:t>项）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24"/>
              <w:jc w:val="center"/>
              <w:textAlignment w:val="center"/>
              <w:rPr>
                <w:rFonts w:ascii="宋体" w:hAnsi="宋体"/>
                <w:color w:val="000000"/>
                <w:w w:val="90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679"/>
        </w:trPr>
        <w:tc>
          <w:tcPr>
            <w:tcW w:w="9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省级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</w:t>
            </w: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科研课题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sz w:val="15"/>
                <w:szCs w:val="15"/>
              </w:rPr>
              <w:t>国家级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5"/>
                <w:szCs w:val="15"/>
              </w:rPr>
              <w:t>省级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0.3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sz w:val="15"/>
                <w:szCs w:val="15"/>
              </w:rPr>
              <w:t>市级、校级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0.4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/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rPr>
          <w:trHeight w:hRule="exact" w:val="567"/>
        </w:trPr>
        <w:tc>
          <w:tcPr>
            <w:tcW w:w="92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sz w:val="15"/>
                <w:szCs w:val="15"/>
              </w:rPr>
              <w:t>取得发明专利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t>0.6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B338F" w:rsidRDefault="004B338F" w:rsidP="00D82506">
            <w:pPr>
              <w:ind w:firstLine="30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cs="华文仿宋" w:hint="eastAsia"/>
                <w:b/>
                <w:bCs/>
                <w:sz w:val="15"/>
                <w:szCs w:val="15"/>
              </w:rPr>
              <w:t>/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B338F" w:rsidRDefault="004B338F" w:rsidP="00D82506">
            <w:pPr>
              <w:widowControl/>
              <w:ind w:firstLine="300"/>
              <w:jc w:val="center"/>
              <w:textAlignment w:val="center"/>
              <w:rPr>
                <w:rFonts w:ascii="宋体" w:hAnsi="宋体" w:cs="华文仿宋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B338F" w:rsidRDefault="004B338F" w:rsidP="00D82506">
            <w:pPr>
              <w:widowControl/>
              <w:ind w:firstLine="360"/>
              <w:jc w:val="center"/>
              <w:textAlignment w:val="center"/>
              <w:rPr>
                <w:rFonts w:ascii="宋体" w:hAnsi="宋体" w:cs="华文仿宋"/>
                <w:sz w:val="18"/>
                <w:szCs w:val="18"/>
              </w:rPr>
            </w:pPr>
          </w:p>
        </w:tc>
      </w:tr>
      <w:tr w:rsidR="004B338F" w:rsidTr="00D82506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464" w:type="dxa"/>
            <w:gridSpan w:val="11"/>
          </w:tcPr>
          <w:p w:rsidR="004B338F" w:rsidRDefault="004B338F" w:rsidP="00D82506">
            <w:pPr>
              <w:ind w:firstLine="480"/>
              <w:rPr>
                <w:b/>
                <w:sz w:val="24"/>
              </w:rPr>
            </w:pPr>
          </w:p>
        </w:tc>
      </w:tr>
    </w:tbl>
    <w:p w:rsidR="004B338F" w:rsidRDefault="004B338F" w:rsidP="004B338F">
      <w:pPr>
        <w:adjustRightInd w:val="0"/>
        <w:snapToGrid w:val="0"/>
        <w:spacing w:line="560" w:lineRule="atLeast"/>
        <w:ind w:firstLineChars="200" w:firstLine="480"/>
        <w:rPr>
          <w:b/>
          <w:sz w:val="24"/>
        </w:rPr>
      </w:pPr>
      <w:r>
        <w:rPr>
          <w:rFonts w:hint="eastAsia"/>
          <w:b/>
          <w:sz w:val="24"/>
        </w:rPr>
        <w:t>注：</w:t>
      </w:r>
    </w:p>
    <w:p w:rsidR="004B338F" w:rsidRDefault="004B338F" w:rsidP="004B338F">
      <w:pPr>
        <w:adjustRightInd w:val="0"/>
        <w:snapToGrid w:val="0"/>
        <w:spacing w:line="5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1.专利、论文等均应以河北大学为第一署名单位。学术论文及科研项目级别按照河北大学有关文件执行。</w:t>
      </w:r>
    </w:p>
    <w:p w:rsidR="004B338F" w:rsidRDefault="004B338F" w:rsidP="004B338F">
      <w:pPr>
        <w:adjustRightInd w:val="0"/>
        <w:snapToGrid w:val="0"/>
        <w:spacing w:line="5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2.发明专利（非实用新型、外观设计）界定范围为职务发明且与本人专业相关的。</w:t>
      </w:r>
    </w:p>
    <w:p w:rsidR="004B338F" w:rsidRDefault="004B338F" w:rsidP="004B338F">
      <w:pPr>
        <w:adjustRightInd w:val="0"/>
        <w:snapToGrid w:val="0"/>
        <w:spacing w:line="5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3.学术论文、科研项目计分按照如下公式，总分=单项最高分+次高项得分×</w:t>
      </w:r>
      <w:r>
        <w:rPr>
          <w:sz w:val="24"/>
        </w:rPr>
        <w:t>0.5+</w:t>
      </w:r>
      <w:r>
        <w:rPr>
          <w:rFonts w:hint="eastAsia"/>
          <w:sz w:val="24"/>
        </w:rPr>
        <w:t>第三项高得分×</w:t>
      </w:r>
      <w:r>
        <w:rPr>
          <w:sz w:val="24"/>
        </w:rPr>
        <w:t>0.3</w:t>
      </w:r>
      <w:r>
        <w:rPr>
          <w:rFonts w:hint="eastAsia"/>
          <w:sz w:val="24"/>
        </w:rPr>
        <w:t>。</w:t>
      </w:r>
    </w:p>
    <w:p w:rsidR="004B338F" w:rsidRDefault="004B338F" w:rsidP="004B338F">
      <w:pPr>
        <w:adjustRightInd w:val="0"/>
        <w:snapToGrid w:val="0"/>
        <w:spacing w:line="5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4.学生创新实践能力加分所有类别累计限定最高为5分，各类别加分累计超过5分按5分计算。</w:t>
      </w:r>
    </w:p>
    <w:p w:rsidR="00EC6A4F" w:rsidRPr="004B338F" w:rsidRDefault="00EC6A4F" w:rsidP="004B338F"/>
    <w:sectPr w:rsidR="00EC6A4F" w:rsidRPr="004B33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8F"/>
    <w:rsid w:val="004B338F"/>
    <w:rsid w:val="00EC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624CA-AE69-48BD-9831-38FCB2A4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2025-08-02T11:31:00Z</dcterms:created>
  <dcterms:modified xsi:type="dcterms:W3CDTF">2025-08-02T11:32:00Z</dcterms:modified>
</cp:coreProperties>
</file>