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C305B0">
      <w:pPr>
        <w:spacing w:line="360" w:lineRule="auto"/>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华北理工大学</w:t>
      </w:r>
      <w:bookmarkStart w:id="1" w:name="_GoBack"/>
      <w:bookmarkEnd w:id="1"/>
    </w:p>
    <w:p w14:paraId="677F0C4C">
      <w:pPr>
        <w:spacing w:line="360" w:lineRule="auto"/>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各学院转专业专业考核实施方案</w:t>
      </w:r>
    </w:p>
    <w:p w14:paraId="5540425F">
      <w:pPr>
        <w:spacing w:line="360" w:lineRule="auto"/>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01矿业工程学院</w:t>
      </w:r>
    </w:p>
    <w:p w14:paraId="72326FF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为使学生的兴趣和特长能够得到更好地发挥，学院允许其他学院、专业学生在一定条件下转入我院专业学习，根据《华北理工大学本科生转专业实施办法》规定，转专业考核包括基础考核和专业考核，转专业基础考核由教务处组织，申请转入我院专业的考核内容为英语和高等数学；专业考核由我院组织，按照如下规定执行。</w:t>
      </w:r>
    </w:p>
    <w:p w14:paraId="13FF7BFB">
      <w:pPr>
        <w:keepNext w:val="0"/>
        <w:keepLines w:val="0"/>
        <w:pageBreakBefore w:val="0"/>
        <w:widowControl/>
        <w:kinsoku/>
        <w:wordWrap/>
        <w:overflowPunct/>
        <w:topLinePunct w:val="0"/>
        <w:autoSpaceDE/>
        <w:autoSpaceDN/>
        <w:bidi w:val="0"/>
        <w:adjustRightInd/>
        <w:snapToGrid/>
        <w:spacing w:line="360" w:lineRule="auto"/>
        <w:ind w:firstLine="482" w:firstLineChars="200"/>
        <w:jc w:val="left"/>
        <w:textAlignment w:val="auto"/>
        <w:rPr>
          <w:rFonts w:hint="eastAsia" w:ascii="仿宋_GB2312" w:hAnsi="仿宋_GB2312" w:eastAsia="仿宋_GB2312" w:cs="仿宋_GB2312"/>
          <w:b/>
          <w:bCs/>
          <w:sz w:val="24"/>
        </w:rPr>
      </w:pPr>
      <w:r>
        <w:rPr>
          <w:rFonts w:hint="eastAsia" w:ascii="仿宋_GB2312" w:hAnsi="仿宋_GB2312" w:eastAsia="仿宋_GB2312" w:cs="仿宋_GB2312"/>
          <w:b/>
          <w:bCs/>
          <w:sz w:val="24"/>
        </w:rPr>
        <w:t>一、转专业</w:t>
      </w:r>
      <w:r>
        <w:rPr>
          <w:rFonts w:hint="eastAsia" w:ascii="仿宋_GB2312" w:hAnsi="仿宋_GB2312" w:eastAsia="仿宋_GB2312" w:cs="仿宋_GB2312"/>
          <w:b/>
          <w:bCs/>
          <w:sz w:val="24"/>
          <w:lang w:val="en-US" w:eastAsia="zh-CN"/>
        </w:rPr>
        <w:t>专业</w:t>
      </w:r>
      <w:r>
        <w:rPr>
          <w:rFonts w:hint="eastAsia" w:ascii="仿宋_GB2312" w:hAnsi="仿宋_GB2312" w:eastAsia="仿宋_GB2312" w:cs="仿宋_GB2312"/>
          <w:b/>
          <w:bCs/>
          <w:sz w:val="24"/>
        </w:rPr>
        <w:t>考核方法</w:t>
      </w:r>
    </w:p>
    <w:p w14:paraId="4B4406D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转专业专业考核重点考核学生在申请转入专业方面的综合素质。</w:t>
      </w:r>
      <w:r>
        <w:rPr>
          <w:rFonts w:hint="eastAsia" w:ascii="仿宋_GB2312" w:hAnsi="仿宋_GB2312" w:eastAsia="仿宋_GB2312" w:cs="仿宋_GB2312"/>
          <w:sz w:val="24"/>
        </w:rPr>
        <w:t>为加强专业考核的全面性，专业考核成绩总分为100分，由笔试</w:t>
      </w:r>
      <w:r>
        <w:rPr>
          <w:rFonts w:hint="eastAsia" w:ascii="仿宋_GB2312" w:hAnsi="仿宋_GB2312" w:eastAsia="仿宋_GB2312" w:cs="仿宋_GB2312"/>
          <w:sz w:val="24"/>
          <w:lang w:val="en-US" w:eastAsia="zh-CN"/>
        </w:rPr>
        <w:t>+</w:t>
      </w:r>
      <w:r>
        <w:rPr>
          <w:rFonts w:hint="eastAsia" w:ascii="仿宋_GB2312" w:hAnsi="仿宋_GB2312" w:eastAsia="仿宋_GB2312" w:cs="仿宋_GB2312"/>
          <w:sz w:val="24"/>
        </w:rPr>
        <w:t>面试成绩组成，笔试、面试各占专业考核的50%，</w:t>
      </w:r>
      <w:r>
        <w:rPr>
          <w:rFonts w:hint="eastAsia" w:ascii="仿宋_GB2312" w:hAnsi="仿宋_GB2312" w:eastAsia="仿宋_GB2312" w:cs="仿宋_GB2312"/>
          <w:sz w:val="24"/>
          <w:lang w:val="en-US" w:eastAsia="zh-CN"/>
        </w:rPr>
        <w:t>该成绩作为</w:t>
      </w:r>
      <w:r>
        <w:rPr>
          <w:rFonts w:hint="eastAsia" w:ascii="仿宋_GB2312" w:hAnsi="仿宋_GB2312" w:eastAsia="仿宋_GB2312" w:cs="仿宋_GB2312"/>
          <w:sz w:val="24"/>
        </w:rPr>
        <w:t>学生是否适合转入该专业学习的依据。对转专业的学生，采用专业考核不及格一票否决制</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rPr>
        <w:t>即专业考核成绩不及格学生不准许转入申请专业</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rPr>
        <w:t>。</w:t>
      </w:r>
    </w:p>
    <w:p w14:paraId="0BC7BBA8">
      <w:pPr>
        <w:keepNext w:val="0"/>
        <w:keepLines w:val="0"/>
        <w:pageBreakBefore w:val="0"/>
        <w:widowControl/>
        <w:kinsoku/>
        <w:wordWrap/>
        <w:overflowPunct/>
        <w:topLinePunct w:val="0"/>
        <w:autoSpaceDE/>
        <w:autoSpaceDN/>
        <w:bidi w:val="0"/>
        <w:adjustRightInd/>
        <w:snapToGrid/>
        <w:spacing w:line="360" w:lineRule="auto"/>
        <w:ind w:firstLine="482" w:firstLineChars="200"/>
        <w:jc w:val="left"/>
        <w:textAlignment w:val="auto"/>
        <w:rPr>
          <w:rFonts w:hint="eastAsia" w:ascii="仿宋_GB2312" w:hAnsi="仿宋_GB2312" w:eastAsia="仿宋_GB2312" w:cs="仿宋_GB2312"/>
          <w:b/>
          <w:bCs/>
          <w:sz w:val="24"/>
        </w:rPr>
      </w:pPr>
      <w:r>
        <w:rPr>
          <w:rFonts w:hint="eastAsia" w:ascii="仿宋_GB2312" w:hAnsi="仿宋_GB2312" w:eastAsia="仿宋_GB2312" w:cs="仿宋_GB2312"/>
          <w:b/>
          <w:bCs/>
          <w:sz w:val="24"/>
        </w:rPr>
        <w:t>二、转专业笔试内容</w:t>
      </w:r>
    </w:p>
    <w:p w14:paraId="0876C31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笔试以</w:t>
      </w:r>
      <w:r>
        <w:rPr>
          <w:rFonts w:hint="eastAsia" w:ascii="仿宋_GB2312" w:hAnsi="仿宋_GB2312" w:eastAsia="仿宋_GB2312" w:cs="仿宋_GB2312"/>
          <w:sz w:val="24"/>
          <w:lang w:eastAsia="zh-CN"/>
        </w:rPr>
        <w:t>考查学生</w:t>
      </w:r>
      <w:r>
        <w:rPr>
          <w:rFonts w:hint="eastAsia" w:ascii="仿宋_GB2312" w:hAnsi="仿宋_GB2312" w:eastAsia="仿宋_GB2312" w:cs="仿宋_GB2312"/>
          <w:sz w:val="24"/>
        </w:rPr>
        <w:t>专业知识、学科基础知识为目标，学院</w:t>
      </w:r>
      <w:r>
        <w:rPr>
          <w:rFonts w:hint="eastAsia" w:ascii="仿宋_GB2312" w:hAnsi="仿宋_GB2312" w:eastAsia="仿宋_GB2312" w:cs="仿宋_GB2312"/>
          <w:sz w:val="24"/>
          <w:lang w:val="en-US" w:eastAsia="zh-CN"/>
        </w:rPr>
        <w:t>根据学生转入专业特点</w:t>
      </w:r>
      <w:r>
        <w:rPr>
          <w:rFonts w:hint="eastAsia" w:ascii="仿宋_GB2312" w:hAnsi="仿宋_GB2312" w:eastAsia="仿宋_GB2312" w:cs="仿宋_GB2312"/>
          <w:sz w:val="24"/>
        </w:rPr>
        <w:t>统一</w:t>
      </w:r>
      <w:r>
        <w:rPr>
          <w:rFonts w:hint="eastAsia" w:ascii="仿宋_GB2312" w:hAnsi="仿宋_GB2312" w:eastAsia="仿宋_GB2312" w:cs="仿宋_GB2312"/>
          <w:sz w:val="24"/>
          <w:lang w:val="en-US" w:eastAsia="zh-CN"/>
        </w:rPr>
        <w:t>规划</w:t>
      </w:r>
      <w:r>
        <w:rPr>
          <w:rFonts w:hint="eastAsia" w:ascii="仿宋_GB2312" w:hAnsi="仿宋_GB2312" w:eastAsia="仿宋_GB2312" w:cs="仿宋_GB2312"/>
          <w:sz w:val="24"/>
        </w:rPr>
        <w:t>试题内容，</w:t>
      </w:r>
      <w:r>
        <w:rPr>
          <w:rFonts w:hint="eastAsia" w:ascii="仿宋_GB2312" w:hAnsi="仿宋_GB2312" w:eastAsia="仿宋_GB2312" w:cs="仿宋_GB2312"/>
          <w:sz w:val="24"/>
          <w:lang w:val="en-US" w:eastAsia="zh-CN"/>
        </w:rPr>
        <w:t>笔试时间60分钟</w:t>
      </w:r>
      <w:r>
        <w:rPr>
          <w:rFonts w:hint="eastAsia" w:ascii="仿宋_GB2312" w:hAnsi="仿宋_GB2312" w:eastAsia="仿宋_GB2312" w:cs="仿宋_GB2312"/>
          <w:sz w:val="24"/>
        </w:rPr>
        <w:t>。</w:t>
      </w:r>
    </w:p>
    <w:p w14:paraId="4F26555E">
      <w:pPr>
        <w:keepNext w:val="0"/>
        <w:keepLines w:val="0"/>
        <w:pageBreakBefore w:val="0"/>
        <w:widowControl/>
        <w:kinsoku/>
        <w:wordWrap/>
        <w:overflowPunct/>
        <w:topLinePunct w:val="0"/>
        <w:autoSpaceDE/>
        <w:autoSpaceDN/>
        <w:bidi w:val="0"/>
        <w:adjustRightInd/>
        <w:snapToGrid/>
        <w:spacing w:line="360" w:lineRule="auto"/>
        <w:ind w:firstLine="482" w:firstLineChars="200"/>
        <w:jc w:val="left"/>
        <w:textAlignment w:val="auto"/>
        <w:rPr>
          <w:rFonts w:hint="eastAsia" w:ascii="仿宋_GB2312" w:hAnsi="仿宋_GB2312" w:eastAsia="仿宋_GB2312" w:cs="仿宋_GB2312"/>
          <w:b/>
          <w:bCs/>
          <w:sz w:val="24"/>
        </w:rPr>
      </w:pPr>
      <w:r>
        <w:rPr>
          <w:rFonts w:hint="eastAsia" w:ascii="仿宋_GB2312" w:hAnsi="仿宋_GB2312" w:eastAsia="仿宋_GB2312" w:cs="仿宋_GB2312"/>
          <w:b/>
          <w:bCs/>
          <w:sz w:val="24"/>
        </w:rPr>
        <w:t>三、转专业面试</w:t>
      </w:r>
    </w:p>
    <w:p w14:paraId="0CA5CA1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面试以</w:t>
      </w:r>
      <w:r>
        <w:rPr>
          <w:rFonts w:hint="eastAsia" w:ascii="仿宋_GB2312" w:hAnsi="仿宋_GB2312" w:eastAsia="仿宋_GB2312" w:cs="仿宋_GB2312"/>
          <w:sz w:val="24"/>
          <w:lang w:eastAsia="zh-CN"/>
        </w:rPr>
        <w:t>考查学生</w:t>
      </w:r>
      <w:r>
        <w:rPr>
          <w:rFonts w:hint="eastAsia" w:ascii="仿宋_GB2312" w:hAnsi="仿宋_GB2312" w:eastAsia="仿宋_GB2312" w:cs="仿宋_GB2312"/>
          <w:sz w:val="24"/>
        </w:rPr>
        <w:t>学习能力、个人素质为主要目标，</w:t>
      </w:r>
      <w:r>
        <w:rPr>
          <w:rFonts w:hint="eastAsia" w:ascii="仿宋_GB2312" w:hAnsi="仿宋_GB2312" w:eastAsia="仿宋_GB2312" w:cs="仿宋_GB2312"/>
          <w:sz w:val="24"/>
          <w:lang w:val="en-US" w:eastAsia="zh-CN"/>
        </w:rPr>
        <w:t>且考查学生</w:t>
      </w:r>
      <w:r>
        <w:rPr>
          <w:rFonts w:hint="eastAsia" w:ascii="仿宋_GB2312" w:hAnsi="仿宋_GB2312" w:eastAsia="仿宋_GB2312" w:cs="仿宋_GB2312"/>
          <w:sz w:val="24"/>
        </w:rPr>
        <w:t>创新创业能力的</w:t>
      </w:r>
      <w:r>
        <w:rPr>
          <w:rFonts w:hint="eastAsia" w:ascii="仿宋_GB2312" w:hAnsi="仿宋_GB2312" w:eastAsia="仿宋_GB2312" w:cs="仿宋_GB2312"/>
          <w:sz w:val="24"/>
          <w:lang w:val="en-US" w:eastAsia="zh-CN"/>
        </w:rPr>
        <w:t>内容</w:t>
      </w:r>
      <w:r>
        <w:rPr>
          <w:rFonts w:hint="eastAsia" w:ascii="仿宋_GB2312" w:hAnsi="仿宋_GB2312" w:eastAsia="仿宋_GB2312" w:cs="仿宋_GB2312"/>
          <w:sz w:val="24"/>
        </w:rPr>
        <w:t>占面试成绩的10%。面试小组由3至5名具有中职</w:t>
      </w:r>
      <w:r>
        <w:rPr>
          <w:rFonts w:hint="eastAsia" w:ascii="仿宋_GB2312" w:hAnsi="仿宋_GB2312" w:eastAsia="仿宋_GB2312" w:cs="仿宋_GB2312"/>
          <w:sz w:val="24"/>
          <w:lang w:val="en-US" w:eastAsia="zh-CN"/>
        </w:rPr>
        <w:t>及</w:t>
      </w:r>
      <w:r>
        <w:rPr>
          <w:rFonts w:hint="eastAsia" w:ascii="仿宋_GB2312" w:hAnsi="仿宋_GB2312" w:eastAsia="仿宋_GB2312" w:cs="仿宋_GB2312"/>
          <w:sz w:val="24"/>
        </w:rPr>
        <w:t>以上职称教师组成，</w:t>
      </w:r>
      <w:r>
        <w:rPr>
          <w:rFonts w:hint="eastAsia" w:ascii="仿宋_GB2312" w:hAnsi="仿宋_GB2312" w:eastAsia="仿宋_GB2312" w:cs="仿宋_GB2312"/>
          <w:sz w:val="24"/>
          <w:lang w:val="en-US" w:eastAsia="zh-CN"/>
        </w:rPr>
        <w:t>要求必须有学生申请</w:t>
      </w:r>
      <w:r>
        <w:rPr>
          <w:rFonts w:hint="eastAsia" w:ascii="仿宋_GB2312" w:hAnsi="仿宋_GB2312" w:eastAsia="仿宋_GB2312" w:cs="仿宋_GB2312"/>
          <w:sz w:val="24"/>
        </w:rPr>
        <w:t>转入专业的教师参加。面试时间为5</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rPr>
        <w:t>10分钟</w:t>
      </w:r>
      <w:r>
        <w:rPr>
          <w:rFonts w:hint="eastAsia" w:ascii="仿宋_GB2312" w:hAnsi="仿宋_GB2312" w:eastAsia="仿宋_GB2312" w:cs="仿宋_GB2312"/>
          <w:sz w:val="24"/>
          <w:lang w:val="en-US" w:eastAsia="zh-CN"/>
        </w:rPr>
        <w:t>/生</w:t>
      </w:r>
      <w:r>
        <w:rPr>
          <w:rFonts w:hint="eastAsia" w:ascii="仿宋_GB2312" w:hAnsi="仿宋_GB2312" w:eastAsia="仿宋_GB2312" w:cs="仿宋_GB2312"/>
          <w:sz w:val="24"/>
        </w:rPr>
        <w:t>。</w:t>
      </w:r>
    </w:p>
    <w:p w14:paraId="62165104">
      <w:pPr>
        <w:keepNext w:val="0"/>
        <w:keepLines w:val="0"/>
        <w:pageBreakBefore w:val="0"/>
        <w:widowControl/>
        <w:kinsoku/>
        <w:wordWrap/>
        <w:overflowPunct/>
        <w:topLinePunct w:val="0"/>
        <w:autoSpaceDE/>
        <w:autoSpaceDN/>
        <w:bidi w:val="0"/>
        <w:adjustRightInd/>
        <w:snapToGrid/>
        <w:spacing w:line="360" w:lineRule="auto"/>
        <w:ind w:firstLine="482" w:firstLineChars="200"/>
        <w:jc w:val="left"/>
        <w:textAlignment w:val="auto"/>
        <w:rPr>
          <w:rFonts w:hint="eastAsia" w:ascii="仿宋_GB2312" w:hAnsi="仿宋_GB2312" w:eastAsia="仿宋_GB2312" w:cs="仿宋_GB2312"/>
          <w:b/>
          <w:bCs/>
          <w:sz w:val="24"/>
          <w:lang w:val="en-US" w:eastAsia="zh-CN"/>
        </w:rPr>
      </w:pPr>
      <w:r>
        <w:rPr>
          <w:rFonts w:hint="eastAsia" w:ascii="仿宋_GB2312" w:hAnsi="仿宋_GB2312" w:eastAsia="仿宋_GB2312" w:cs="仿宋_GB2312"/>
          <w:b/>
          <w:bCs/>
          <w:sz w:val="24"/>
          <w:lang w:val="en-US" w:eastAsia="zh-CN"/>
        </w:rPr>
        <w:t>四、其他</w:t>
      </w:r>
    </w:p>
    <w:p w14:paraId="4F46D77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如有其他特殊申请转专业情况，根据学校相关文件规定执行，</w:t>
      </w:r>
      <w:r>
        <w:rPr>
          <w:rFonts w:hint="eastAsia" w:ascii="仿宋_GB2312" w:hAnsi="仿宋_GB2312" w:eastAsia="仿宋_GB2312" w:cs="仿宋_GB2312"/>
          <w:sz w:val="24"/>
        </w:rPr>
        <w:t>特别优秀学生单独申请报告，优先考虑。</w:t>
      </w:r>
    </w:p>
    <w:p w14:paraId="6B003372">
      <w:pPr>
        <w:spacing w:line="360" w:lineRule="auto"/>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02冶金与能源学院</w:t>
      </w:r>
    </w:p>
    <w:p w14:paraId="68D3F966">
      <w:pPr>
        <w:widowControl/>
        <w:spacing w:line="360" w:lineRule="auto"/>
        <w:ind w:firstLine="482" w:firstLineChars="200"/>
        <w:jc w:val="left"/>
        <w:rPr>
          <w:rFonts w:hint="eastAsia" w:ascii="仿宋_GB2312" w:hAnsi="仿宋_GB2312" w:eastAsia="仿宋_GB2312" w:cs="仿宋_GB2312"/>
          <w:b/>
          <w:bCs/>
          <w:kern w:val="0"/>
          <w:sz w:val="24"/>
        </w:rPr>
      </w:pPr>
      <w:r>
        <w:rPr>
          <w:rFonts w:hint="eastAsia" w:ascii="仿宋_GB2312" w:hAnsi="仿宋_GB2312" w:eastAsia="仿宋_GB2312" w:cs="仿宋_GB2312"/>
          <w:b/>
          <w:bCs/>
          <w:kern w:val="0"/>
          <w:sz w:val="24"/>
        </w:rPr>
        <w:t>一、总则</w:t>
      </w:r>
    </w:p>
    <w:p w14:paraId="27139E90">
      <w:pPr>
        <w:pStyle w:val="7"/>
        <w:numPr>
          <w:ilvl w:val="0"/>
          <w:numId w:val="1"/>
        </w:numPr>
        <w:spacing w:line="360" w:lineRule="auto"/>
        <w:ind w:left="0" w:firstLine="480"/>
        <w:rPr>
          <w:rFonts w:hint="eastAsia" w:ascii="仿宋_GB2312" w:hAnsi="仿宋_GB2312" w:eastAsia="仿宋_GB2312" w:cs="仿宋_GB2312"/>
          <w:sz w:val="24"/>
        </w:rPr>
      </w:pPr>
      <w:r>
        <w:rPr>
          <w:rFonts w:hint="eastAsia" w:ascii="仿宋_GB2312" w:hAnsi="仿宋_GB2312" w:eastAsia="仿宋_GB2312" w:cs="仿宋_GB2312"/>
          <w:sz w:val="24"/>
        </w:rPr>
        <w:t xml:space="preserve"> 学院转专业工作执行《华北理工大学本科生转专业实施办法》</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rPr>
        <w:t>以下简称《实施办法》</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rPr>
        <w:t>，凡与学校文件不一致的，均以学校文件为准；</w:t>
      </w:r>
    </w:p>
    <w:p w14:paraId="36B6D25B">
      <w:pPr>
        <w:pStyle w:val="7"/>
        <w:numPr>
          <w:ilvl w:val="0"/>
          <w:numId w:val="1"/>
        </w:numPr>
        <w:spacing w:line="360" w:lineRule="auto"/>
        <w:ind w:left="0" w:firstLine="480"/>
        <w:rPr>
          <w:rFonts w:hint="eastAsia" w:ascii="仿宋_GB2312" w:hAnsi="仿宋_GB2312" w:eastAsia="仿宋_GB2312" w:cs="仿宋_GB2312"/>
          <w:sz w:val="24"/>
        </w:rPr>
      </w:pPr>
      <w:r>
        <w:rPr>
          <w:rFonts w:hint="eastAsia" w:ascii="仿宋_GB2312" w:hAnsi="仿宋_GB2312" w:eastAsia="仿宋_GB2312" w:cs="仿宋_GB2312"/>
          <w:sz w:val="24"/>
        </w:rPr>
        <w:t xml:space="preserve"> 学院坚持“以学生为本”的教育观，以专业需求、学院硬件条件和</w:t>
      </w:r>
    </w:p>
    <w:p w14:paraId="1EB0B0F2">
      <w:pPr>
        <w:pStyle w:val="7"/>
        <w:spacing w:line="360" w:lineRule="auto"/>
        <w:ind w:firstLine="0" w:firstLineChars="0"/>
        <w:rPr>
          <w:rFonts w:hint="eastAsia" w:ascii="仿宋_GB2312" w:hAnsi="仿宋_GB2312" w:eastAsia="仿宋_GB2312" w:cs="仿宋_GB2312"/>
          <w:sz w:val="24"/>
        </w:rPr>
      </w:pPr>
      <w:r>
        <w:rPr>
          <w:rFonts w:hint="eastAsia" w:ascii="仿宋_GB2312" w:hAnsi="仿宋_GB2312" w:eastAsia="仿宋_GB2312" w:cs="仿宋_GB2312"/>
          <w:sz w:val="24"/>
        </w:rPr>
        <w:t>培养能力为依据，本着公开、公平与公正的原则，通过双向选择形式进行；</w:t>
      </w:r>
    </w:p>
    <w:p w14:paraId="7B80FD1E">
      <w:pPr>
        <w:pStyle w:val="7"/>
        <w:numPr>
          <w:ilvl w:val="0"/>
          <w:numId w:val="1"/>
        </w:numPr>
        <w:spacing w:line="360" w:lineRule="auto"/>
        <w:ind w:left="0" w:firstLine="480"/>
        <w:rPr>
          <w:rFonts w:hint="eastAsia" w:ascii="仿宋_GB2312" w:hAnsi="仿宋_GB2312" w:eastAsia="仿宋_GB2312" w:cs="仿宋_GB2312"/>
          <w:sz w:val="24"/>
        </w:rPr>
      </w:pPr>
      <w:r>
        <w:rPr>
          <w:rFonts w:hint="eastAsia" w:ascii="仿宋_GB2312" w:hAnsi="仿宋_GB2312" w:eastAsia="仿宋_GB2312" w:cs="仿宋_GB2312"/>
          <w:sz w:val="24"/>
        </w:rPr>
        <w:t xml:space="preserve"> 学生转专业的基本条件均按照《实施办法》执行。</w:t>
      </w:r>
    </w:p>
    <w:p w14:paraId="1E7B537F">
      <w:pPr>
        <w:widowControl/>
        <w:spacing w:line="360" w:lineRule="auto"/>
        <w:ind w:firstLine="482" w:firstLineChars="200"/>
        <w:jc w:val="left"/>
        <w:rPr>
          <w:rFonts w:hint="eastAsia" w:ascii="仿宋_GB2312" w:hAnsi="仿宋_GB2312" w:eastAsia="仿宋_GB2312" w:cs="仿宋_GB2312"/>
          <w:b/>
          <w:bCs/>
          <w:kern w:val="0"/>
          <w:sz w:val="24"/>
        </w:rPr>
      </w:pPr>
      <w:r>
        <w:rPr>
          <w:rFonts w:hint="eastAsia" w:ascii="仿宋_GB2312" w:hAnsi="仿宋_GB2312" w:eastAsia="仿宋_GB2312" w:cs="仿宋_GB2312"/>
          <w:b/>
          <w:bCs/>
          <w:kern w:val="0"/>
          <w:sz w:val="24"/>
        </w:rPr>
        <w:t>二、考核办法</w:t>
      </w:r>
    </w:p>
    <w:p w14:paraId="7C3F02AE">
      <w:pPr>
        <w:pStyle w:val="7"/>
        <w:numPr>
          <w:ilvl w:val="0"/>
          <w:numId w:val="1"/>
        </w:numPr>
        <w:spacing w:line="360" w:lineRule="auto"/>
        <w:ind w:left="0" w:firstLine="480"/>
        <w:jc w:val="left"/>
        <w:rPr>
          <w:rFonts w:hint="eastAsia" w:ascii="仿宋_GB2312" w:hAnsi="仿宋_GB2312" w:eastAsia="仿宋_GB2312" w:cs="仿宋_GB2312"/>
          <w:sz w:val="24"/>
        </w:rPr>
      </w:pPr>
      <w:r>
        <w:rPr>
          <w:rFonts w:hint="eastAsia" w:ascii="仿宋_GB2312" w:hAnsi="仿宋_GB2312" w:eastAsia="仿宋_GB2312" w:cs="仿宋_GB2312"/>
          <w:sz w:val="24"/>
        </w:rPr>
        <w:t xml:space="preserve"> 指导原则：</w:t>
      </w:r>
    </w:p>
    <w:p w14:paraId="1856BB5C">
      <w:pPr>
        <w:pStyle w:val="7"/>
        <w:numPr>
          <w:ilvl w:val="0"/>
          <w:numId w:val="2"/>
        </w:numPr>
        <w:spacing w:line="360" w:lineRule="auto"/>
        <w:ind w:left="0" w:firstLine="480"/>
        <w:jc w:val="left"/>
        <w:rPr>
          <w:rFonts w:hint="eastAsia" w:ascii="仿宋_GB2312" w:hAnsi="仿宋_GB2312" w:eastAsia="仿宋_GB2312" w:cs="仿宋_GB2312"/>
          <w:sz w:val="24"/>
        </w:rPr>
      </w:pPr>
      <w:r>
        <w:rPr>
          <w:rFonts w:hint="eastAsia" w:ascii="仿宋_GB2312" w:hAnsi="仿宋_GB2312" w:eastAsia="仿宋_GB2312" w:cs="仿宋_GB2312"/>
          <w:sz w:val="24"/>
        </w:rPr>
        <w:t>转专业学生的选拔录取方法，应综合考虑学生学习基础和综合素质。</w:t>
      </w:r>
    </w:p>
    <w:p w14:paraId="525E6C7F">
      <w:pPr>
        <w:pStyle w:val="7"/>
        <w:numPr>
          <w:ilvl w:val="0"/>
          <w:numId w:val="2"/>
        </w:numPr>
        <w:spacing w:line="360" w:lineRule="auto"/>
        <w:ind w:left="0" w:firstLine="480"/>
        <w:jc w:val="left"/>
        <w:rPr>
          <w:rFonts w:hint="eastAsia" w:ascii="仿宋_GB2312" w:hAnsi="仿宋_GB2312" w:eastAsia="仿宋_GB2312" w:cs="仿宋_GB2312"/>
          <w:sz w:val="24"/>
        </w:rPr>
      </w:pPr>
      <w:r>
        <w:rPr>
          <w:rFonts w:hint="eastAsia" w:ascii="仿宋_GB2312" w:hAnsi="仿宋_GB2312" w:eastAsia="仿宋_GB2312" w:cs="仿宋_GB2312"/>
          <w:sz w:val="24"/>
        </w:rPr>
        <w:t>转入学生的考核要求满足以下条件：</w:t>
      </w:r>
    </w:p>
    <w:p w14:paraId="0B752732">
      <w:pPr>
        <w:pStyle w:val="7"/>
        <w:numPr>
          <w:ilvl w:val="0"/>
          <w:numId w:val="3"/>
        </w:numPr>
        <w:spacing w:line="360" w:lineRule="auto"/>
        <w:ind w:left="0" w:firstLine="480"/>
        <w:jc w:val="left"/>
        <w:rPr>
          <w:rFonts w:hint="eastAsia" w:ascii="仿宋_GB2312" w:hAnsi="仿宋_GB2312" w:eastAsia="仿宋_GB2312" w:cs="仿宋_GB2312"/>
          <w:sz w:val="24"/>
        </w:rPr>
      </w:pPr>
      <w:r>
        <w:rPr>
          <w:rFonts w:hint="eastAsia" w:ascii="仿宋_GB2312" w:hAnsi="仿宋_GB2312" w:eastAsia="仿宋_GB2312" w:cs="仿宋_GB2312"/>
          <w:sz w:val="24"/>
        </w:rPr>
        <w:t>具备良好的思想品德；</w:t>
      </w:r>
    </w:p>
    <w:p w14:paraId="286D6196">
      <w:pPr>
        <w:pStyle w:val="7"/>
        <w:numPr>
          <w:ilvl w:val="0"/>
          <w:numId w:val="3"/>
        </w:numPr>
        <w:spacing w:line="360" w:lineRule="auto"/>
        <w:ind w:left="0" w:firstLine="480"/>
        <w:jc w:val="left"/>
        <w:rPr>
          <w:rFonts w:hint="eastAsia" w:ascii="仿宋_GB2312" w:hAnsi="仿宋_GB2312" w:eastAsia="仿宋_GB2312" w:cs="仿宋_GB2312"/>
          <w:sz w:val="24"/>
        </w:rPr>
      </w:pPr>
      <w:r>
        <w:rPr>
          <w:rFonts w:hint="eastAsia" w:ascii="仿宋_GB2312" w:hAnsi="仿宋_GB2312" w:eastAsia="仿宋_GB2312" w:cs="仿宋_GB2312"/>
          <w:sz w:val="24"/>
        </w:rPr>
        <w:t>无任何违纪记录；</w:t>
      </w:r>
    </w:p>
    <w:p w14:paraId="074588B8">
      <w:pPr>
        <w:pStyle w:val="7"/>
        <w:numPr>
          <w:ilvl w:val="0"/>
          <w:numId w:val="1"/>
        </w:numPr>
        <w:spacing w:line="360" w:lineRule="auto"/>
        <w:ind w:left="0" w:firstLine="480"/>
        <w:jc w:val="left"/>
        <w:rPr>
          <w:rFonts w:hint="eastAsia" w:ascii="仿宋_GB2312" w:hAnsi="仿宋_GB2312" w:eastAsia="仿宋_GB2312" w:cs="仿宋_GB2312"/>
          <w:sz w:val="24"/>
        </w:rPr>
      </w:pPr>
      <w:r>
        <w:rPr>
          <w:rFonts w:hint="eastAsia" w:ascii="仿宋_GB2312" w:hAnsi="仿宋_GB2312" w:eastAsia="仿宋_GB2312" w:cs="仿宋_GB2312"/>
          <w:sz w:val="24"/>
        </w:rPr>
        <w:t xml:space="preserve">考核形式：笔试+面试  </w:t>
      </w:r>
    </w:p>
    <w:p w14:paraId="119AAA6D">
      <w:pPr>
        <w:pStyle w:val="7"/>
        <w:numPr>
          <w:ilvl w:val="0"/>
          <w:numId w:val="1"/>
        </w:numPr>
        <w:spacing w:line="360" w:lineRule="auto"/>
        <w:ind w:left="0" w:firstLine="480"/>
        <w:jc w:val="left"/>
        <w:rPr>
          <w:rFonts w:hint="eastAsia" w:ascii="仿宋_GB2312" w:hAnsi="仿宋_GB2312" w:eastAsia="仿宋_GB2312" w:cs="仿宋_GB2312"/>
          <w:sz w:val="24"/>
        </w:rPr>
      </w:pPr>
      <w:r>
        <w:rPr>
          <w:rFonts w:hint="eastAsia" w:ascii="仿宋_GB2312" w:hAnsi="仿宋_GB2312" w:eastAsia="仿宋_GB2312" w:cs="仿宋_GB2312"/>
          <w:sz w:val="24"/>
        </w:rPr>
        <w:t xml:space="preserve"> 笔试环节及考试内容：</w:t>
      </w:r>
    </w:p>
    <w:p w14:paraId="7588D82F">
      <w:pPr>
        <w:pStyle w:val="7"/>
        <w:numPr>
          <w:ilvl w:val="0"/>
          <w:numId w:val="4"/>
        </w:numPr>
        <w:spacing w:line="360" w:lineRule="auto"/>
        <w:ind w:left="0" w:firstLine="480"/>
        <w:jc w:val="left"/>
        <w:rPr>
          <w:rFonts w:hint="eastAsia" w:ascii="仿宋_GB2312" w:hAnsi="仿宋_GB2312" w:eastAsia="仿宋_GB2312" w:cs="仿宋_GB2312"/>
          <w:sz w:val="24"/>
        </w:rPr>
      </w:pPr>
      <w:r>
        <w:rPr>
          <w:rFonts w:hint="eastAsia" w:ascii="仿宋_GB2312" w:hAnsi="仿宋_GB2312" w:eastAsia="仿宋_GB2312" w:cs="仿宋_GB2312"/>
          <w:sz w:val="24"/>
        </w:rPr>
        <w:t>笔试环节：学院指定各专业负责人出卷，要求各专业制定自己的答卷时间，笔试需派两名监考教师进行监考。</w:t>
      </w:r>
    </w:p>
    <w:p w14:paraId="1DDA72F2">
      <w:pPr>
        <w:pStyle w:val="7"/>
        <w:numPr>
          <w:ilvl w:val="0"/>
          <w:numId w:val="4"/>
        </w:numPr>
        <w:spacing w:line="360" w:lineRule="auto"/>
        <w:ind w:left="0" w:firstLine="480"/>
        <w:jc w:val="left"/>
        <w:rPr>
          <w:rFonts w:hint="eastAsia" w:ascii="仿宋_GB2312" w:hAnsi="仿宋_GB2312" w:eastAsia="仿宋_GB2312" w:cs="仿宋_GB2312"/>
          <w:sz w:val="24"/>
        </w:rPr>
      </w:pPr>
      <w:r>
        <w:rPr>
          <w:rFonts w:hint="eastAsia" w:ascii="仿宋_GB2312" w:hAnsi="仿宋_GB2312" w:eastAsia="仿宋_GB2312" w:cs="仿宋_GB2312"/>
          <w:sz w:val="24"/>
        </w:rPr>
        <w:t>笔试内容：以考核申请转入专业的相关基础学科知识（英语和高数除外）为主；</w:t>
      </w:r>
    </w:p>
    <w:p w14:paraId="607868BB">
      <w:pPr>
        <w:pStyle w:val="7"/>
        <w:numPr>
          <w:ilvl w:val="0"/>
          <w:numId w:val="5"/>
        </w:numPr>
        <w:spacing w:line="360" w:lineRule="auto"/>
        <w:ind w:left="0" w:firstLine="480"/>
        <w:jc w:val="left"/>
        <w:rPr>
          <w:rFonts w:hint="eastAsia" w:ascii="仿宋_GB2312" w:hAnsi="仿宋_GB2312" w:eastAsia="仿宋_GB2312" w:cs="仿宋_GB2312"/>
          <w:sz w:val="24"/>
        </w:rPr>
      </w:pPr>
      <w:r>
        <w:rPr>
          <w:rFonts w:hint="eastAsia" w:ascii="仿宋_GB2312" w:hAnsi="仿宋_GB2312" w:eastAsia="仿宋_GB2312" w:cs="仿宋_GB2312"/>
          <w:sz w:val="24"/>
        </w:rPr>
        <w:t>冶金工程：</w:t>
      </w:r>
    </w:p>
    <w:p w14:paraId="0656BE54">
      <w:pPr>
        <w:pStyle w:val="7"/>
        <w:numPr>
          <w:ilvl w:val="0"/>
          <w:numId w:val="6"/>
        </w:numPr>
        <w:spacing w:line="360" w:lineRule="auto"/>
        <w:ind w:left="0" w:firstLine="480"/>
        <w:jc w:val="left"/>
        <w:rPr>
          <w:rFonts w:hint="eastAsia" w:ascii="仿宋_GB2312" w:hAnsi="仿宋_GB2312" w:eastAsia="仿宋_GB2312" w:cs="仿宋_GB2312"/>
          <w:sz w:val="24"/>
        </w:rPr>
      </w:pPr>
      <w:r>
        <w:rPr>
          <w:rFonts w:hint="eastAsia" w:ascii="仿宋_GB2312" w:hAnsi="仿宋_GB2312" w:eastAsia="仿宋_GB2312" w:cs="仿宋_GB2312"/>
          <w:sz w:val="24"/>
        </w:rPr>
        <w:t>本学科相关的物理、化学等基础理论知识；</w:t>
      </w:r>
    </w:p>
    <w:p w14:paraId="48D061AD">
      <w:pPr>
        <w:pStyle w:val="7"/>
        <w:numPr>
          <w:ilvl w:val="0"/>
          <w:numId w:val="6"/>
        </w:numPr>
        <w:spacing w:line="360" w:lineRule="auto"/>
        <w:ind w:left="0" w:firstLine="480"/>
        <w:jc w:val="left"/>
        <w:rPr>
          <w:rFonts w:hint="eastAsia" w:ascii="仿宋_GB2312" w:hAnsi="仿宋_GB2312" w:eastAsia="仿宋_GB2312" w:cs="仿宋_GB2312"/>
          <w:sz w:val="24"/>
        </w:rPr>
      </w:pPr>
      <w:r>
        <w:rPr>
          <w:rFonts w:hint="eastAsia" w:ascii="仿宋_GB2312" w:hAnsi="仿宋_GB2312" w:eastAsia="仿宋_GB2312" w:cs="仿宋_GB2312"/>
          <w:sz w:val="24"/>
        </w:rPr>
        <w:t>对本专业的了解与认识。</w:t>
      </w:r>
    </w:p>
    <w:p w14:paraId="7D3FF66C">
      <w:pPr>
        <w:pStyle w:val="7"/>
        <w:numPr>
          <w:ilvl w:val="0"/>
          <w:numId w:val="6"/>
        </w:numPr>
        <w:spacing w:line="360" w:lineRule="auto"/>
        <w:ind w:left="0" w:firstLine="480"/>
        <w:jc w:val="left"/>
        <w:rPr>
          <w:rFonts w:hint="eastAsia" w:ascii="仿宋_GB2312" w:hAnsi="仿宋_GB2312" w:eastAsia="仿宋_GB2312" w:cs="仿宋_GB2312"/>
          <w:sz w:val="24"/>
        </w:rPr>
      </w:pPr>
      <w:r>
        <w:rPr>
          <w:rFonts w:hint="eastAsia" w:ascii="仿宋_GB2312" w:hAnsi="仿宋_GB2312" w:eastAsia="仿宋_GB2312" w:cs="仿宋_GB2312"/>
          <w:sz w:val="24"/>
        </w:rPr>
        <w:t>考试时间：45分钟。</w:t>
      </w:r>
    </w:p>
    <w:p w14:paraId="19DD7F81">
      <w:pPr>
        <w:pStyle w:val="7"/>
        <w:numPr>
          <w:ilvl w:val="0"/>
          <w:numId w:val="5"/>
        </w:numPr>
        <w:spacing w:line="360" w:lineRule="auto"/>
        <w:ind w:left="0" w:firstLine="480"/>
        <w:jc w:val="left"/>
        <w:rPr>
          <w:rFonts w:hint="eastAsia" w:ascii="仿宋_GB2312" w:hAnsi="仿宋_GB2312" w:eastAsia="仿宋_GB2312" w:cs="仿宋_GB2312"/>
          <w:sz w:val="24"/>
        </w:rPr>
      </w:pPr>
      <w:r>
        <w:rPr>
          <w:rFonts w:hint="eastAsia" w:ascii="仿宋_GB2312" w:hAnsi="仿宋_GB2312" w:eastAsia="仿宋_GB2312" w:cs="仿宋_GB2312"/>
          <w:sz w:val="24"/>
        </w:rPr>
        <w:t>金属材料工程：</w:t>
      </w:r>
    </w:p>
    <w:p w14:paraId="61712B7D">
      <w:pPr>
        <w:pStyle w:val="7"/>
        <w:numPr>
          <w:ilvl w:val="0"/>
          <w:numId w:val="7"/>
        </w:numPr>
        <w:spacing w:line="360" w:lineRule="auto"/>
        <w:ind w:left="0" w:firstLine="480"/>
        <w:jc w:val="left"/>
        <w:rPr>
          <w:rFonts w:hint="eastAsia" w:ascii="仿宋_GB2312" w:hAnsi="仿宋_GB2312" w:eastAsia="仿宋_GB2312" w:cs="仿宋_GB2312"/>
          <w:sz w:val="24"/>
        </w:rPr>
      </w:pPr>
      <w:r>
        <w:rPr>
          <w:rFonts w:hint="eastAsia" w:ascii="仿宋_GB2312" w:hAnsi="仿宋_GB2312" w:eastAsia="仿宋_GB2312" w:cs="仿宋_GB2312"/>
          <w:sz w:val="24"/>
        </w:rPr>
        <w:t>对金属材料工程专业的认识；</w:t>
      </w:r>
    </w:p>
    <w:p w14:paraId="4D9E3A05">
      <w:pPr>
        <w:pStyle w:val="7"/>
        <w:numPr>
          <w:ilvl w:val="0"/>
          <w:numId w:val="7"/>
        </w:numPr>
        <w:spacing w:line="360" w:lineRule="auto"/>
        <w:ind w:left="0" w:firstLine="480"/>
        <w:jc w:val="left"/>
        <w:rPr>
          <w:rFonts w:hint="eastAsia" w:ascii="仿宋_GB2312" w:hAnsi="仿宋_GB2312" w:eastAsia="仿宋_GB2312" w:cs="仿宋_GB2312"/>
          <w:sz w:val="24"/>
        </w:rPr>
      </w:pPr>
      <w:r>
        <w:rPr>
          <w:rFonts w:hint="eastAsia" w:ascii="仿宋_GB2312" w:hAnsi="仿宋_GB2312" w:eastAsia="仿宋_GB2312" w:cs="仿宋_GB2312"/>
          <w:sz w:val="24"/>
        </w:rPr>
        <w:t>考试时间45分钟。</w:t>
      </w:r>
    </w:p>
    <w:p w14:paraId="4A24A2F7">
      <w:pPr>
        <w:pStyle w:val="7"/>
        <w:numPr>
          <w:ilvl w:val="0"/>
          <w:numId w:val="5"/>
        </w:numPr>
        <w:spacing w:line="360" w:lineRule="auto"/>
        <w:ind w:left="0" w:firstLine="480"/>
        <w:jc w:val="left"/>
        <w:rPr>
          <w:rFonts w:hint="eastAsia" w:ascii="仿宋_GB2312" w:hAnsi="仿宋_GB2312" w:eastAsia="仿宋_GB2312" w:cs="仿宋_GB2312"/>
          <w:sz w:val="24"/>
        </w:rPr>
      </w:pPr>
      <w:r>
        <w:rPr>
          <w:rFonts w:hint="eastAsia" w:ascii="仿宋_GB2312" w:hAnsi="仿宋_GB2312" w:eastAsia="仿宋_GB2312" w:cs="仿宋_GB2312"/>
          <w:sz w:val="24"/>
        </w:rPr>
        <w:t>材料成型及控制工程：</w:t>
      </w:r>
    </w:p>
    <w:p w14:paraId="7A8CACB4">
      <w:pPr>
        <w:pStyle w:val="7"/>
        <w:numPr>
          <w:ilvl w:val="0"/>
          <w:numId w:val="8"/>
        </w:numPr>
        <w:spacing w:line="360" w:lineRule="auto"/>
        <w:ind w:left="0" w:firstLine="480"/>
        <w:jc w:val="left"/>
        <w:rPr>
          <w:rFonts w:hint="eastAsia" w:ascii="仿宋_GB2312" w:hAnsi="仿宋_GB2312" w:eastAsia="仿宋_GB2312" w:cs="仿宋_GB2312"/>
          <w:sz w:val="24"/>
        </w:rPr>
      </w:pPr>
      <w:r>
        <w:rPr>
          <w:rFonts w:hint="eastAsia" w:ascii="仿宋_GB2312" w:hAnsi="仿宋_GB2312" w:eastAsia="仿宋_GB2312" w:cs="仿宋_GB2312"/>
          <w:sz w:val="24"/>
        </w:rPr>
        <w:t>对材料成型及控制工程专业的认识；</w:t>
      </w:r>
    </w:p>
    <w:p w14:paraId="01CA6078">
      <w:pPr>
        <w:pStyle w:val="7"/>
        <w:numPr>
          <w:ilvl w:val="0"/>
          <w:numId w:val="8"/>
        </w:numPr>
        <w:spacing w:line="360" w:lineRule="auto"/>
        <w:ind w:left="0" w:firstLine="480"/>
        <w:jc w:val="left"/>
        <w:rPr>
          <w:rFonts w:hint="eastAsia" w:ascii="仿宋_GB2312" w:hAnsi="仿宋_GB2312" w:eastAsia="仿宋_GB2312" w:cs="仿宋_GB2312"/>
          <w:sz w:val="24"/>
        </w:rPr>
      </w:pPr>
      <w:r>
        <w:rPr>
          <w:rFonts w:hint="eastAsia" w:ascii="仿宋_GB2312" w:hAnsi="仿宋_GB2312" w:eastAsia="仿宋_GB2312" w:cs="仿宋_GB2312"/>
          <w:sz w:val="24"/>
        </w:rPr>
        <w:t>考试时间45分钟</w:t>
      </w:r>
    </w:p>
    <w:p w14:paraId="4BE37E6F">
      <w:pPr>
        <w:pStyle w:val="7"/>
        <w:numPr>
          <w:ilvl w:val="0"/>
          <w:numId w:val="5"/>
        </w:numPr>
        <w:spacing w:line="360" w:lineRule="auto"/>
        <w:ind w:left="0" w:firstLine="480"/>
        <w:jc w:val="left"/>
        <w:rPr>
          <w:rFonts w:hint="eastAsia" w:ascii="仿宋_GB2312" w:hAnsi="仿宋_GB2312" w:eastAsia="仿宋_GB2312" w:cs="仿宋_GB2312"/>
          <w:sz w:val="24"/>
        </w:rPr>
      </w:pPr>
      <w:r>
        <w:rPr>
          <w:rFonts w:hint="eastAsia" w:ascii="仿宋_GB2312" w:hAnsi="仿宋_GB2312" w:eastAsia="仿宋_GB2312" w:cs="仿宋_GB2312"/>
          <w:sz w:val="24"/>
        </w:rPr>
        <w:t>能源与动力工程：</w:t>
      </w:r>
    </w:p>
    <w:p w14:paraId="717653EC">
      <w:pPr>
        <w:pStyle w:val="7"/>
        <w:numPr>
          <w:ilvl w:val="0"/>
          <w:numId w:val="9"/>
        </w:numPr>
        <w:spacing w:line="360" w:lineRule="auto"/>
        <w:ind w:left="0" w:firstLine="480"/>
        <w:jc w:val="left"/>
        <w:rPr>
          <w:rFonts w:hint="eastAsia" w:ascii="仿宋_GB2312" w:hAnsi="仿宋_GB2312" w:eastAsia="仿宋_GB2312" w:cs="仿宋_GB2312"/>
          <w:sz w:val="24"/>
        </w:rPr>
      </w:pPr>
      <w:r>
        <w:rPr>
          <w:rFonts w:hint="eastAsia" w:ascii="仿宋_GB2312" w:hAnsi="仿宋_GB2312" w:eastAsia="仿宋_GB2312" w:cs="仿宋_GB2312"/>
          <w:sz w:val="24"/>
        </w:rPr>
        <w:t>对能源与动力工程专业的认识</w:t>
      </w:r>
      <w:r>
        <w:rPr>
          <w:rFonts w:hint="eastAsia" w:ascii="仿宋_GB2312" w:hAnsi="仿宋_GB2312" w:eastAsia="仿宋_GB2312" w:cs="仿宋_GB2312"/>
          <w:sz w:val="24"/>
          <w:lang w:eastAsia="zh-CN"/>
        </w:rPr>
        <w:t>；</w:t>
      </w:r>
    </w:p>
    <w:p w14:paraId="637E6F48">
      <w:pPr>
        <w:pStyle w:val="7"/>
        <w:numPr>
          <w:ilvl w:val="0"/>
          <w:numId w:val="9"/>
        </w:numPr>
        <w:spacing w:line="360" w:lineRule="auto"/>
        <w:ind w:left="0" w:firstLine="480"/>
        <w:jc w:val="left"/>
        <w:rPr>
          <w:rFonts w:hint="eastAsia" w:ascii="仿宋_GB2312" w:hAnsi="仿宋_GB2312" w:eastAsia="仿宋_GB2312" w:cs="仿宋_GB2312"/>
          <w:sz w:val="24"/>
        </w:rPr>
      </w:pPr>
      <w:r>
        <w:rPr>
          <w:rFonts w:hint="eastAsia" w:ascii="仿宋_GB2312" w:hAnsi="仿宋_GB2312" w:eastAsia="仿宋_GB2312" w:cs="仿宋_GB2312"/>
          <w:sz w:val="24"/>
        </w:rPr>
        <w:t>考试时间：45分钟</w:t>
      </w:r>
      <w:r>
        <w:rPr>
          <w:rFonts w:hint="eastAsia" w:ascii="宋体" w:hAnsi="宋体" w:cs="宋体"/>
          <w:sz w:val="24"/>
        </w:rPr>
        <w:t>；</w:t>
      </w:r>
    </w:p>
    <w:p w14:paraId="04800263">
      <w:pPr>
        <w:pStyle w:val="7"/>
        <w:numPr>
          <w:ilvl w:val="0"/>
          <w:numId w:val="5"/>
        </w:numPr>
        <w:spacing w:line="360" w:lineRule="auto"/>
        <w:ind w:left="0" w:firstLine="480"/>
        <w:jc w:val="left"/>
        <w:rPr>
          <w:rFonts w:hint="eastAsia" w:ascii="仿宋_GB2312" w:hAnsi="仿宋_GB2312" w:eastAsia="仿宋_GB2312" w:cs="仿宋_GB2312"/>
          <w:sz w:val="24"/>
        </w:rPr>
      </w:pPr>
      <w:r>
        <w:rPr>
          <w:rFonts w:hint="eastAsia" w:ascii="仿宋_GB2312" w:hAnsi="仿宋_GB2312" w:eastAsia="仿宋_GB2312" w:cs="仿宋_GB2312"/>
          <w:sz w:val="24"/>
        </w:rPr>
        <w:t>新能源科学与工程：</w:t>
      </w:r>
    </w:p>
    <w:p w14:paraId="3DE852A7">
      <w:pPr>
        <w:pStyle w:val="7"/>
        <w:spacing w:line="360" w:lineRule="auto"/>
        <w:ind w:firstLineChars="0"/>
        <w:jc w:val="left"/>
        <w:rPr>
          <w:rFonts w:hint="eastAsia" w:ascii="仿宋_GB2312" w:hAnsi="仿宋_GB2312" w:eastAsia="仿宋_GB2312" w:cs="仿宋_GB2312"/>
          <w:sz w:val="24"/>
        </w:rPr>
      </w:pPr>
      <w:r>
        <w:rPr>
          <w:rFonts w:hint="eastAsia" w:ascii="仿宋_GB2312" w:hAnsi="仿宋_GB2312" w:eastAsia="仿宋_GB2312" w:cs="仿宋_GB2312"/>
          <w:sz w:val="24"/>
        </w:rPr>
        <w:t>A. 对新能源科学与工程专业的认识；</w:t>
      </w:r>
    </w:p>
    <w:p w14:paraId="14B79D79">
      <w:pPr>
        <w:pStyle w:val="7"/>
        <w:spacing w:line="360" w:lineRule="auto"/>
        <w:ind w:firstLineChars="0"/>
        <w:jc w:val="left"/>
        <w:rPr>
          <w:rFonts w:hint="eastAsia" w:ascii="仿宋_GB2312" w:hAnsi="仿宋_GB2312" w:eastAsia="仿宋_GB2312" w:cs="仿宋_GB2312"/>
          <w:sz w:val="24"/>
        </w:rPr>
      </w:pPr>
      <w:r>
        <w:rPr>
          <w:rFonts w:hint="eastAsia" w:ascii="仿宋_GB2312" w:hAnsi="仿宋_GB2312" w:eastAsia="仿宋_GB2312" w:cs="仿宋_GB2312"/>
          <w:sz w:val="24"/>
        </w:rPr>
        <w:t>B.考试时间：45分钟</w:t>
      </w:r>
      <w:r>
        <w:rPr>
          <w:rFonts w:hint="eastAsia" w:ascii="宋体" w:hAnsi="宋体" w:cs="宋体"/>
          <w:sz w:val="24"/>
        </w:rPr>
        <w:t>；</w:t>
      </w:r>
    </w:p>
    <w:p w14:paraId="6320E566">
      <w:pPr>
        <w:pStyle w:val="7"/>
        <w:numPr>
          <w:ilvl w:val="0"/>
          <w:numId w:val="1"/>
        </w:numPr>
        <w:spacing w:line="360" w:lineRule="auto"/>
        <w:ind w:left="0" w:firstLine="480"/>
        <w:jc w:val="left"/>
        <w:rPr>
          <w:rFonts w:hint="eastAsia" w:ascii="仿宋_GB2312" w:hAnsi="仿宋_GB2312" w:eastAsia="仿宋_GB2312" w:cs="仿宋_GB2312"/>
          <w:sz w:val="24"/>
        </w:rPr>
      </w:pPr>
      <w:r>
        <w:rPr>
          <w:rFonts w:hint="eastAsia" w:ascii="仿宋_GB2312" w:hAnsi="仿宋_GB2312" w:eastAsia="仿宋_GB2312" w:cs="仿宋_GB2312"/>
          <w:sz w:val="24"/>
        </w:rPr>
        <w:t xml:space="preserve"> 面试环节及考试内容：</w:t>
      </w:r>
    </w:p>
    <w:p w14:paraId="000D6DF9">
      <w:pPr>
        <w:pStyle w:val="7"/>
        <w:numPr>
          <w:ilvl w:val="0"/>
          <w:numId w:val="10"/>
        </w:numPr>
        <w:spacing w:line="360" w:lineRule="auto"/>
        <w:ind w:left="0" w:firstLine="480"/>
        <w:jc w:val="left"/>
        <w:rPr>
          <w:rFonts w:hint="eastAsia" w:ascii="仿宋_GB2312" w:hAnsi="仿宋_GB2312" w:eastAsia="仿宋_GB2312" w:cs="仿宋_GB2312"/>
          <w:sz w:val="24"/>
        </w:rPr>
      </w:pPr>
      <w:r>
        <w:rPr>
          <w:rFonts w:hint="eastAsia" w:ascii="仿宋_GB2312" w:hAnsi="仿宋_GB2312" w:eastAsia="仿宋_GB2312" w:cs="仿宋_GB2312"/>
          <w:sz w:val="24"/>
        </w:rPr>
        <w:t>面试以</w:t>
      </w:r>
      <w:r>
        <w:rPr>
          <w:rFonts w:hint="eastAsia" w:ascii="仿宋_GB2312" w:hAnsi="仿宋_GB2312" w:eastAsia="仿宋_GB2312" w:cs="仿宋_GB2312"/>
          <w:sz w:val="24"/>
          <w:lang w:eastAsia="zh-CN"/>
        </w:rPr>
        <w:t>考查学生的</w:t>
      </w:r>
      <w:r>
        <w:rPr>
          <w:rFonts w:hint="eastAsia" w:ascii="仿宋_GB2312" w:hAnsi="仿宋_GB2312" w:eastAsia="仿宋_GB2312" w:cs="仿宋_GB2312"/>
          <w:sz w:val="24"/>
        </w:rPr>
        <w:t>综合知识、思维能力、专业兴趣与志向为主。</w:t>
      </w:r>
    </w:p>
    <w:p w14:paraId="1E409CDC">
      <w:pPr>
        <w:pStyle w:val="7"/>
        <w:numPr>
          <w:ilvl w:val="0"/>
          <w:numId w:val="10"/>
        </w:numPr>
        <w:spacing w:line="360" w:lineRule="auto"/>
        <w:ind w:left="0" w:firstLine="480"/>
        <w:jc w:val="left"/>
        <w:rPr>
          <w:rFonts w:hint="eastAsia" w:ascii="仿宋_GB2312" w:hAnsi="仿宋_GB2312" w:eastAsia="仿宋_GB2312" w:cs="仿宋_GB2312"/>
          <w:sz w:val="24"/>
        </w:rPr>
      </w:pPr>
      <w:r>
        <w:rPr>
          <w:rFonts w:hint="eastAsia" w:ascii="仿宋_GB2312" w:hAnsi="仿宋_GB2312" w:eastAsia="仿宋_GB2312" w:cs="仿宋_GB2312"/>
          <w:sz w:val="24"/>
        </w:rPr>
        <w:t>面试要求：</w:t>
      </w:r>
    </w:p>
    <w:p w14:paraId="2FCE6EA1">
      <w:pPr>
        <w:pStyle w:val="7"/>
        <w:numPr>
          <w:ilvl w:val="0"/>
          <w:numId w:val="11"/>
        </w:numPr>
        <w:spacing w:line="360" w:lineRule="auto"/>
        <w:ind w:left="0" w:firstLine="480"/>
        <w:jc w:val="left"/>
        <w:rPr>
          <w:rFonts w:hint="eastAsia" w:ascii="仿宋_GB2312" w:hAnsi="仿宋_GB2312" w:eastAsia="仿宋_GB2312" w:cs="仿宋_GB2312"/>
          <w:sz w:val="24"/>
        </w:rPr>
      </w:pPr>
      <w:r>
        <w:rPr>
          <w:rFonts w:hint="eastAsia" w:ascii="仿宋_GB2312" w:hAnsi="仿宋_GB2312" w:eastAsia="仿宋_GB2312" w:cs="仿宋_GB2312"/>
          <w:sz w:val="24"/>
        </w:rPr>
        <w:t>请参加面试的同学携带加盖原学院公章的成绩单；</w:t>
      </w:r>
    </w:p>
    <w:p w14:paraId="1D76DB46">
      <w:pPr>
        <w:pStyle w:val="7"/>
        <w:numPr>
          <w:ilvl w:val="0"/>
          <w:numId w:val="11"/>
        </w:numPr>
        <w:spacing w:line="360" w:lineRule="auto"/>
        <w:ind w:left="0" w:firstLine="480"/>
        <w:jc w:val="left"/>
        <w:rPr>
          <w:rFonts w:hint="eastAsia" w:ascii="仿宋_GB2312" w:hAnsi="仿宋_GB2312" w:eastAsia="仿宋_GB2312" w:cs="仿宋_GB2312"/>
          <w:sz w:val="24"/>
        </w:rPr>
      </w:pPr>
      <w:r>
        <w:rPr>
          <w:rFonts w:hint="eastAsia" w:ascii="仿宋_GB2312" w:hAnsi="仿宋_GB2312" w:eastAsia="仿宋_GB2312" w:cs="仿宋_GB2312"/>
          <w:sz w:val="24"/>
        </w:rPr>
        <w:t>面试期间不能发表任何不正当言论。</w:t>
      </w:r>
    </w:p>
    <w:p w14:paraId="73C6DC86">
      <w:pPr>
        <w:pStyle w:val="7"/>
        <w:numPr>
          <w:ilvl w:val="0"/>
          <w:numId w:val="10"/>
        </w:numPr>
        <w:spacing w:line="360" w:lineRule="auto"/>
        <w:ind w:left="0" w:firstLine="480"/>
        <w:jc w:val="left"/>
        <w:rPr>
          <w:rFonts w:hint="eastAsia" w:ascii="仿宋_GB2312" w:hAnsi="仿宋_GB2312" w:eastAsia="仿宋_GB2312" w:cs="仿宋_GB2312"/>
          <w:sz w:val="24"/>
        </w:rPr>
      </w:pPr>
      <w:r>
        <w:rPr>
          <w:rFonts w:hint="eastAsia" w:ascii="仿宋_GB2312" w:hAnsi="仿宋_GB2312" w:eastAsia="仿宋_GB2312" w:cs="仿宋_GB2312"/>
          <w:sz w:val="24"/>
        </w:rPr>
        <w:t>面试环节：</w:t>
      </w:r>
    </w:p>
    <w:p w14:paraId="2F07078D">
      <w:pPr>
        <w:pStyle w:val="7"/>
        <w:numPr>
          <w:ilvl w:val="0"/>
          <w:numId w:val="12"/>
        </w:numPr>
        <w:spacing w:line="360" w:lineRule="auto"/>
        <w:ind w:left="0" w:firstLine="480"/>
        <w:jc w:val="left"/>
        <w:rPr>
          <w:rFonts w:hint="eastAsia" w:ascii="仿宋_GB2312" w:hAnsi="仿宋_GB2312" w:eastAsia="仿宋_GB2312" w:cs="仿宋_GB2312"/>
          <w:sz w:val="24"/>
        </w:rPr>
      </w:pPr>
      <w:r>
        <w:rPr>
          <w:rFonts w:hint="eastAsia" w:ascii="仿宋_GB2312" w:hAnsi="仿宋_GB2312" w:eastAsia="仿宋_GB2312" w:cs="仿宋_GB2312"/>
          <w:sz w:val="24"/>
        </w:rPr>
        <w:t>由各专业成立面试工作小组，系主任负责面试工作，考核成员由该专业教师组成，考核组人数一般为3</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rPr>
        <w:t>5人，要求具有中职以上职称教师组成；</w:t>
      </w:r>
    </w:p>
    <w:p w14:paraId="3BB98444">
      <w:pPr>
        <w:pStyle w:val="7"/>
        <w:numPr>
          <w:ilvl w:val="0"/>
          <w:numId w:val="12"/>
        </w:numPr>
        <w:spacing w:line="360" w:lineRule="auto"/>
        <w:ind w:left="0" w:firstLine="480"/>
        <w:jc w:val="left"/>
        <w:rPr>
          <w:rFonts w:hint="eastAsia" w:ascii="仿宋_GB2312" w:hAnsi="仿宋_GB2312" w:eastAsia="仿宋_GB2312" w:cs="仿宋_GB2312"/>
          <w:sz w:val="24"/>
        </w:rPr>
      </w:pPr>
      <w:r>
        <w:rPr>
          <w:rFonts w:hint="eastAsia" w:ascii="仿宋_GB2312" w:hAnsi="仿宋_GB2312" w:eastAsia="仿宋_GB2312" w:cs="仿宋_GB2312"/>
          <w:sz w:val="24"/>
        </w:rPr>
        <w:t>由各专业转专业工作小组统一设置打分表，每位评委进行实名制打分，每位评委给出的满分为50分，取平均分为面试成绩。</w:t>
      </w:r>
    </w:p>
    <w:p w14:paraId="5713E896">
      <w:pPr>
        <w:pStyle w:val="7"/>
        <w:numPr>
          <w:ilvl w:val="0"/>
          <w:numId w:val="10"/>
        </w:numPr>
        <w:spacing w:line="360" w:lineRule="auto"/>
        <w:ind w:left="0" w:firstLine="480"/>
        <w:jc w:val="left"/>
        <w:rPr>
          <w:rFonts w:hint="eastAsia" w:ascii="仿宋_GB2312" w:hAnsi="仿宋_GB2312" w:eastAsia="仿宋_GB2312" w:cs="仿宋_GB2312"/>
          <w:sz w:val="24"/>
        </w:rPr>
      </w:pPr>
      <w:r>
        <w:rPr>
          <w:rFonts w:hint="eastAsia" w:ascii="仿宋_GB2312" w:hAnsi="仿宋_GB2312" w:eastAsia="仿宋_GB2312" w:cs="仿宋_GB2312"/>
          <w:sz w:val="24"/>
        </w:rPr>
        <w:t>面试内容：</w:t>
      </w:r>
    </w:p>
    <w:p w14:paraId="31CEB210">
      <w:pPr>
        <w:pStyle w:val="7"/>
        <w:numPr>
          <w:ilvl w:val="0"/>
          <w:numId w:val="13"/>
        </w:numPr>
        <w:spacing w:line="360" w:lineRule="auto"/>
        <w:ind w:left="0" w:firstLine="480"/>
        <w:jc w:val="left"/>
        <w:rPr>
          <w:rFonts w:hint="eastAsia" w:ascii="仿宋_GB2312" w:hAnsi="仿宋_GB2312" w:eastAsia="仿宋_GB2312" w:cs="仿宋_GB2312"/>
          <w:sz w:val="24"/>
        </w:rPr>
      </w:pPr>
      <w:r>
        <w:rPr>
          <w:rFonts w:hint="eastAsia" w:ascii="仿宋_GB2312" w:hAnsi="仿宋_GB2312" w:eastAsia="仿宋_GB2312" w:cs="仿宋_GB2312"/>
          <w:sz w:val="24"/>
        </w:rPr>
        <w:t>转入专业所需要的基本素质；</w:t>
      </w:r>
    </w:p>
    <w:p w14:paraId="6191D50B">
      <w:pPr>
        <w:pStyle w:val="7"/>
        <w:numPr>
          <w:ilvl w:val="0"/>
          <w:numId w:val="13"/>
        </w:numPr>
        <w:spacing w:line="360" w:lineRule="auto"/>
        <w:ind w:left="0" w:firstLine="480"/>
        <w:jc w:val="left"/>
        <w:rPr>
          <w:rFonts w:hint="eastAsia" w:ascii="仿宋_GB2312" w:hAnsi="仿宋_GB2312" w:eastAsia="仿宋_GB2312" w:cs="仿宋_GB2312"/>
          <w:sz w:val="24"/>
        </w:rPr>
      </w:pPr>
      <w:r>
        <w:rPr>
          <w:rFonts w:hint="eastAsia" w:ascii="仿宋_GB2312" w:hAnsi="仿宋_GB2312" w:eastAsia="仿宋_GB2312" w:cs="仿宋_GB2312"/>
          <w:sz w:val="24"/>
        </w:rPr>
        <w:t>适合在转入专业学习的特长或获奖（需出具相关证明）；</w:t>
      </w:r>
    </w:p>
    <w:p w14:paraId="32A700E8">
      <w:pPr>
        <w:pStyle w:val="7"/>
        <w:numPr>
          <w:ilvl w:val="0"/>
          <w:numId w:val="13"/>
        </w:numPr>
        <w:spacing w:line="360" w:lineRule="auto"/>
        <w:ind w:left="0" w:firstLine="480"/>
        <w:jc w:val="left"/>
        <w:rPr>
          <w:rFonts w:hint="eastAsia" w:ascii="仿宋_GB2312" w:hAnsi="仿宋_GB2312" w:eastAsia="仿宋_GB2312" w:cs="仿宋_GB2312"/>
          <w:sz w:val="24"/>
        </w:rPr>
      </w:pPr>
      <w:r>
        <w:rPr>
          <w:rFonts w:hint="eastAsia" w:ascii="仿宋_GB2312" w:hAnsi="仿宋_GB2312" w:eastAsia="仿宋_GB2312" w:cs="仿宋_GB2312"/>
          <w:sz w:val="24"/>
        </w:rPr>
        <w:t>转专业的原因；</w:t>
      </w:r>
    </w:p>
    <w:p w14:paraId="4BDA8C10">
      <w:pPr>
        <w:pStyle w:val="7"/>
        <w:numPr>
          <w:ilvl w:val="0"/>
          <w:numId w:val="13"/>
        </w:numPr>
        <w:spacing w:line="360" w:lineRule="auto"/>
        <w:ind w:left="0" w:firstLine="480"/>
        <w:jc w:val="left"/>
        <w:rPr>
          <w:rFonts w:hint="eastAsia" w:ascii="仿宋_GB2312" w:hAnsi="仿宋_GB2312" w:eastAsia="仿宋_GB2312" w:cs="仿宋_GB2312"/>
          <w:sz w:val="24"/>
        </w:rPr>
      </w:pPr>
      <w:r>
        <w:rPr>
          <w:rFonts w:hint="eastAsia" w:ascii="仿宋_GB2312" w:hAnsi="仿宋_GB2312" w:eastAsia="仿宋_GB2312" w:cs="仿宋_GB2312"/>
          <w:sz w:val="24"/>
        </w:rPr>
        <w:t>外语水平等；</w:t>
      </w:r>
    </w:p>
    <w:p w14:paraId="1A3C1C1B">
      <w:pPr>
        <w:pStyle w:val="7"/>
        <w:numPr>
          <w:ilvl w:val="0"/>
          <w:numId w:val="13"/>
        </w:numPr>
        <w:spacing w:line="360" w:lineRule="auto"/>
        <w:ind w:left="0" w:firstLine="480"/>
        <w:jc w:val="left"/>
        <w:rPr>
          <w:rFonts w:hint="eastAsia" w:ascii="仿宋_GB2312" w:hAnsi="仿宋_GB2312" w:eastAsia="仿宋_GB2312" w:cs="仿宋_GB2312"/>
          <w:sz w:val="24"/>
        </w:rPr>
      </w:pPr>
      <w:r>
        <w:rPr>
          <w:rFonts w:hint="eastAsia" w:ascii="仿宋_GB2312" w:hAnsi="仿宋_GB2312" w:eastAsia="仿宋_GB2312" w:cs="仿宋_GB2312"/>
          <w:sz w:val="24"/>
        </w:rPr>
        <w:t>创新创业优秀学生在专业考核中，优先考虑</w:t>
      </w:r>
    </w:p>
    <w:p w14:paraId="0F0EE691">
      <w:pPr>
        <w:pStyle w:val="7"/>
        <w:numPr>
          <w:ilvl w:val="0"/>
          <w:numId w:val="1"/>
        </w:numPr>
        <w:spacing w:line="360" w:lineRule="auto"/>
        <w:ind w:left="0" w:firstLine="480"/>
        <w:jc w:val="left"/>
        <w:rPr>
          <w:rFonts w:hint="eastAsia" w:ascii="仿宋_GB2312" w:hAnsi="仿宋_GB2312" w:eastAsia="仿宋_GB2312" w:cs="仿宋_GB2312"/>
          <w:sz w:val="24"/>
        </w:rPr>
      </w:pPr>
      <w:r>
        <w:rPr>
          <w:rFonts w:hint="eastAsia" w:ascii="仿宋_GB2312" w:hAnsi="仿宋_GB2312" w:eastAsia="仿宋_GB2312" w:cs="仿宋_GB2312"/>
          <w:sz w:val="24"/>
        </w:rPr>
        <w:t xml:space="preserve"> 接收转专业学生考核成绩计算办法：</w:t>
      </w:r>
    </w:p>
    <w:p w14:paraId="49B00957">
      <w:pPr>
        <w:pStyle w:val="7"/>
        <w:numPr>
          <w:ilvl w:val="0"/>
          <w:numId w:val="14"/>
        </w:numPr>
        <w:spacing w:line="360" w:lineRule="auto"/>
        <w:ind w:left="0" w:firstLine="480"/>
        <w:jc w:val="left"/>
        <w:rPr>
          <w:rFonts w:hint="eastAsia" w:ascii="仿宋_GB2312" w:hAnsi="仿宋_GB2312" w:eastAsia="仿宋_GB2312" w:cs="仿宋_GB2312"/>
          <w:sz w:val="24"/>
        </w:rPr>
      </w:pPr>
      <w:r>
        <w:rPr>
          <w:rFonts w:hint="eastAsia" w:ascii="仿宋_GB2312" w:hAnsi="仿宋_GB2312" w:eastAsia="仿宋_GB2312" w:cs="仿宋_GB2312"/>
          <w:sz w:val="24"/>
        </w:rPr>
        <w:t>总成绩=笔试+面试（笔试占50%，面试成绩占50%）</w:t>
      </w:r>
    </w:p>
    <w:p w14:paraId="01631F15">
      <w:pPr>
        <w:pStyle w:val="7"/>
        <w:numPr>
          <w:ilvl w:val="0"/>
          <w:numId w:val="14"/>
        </w:numPr>
        <w:spacing w:line="360" w:lineRule="auto"/>
        <w:ind w:left="0" w:firstLine="480"/>
        <w:jc w:val="left"/>
        <w:rPr>
          <w:rFonts w:hint="eastAsia" w:ascii="仿宋_GB2312" w:hAnsi="仿宋_GB2312" w:eastAsia="仿宋_GB2312" w:cs="仿宋_GB2312"/>
          <w:sz w:val="24"/>
        </w:rPr>
      </w:pPr>
      <w:r>
        <w:rPr>
          <w:rFonts w:hint="eastAsia" w:ascii="仿宋_GB2312" w:hAnsi="仿宋_GB2312" w:eastAsia="仿宋_GB2312" w:cs="仿宋_GB2312"/>
          <w:sz w:val="24"/>
        </w:rPr>
        <w:t>由高分至低分录取至该专业核定名额</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rPr>
        <w:t>总成绩相同并超出录取名额时，由考核小组根据综合表现投票决定录取人选。</w:t>
      </w:r>
    </w:p>
    <w:p w14:paraId="52AC1F40">
      <w:pPr>
        <w:pStyle w:val="7"/>
        <w:numPr>
          <w:ilvl w:val="0"/>
          <w:numId w:val="1"/>
        </w:numPr>
        <w:spacing w:line="360" w:lineRule="auto"/>
        <w:ind w:left="0" w:firstLine="480"/>
        <w:jc w:val="left"/>
        <w:rPr>
          <w:rFonts w:hint="eastAsia" w:ascii="仿宋_GB2312" w:hAnsi="仿宋_GB2312" w:eastAsia="仿宋_GB2312" w:cs="仿宋_GB2312"/>
          <w:sz w:val="24"/>
        </w:rPr>
      </w:pPr>
      <w:r>
        <w:rPr>
          <w:rFonts w:hint="eastAsia" w:ascii="仿宋_GB2312" w:hAnsi="仿宋_GB2312" w:eastAsia="仿宋_GB2312" w:cs="仿宋_GB2312"/>
          <w:sz w:val="24"/>
        </w:rPr>
        <w:t>转专业工作咨询时间：在学校规定的转专业截止时间前四周内，于周一到周五上午在冶金楼431房间进行，电话：8805426。</w:t>
      </w:r>
    </w:p>
    <w:p w14:paraId="3037C40D">
      <w:pPr>
        <w:spacing w:line="60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转专业工作接受全校学生和老师的监督。</w:t>
      </w:r>
    </w:p>
    <w:p w14:paraId="26239C72">
      <w:pPr>
        <w:spacing w:line="360" w:lineRule="auto"/>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0</w:t>
      </w:r>
      <w:r>
        <w:rPr>
          <w:rFonts w:ascii="仿宋_GB2312" w:hAnsi="仿宋_GB2312" w:eastAsia="仿宋_GB2312" w:cs="仿宋_GB2312"/>
          <w:b/>
          <w:sz w:val="32"/>
          <w:szCs w:val="32"/>
        </w:rPr>
        <w:t>3</w:t>
      </w:r>
      <w:r>
        <w:rPr>
          <w:rFonts w:hint="eastAsia" w:ascii="仿宋_GB2312" w:hAnsi="仿宋_GB2312" w:eastAsia="仿宋_GB2312" w:cs="仿宋_GB2312"/>
          <w:b/>
          <w:sz w:val="32"/>
          <w:szCs w:val="32"/>
        </w:rPr>
        <w:t>机械工程学院</w:t>
      </w:r>
    </w:p>
    <w:p w14:paraId="4C7E66F8">
      <w:pPr>
        <w:widowControl/>
        <w:spacing w:line="360" w:lineRule="auto"/>
        <w:ind w:firstLine="482" w:firstLineChars="200"/>
        <w:jc w:val="left"/>
        <w:rPr>
          <w:rFonts w:hint="eastAsia" w:ascii="仿宋_GB2312" w:hAnsi="仿宋_GB2312" w:eastAsia="仿宋_GB2312" w:cs="仿宋_GB2312"/>
          <w:b/>
          <w:bCs/>
          <w:color w:val="000000" w:themeColor="text1"/>
          <w:kern w:val="0"/>
          <w:sz w:val="24"/>
          <w14:textFill>
            <w14:solidFill>
              <w14:schemeClr w14:val="tx1"/>
            </w14:solidFill>
          </w14:textFill>
        </w:rPr>
      </w:pPr>
      <w:r>
        <w:rPr>
          <w:rFonts w:hint="eastAsia" w:ascii="仿宋_GB2312" w:hAnsi="仿宋_GB2312" w:eastAsia="仿宋_GB2312" w:cs="仿宋_GB2312"/>
          <w:b/>
          <w:bCs/>
          <w:color w:val="000000" w:themeColor="text1"/>
          <w:kern w:val="0"/>
          <w:sz w:val="24"/>
          <w14:textFill>
            <w14:solidFill>
              <w14:schemeClr w14:val="tx1"/>
            </w14:solidFill>
          </w14:textFill>
        </w:rPr>
        <w:t>一、总则</w:t>
      </w:r>
    </w:p>
    <w:p w14:paraId="0AC91FE9">
      <w:pPr>
        <w:pStyle w:val="7"/>
        <w:spacing w:line="360" w:lineRule="auto"/>
        <w:ind w:left="420" w:leftChars="200" w:firstLine="480"/>
        <w:jc w:val="left"/>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1.学院转专业工作执行《华北理工大学本科生转专业实施办法》</w:t>
      </w:r>
      <w:r>
        <w:rPr>
          <w:rFonts w:hint="eastAsia" w:ascii="仿宋_GB2312" w:hAnsi="仿宋_GB2312" w:eastAsia="仿宋_GB2312" w:cs="仿宋_GB2312"/>
          <w:color w:val="000000" w:themeColor="text1"/>
          <w:sz w:val="24"/>
          <w:lang w:eastAsia="zh-CN"/>
          <w14:textFill>
            <w14:solidFill>
              <w14:schemeClr w14:val="tx1"/>
            </w14:solidFill>
          </w14:textFill>
        </w:rPr>
        <w:t>（</w:t>
      </w:r>
      <w:r>
        <w:rPr>
          <w:rFonts w:hint="eastAsia" w:ascii="仿宋_GB2312" w:hAnsi="仿宋_GB2312" w:eastAsia="仿宋_GB2312" w:cs="仿宋_GB2312"/>
          <w:color w:val="000000" w:themeColor="text1"/>
          <w:sz w:val="24"/>
          <w14:textFill>
            <w14:solidFill>
              <w14:schemeClr w14:val="tx1"/>
            </w14:solidFill>
          </w14:textFill>
        </w:rPr>
        <w:t>以下简称《实施办法》</w:t>
      </w:r>
      <w:r>
        <w:rPr>
          <w:rFonts w:hint="eastAsia" w:ascii="仿宋_GB2312" w:hAnsi="仿宋_GB2312" w:eastAsia="仿宋_GB2312" w:cs="仿宋_GB2312"/>
          <w:color w:val="000000" w:themeColor="text1"/>
          <w:sz w:val="24"/>
          <w:lang w:eastAsia="zh-CN"/>
          <w14:textFill>
            <w14:solidFill>
              <w14:schemeClr w14:val="tx1"/>
            </w14:solidFill>
          </w14:textFill>
        </w:rPr>
        <w:t>）</w:t>
      </w:r>
      <w:r>
        <w:rPr>
          <w:rFonts w:hint="eastAsia" w:ascii="仿宋_GB2312" w:hAnsi="仿宋_GB2312" w:eastAsia="仿宋_GB2312" w:cs="仿宋_GB2312"/>
          <w:color w:val="000000" w:themeColor="text1"/>
          <w:sz w:val="24"/>
          <w14:textFill>
            <w14:solidFill>
              <w14:schemeClr w14:val="tx1"/>
            </w14:solidFill>
          </w14:textFill>
        </w:rPr>
        <w:t>，凡与学校文件不一致的，均以学校文件为准；</w:t>
      </w:r>
    </w:p>
    <w:p w14:paraId="300B2757">
      <w:pPr>
        <w:pStyle w:val="7"/>
        <w:spacing w:line="360" w:lineRule="auto"/>
        <w:ind w:left="420" w:leftChars="200" w:firstLine="480"/>
        <w:jc w:val="left"/>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2.学院坚持“以学生为本”的教育观，以专业需求、学院硬件条件和培养能力为依据，本着公开、公平与公正的原则，通过双向选择形式进行；</w:t>
      </w:r>
    </w:p>
    <w:p w14:paraId="4FD6777A">
      <w:pPr>
        <w:pStyle w:val="7"/>
        <w:spacing w:line="360" w:lineRule="auto"/>
        <w:ind w:left="420" w:leftChars="200" w:firstLine="480"/>
        <w:jc w:val="left"/>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3.学生转专业的基本条件均按照《实施办法》执行。</w:t>
      </w:r>
    </w:p>
    <w:p w14:paraId="63E983AB">
      <w:pPr>
        <w:widowControl/>
        <w:spacing w:line="360" w:lineRule="auto"/>
        <w:ind w:firstLine="482" w:firstLineChars="200"/>
        <w:jc w:val="left"/>
        <w:rPr>
          <w:rFonts w:hint="eastAsia" w:ascii="仿宋_GB2312" w:hAnsi="仿宋_GB2312" w:eastAsia="仿宋_GB2312" w:cs="仿宋_GB2312"/>
          <w:b/>
          <w:bCs/>
          <w:color w:val="000000" w:themeColor="text1"/>
          <w:kern w:val="0"/>
          <w:sz w:val="24"/>
          <w14:textFill>
            <w14:solidFill>
              <w14:schemeClr w14:val="tx1"/>
            </w14:solidFill>
          </w14:textFill>
        </w:rPr>
      </w:pPr>
      <w:r>
        <w:rPr>
          <w:rFonts w:hint="eastAsia" w:ascii="仿宋_GB2312" w:hAnsi="仿宋_GB2312" w:eastAsia="仿宋_GB2312" w:cs="仿宋_GB2312"/>
          <w:b/>
          <w:bCs/>
          <w:color w:val="000000" w:themeColor="text1"/>
          <w:kern w:val="0"/>
          <w:sz w:val="24"/>
          <w14:textFill>
            <w14:solidFill>
              <w14:schemeClr w14:val="tx1"/>
            </w14:solidFill>
          </w14:textFill>
        </w:rPr>
        <w:t>二、考核办法</w:t>
      </w:r>
    </w:p>
    <w:p w14:paraId="1A1C861F">
      <w:pPr>
        <w:pStyle w:val="8"/>
        <w:spacing w:line="360" w:lineRule="auto"/>
        <w:ind w:left="420" w:leftChars="200" w:firstLine="0" w:firstLineChars="0"/>
        <w:jc w:val="left"/>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1.指导原则：</w:t>
      </w:r>
    </w:p>
    <w:p w14:paraId="01415413">
      <w:pPr>
        <w:pStyle w:val="8"/>
        <w:spacing w:line="360" w:lineRule="auto"/>
        <w:ind w:left="420" w:leftChars="200" w:firstLine="0" w:firstLineChars="0"/>
        <w:jc w:val="left"/>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（1）转专业学生的选拔录取方法，应综合考虑学生学习基础和综合素质。</w:t>
      </w:r>
    </w:p>
    <w:p w14:paraId="36D33E47">
      <w:pPr>
        <w:pStyle w:val="8"/>
        <w:spacing w:line="360" w:lineRule="auto"/>
        <w:ind w:left="420" w:leftChars="200" w:firstLine="0" w:firstLineChars="0"/>
        <w:jc w:val="left"/>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（2）转入学生的考核要求满足以下条件：</w:t>
      </w:r>
    </w:p>
    <w:p w14:paraId="6245AC07">
      <w:pPr>
        <w:pStyle w:val="8"/>
        <w:numPr>
          <w:ilvl w:val="0"/>
          <w:numId w:val="15"/>
        </w:numPr>
        <w:spacing w:line="360" w:lineRule="auto"/>
        <w:ind w:firstLineChars="0"/>
        <w:jc w:val="left"/>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具备良好的思想品德；2）无任何违纪记录；</w:t>
      </w:r>
    </w:p>
    <w:p w14:paraId="0261516F">
      <w:pPr>
        <w:pStyle w:val="8"/>
        <w:spacing w:line="360" w:lineRule="auto"/>
        <w:ind w:firstLine="0" w:firstLineChars="0"/>
        <w:jc w:val="left"/>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 xml:space="preserve">2.考核形式：笔试+面试  </w:t>
      </w:r>
    </w:p>
    <w:p w14:paraId="6FEF6605">
      <w:pPr>
        <w:pStyle w:val="8"/>
        <w:spacing w:line="360" w:lineRule="auto"/>
        <w:ind w:firstLine="0" w:firstLineChars="0"/>
        <w:jc w:val="left"/>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3.笔试环节及考试内容：</w:t>
      </w:r>
    </w:p>
    <w:p w14:paraId="2F008EFD">
      <w:pPr>
        <w:pStyle w:val="8"/>
        <w:spacing w:line="360" w:lineRule="auto"/>
        <w:ind w:left="420" w:leftChars="200" w:firstLine="0" w:firstLineChars="0"/>
        <w:jc w:val="left"/>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（1）笔试环节：学院指定各专业负责人出题组卷，笔试需派两名监考教师进行监考。</w:t>
      </w:r>
    </w:p>
    <w:p w14:paraId="4EC4B904">
      <w:pPr>
        <w:pStyle w:val="8"/>
        <w:widowControl/>
        <w:spacing w:line="360" w:lineRule="auto"/>
        <w:ind w:left="420" w:leftChars="200" w:firstLine="0" w:firstLineChars="0"/>
        <w:jc w:val="left"/>
        <w:rPr>
          <w:rFonts w:hint="eastAsia" w:ascii="仿宋_GB2312" w:hAnsi="仿宋_GB2312" w:eastAsia="仿宋_GB2312" w:cs="仿宋_GB2312"/>
          <w:b/>
          <w:bCs/>
          <w:color w:val="000000" w:themeColor="text1"/>
          <w:kern w:val="0"/>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（2）笔试内容：以考核申请转入专业的相关基础学科知识（英语和高数除外）为主；</w:t>
      </w:r>
    </w:p>
    <w:p w14:paraId="43AF0A2E">
      <w:pPr>
        <w:widowControl/>
        <w:spacing w:line="360" w:lineRule="auto"/>
        <w:ind w:firstLine="480" w:firstLineChars="200"/>
        <w:jc w:val="left"/>
        <w:rPr>
          <w:rFonts w:hint="eastAsia" w:ascii="仿宋_GB2312" w:hAnsi="仿宋_GB2312" w:eastAsia="仿宋_GB2312" w:cs="仿宋_GB2312"/>
          <w:bCs/>
          <w:color w:val="000000" w:themeColor="text1"/>
          <w:kern w:val="0"/>
          <w:sz w:val="24"/>
          <w14:textFill>
            <w14:solidFill>
              <w14:schemeClr w14:val="tx1"/>
            </w14:solidFill>
          </w14:textFill>
        </w:rPr>
      </w:pPr>
      <w:r>
        <w:rPr>
          <w:rFonts w:hint="eastAsia" w:ascii="仿宋_GB2312" w:hAnsi="仿宋_GB2312" w:eastAsia="仿宋_GB2312" w:cs="仿宋_GB2312"/>
          <w:bCs/>
          <w:color w:val="000000" w:themeColor="text1"/>
          <w:kern w:val="0"/>
          <w:sz w:val="24"/>
          <w14:textFill>
            <w14:solidFill>
              <w14:schemeClr w14:val="tx1"/>
            </w14:solidFill>
          </w14:textFill>
        </w:rPr>
        <w:t>专业考核中笔试内容及要求</w:t>
      </w:r>
    </w:p>
    <w:tbl>
      <w:tblPr>
        <w:tblStyle w:val="5"/>
        <w:tblW w:w="90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7657"/>
      </w:tblGrid>
      <w:tr w14:paraId="70C04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418" w:type="dxa"/>
            <w:tcBorders>
              <w:top w:val="single" w:color="auto" w:sz="4" w:space="0"/>
              <w:left w:val="single" w:color="auto" w:sz="4" w:space="0"/>
              <w:bottom w:val="single" w:color="auto" w:sz="4" w:space="0"/>
              <w:right w:val="single" w:color="auto" w:sz="4" w:space="0"/>
            </w:tcBorders>
            <w:vAlign w:val="center"/>
          </w:tcPr>
          <w:p w14:paraId="53CE8EC3">
            <w:pPr>
              <w:spacing w:line="360" w:lineRule="auto"/>
              <w:jc w:val="center"/>
              <w:rPr>
                <w:rFonts w:hint="eastAsia"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color w:val="000000" w:themeColor="text1"/>
                <w:szCs w:val="21"/>
                <w14:textFill>
                  <w14:solidFill>
                    <w14:schemeClr w14:val="tx1"/>
                  </w14:solidFill>
                </w14:textFill>
              </w:rPr>
              <w:t>转入专业</w:t>
            </w:r>
          </w:p>
        </w:tc>
        <w:tc>
          <w:tcPr>
            <w:tcW w:w="7657" w:type="dxa"/>
            <w:tcBorders>
              <w:top w:val="single" w:color="auto" w:sz="4" w:space="0"/>
              <w:left w:val="single" w:color="auto" w:sz="4" w:space="0"/>
              <w:bottom w:val="single" w:color="auto" w:sz="4" w:space="0"/>
              <w:right w:val="single" w:color="auto" w:sz="4" w:space="0"/>
            </w:tcBorders>
            <w:vAlign w:val="center"/>
          </w:tcPr>
          <w:p w14:paraId="025E8B3D">
            <w:pPr>
              <w:spacing w:line="360" w:lineRule="auto"/>
              <w:jc w:val="center"/>
              <w:rPr>
                <w:rFonts w:hint="eastAsia"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color w:val="000000" w:themeColor="text1"/>
                <w:szCs w:val="21"/>
                <w14:textFill>
                  <w14:solidFill>
                    <w14:schemeClr w14:val="tx1"/>
                  </w14:solidFill>
                </w14:textFill>
              </w:rPr>
              <w:t>考核内容及要求</w:t>
            </w:r>
          </w:p>
        </w:tc>
      </w:tr>
      <w:tr w14:paraId="20F2E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418" w:type="dxa"/>
            <w:vMerge w:val="restart"/>
            <w:tcBorders>
              <w:top w:val="single" w:color="auto" w:sz="4" w:space="0"/>
              <w:left w:val="single" w:color="auto" w:sz="4" w:space="0"/>
              <w:bottom w:val="single" w:color="auto" w:sz="4" w:space="0"/>
              <w:right w:val="single" w:color="auto" w:sz="4" w:space="0"/>
            </w:tcBorders>
            <w:vAlign w:val="center"/>
          </w:tcPr>
          <w:p w14:paraId="5AD5FEC7">
            <w:pPr>
              <w:spacing w:line="360" w:lineRule="auto"/>
              <w:jc w:val="center"/>
              <w:rPr>
                <w:rFonts w:hint="eastAsia"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color w:val="000000" w:themeColor="text1"/>
                <w:szCs w:val="21"/>
                <w14:textFill>
                  <w14:solidFill>
                    <w14:schemeClr w14:val="tx1"/>
                  </w14:solidFill>
                </w14:textFill>
              </w:rPr>
              <w:t>机械设计制造及其自动化</w:t>
            </w:r>
          </w:p>
          <w:p w14:paraId="3E564609">
            <w:pPr>
              <w:spacing w:line="360" w:lineRule="auto"/>
              <w:jc w:val="center"/>
              <w:rPr>
                <w:rFonts w:hint="eastAsia"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color w:val="000000" w:themeColor="text1"/>
                <w:szCs w:val="21"/>
                <w14:textFill>
                  <w14:solidFill>
                    <w14:schemeClr w14:val="tx1"/>
                  </w14:solidFill>
                </w14:textFill>
              </w:rPr>
              <w:t>智能制造工程</w:t>
            </w:r>
          </w:p>
          <w:p w14:paraId="5398188E">
            <w:pPr>
              <w:spacing w:line="360" w:lineRule="auto"/>
              <w:jc w:val="center"/>
              <w:rPr>
                <w:rFonts w:hint="eastAsia"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color w:val="000000" w:themeColor="text1"/>
                <w:szCs w:val="21"/>
                <w14:textFill>
                  <w14:solidFill>
                    <w14:schemeClr w14:val="tx1"/>
                  </w14:solidFill>
                </w14:textFill>
              </w:rPr>
              <w:t>工业工程</w:t>
            </w:r>
          </w:p>
          <w:p w14:paraId="1E210237">
            <w:pPr>
              <w:spacing w:line="360" w:lineRule="auto"/>
              <w:jc w:val="center"/>
              <w:rPr>
                <w:rFonts w:hint="eastAsia"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color w:val="000000" w:themeColor="text1"/>
                <w:szCs w:val="21"/>
                <w14:textFill>
                  <w14:solidFill>
                    <w14:schemeClr w14:val="tx1"/>
                  </w14:solidFill>
                </w14:textFill>
              </w:rPr>
              <w:t>车辆工程</w:t>
            </w:r>
          </w:p>
        </w:tc>
        <w:tc>
          <w:tcPr>
            <w:tcW w:w="7657" w:type="dxa"/>
            <w:tcBorders>
              <w:top w:val="single" w:color="auto" w:sz="4" w:space="0"/>
              <w:left w:val="single" w:color="auto" w:sz="4" w:space="0"/>
              <w:bottom w:val="single" w:color="auto" w:sz="4" w:space="0"/>
              <w:right w:val="single" w:color="auto" w:sz="4" w:space="0"/>
            </w:tcBorders>
            <w:vAlign w:val="center"/>
          </w:tcPr>
          <w:p w14:paraId="18603C5C">
            <w:pPr>
              <w:spacing w:line="360" w:lineRule="auto"/>
              <w:jc w:val="left"/>
              <w:rPr>
                <w:rFonts w:hint="eastAsia"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color w:val="000000" w:themeColor="text1"/>
                <w:szCs w:val="21"/>
                <w14:textFill>
                  <w14:solidFill>
                    <w14:schemeClr w14:val="tx1"/>
                  </w14:solidFill>
                </w14:textFill>
              </w:rPr>
              <w:t>考核目标：</w:t>
            </w:r>
          </w:p>
          <w:p w14:paraId="0FE6B92D">
            <w:pPr>
              <w:spacing w:line="360" w:lineRule="auto"/>
              <w:jc w:val="left"/>
              <w:rPr>
                <w:rFonts w:hint="eastAsia"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color w:val="000000" w:themeColor="text1"/>
                <w:szCs w:val="21"/>
                <w14:textFill>
                  <w14:solidFill>
                    <w14:schemeClr w14:val="tx1"/>
                  </w14:solidFill>
                </w14:textFill>
              </w:rPr>
              <w:t>主要考核学生对本专业概况的基本了解、是否</w:t>
            </w:r>
            <w:r>
              <w:rPr>
                <w:rFonts w:hint="eastAsia" w:ascii="仿宋_GB2312" w:hAnsi="仿宋_GB2312" w:eastAsia="仿宋_GB2312" w:cs="仿宋_GB2312"/>
                <w:color w:val="000000" w:themeColor="text1"/>
                <w:szCs w:val="21"/>
                <w:lang w:eastAsia="zh-CN"/>
                <w14:textFill>
                  <w14:solidFill>
                    <w14:schemeClr w14:val="tx1"/>
                  </w14:solidFill>
                </w14:textFill>
              </w:rPr>
              <w:t>具备</w:t>
            </w:r>
            <w:r>
              <w:rPr>
                <w:rFonts w:hint="eastAsia" w:ascii="仿宋_GB2312" w:hAnsi="仿宋_GB2312" w:eastAsia="仿宋_GB2312" w:cs="仿宋_GB2312"/>
                <w:color w:val="000000" w:themeColor="text1"/>
                <w:szCs w:val="21"/>
                <w14:textFill>
                  <w14:solidFill>
                    <w14:schemeClr w14:val="tx1"/>
                  </w14:solidFill>
                </w14:textFill>
              </w:rPr>
              <w:t>本专业学习目标和动力</w:t>
            </w:r>
            <w:r>
              <w:rPr>
                <w:rFonts w:hint="eastAsia" w:ascii="仿宋_GB2312" w:hAnsi="仿宋_GB2312" w:eastAsia="仿宋_GB2312" w:cs="仿宋_GB2312"/>
                <w:color w:val="000000" w:themeColor="text1"/>
                <w:szCs w:val="21"/>
                <w:lang w:eastAsia="zh-CN"/>
                <w14:textFill>
                  <w14:solidFill>
                    <w14:schemeClr w14:val="tx1"/>
                  </w14:solidFill>
                </w14:textFill>
              </w:rPr>
              <w:t>，以及</w:t>
            </w:r>
            <w:r>
              <w:rPr>
                <w:rFonts w:hint="eastAsia" w:ascii="仿宋_GB2312" w:hAnsi="仿宋_GB2312" w:eastAsia="仿宋_GB2312" w:cs="仿宋_GB2312"/>
                <w:color w:val="000000" w:themeColor="text1"/>
                <w:szCs w:val="21"/>
                <w14:textFill>
                  <w14:solidFill>
                    <w14:schemeClr w14:val="tx1"/>
                  </w14:solidFill>
                </w14:textFill>
              </w:rPr>
              <w:t>在本专业学习的自身优势及准备工作。</w:t>
            </w:r>
          </w:p>
        </w:tc>
      </w:tr>
      <w:tr w14:paraId="18DE2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418" w:type="dxa"/>
            <w:vMerge w:val="continue"/>
            <w:tcBorders>
              <w:top w:val="single" w:color="auto" w:sz="4" w:space="0"/>
              <w:left w:val="single" w:color="auto" w:sz="4" w:space="0"/>
              <w:bottom w:val="single" w:color="auto" w:sz="4" w:space="0"/>
              <w:right w:val="single" w:color="auto" w:sz="4" w:space="0"/>
            </w:tcBorders>
            <w:vAlign w:val="center"/>
          </w:tcPr>
          <w:p w14:paraId="4FD1E8C6">
            <w:pPr>
              <w:widowControl/>
              <w:jc w:val="left"/>
              <w:rPr>
                <w:rFonts w:hint="eastAsia" w:ascii="仿宋_GB2312" w:hAnsi="仿宋_GB2312" w:eastAsia="仿宋_GB2312" w:cs="仿宋_GB2312"/>
                <w:color w:val="000000" w:themeColor="text1"/>
                <w:szCs w:val="21"/>
                <w14:textFill>
                  <w14:solidFill>
                    <w14:schemeClr w14:val="tx1"/>
                  </w14:solidFill>
                </w14:textFill>
              </w:rPr>
            </w:pPr>
          </w:p>
        </w:tc>
        <w:tc>
          <w:tcPr>
            <w:tcW w:w="7657" w:type="dxa"/>
            <w:tcBorders>
              <w:top w:val="single" w:color="auto" w:sz="4" w:space="0"/>
              <w:left w:val="single" w:color="auto" w:sz="4" w:space="0"/>
              <w:bottom w:val="single" w:color="auto" w:sz="4" w:space="0"/>
              <w:right w:val="single" w:color="auto" w:sz="4" w:space="0"/>
            </w:tcBorders>
            <w:vAlign w:val="center"/>
          </w:tcPr>
          <w:p w14:paraId="20BD9510">
            <w:pPr>
              <w:spacing w:line="360" w:lineRule="auto"/>
              <w:jc w:val="left"/>
              <w:rPr>
                <w:rFonts w:hint="eastAsia"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color w:val="000000" w:themeColor="text1"/>
                <w:szCs w:val="21"/>
                <w14:textFill>
                  <w14:solidFill>
                    <w14:schemeClr w14:val="tx1"/>
                  </w14:solidFill>
                </w14:textFill>
              </w:rPr>
              <w:t>考核内容：</w:t>
            </w:r>
          </w:p>
          <w:p w14:paraId="21E1D427">
            <w:pPr>
              <w:spacing w:line="360" w:lineRule="auto"/>
              <w:jc w:val="left"/>
              <w:rPr>
                <w:rFonts w:hint="eastAsia"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color w:val="000000" w:themeColor="text1"/>
                <w:szCs w:val="21"/>
                <w14:textFill>
                  <w14:solidFill>
                    <w14:schemeClr w14:val="tx1"/>
                  </w14:solidFill>
                </w14:textFill>
              </w:rPr>
              <w:t>一、基础题</w:t>
            </w:r>
            <w:r>
              <w:rPr>
                <w:rFonts w:hint="eastAsia" w:ascii="仿宋_GB2312" w:hAnsi="仿宋_GB2312" w:eastAsia="仿宋_GB2312" w:cs="仿宋_GB2312"/>
                <w:color w:val="000000" w:themeColor="text1"/>
                <w:szCs w:val="21"/>
                <w:highlight w:val="none"/>
                <w14:textFill>
                  <w14:solidFill>
                    <w14:schemeClr w14:val="tx1"/>
                  </w14:solidFill>
                </w14:textFill>
              </w:rPr>
              <w:t>（80分）</w:t>
            </w:r>
          </w:p>
          <w:p w14:paraId="587A58E4">
            <w:pPr>
              <w:spacing w:line="360" w:lineRule="auto"/>
              <w:jc w:val="left"/>
              <w:rPr>
                <w:rFonts w:hint="eastAsia"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color w:val="000000" w:themeColor="text1"/>
                <w:szCs w:val="21"/>
                <w14:textFill>
                  <w14:solidFill>
                    <w14:schemeClr w14:val="tx1"/>
                  </w14:solidFill>
                </w14:textFill>
              </w:rPr>
              <w:t>《机械制图》以</w:t>
            </w:r>
            <w:r>
              <w:rPr>
                <w:rFonts w:hint="eastAsia" w:ascii="仿宋_GB2312" w:hAnsi="仿宋_GB2312" w:eastAsia="仿宋_GB2312" w:cs="仿宋_GB2312"/>
                <w:color w:val="000000" w:themeColor="text1"/>
                <w:szCs w:val="21"/>
                <w:lang w:eastAsia="zh-CN"/>
                <w14:textFill>
                  <w14:solidFill>
                    <w14:schemeClr w14:val="tx1"/>
                  </w14:solidFill>
                </w14:textFill>
              </w:rPr>
              <w:t>考查</w:t>
            </w:r>
            <w:r>
              <w:rPr>
                <w:rFonts w:hint="eastAsia" w:ascii="仿宋_GB2312" w:hAnsi="仿宋_GB2312" w:eastAsia="仿宋_GB2312" w:cs="仿宋_GB2312"/>
                <w:color w:val="000000" w:themeColor="text1"/>
                <w:szCs w:val="21"/>
                <w14:textFill>
                  <w14:solidFill>
                    <w14:schemeClr w14:val="tx1"/>
                  </w14:solidFill>
                </w14:textFill>
              </w:rPr>
              <w:t>空间想象力和作图能力为主，包括选择题、判断正误题</w:t>
            </w:r>
            <w:r>
              <w:rPr>
                <w:rFonts w:hint="eastAsia" w:ascii="仿宋_GB2312" w:hAnsi="仿宋_GB2312" w:eastAsia="仿宋_GB2312" w:cs="仿宋_GB2312"/>
                <w:color w:val="000000" w:themeColor="text1"/>
                <w:szCs w:val="21"/>
                <w:highlight w:val="none"/>
                <w14:textFill>
                  <w14:solidFill>
                    <w14:schemeClr w14:val="tx1"/>
                  </w14:solidFill>
                </w14:textFill>
              </w:rPr>
              <w:t>、</w:t>
            </w:r>
            <w:r>
              <w:rPr>
                <w:rFonts w:hint="eastAsia" w:ascii="仿宋_GB2312" w:hAnsi="仿宋_GB2312" w:eastAsia="仿宋_GB2312" w:cs="仿宋_GB2312"/>
                <w:color w:val="000000" w:themeColor="text1"/>
                <w:szCs w:val="21"/>
                <w14:textFill>
                  <w14:solidFill>
                    <w14:schemeClr w14:val="tx1"/>
                  </w14:solidFill>
                </w14:textFill>
              </w:rPr>
              <w:t>补全视图题、</w:t>
            </w:r>
            <w:r>
              <w:rPr>
                <w:rFonts w:hint="eastAsia" w:ascii="仿宋_GB2312" w:hAnsi="仿宋_GB2312" w:eastAsia="仿宋_GB2312" w:cs="仿宋_GB2312"/>
                <w:color w:val="000000" w:themeColor="text1"/>
                <w:szCs w:val="21"/>
                <w:highlight w:val="none"/>
                <w14:textFill>
                  <w14:solidFill>
                    <w14:schemeClr w14:val="tx1"/>
                  </w14:solidFill>
                </w14:textFill>
              </w:rPr>
              <w:t>机件常用表达方法题、尺寸标注题</w:t>
            </w:r>
            <w:r>
              <w:rPr>
                <w:rFonts w:hint="eastAsia" w:ascii="仿宋_GB2312" w:hAnsi="仿宋_GB2312" w:eastAsia="仿宋_GB2312" w:cs="仿宋_GB2312"/>
                <w:color w:val="000000" w:themeColor="text1"/>
                <w:szCs w:val="21"/>
                <w14:textFill>
                  <w14:solidFill>
                    <w14:schemeClr w14:val="tx1"/>
                  </w14:solidFill>
                </w14:textFill>
              </w:rPr>
              <w:t>等题型。</w:t>
            </w:r>
          </w:p>
          <w:p w14:paraId="0956F381">
            <w:pPr>
              <w:spacing w:line="360" w:lineRule="auto"/>
              <w:jc w:val="left"/>
              <w:rPr>
                <w:rFonts w:hint="eastAsia"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color w:val="000000" w:themeColor="text1"/>
                <w:szCs w:val="21"/>
                <w14:textFill>
                  <w14:solidFill>
                    <w14:schemeClr w14:val="tx1"/>
                  </w14:solidFill>
                </w14:textFill>
              </w:rPr>
              <w:t>二、问答题（列举但不限于）（20分）</w:t>
            </w:r>
          </w:p>
          <w:p w14:paraId="42BA45DF">
            <w:pPr>
              <w:spacing w:line="360" w:lineRule="auto"/>
              <w:jc w:val="left"/>
              <w:rPr>
                <w:rFonts w:hint="eastAsia"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color w:val="000000" w:themeColor="text1"/>
                <w:szCs w:val="21"/>
                <w14:textFill>
                  <w14:solidFill>
                    <w14:schemeClr w14:val="tx1"/>
                  </w14:solidFill>
                </w14:textFill>
              </w:rPr>
              <w:t xml:space="preserve">1）为什么要转入本专业学习？ </w:t>
            </w:r>
          </w:p>
          <w:p w14:paraId="77565550">
            <w:pPr>
              <w:spacing w:line="360" w:lineRule="auto"/>
              <w:jc w:val="left"/>
              <w:rPr>
                <w:rFonts w:hint="eastAsia"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color w:val="000000" w:themeColor="text1"/>
                <w:szCs w:val="21"/>
                <w14:textFill>
                  <w14:solidFill>
                    <w14:schemeClr w14:val="tx1"/>
                  </w14:solidFill>
                </w14:textFill>
              </w:rPr>
              <w:t>2）本专业的主要课程有哪些？</w:t>
            </w:r>
          </w:p>
          <w:p w14:paraId="00630A3F">
            <w:pPr>
              <w:spacing w:line="360" w:lineRule="auto"/>
              <w:jc w:val="left"/>
              <w:rPr>
                <w:rFonts w:hint="eastAsia"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color w:val="000000" w:themeColor="text1"/>
                <w:szCs w:val="21"/>
                <w14:textFill>
                  <w14:solidFill>
                    <w14:schemeClr w14:val="tx1"/>
                  </w14:solidFill>
                </w14:textFill>
              </w:rPr>
              <w:t>3）本专业的就业去向有哪些？其工作性质有何不同？</w:t>
            </w:r>
          </w:p>
          <w:p w14:paraId="22C46C7C">
            <w:pPr>
              <w:spacing w:line="360" w:lineRule="auto"/>
              <w:jc w:val="left"/>
              <w:rPr>
                <w:rFonts w:hint="eastAsia"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color w:val="000000" w:themeColor="text1"/>
                <w:szCs w:val="21"/>
                <w14:textFill>
                  <w14:solidFill>
                    <w14:schemeClr w14:val="tx1"/>
                  </w14:solidFill>
                </w14:textFill>
              </w:rPr>
              <w:t>4）是否参与了创新创业项目？简述项目内容。</w:t>
            </w:r>
          </w:p>
          <w:p w14:paraId="6C4D31B3">
            <w:pPr>
              <w:spacing w:line="360" w:lineRule="auto"/>
              <w:jc w:val="left"/>
              <w:rPr>
                <w:rFonts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color w:val="000000" w:themeColor="text1"/>
                <w:szCs w:val="21"/>
                <w14:textFill>
                  <w14:solidFill>
                    <w14:schemeClr w14:val="tx1"/>
                  </w14:solidFill>
                </w14:textFill>
              </w:rPr>
              <w:t>5）为转专业，你做了哪些准备？你到本专业学习，自身优势有哪些？</w:t>
            </w:r>
          </w:p>
          <w:p w14:paraId="1DD1F78A">
            <w:pPr>
              <w:spacing w:line="360" w:lineRule="auto"/>
              <w:jc w:val="left"/>
              <w:rPr>
                <w:rFonts w:hint="eastAsia"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color w:val="000000" w:themeColor="text1"/>
                <w:szCs w:val="21"/>
                <w:highlight w:val="none"/>
                <w14:textFill>
                  <w14:solidFill>
                    <w14:schemeClr w14:val="tx1"/>
                  </w14:solidFill>
                </w14:textFill>
              </w:rPr>
              <w:t>考试时间：45min</w:t>
            </w:r>
          </w:p>
        </w:tc>
      </w:tr>
    </w:tbl>
    <w:p w14:paraId="39FAA78A">
      <w:pPr>
        <w:pStyle w:val="8"/>
        <w:spacing w:line="360" w:lineRule="auto"/>
        <w:ind w:left="420" w:leftChars="200" w:firstLine="0" w:firstLineChars="0"/>
        <w:jc w:val="left"/>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4.面试环节及考试内容：</w:t>
      </w:r>
    </w:p>
    <w:p w14:paraId="76412EE1">
      <w:pPr>
        <w:pStyle w:val="8"/>
        <w:spacing w:line="360" w:lineRule="auto"/>
        <w:ind w:left="420" w:leftChars="200" w:firstLine="0" w:firstLineChars="0"/>
        <w:jc w:val="left"/>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（1）面试以</w:t>
      </w:r>
      <w:r>
        <w:rPr>
          <w:rFonts w:hint="eastAsia" w:ascii="仿宋_GB2312" w:hAnsi="仿宋_GB2312" w:eastAsia="仿宋_GB2312" w:cs="仿宋_GB2312"/>
          <w:color w:val="000000" w:themeColor="text1"/>
          <w:sz w:val="24"/>
          <w:lang w:eastAsia="zh-CN"/>
          <w14:textFill>
            <w14:solidFill>
              <w14:schemeClr w14:val="tx1"/>
            </w14:solidFill>
          </w14:textFill>
        </w:rPr>
        <w:t>考查学生的</w:t>
      </w:r>
      <w:r>
        <w:rPr>
          <w:rFonts w:hint="eastAsia" w:ascii="仿宋_GB2312" w:hAnsi="仿宋_GB2312" w:eastAsia="仿宋_GB2312" w:cs="仿宋_GB2312"/>
          <w:color w:val="000000" w:themeColor="text1"/>
          <w:sz w:val="24"/>
          <w14:textFill>
            <w14:solidFill>
              <w14:schemeClr w14:val="tx1"/>
            </w14:solidFill>
          </w14:textFill>
        </w:rPr>
        <w:t>综合知识、思维能力、专业兴趣与志向为主。</w:t>
      </w:r>
    </w:p>
    <w:p w14:paraId="39A541E8">
      <w:pPr>
        <w:pStyle w:val="8"/>
        <w:spacing w:line="360" w:lineRule="auto"/>
        <w:ind w:left="420" w:leftChars="200" w:firstLine="0" w:firstLineChars="0"/>
        <w:jc w:val="left"/>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（2）面试要求：请参加面试的同学携带成绩单；面试期间不能发表任何不正当言论。</w:t>
      </w:r>
    </w:p>
    <w:p w14:paraId="44DA3191">
      <w:pPr>
        <w:pStyle w:val="8"/>
        <w:spacing w:line="360" w:lineRule="auto"/>
        <w:ind w:left="420" w:leftChars="200" w:firstLine="0" w:firstLineChars="0"/>
        <w:jc w:val="left"/>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（3）面试环节：</w:t>
      </w:r>
    </w:p>
    <w:p w14:paraId="63C4D542">
      <w:pPr>
        <w:pStyle w:val="8"/>
        <w:spacing w:line="360" w:lineRule="auto"/>
        <w:ind w:firstLine="480"/>
        <w:jc w:val="left"/>
        <w:rPr>
          <w:rFonts w:hint="eastAsia" w:ascii="仿宋_GB2312" w:hAnsi="仿宋_GB2312" w:eastAsia="仿宋_GB2312" w:cs="仿宋_GB2312"/>
          <w:b/>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成立面试工作小组负责面试工作，考核成员由专业教师组成，考核组人数一般为3</w:t>
      </w:r>
      <w:r>
        <w:rPr>
          <w:rFonts w:hint="eastAsia" w:ascii="仿宋_GB2312" w:hAnsi="仿宋_GB2312" w:eastAsia="仿宋_GB2312" w:cs="仿宋_GB2312"/>
          <w:color w:val="000000" w:themeColor="text1"/>
          <w:sz w:val="24"/>
          <w:lang w:eastAsia="zh-CN"/>
          <w14:textFill>
            <w14:solidFill>
              <w14:schemeClr w14:val="tx1"/>
            </w14:solidFill>
          </w14:textFill>
        </w:rPr>
        <w:t>—</w:t>
      </w:r>
      <w:r>
        <w:rPr>
          <w:rFonts w:hint="eastAsia" w:ascii="仿宋_GB2312" w:hAnsi="仿宋_GB2312" w:eastAsia="仿宋_GB2312" w:cs="仿宋_GB2312"/>
          <w:color w:val="000000" w:themeColor="text1"/>
          <w:sz w:val="24"/>
          <w14:textFill>
            <w14:solidFill>
              <w14:schemeClr w14:val="tx1"/>
            </w14:solidFill>
          </w14:textFill>
        </w:rPr>
        <w:t>5人，由各转专业工作小组统一设置打分表，每位评委进行实名制打分，每位评委给出的满分为</w:t>
      </w:r>
      <w:r>
        <w:rPr>
          <w:rFonts w:hint="eastAsia" w:ascii="仿宋_GB2312" w:hAnsi="仿宋_GB2312" w:eastAsia="仿宋_GB2312" w:cs="仿宋_GB2312"/>
          <w:color w:val="000000" w:themeColor="text1"/>
          <w:sz w:val="24"/>
          <w:lang w:val="en-US" w:eastAsia="zh-CN"/>
          <w14:textFill>
            <w14:solidFill>
              <w14:schemeClr w14:val="tx1"/>
            </w14:solidFill>
          </w14:textFill>
        </w:rPr>
        <w:t>10</w:t>
      </w:r>
      <w:r>
        <w:rPr>
          <w:rFonts w:hint="eastAsia" w:ascii="仿宋_GB2312" w:hAnsi="仿宋_GB2312" w:eastAsia="仿宋_GB2312" w:cs="仿宋_GB2312"/>
          <w:color w:val="000000" w:themeColor="text1"/>
          <w:sz w:val="24"/>
          <w14:textFill>
            <w14:solidFill>
              <w14:schemeClr w14:val="tx1"/>
            </w14:solidFill>
          </w14:textFill>
        </w:rPr>
        <w:t>0分，取平均分为面试成绩。</w:t>
      </w:r>
      <w:r>
        <w:rPr>
          <w:rFonts w:hint="eastAsia" w:ascii="仿宋_GB2312" w:hAnsi="仿宋_GB2312" w:eastAsia="仿宋_GB2312" w:cs="仿宋_GB2312"/>
          <w:b/>
          <w:color w:val="000000" w:themeColor="text1"/>
          <w:sz w:val="24"/>
          <w14:textFill>
            <w14:solidFill>
              <w14:schemeClr w14:val="tx1"/>
            </w14:solidFill>
          </w14:textFill>
        </w:rPr>
        <w:t>注意在专业考核中，优先考虑的学生（出具相关证明）：适合在转入专业学习的特长或获奖；外语、计算机等能力水平证明；创新创业优秀学生等。</w:t>
      </w:r>
    </w:p>
    <w:tbl>
      <w:tblPr>
        <w:tblStyle w:val="5"/>
        <w:tblW w:w="0" w:type="auto"/>
        <w:jc w:val="center"/>
        <w:tblLayout w:type="fixed"/>
        <w:tblCellMar>
          <w:top w:w="0" w:type="dxa"/>
          <w:left w:w="108" w:type="dxa"/>
          <w:bottom w:w="0" w:type="dxa"/>
          <w:right w:w="108" w:type="dxa"/>
        </w:tblCellMar>
      </w:tblPr>
      <w:tblGrid>
        <w:gridCol w:w="1080"/>
        <w:gridCol w:w="3600"/>
        <w:gridCol w:w="1780"/>
      </w:tblGrid>
      <w:tr w14:paraId="2A7AE24B">
        <w:tblPrEx>
          <w:tblCellMar>
            <w:top w:w="0" w:type="dxa"/>
            <w:left w:w="108" w:type="dxa"/>
            <w:bottom w:w="0" w:type="dxa"/>
            <w:right w:w="108" w:type="dxa"/>
          </w:tblCellMar>
        </w:tblPrEx>
        <w:trPr>
          <w:trHeight w:val="285" w:hRule="atLeast"/>
          <w:jc w:val="center"/>
        </w:trPr>
        <w:tc>
          <w:tcPr>
            <w:tcW w:w="1080" w:type="dxa"/>
            <w:tcBorders>
              <w:top w:val="single" w:color="auto" w:sz="4" w:space="0"/>
              <w:left w:val="single" w:color="auto" w:sz="4" w:space="0"/>
              <w:bottom w:val="single" w:color="auto" w:sz="4" w:space="0"/>
              <w:right w:val="single" w:color="auto" w:sz="4" w:space="0"/>
            </w:tcBorders>
            <w:vAlign w:val="bottom"/>
          </w:tcPr>
          <w:p w14:paraId="16F8FA14">
            <w:pPr>
              <w:widowControl/>
              <w:spacing w:line="360" w:lineRule="auto"/>
              <w:jc w:val="center"/>
              <w:rPr>
                <w:rFonts w:hint="eastAsia" w:ascii="仿宋_GB2312" w:hAnsi="仿宋_GB2312" w:eastAsia="仿宋_GB2312" w:cs="仿宋_GB2312"/>
                <w:b/>
                <w:bCs/>
                <w:color w:val="000000" w:themeColor="text1"/>
                <w:kern w:val="0"/>
                <w:sz w:val="24"/>
                <w14:textFill>
                  <w14:solidFill>
                    <w14:schemeClr w14:val="tx1"/>
                  </w14:solidFill>
                </w14:textFill>
              </w:rPr>
            </w:pPr>
            <w:r>
              <w:rPr>
                <w:rFonts w:hint="eastAsia" w:ascii="仿宋_GB2312" w:hAnsi="仿宋_GB2312" w:eastAsia="仿宋_GB2312" w:cs="仿宋_GB2312"/>
                <w:b/>
                <w:bCs/>
                <w:color w:val="000000" w:themeColor="text1"/>
                <w:kern w:val="0"/>
                <w:sz w:val="24"/>
                <w14:textFill>
                  <w14:solidFill>
                    <w14:schemeClr w14:val="tx1"/>
                  </w14:solidFill>
                </w14:textFill>
              </w:rPr>
              <w:t>序号</w:t>
            </w:r>
          </w:p>
        </w:tc>
        <w:tc>
          <w:tcPr>
            <w:tcW w:w="3600" w:type="dxa"/>
            <w:tcBorders>
              <w:top w:val="single" w:color="auto" w:sz="4" w:space="0"/>
              <w:left w:val="nil"/>
              <w:bottom w:val="single" w:color="auto" w:sz="4" w:space="0"/>
              <w:right w:val="single" w:color="auto" w:sz="4" w:space="0"/>
            </w:tcBorders>
            <w:vAlign w:val="bottom"/>
          </w:tcPr>
          <w:p w14:paraId="78C75341">
            <w:pPr>
              <w:widowControl/>
              <w:spacing w:line="360" w:lineRule="auto"/>
              <w:jc w:val="left"/>
              <w:rPr>
                <w:rFonts w:hint="eastAsia" w:ascii="仿宋_GB2312" w:hAnsi="仿宋_GB2312" w:eastAsia="仿宋_GB2312" w:cs="仿宋_GB2312"/>
                <w:b/>
                <w:bCs/>
                <w:color w:val="000000" w:themeColor="text1"/>
                <w:kern w:val="0"/>
                <w:sz w:val="24"/>
                <w14:textFill>
                  <w14:solidFill>
                    <w14:schemeClr w14:val="tx1"/>
                  </w14:solidFill>
                </w14:textFill>
              </w:rPr>
            </w:pPr>
            <w:r>
              <w:rPr>
                <w:rFonts w:hint="eastAsia" w:ascii="仿宋_GB2312" w:hAnsi="仿宋_GB2312" w:eastAsia="仿宋_GB2312" w:cs="仿宋_GB2312"/>
                <w:b/>
                <w:bCs/>
                <w:color w:val="000000" w:themeColor="text1"/>
                <w:kern w:val="0"/>
                <w:sz w:val="24"/>
                <w14:textFill>
                  <w14:solidFill>
                    <w14:schemeClr w14:val="tx1"/>
                  </w14:solidFill>
                </w14:textFill>
              </w:rPr>
              <w:t>面试项目</w:t>
            </w:r>
          </w:p>
        </w:tc>
        <w:tc>
          <w:tcPr>
            <w:tcW w:w="1780" w:type="dxa"/>
            <w:tcBorders>
              <w:top w:val="single" w:color="auto" w:sz="4" w:space="0"/>
              <w:left w:val="nil"/>
              <w:bottom w:val="single" w:color="auto" w:sz="4" w:space="0"/>
              <w:right w:val="single" w:color="auto" w:sz="4" w:space="0"/>
            </w:tcBorders>
            <w:vAlign w:val="bottom"/>
          </w:tcPr>
          <w:p w14:paraId="51311FAE">
            <w:pPr>
              <w:widowControl/>
              <w:spacing w:line="360" w:lineRule="auto"/>
              <w:jc w:val="center"/>
              <w:rPr>
                <w:rFonts w:hint="eastAsia" w:ascii="仿宋_GB2312" w:hAnsi="仿宋_GB2312" w:eastAsia="仿宋_GB2312" w:cs="仿宋_GB2312"/>
                <w:b/>
                <w:bCs/>
                <w:color w:val="000000" w:themeColor="text1"/>
                <w:kern w:val="0"/>
                <w:sz w:val="24"/>
                <w14:textFill>
                  <w14:solidFill>
                    <w14:schemeClr w14:val="tx1"/>
                  </w14:solidFill>
                </w14:textFill>
              </w:rPr>
            </w:pPr>
            <w:r>
              <w:rPr>
                <w:rFonts w:hint="eastAsia" w:ascii="仿宋_GB2312" w:hAnsi="仿宋_GB2312" w:eastAsia="仿宋_GB2312" w:cs="仿宋_GB2312"/>
                <w:b/>
                <w:bCs/>
                <w:color w:val="000000" w:themeColor="text1"/>
                <w:kern w:val="0"/>
                <w:sz w:val="24"/>
                <w14:textFill>
                  <w14:solidFill>
                    <w14:schemeClr w14:val="tx1"/>
                  </w14:solidFill>
                </w14:textFill>
              </w:rPr>
              <w:t>分值</w:t>
            </w:r>
          </w:p>
        </w:tc>
      </w:tr>
      <w:tr w14:paraId="6F9FA0AE">
        <w:tblPrEx>
          <w:tblCellMar>
            <w:top w:w="0" w:type="dxa"/>
            <w:left w:w="108" w:type="dxa"/>
            <w:bottom w:w="0" w:type="dxa"/>
            <w:right w:w="108" w:type="dxa"/>
          </w:tblCellMar>
        </w:tblPrEx>
        <w:trPr>
          <w:trHeight w:val="285" w:hRule="atLeast"/>
          <w:jc w:val="center"/>
        </w:trPr>
        <w:tc>
          <w:tcPr>
            <w:tcW w:w="1080" w:type="dxa"/>
            <w:tcBorders>
              <w:top w:val="nil"/>
              <w:left w:val="single" w:color="auto" w:sz="4" w:space="0"/>
              <w:bottom w:val="single" w:color="auto" w:sz="4" w:space="0"/>
              <w:right w:val="single" w:color="auto" w:sz="4" w:space="0"/>
            </w:tcBorders>
            <w:vAlign w:val="bottom"/>
          </w:tcPr>
          <w:p w14:paraId="6DFB94CF">
            <w:pPr>
              <w:widowControl/>
              <w:spacing w:line="360" w:lineRule="auto"/>
              <w:jc w:val="center"/>
              <w:rPr>
                <w:rFonts w:hint="eastAsia" w:ascii="仿宋_GB2312" w:hAnsi="仿宋_GB2312" w:eastAsia="仿宋_GB2312" w:cs="仿宋_GB2312"/>
                <w:b/>
                <w:color w:val="000000" w:themeColor="text1"/>
                <w:kern w:val="0"/>
                <w:sz w:val="24"/>
                <w14:textFill>
                  <w14:solidFill>
                    <w14:schemeClr w14:val="tx1"/>
                  </w14:solidFill>
                </w14:textFill>
              </w:rPr>
            </w:pPr>
            <w:r>
              <w:rPr>
                <w:rFonts w:hint="eastAsia" w:ascii="仿宋_GB2312" w:hAnsi="仿宋_GB2312" w:eastAsia="仿宋_GB2312" w:cs="仿宋_GB2312"/>
                <w:b/>
                <w:color w:val="000000" w:themeColor="text1"/>
                <w:kern w:val="0"/>
                <w:sz w:val="24"/>
                <w14:textFill>
                  <w14:solidFill>
                    <w14:schemeClr w14:val="tx1"/>
                  </w14:solidFill>
                </w14:textFill>
              </w:rPr>
              <w:t>1</w:t>
            </w:r>
          </w:p>
        </w:tc>
        <w:tc>
          <w:tcPr>
            <w:tcW w:w="3600" w:type="dxa"/>
            <w:tcBorders>
              <w:top w:val="nil"/>
              <w:left w:val="nil"/>
              <w:bottom w:val="single" w:color="auto" w:sz="4" w:space="0"/>
              <w:right w:val="single" w:color="auto" w:sz="4" w:space="0"/>
            </w:tcBorders>
            <w:vAlign w:val="bottom"/>
          </w:tcPr>
          <w:p w14:paraId="126F98FF">
            <w:pPr>
              <w:widowControl/>
              <w:spacing w:line="360" w:lineRule="auto"/>
              <w:jc w:val="left"/>
              <w:rPr>
                <w:rFonts w:hint="eastAsia" w:ascii="仿宋_GB2312" w:hAnsi="仿宋_GB2312" w:eastAsia="仿宋_GB2312" w:cs="仿宋_GB2312"/>
                <w:b/>
                <w:color w:val="000000" w:themeColor="text1"/>
                <w:kern w:val="0"/>
                <w:sz w:val="24"/>
                <w14:textFill>
                  <w14:solidFill>
                    <w14:schemeClr w14:val="tx1"/>
                  </w14:solidFill>
                </w14:textFill>
              </w:rPr>
            </w:pPr>
            <w:r>
              <w:rPr>
                <w:rFonts w:hint="eastAsia" w:ascii="仿宋_GB2312" w:hAnsi="仿宋_GB2312" w:eastAsia="仿宋_GB2312" w:cs="仿宋_GB2312"/>
                <w:b/>
                <w:color w:val="000000" w:themeColor="text1"/>
                <w:kern w:val="0"/>
                <w:sz w:val="24"/>
                <w14:textFill>
                  <w14:solidFill>
                    <w14:schemeClr w14:val="tx1"/>
                  </w14:solidFill>
                </w14:textFill>
              </w:rPr>
              <w:t>基础知识</w:t>
            </w:r>
          </w:p>
        </w:tc>
        <w:tc>
          <w:tcPr>
            <w:tcW w:w="1780" w:type="dxa"/>
            <w:tcBorders>
              <w:top w:val="nil"/>
              <w:left w:val="nil"/>
              <w:bottom w:val="single" w:color="auto" w:sz="4" w:space="0"/>
              <w:right w:val="single" w:color="auto" w:sz="4" w:space="0"/>
            </w:tcBorders>
            <w:vAlign w:val="bottom"/>
          </w:tcPr>
          <w:p w14:paraId="01D26C45">
            <w:pPr>
              <w:widowControl/>
              <w:spacing w:line="360" w:lineRule="auto"/>
              <w:jc w:val="center"/>
              <w:rPr>
                <w:rFonts w:hint="eastAsia" w:ascii="仿宋_GB2312" w:hAnsi="仿宋_GB2312" w:eastAsia="仿宋_GB2312" w:cs="仿宋_GB2312"/>
                <w:b/>
                <w:color w:val="000000" w:themeColor="text1"/>
                <w:kern w:val="0"/>
                <w:sz w:val="24"/>
                <w14:textFill>
                  <w14:solidFill>
                    <w14:schemeClr w14:val="tx1"/>
                  </w14:solidFill>
                </w14:textFill>
              </w:rPr>
            </w:pPr>
            <w:r>
              <w:rPr>
                <w:rFonts w:hint="eastAsia" w:ascii="仿宋_GB2312" w:hAnsi="仿宋_GB2312" w:eastAsia="仿宋_GB2312" w:cs="仿宋_GB2312"/>
                <w:b/>
                <w:color w:val="000000" w:themeColor="text1"/>
                <w:kern w:val="0"/>
                <w:sz w:val="24"/>
                <w:lang w:val="en-US" w:eastAsia="zh-CN"/>
                <w14:textFill>
                  <w14:solidFill>
                    <w14:schemeClr w14:val="tx1"/>
                  </w14:solidFill>
                </w14:textFill>
              </w:rPr>
              <w:t>2</w:t>
            </w:r>
            <w:r>
              <w:rPr>
                <w:rFonts w:hint="eastAsia" w:ascii="仿宋_GB2312" w:hAnsi="仿宋_GB2312" w:eastAsia="仿宋_GB2312" w:cs="仿宋_GB2312"/>
                <w:b/>
                <w:color w:val="000000" w:themeColor="text1"/>
                <w:kern w:val="0"/>
                <w:sz w:val="24"/>
                <w14:textFill>
                  <w14:solidFill>
                    <w14:schemeClr w14:val="tx1"/>
                  </w14:solidFill>
                </w14:textFill>
              </w:rPr>
              <w:t>0</w:t>
            </w:r>
          </w:p>
        </w:tc>
      </w:tr>
      <w:tr w14:paraId="46E34BA1">
        <w:tblPrEx>
          <w:tblCellMar>
            <w:top w:w="0" w:type="dxa"/>
            <w:left w:w="108" w:type="dxa"/>
            <w:bottom w:w="0" w:type="dxa"/>
            <w:right w:w="108" w:type="dxa"/>
          </w:tblCellMar>
        </w:tblPrEx>
        <w:trPr>
          <w:trHeight w:val="285" w:hRule="atLeast"/>
          <w:jc w:val="center"/>
        </w:trPr>
        <w:tc>
          <w:tcPr>
            <w:tcW w:w="1080" w:type="dxa"/>
            <w:tcBorders>
              <w:top w:val="nil"/>
              <w:left w:val="single" w:color="auto" w:sz="4" w:space="0"/>
              <w:bottom w:val="single" w:color="auto" w:sz="4" w:space="0"/>
              <w:right w:val="single" w:color="auto" w:sz="4" w:space="0"/>
            </w:tcBorders>
            <w:vAlign w:val="bottom"/>
          </w:tcPr>
          <w:p w14:paraId="6BF9052F">
            <w:pPr>
              <w:widowControl/>
              <w:spacing w:line="360" w:lineRule="auto"/>
              <w:jc w:val="center"/>
              <w:rPr>
                <w:rFonts w:hint="eastAsia" w:ascii="仿宋_GB2312" w:hAnsi="仿宋_GB2312" w:eastAsia="仿宋_GB2312" w:cs="仿宋_GB2312"/>
                <w:b/>
                <w:color w:val="000000" w:themeColor="text1"/>
                <w:kern w:val="0"/>
                <w:sz w:val="24"/>
                <w14:textFill>
                  <w14:solidFill>
                    <w14:schemeClr w14:val="tx1"/>
                  </w14:solidFill>
                </w14:textFill>
              </w:rPr>
            </w:pPr>
            <w:r>
              <w:rPr>
                <w:rFonts w:hint="eastAsia" w:ascii="仿宋_GB2312" w:hAnsi="仿宋_GB2312" w:eastAsia="仿宋_GB2312" w:cs="仿宋_GB2312"/>
                <w:b/>
                <w:color w:val="000000" w:themeColor="text1"/>
                <w:kern w:val="0"/>
                <w:sz w:val="24"/>
                <w14:textFill>
                  <w14:solidFill>
                    <w14:schemeClr w14:val="tx1"/>
                  </w14:solidFill>
                </w14:textFill>
              </w:rPr>
              <w:t>2</w:t>
            </w:r>
          </w:p>
        </w:tc>
        <w:tc>
          <w:tcPr>
            <w:tcW w:w="3600" w:type="dxa"/>
            <w:tcBorders>
              <w:top w:val="nil"/>
              <w:left w:val="nil"/>
              <w:bottom w:val="single" w:color="auto" w:sz="4" w:space="0"/>
              <w:right w:val="single" w:color="auto" w:sz="4" w:space="0"/>
            </w:tcBorders>
            <w:vAlign w:val="bottom"/>
          </w:tcPr>
          <w:p w14:paraId="2C3C5071">
            <w:pPr>
              <w:widowControl/>
              <w:spacing w:line="360" w:lineRule="auto"/>
              <w:jc w:val="left"/>
              <w:rPr>
                <w:rFonts w:hint="eastAsia" w:ascii="仿宋_GB2312" w:hAnsi="仿宋_GB2312" w:eastAsia="仿宋_GB2312" w:cs="仿宋_GB2312"/>
                <w:b/>
                <w:color w:val="000000" w:themeColor="text1"/>
                <w:kern w:val="0"/>
                <w:sz w:val="24"/>
                <w14:textFill>
                  <w14:solidFill>
                    <w14:schemeClr w14:val="tx1"/>
                  </w14:solidFill>
                </w14:textFill>
              </w:rPr>
            </w:pPr>
            <w:r>
              <w:rPr>
                <w:rFonts w:hint="eastAsia" w:ascii="仿宋_GB2312" w:hAnsi="仿宋_GB2312" w:eastAsia="仿宋_GB2312" w:cs="仿宋_GB2312"/>
                <w:b/>
                <w:color w:val="000000" w:themeColor="text1"/>
                <w:kern w:val="0"/>
                <w:sz w:val="24"/>
                <w14:textFill>
                  <w14:solidFill>
                    <w14:schemeClr w14:val="tx1"/>
                  </w14:solidFill>
                </w14:textFill>
              </w:rPr>
              <w:t>专业思想和专业认知</w:t>
            </w:r>
          </w:p>
        </w:tc>
        <w:tc>
          <w:tcPr>
            <w:tcW w:w="1780" w:type="dxa"/>
            <w:tcBorders>
              <w:top w:val="nil"/>
              <w:left w:val="nil"/>
              <w:bottom w:val="single" w:color="auto" w:sz="4" w:space="0"/>
              <w:right w:val="single" w:color="auto" w:sz="4" w:space="0"/>
            </w:tcBorders>
            <w:vAlign w:val="bottom"/>
          </w:tcPr>
          <w:p w14:paraId="20BEE979">
            <w:pPr>
              <w:widowControl/>
              <w:spacing w:line="360" w:lineRule="auto"/>
              <w:jc w:val="center"/>
              <w:rPr>
                <w:rFonts w:hint="eastAsia" w:ascii="仿宋_GB2312" w:hAnsi="仿宋_GB2312" w:eastAsia="仿宋_GB2312" w:cs="仿宋_GB2312"/>
                <w:b/>
                <w:color w:val="000000" w:themeColor="text1"/>
                <w:kern w:val="0"/>
                <w:sz w:val="24"/>
                <w14:textFill>
                  <w14:solidFill>
                    <w14:schemeClr w14:val="tx1"/>
                  </w14:solidFill>
                </w14:textFill>
              </w:rPr>
            </w:pPr>
            <w:r>
              <w:rPr>
                <w:rFonts w:hint="eastAsia" w:ascii="仿宋_GB2312" w:hAnsi="仿宋_GB2312" w:eastAsia="仿宋_GB2312" w:cs="仿宋_GB2312"/>
                <w:b/>
                <w:color w:val="000000" w:themeColor="text1"/>
                <w:kern w:val="0"/>
                <w:sz w:val="24"/>
                <w:lang w:val="en-US" w:eastAsia="zh-CN"/>
                <w14:textFill>
                  <w14:solidFill>
                    <w14:schemeClr w14:val="tx1"/>
                  </w14:solidFill>
                </w14:textFill>
              </w:rPr>
              <w:t>2</w:t>
            </w:r>
            <w:r>
              <w:rPr>
                <w:rFonts w:hint="eastAsia" w:ascii="仿宋_GB2312" w:hAnsi="仿宋_GB2312" w:eastAsia="仿宋_GB2312" w:cs="仿宋_GB2312"/>
                <w:b/>
                <w:color w:val="000000" w:themeColor="text1"/>
                <w:kern w:val="0"/>
                <w:sz w:val="24"/>
                <w14:textFill>
                  <w14:solidFill>
                    <w14:schemeClr w14:val="tx1"/>
                  </w14:solidFill>
                </w14:textFill>
              </w:rPr>
              <w:t>0</w:t>
            </w:r>
          </w:p>
        </w:tc>
      </w:tr>
      <w:tr w14:paraId="7ECCF76C">
        <w:tblPrEx>
          <w:tblCellMar>
            <w:top w:w="0" w:type="dxa"/>
            <w:left w:w="108" w:type="dxa"/>
            <w:bottom w:w="0" w:type="dxa"/>
            <w:right w:w="108" w:type="dxa"/>
          </w:tblCellMar>
        </w:tblPrEx>
        <w:trPr>
          <w:trHeight w:val="285" w:hRule="atLeast"/>
          <w:jc w:val="center"/>
        </w:trPr>
        <w:tc>
          <w:tcPr>
            <w:tcW w:w="1080" w:type="dxa"/>
            <w:tcBorders>
              <w:top w:val="nil"/>
              <w:left w:val="single" w:color="auto" w:sz="4" w:space="0"/>
              <w:bottom w:val="single" w:color="auto" w:sz="4" w:space="0"/>
              <w:right w:val="single" w:color="auto" w:sz="4" w:space="0"/>
            </w:tcBorders>
            <w:vAlign w:val="bottom"/>
          </w:tcPr>
          <w:p w14:paraId="6111CC98">
            <w:pPr>
              <w:widowControl/>
              <w:spacing w:line="360" w:lineRule="auto"/>
              <w:jc w:val="center"/>
              <w:rPr>
                <w:rFonts w:hint="eastAsia" w:ascii="仿宋_GB2312" w:hAnsi="仿宋_GB2312" w:eastAsia="仿宋_GB2312" w:cs="仿宋_GB2312"/>
                <w:b/>
                <w:color w:val="000000" w:themeColor="text1"/>
                <w:kern w:val="0"/>
                <w:sz w:val="24"/>
                <w14:textFill>
                  <w14:solidFill>
                    <w14:schemeClr w14:val="tx1"/>
                  </w14:solidFill>
                </w14:textFill>
              </w:rPr>
            </w:pPr>
            <w:r>
              <w:rPr>
                <w:rFonts w:hint="eastAsia" w:ascii="仿宋_GB2312" w:hAnsi="仿宋_GB2312" w:eastAsia="仿宋_GB2312" w:cs="仿宋_GB2312"/>
                <w:b/>
                <w:color w:val="000000" w:themeColor="text1"/>
                <w:kern w:val="0"/>
                <w:sz w:val="24"/>
                <w14:textFill>
                  <w14:solidFill>
                    <w14:schemeClr w14:val="tx1"/>
                  </w14:solidFill>
                </w14:textFill>
              </w:rPr>
              <w:t>3</w:t>
            </w:r>
          </w:p>
        </w:tc>
        <w:tc>
          <w:tcPr>
            <w:tcW w:w="3600" w:type="dxa"/>
            <w:tcBorders>
              <w:top w:val="nil"/>
              <w:left w:val="nil"/>
              <w:bottom w:val="single" w:color="auto" w:sz="4" w:space="0"/>
              <w:right w:val="single" w:color="auto" w:sz="4" w:space="0"/>
            </w:tcBorders>
            <w:vAlign w:val="bottom"/>
          </w:tcPr>
          <w:p w14:paraId="500966E9">
            <w:pPr>
              <w:widowControl/>
              <w:spacing w:line="360" w:lineRule="auto"/>
              <w:jc w:val="left"/>
              <w:rPr>
                <w:rFonts w:hint="eastAsia" w:ascii="仿宋_GB2312" w:hAnsi="仿宋_GB2312" w:eastAsia="仿宋_GB2312" w:cs="仿宋_GB2312"/>
                <w:b/>
                <w:color w:val="000000" w:themeColor="text1"/>
                <w:kern w:val="0"/>
                <w:sz w:val="24"/>
                <w14:textFill>
                  <w14:solidFill>
                    <w14:schemeClr w14:val="tx1"/>
                  </w14:solidFill>
                </w14:textFill>
              </w:rPr>
            </w:pPr>
            <w:r>
              <w:rPr>
                <w:rFonts w:hint="eastAsia" w:ascii="仿宋_GB2312" w:hAnsi="仿宋_GB2312" w:eastAsia="仿宋_GB2312" w:cs="仿宋_GB2312"/>
                <w:b/>
                <w:color w:val="000000" w:themeColor="text1"/>
                <w:kern w:val="0"/>
                <w:sz w:val="24"/>
                <w14:textFill>
                  <w14:solidFill>
                    <w14:schemeClr w14:val="tx1"/>
                  </w14:solidFill>
                </w14:textFill>
              </w:rPr>
              <w:t>语言表达、举止仪表、应变能力</w:t>
            </w:r>
          </w:p>
        </w:tc>
        <w:tc>
          <w:tcPr>
            <w:tcW w:w="1780" w:type="dxa"/>
            <w:tcBorders>
              <w:top w:val="nil"/>
              <w:left w:val="nil"/>
              <w:bottom w:val="single" w:color="auto" w:sz="4" w:space="0"/>
              <w:right w:val="single" w:color="auto" w:sz="4" w:space="0"/>
            </w:tcBorders>
            <w:vAlign w:val="bottom"/>
          </w:tcPr>
          <w:p w14:paraId="6555F278">
            <w:pPr>
              <w:widowControl/>
              <w:spacing w:line="360" w:lineRule="auto"/>
              <w:jc w:val="center"/>
              <w:rPr>
                <w:rFonts w:hint="eastAsia" w:ascii="仿宋_GB2312" w:hAnsi="仿宋_GB2312" w:eastAsia="仿宋_GB2312" w:cs="仿宋_GB2312"/>
                <w:b/>
                <w:color w:val="000000" w:themeColor="text1"/>
                <w:kern w:val="0"/>
                <w:sz w:val="24"/>
                <w14:textFill>
                  <w14:solidFill>
                    <w14:schemeClr w14:val="tx1"/>
                  </w14:solidFill>
                </w14:textFill>
              </w:rPr>
            </w:pPr>
            <w:r>
              <w:rPr>
                <w:rFonts w:hint="eastAsia" w:ascii="仿宋_GB2312" w:hAnsi="仿宋_GB2312" w:eastAsia="仿宋_GB2312" w:cs="仿宋_GB2312"/>
                <w:b/>
                <w:color w:val="000000" w:themeColor="text1"/>
                <w:kern w:val="0"/>
                <w:sz w:val="24"/>
                <w:lang w:val="en-US" w:eastAsia="zh-CN"/>
                <w14:textFill>
                  <w14:solidFill>
                    <w14:schemeClr w14:val="tx1"/>
                  </w14:solidFill>
                </w14:textFill>
              </w:rPr>
              <w:t>2</w:t>
            </w:r>
            <w:r>
              <w:rPr>
                <w:rFonts w:hint="eastAsia" w:ascii="仿宋_GB2312" w:hAnsi="仿宋_GB2312" w:eastAsia="仿宋_GB2312" w:cs="仿宋_GB2312"/>
                <w:b/>
                <w:color w:val="000000" w:themeColor="text1"/>
                <w:kern w:val="0"/>
                <w:sz w:val="24"/>
                <w14:textFill>
                  <w14:solidFill>
                    <w14:schemeClr w14:val="tx1"/>
                  </w14:solidFill>
                </w14:textFill>
              </w:rPr>
              <w:t>0</w:t>
            </w:r>
          </w:p>
        </w:tc>
      </w:tr>
      <w:tr w14:paraId="4401B2D2">
        <w:tblPrEx>
          <w:tblCellMar>
            <w:top w:w="0" w:type="dxa"/>
            <w:left w:w="108" w:type="dxa"/>
            <w:bottom w:w="0" w:type="dxa"/>
            <w:right w:w="108" w:type="dxa"/>
          </w:tblCellMar>
        </w:tblPrEx>
        <w:trPr>
          <w:trHeight w:val="285" w:hRule="atLeast"/>
          <w:jc w:val="center"/>
        </w:trPr>
        <w:tc>
          <w:tcPr>
            <w:tcW w:w="1080" w:type="dxa"/>
            <w:tcBorders>
              <w:top w:val="nil"/>
              <w:left w:val="single" w:color="auto" w:sz="4" w:space="0"/>
              <w:bottom w:val="single" w:color="auto" w:sz="4" w:space="0"/>
              <w:right w:val="single" w:color="auto" w:sz="4" w:space="0"/>
            </w:tcBorders>
            <w:vAlign w:val="bottom"/>
          </w:tcPr>
          <w:p w14:paraId="42E51313">
            <w:pPr>
              <w:widowControl/>
              <w:spacing w:line="360" w:lineRule="auto"/>
              <w:jc w:val="center"/>
              <w:rPr>
                <w:rFonts w:hint="eastAsia" w:ascii="仿宋_GB2312" w:hAnsi="仿宋_GB2312" w:eastAsia="仿宋_GB2312" w:cs="仿宋_GB2312"/>
                <w:b/>
                <w:color w:val="000000" w:themeColor="text1"/>
                <w:kern w:val="0"/>
                <w:sz w:val="24"/>
                <w14:textFill>
                  <w14:solidFill>
                    <w14:schemeClr w14:val="tx1"/>
                  </w14:solidFill>
                </w14:textFill>
              </w:rPr>
            </w:pPr>
            <w:r>
              <w:rPr>
                <w:rFonts w:hint="eastAsia" w:ascii="仿宋_GB2312" w:hAnsi="仿宋_GB2312" w:eastAsia="仿宋_GB2312" w:cs="仿宋_GB2312"/>
                <w:b/>
                <w:color w:val="000000" w:themeColor="text1"/>
                <w:kern w:val="0"/>
                <w:sz w:val="24"/>
                <w14:textFill>
                  <w14:solidFill>
                    <w14:schemeClr w14:val="tx1"/>
                  </w14:solidFill>
                </w14:textFill>
              </w:rPr>
              <w:t>4</w:t>
            </w:r>
          </w:p>
        </w:tc>
        <w:tc>
          <w:tcPr>
            <w:tcW w:w="3600" w:type="dxa"/>
            <w:tcBorders>
              <w:top w:val="nil"/>
              <w:left w:val="nil"/>
              <w:bottom w:val="single" w:color="auto" w:sz="4" w:space="0"/>
              <w:right w:val="single" w:color="auto" w:sz="4" w:space="0"/>
            </w:tcBorders>
            <w:vAlign w:val="bottom"/>
          </w:tcPr>
          <w:p w14:paraId="5356F538">
            <w:pPr>
              <w:widowControl/>
              <w:spacing w:line="360" w:lineRule="auto"/>
              <w:jc w:val="left"/>
              <w:rPr>
                <w:rFonts w:hint="eastAsia" w:ascii="仿宋_GB2312" w:hAnsi="仿宋_GB2312" w:eastAsia="仿宋_GB2312" w:cs="仿宋_GB2312"/>
                <w:b/>
                <w:color w:val="000000" w:themeColor="text1"/>
                <w:kern w:val="0"/>
                <w:sz w:val="24"/>
                <w14:textFill>
                  <w14:solidFill>
                    <w14:schemeClr w14:val="tx1"/>
                  </w14:solidFill>
                </w14:textFill>
              </w:rPr>
            </w:pPr>
            <w:r>
              <w:rPr>
                <w:rFonts w:hint="eastAsia" w:ascii="仿宋_GB2312" w:hAnsi="仿宋_GB2312" w:eastAsia="仿宋_GB2312" w:cs="仿宋_GB2312"/>
                <w:b/>
                <w:color w:val="000000" w:themeColor="text1"/>
                <w:kern w:val="0"/>
                <w:sz w:val="24"/>
                <w14:textFill>
                  <w14:solidFill>
                    <w14:schemeClr w14:val="tx1"/>
                  </w14:solidFill>
                </w14:textFill>
              </w:rPr>
              <w:t>专业素质</w:t>
            </w:r>
          </w:p>
        </w:tc>
        <w:tc>
          <w:tcPr>
            <w:tcW w:w="1780" w:type="dxa"/>
            <w:tcBorders>
              <w:top w:val="nil"/>
              <w:left w:val="nil"/>
              <w:bottom w:val="single" w:color="auto" w:sz="4" w:space="0"/>
              <w:right w:val="single" w:color="auto" w:sz="4" w:space="0"/>
            </w:tcBorders>
            <w:vAlign w:val="bottom"/>
          </w:tcPr>
          <w:p w14:paraId="33D3E65E">
            <w:pPr>
              <w:widowControl/>
              <w:spacing w:line="360" w:lineRule="auto"/>
              <w:jc w:val="center"/>
              <w:rPr>
                <w:rFonts w:hint="eastAsia" w:ascii="仿宋_GB2312" w:hAnsi="仿宋_GB2312" w:eastAsia="仿宋_GB2312" w:cs="仿宋_GB2312"/>
                <w:b/>
                <w:color w:val="000000" w:themeColor="text1"/>
                <w:kern w:val="0"/>
                <w:sz w:val="24"/>
                <w14:textFill>
                  <w14:solidFill>
                    <w14:schemeClr w14:val="tx1"/>
                  </w14:solidFill>
                </w14:textFill>
              </w:rPr>
            </w:pPr>
            <w:r>
              <w:rPr>
                <w:rFonts w:hint="eastAsia" w:ascii="仿宋_GB2312" w:hAnsi="仿宋_GB2312" w:eastAsia="仿宋_GB2312" w:cs="仿宋_GB2312"/>
                <w:b/>
                <w:color w:val="000000" w:themeColor="text1"/>
                <w:kern w:val="0"/>
                <w:sz w:val="24"/>
                <w:lang w:val="en-US" w:eastAsia="zh-CN"/>
                <w14:textFill>
                  <w14:solidFill>
                    <w14:schemeClr w14:val="tx1"/>
                  </w14:solidFill>
                </w14:textFill>
              </w:rPr>
              <w:t>2</w:t>
            </w:r>
            <w:r>
              <w:rPr>
                <w:rFonts w:hint="eastAsia" w:ascii="仿宋_GB2312" w:hAnsi="仿宋_GB2312" w:eastAsia="仿宋_GB2312" w:cs="仿宋_GB2312"/>
                <w:b/>
                <w:color w:val="000000" w:themeColor="text1"/>
                <w:kern w:val="0"/>
                <w:sz w:val="24"/>
                <w14:textFill>
                  <w14:solidFill>
                    <w14:schemeClr w14:val="tx1"/>
                  </w14:solidFill>
                </w14:textFill>
              </w:rPr>
              <w:t>0</w:t>
            </w:r>
          </w:p>
        </w:tc>
      </w:tr>
      <w:tr w14:paraId="0C7CC8BF">
        <w:tblPrEx>
          <w:tblCellMar>
            <w:top w:w="0" w:type="dxa"/>
            <w:left w:w="108" w:type="dxa"/>
            <w:bottom w:w="0" w:type="dxa"/>
            <w:right w:w="108" w:type="dxa"/>
          </w:tblCellMar>
        </w:tblPrEx>
        <w:trPr>
          <w:trHeight w:val="285" w:hRule="atLeast"/>
          <w:jc w:val="center"/>
        </w:trPr>
        <w:tc>
          <w:tcPr>
            <w:tcW w:w="1080" w:type="dxa"/>
            <w:tcBorders>
              <w:top w:val="nil"/>
              <w:left w:val="single" w:color="auto" w:sz="4" w:space="0"/>
              <w:bottom w:val="single" w:color="auto" w:sz="4" w:space="0"/>
              <w:right w:val="single" w:color="auto" w:sz="4" w:space="0"/>
            </w:tcBorders>
            <w:vAlign w:val="bottom"/>
          </w:tcPr>
          <w:p w14:paraId="2694573C">
            <w:pPr>
              <w:widowControl/>
              <w:spacing w:line="360" w:lineRule="auto"/>
              <w:jc w:val="center"/>
              <w:rPr>
                <w:rFonts w:hint="eastAsia" w:ascii="仿宋_GB2312" w:hAnsi="仿宋_GB2312" w:eastAsia="仿宋_GB2312" w:cs="仿宋_GB2312"/>
                <w:b/>
                <w:color w:val="000000" w:themeColor="text1"/>
                <w:kern w:val="0"/>
                <w:sz w:val="24"/>
                <w14:textFill>
                  <w14:solidFill>
                    <w14:schemeClr w14:val="tx1"/>
                  </w14:solidFill>
                </w14:textFill>
              </w:rPr>
            </w:pPr>
            <w:r>
              <w:rPr>
                <w:rFonts w:hint="eastAsia" w:ascii="仿宋_GB2312" w:hAnsi="仿宋_GB2312" w:eastAsia="仿宋_GB2312" w:cs="仿宋_GB2312"/>
                <w:b/>
                <w:color w:val="000000" w:themeColor="text1"/>
                <w:kern w:val="0"/>
                <w:sz w:val="24"/>
                <w14:textFill>
                  <w14:solidFill>
                    <w14:schemeClr w14:val="tx1"/>
                  </w14:solidFill>
                </w14:textFill>
              </w:rPr>
              <w:t>5</w:t>
            </w:r>
          </w:p>
        </w:tc>
        <w:tc>
          <w:tcPr>
            <w:tcW w:w="3600" w:type="dxa"/>
            <w:tcBorders>
              <w:top w:val="nil"/>
              <w:left w:val="nil"/>
              <w:bottom w:val="single" w:color="auto" w:sz="4" w:space="0"/>
              <w:right w:val="single" w:color="auto" w:sz="4" w:space="0"/>
            </w:tcBorders>
            <w:vAlign w:val="bottom"/>
          </w:tcPr>
          <w:p w14:paraId="077276F8">
            <w:pPr>
              <w:widowControl/>
              <w:spacing w:line="360" w:lineRule="auto"/>
              <w:jc w:val="left"/>
              <w:rPr>
                <w:rFonts w:hint="eastAsia" w:ascii="仿宋_GB2312" w:hAnsi="仿宋_GB2312" w:eastAsia="仿宋_GB2312" w:cs="仿宋_GB2312"/>
                <w:b/>
                <w:color w:val="000000" w:themeColor="text1"/>
                <w:kern w:val="0"/>
                <w:sz w:val="24"/>
                <w14:textFill>
                  <w14:solidFill>
                    <w14:schemeClr w14:val="tx1"/>
                  </w14:solidFill>
                </w14:textFill>
              </w:rPr>
            </w:pPr>
            <w:r>
              <w:rPr>
                <w:rFonts w:hint="eastAsia" w:ascii="仿宋_GB2312" w:hAnsi="仿宋_GB2312" w:eastAsia="仿宋_GB2312" w:cs="仿宋_GB2312"/>
                <w:b/>
                <w:color w:val="000000" w:themeColor="text1"/>
                <w:kern w:val="0"/>
                <w:sz w:val="24"/>
                <w14:textFill>
                  <w14:solidFill>
                    <w14:schemeClr w14:val="tx1"/>
                  </w14:solidFill>
                </w14:textFill>
              </w:rPr>
              <w:t>创新创业能力</w:t>
            </w:r>
          </w:p>
        </w:tc>
        <w:tc>
          <w:tcPr>
            <w:tcW w:w="1780" w:type="dxa"/>
            <w:tcBorders>
              <w:top w:val="nil"/>
              <w:left w:val="nil"/>
              <w:bottom w:val="single" w:color="auto" w:sz="4" w:space="0"/>
              <w:right w:val="single" w:color="auto" w:sz="4" w:space="0"/>
            </w:tcBorders>
            <w:vAlign w:val="bottom"/>
          </w:tcPr>
          <w:p w14:paraId="4529A61D">
            <w:pPr>
              <w:widowControl/>
              <w:spacing w:line="360" w:lineRule="auto"/>
              <w:jc w:val="center"/>
              <w:rPr>
                <w:rFonts w:hint="eastAsia" w:ascii="仿宋_GB2312" w:hAnsi="仿宋_GB2312" w:eastAsia="仿宋_GB2312" w:cs="仿宋_GB2312"/>
                <w:b/>
                <w:color w:val="000000" w:themeColor="text1"/>
                <w:kern w:val="0"/>
                <w:sz w:val="24"/>
                <w14:textFill>
                  <w14:solidFill>
                    <w14:schemeClr w14:val="tx1"/>
                  </w14:solidFill>
                </w14:textFill>
              </w:rPr>
            </w:pPr>
            <w:r>
              <w:rPr>
                <w:rFonts w:hint="eastAsia" w:ascii="仿宋_GB2312" w:hAnsi="仿宋_GB2312" w:eastAsia="仿宋_GB2312" w:cs="仿宋_GB2312"/>
                <w:b/>
                <w:color w:val="000000" w:themeColor="text1"/>
                <w:kern w:val="0"/>
                <w:sz w:val="24"/>
                <w:lang w:val="en-US" w:eastAsia="zh-CN"/>
                <w14:textFill>
                  <w14:solidFill>
                    <w14:schemeClr w14:val="tx1"/>
                  </w14:solidFill>
                </w14:textFill>
              </w:rPr>
              <w:t>2</w:t>
            </w:r>
            <w:r>
              <w:rPr>
                <w:rFonts w:hint="eastAsia" w:ascii="仿宋_GB2312" w:hAnsi="仿宋_GB2312" w:eastAsia="仿宋_GB2312" w:cs="仿宋_GB2312"/>
                <w:b/>
                <w:color w:val="000000" w:themeColor="text1"/>
                <w:kern w:val="0"/>
                <w:sz w:val="24"/>
                <w14:textFill>
                  <w14:solidFill>
                    <w14:schemeClr w14:val="tx1"/>
                  </w14:solidFill>
                </w14:textFill>
              </w:rPr>
              <w:t>0</w:t>
            </w:r>
          </w:p>
        </w:tc>
      </w:tr>
      <w:tr w14:paraId="27A32B02">
        <w:tblPrEx>
          <w:tblCellMar>
            <w:top w:w="0" w:type="dxa"/>
            <w:left w:w="108" w:type="dxa"/>
            <w:bottom w:w="0" w:type="dxa"/>
            <w:right w:w="108" w:type="dxa"/>
          </w:tblCellMar>
        </w:tblPrEx>
        <w:trPr>
          <w:trHeight w:val="285" w:hRule="atLeast"/>
          <w:jc w:val="center"/>
        </w:trPr>
        <w:tc>
          <w:tcPr>
            <w:tcW w:w="1080" w:type="dxa"/>
            <w:tcBorders>
              <w:top w:val="nil"/>
              <w:left w:val="single" w:color="auto" w:sz="4" w:space="0"/>
              <w:bottom w:val="single" w:color="auto" w:sz="4" w:space="0"/>
              <w:right w:val="single" w:color="auto" w:sz="4" w:space="0"/>
            </w:tcBorders>
            <w:vAlign w:val="bottom"/>
          </w:tcPr>
          <w:p w14:paraId="07E35C40">
            <w:pPr>
              <w:widowControl/>
              <w:spacing w:line="360" w:lineRule="auto"/>
              <w:jc w:val="center"/>
              <w:rPr>
                <w:rFonts w:hint="eastAsia" w:ascii="仿宋_GB2312" w:hAnsi="仿宋_GB2312" w:eastAsia="仿宋_GB2312" w:cs="仿宋_GB2312"/>
                <w:b/>
                <w:color w:val="000000" w:themeColor="text1"/>
                <w:kern w:val="0"/>
                <w:sz w:val="24"/>
                <w14:textFill>
                  <w14:solidFill>
                    <w14:schemeClr w14:val="tx1"/>
                  </w14:solidFill>
                </w14:textFill>
              </w:rPr>
            </w:pPr>
            <w:r>
              <w:rPr>
                <w:rFonts w:hint="eastAsia" w:ascii="仿宋_GB2312" w:hAnsi="仿宋_GB2312" w:eastAsia="仿宋_GB2312" w:cs="仿宋_GB2312"/>
                <w:b/>
                <w:color w:val="000000" w:themeColor="text1"/>
                <w:kern w:val="0"/>
                <w:sz w:val="24"/>
                <w14:textFill>
                  <w14:solidFill>
                    <w14:schemeClr w14:val="tx1"/>
                  </w14:solidFill>
                </w14:textFill>
              </w:rPr>
              <w:t>　</w:t>
            </w:r>
          </w:p>
        </w:tc>
        <w:tc>
          <w:tcPr>
            <w:tcW w:w="3600" w:type="dxa"/>
            <w:tcBorders>
              <w:top w:val="nil"/>
              <w:left w:val="nil"/>
              <w:bottom w:val="single" w:color="auto" w:sz="4" w:space="0"/>
              <w:right w:val="single" w:color="auto" w:sz="4" w:space="0"/>
            </w:tcBorders>
            <w:vAlign w:val="bottom"/>
          </w:tcPr>
          <w:p w14:paraId="0CF8DAD4">
            <w:pPr>
              <w:widowControl/>
              <w:spacing w:line="360" w:lineRule="auto"/>
              <w:jc w:val="left"/>
              <w:rPr>
                <w:rFonts w:hint="eastAsia" w:ascii="仿宋_GB2312" w:hAnsi="仿宋_GB2312" w:eastAsia="仿宋_GB2312" w:cs="仿宋_GB2312"/>
                <w:b/>
                <w:color w:val="000000" w:themeColor="text1"/>
                <w:kern w:val="0"/>
                <w:sz w:val="24"/>
                <w14:textFill>
                  <w14:solidFill>
                    <w14:schemeClr w14:val="tx1"/>
                  </w14:solidFill>
                </w14:textFill>
              </w:rPr>
            </w:pPr>
            <w:r>
              <w:rPr>
                <w:rFonts w:hint="eastAsia" w:ascii="仿宋_GB2312" w:hAnsi="仿宋_GB2312" w:eastAsia="仿宋_GB2312" w:cs="仿宋_GB2312"/>
                <w:b/>
                <w:color w:val="000000" w:themeColor="text1"/>
                <w:kern w:val="0"/>
                <w:sz w:val="24"/>
                <w14:textFill>
                  <w14:solidFill>
                    <w14:schemeClr w14:val="tx1"/>
                  </w14:solidFill>
                </w14:textFill>
              </w:rPr>
              <w:t>总分</w:t>
            </w:r>
          </w:p>
        </w:tc>
        <w:tc>
          <w:tcPr>
            <w:tcW w:w="1780" w:type="dxa"/>
            <w:tcBorders>
              <w:top w:val="nil"/>
              <w:left w:val="nil"/>
              <w:bottom w:val="single" w:color="auto" w:sz="4" w:space="0"/>
              <w:right w:val="single" w:color="auto" w:sz="4" w:space="0"/>
            </w:tcBorders>
            <w:vAlign w:val="bottom"/>
          </w:tcPr>
          <w:p w14:paraId="0318F976">
            <w:pPr>
              <w:widowControl/>
              <w:spacing w:line="360" w:lineRule="auto"/>
              <w:jc w:val="center"/>
              <w:rPr>
                <w:rFonts w:hint="eastAsia" w:ascii="仿宋_GB2312" w:hAnsi="仿宋_GB2312" w:eastAsia="仿宋_GB2312" w:cs="仿宋_GB2312"/>
                <w:b/>
                <w:color w:val="000000" w:themeColor="text1"/>
                <w:kern w:val="0"/>
                <w:sz w:val="24"/>
                <w14:textFill>
                  <w14:solidFill>
                    <w14:schemeClr w14:val="tx1"/>
                  </w14:solidFill>
                </w14:textFill>
              </w:rPr>
            </w:pPr>
            <w:r>
              <w:rPr>
                <w:rFonts w:hint="eastAsia" w:ascii="仿宋_GB2312" w:hAnsi="仿宋_GB2312" w:eastAsia="仿宋_GB2312" w:cs="仿宋_GB2312"/>
                <w:b/>
                <w:color w:val="000000" w:themeColor="text1"/>
                <w:kern w:val="0"/>
                <w:sz w:val="24"/>
                <w:lang w:val="en-US" w:eastAsia="zh-CN"/>
                <w14:textFill>
                  <w14:solidFill>
                    <w14:schemeClr w14:val="tx1"/>
                  </w14:solidFill>
                </w14:textFill>
              </w:rPr>
              <w:t>10</w:t>
            </w:r>
            <w:r>
              <w:rPr>
                <w:rFonts w:hint="eastAsia" w:ascii="仿宋_GB2312" w:hAnsi="仿宋_GB2312" w:eastAsia="仿宋_GB2312" w:cs="仿宋_GB2312"/>
                <w:b/>
                <w:color w:val="000000" w:themeColor="text1"/>
                <w:kern w:val="0"/>
                <w:sz w:val="24"/>
                <w14:textFill>
                  <w14:solidFill>
                    <w14:schemeClr w14:val="tx1"/>
                  </w14:solidFill>
                </w14:textFill>
              </w:rPr>
              <w:t>0</w:t>
            </w:r>
          </w:p>
        </w:tc>
      </w:tr>
    </w:tbl>
    <w:p w14:paraId="30B47C24">
      <w:pPr>
        <w:pStyle w:val="8"/>
        <w:spacing w:line="360" w:lineRule="auto"/>
        <w:ind w:firstLineChars="0"/>
        <w:jc w:val="left"/>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接收转专业学生考核成绩计算办法：总成绩=笔试+面试；由高分至低分录取至该专业核定名额</w:t>
      </w:r>
      <w:r>
        <w:rPr>
          <w:rFonts w:hint="eastAsia" w:ascii="仿宋_GB2312" w:hAnsi="仿宋_GB2312" w:eastAsia="仿宋_GB2312" w:cs="仿宋_GB2312"/>
          <w:color w:val="000000" w:themeColor="text1"/>
          <w:sz w:val="24"/>
          <w:lang w:eastAsia="zh-CN"/>
          <w14:textFill>
            <w14:solidFill>
              <w14:schemeClr w14:val="tx1"/>
            </w14:solidFill>
          </w14:textFill>
        </w:rPr>
        <w:t>，</w:t>
      </w:r>
      <w:r>
        <w:rPr>
          <w:rFonts w:hint="eastAsia" w:ascii="仿宋_GB2312" w:hAnsi="仿宋_GB2312" w:eastAsia="仿宋_GB2312" w:cs="仿宋_GB2312"/>
          <w:color w:val="000000" w:themeColor="text1"/>
          <w:sz w:val="24"/>
          <w14:textFill>
            <w14:solidFill>
              <w14:schemeClr w14:val="tx1"/>
            </w14:solidFill>
          </w14:textFill>
        </w:rPr>
        <w:t>总成绩相同并超出录取名额时，由考核小组根据综合表现投票决定录取人选。</w:t>
      </w:r>
    </w:p>
    <w:p w14:paraId="787A514D">
      <w:pPr>
        <w:pStyle w:val="8"/>
        <w:spacing w:line="360" w:lineRule="auto"/>
        <w:ind w:left="420" w:leftChars="200" w:firstLine="0" w:firstLineChars="0"/>
        <w:jc w:val="left"/>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转专业工作咨询时间：在学校规定的转专业截止时间前，于周一到周五上午在机械</w:t>
      </w:r>
      <w:r>
        <w:rPr>
          <w:rFonts w:hint="eastAsia" w:ascii="仿宋_GB2312" w:hAnsi="仿宋_GB2312" w:eastAsia="仿宋_GB2312" w:cs="仿宋_GB2312"/>
          <w:color w:val="000000" w:themeColor="text1"/>
          <w:sz w:val="24"/>
          <w:lang w:val="en-US" w:eastAsia="zh-CN"/>
          <w14:textFill>
            <w14:solidFill>
              <w14:schemeClr w14:val="tx1"/>
            </w14:solidFill>
          </w14:textFill>
        </w:rPr>
        <w:t>工程</w:t>
      </w:r>
      <w:r>
        <w:rPr>
          <w:rFonts w:hint="eastAsia" w:ascii="仿宋_GB2312" w:hAnsi="仿宋_GB2312" w:eastAsia="仿宋_GB2312" w:cs="仿宋_GB2312"/>
          <w:color w:val="000000" w:themeColor="text1"/>
          <w:sz w:val="24"/>
          <w14:textFill>
            <w14:solidFill>
              <w14:schemeClr w14:val="tx1"/>
            </w14:solidFill>
          </w14:textFill>
        </w:rPr>
        <w:t>学院教学办公室（A4</w:t>
      </w:r>
      <w:r>
        <w:rPr>
          <w:rFonts w:hint="eastAsia" w:ascii="仿宋_GB2312" w:hAnsi="仿宋_GB2312" w:eastAsia="仿宋_GB2312" w:cs="仿宋_GB2312"/>
          <w:color w:val="000000" w:themeColor="text1"/>
          <w:sz w:val="24"/>
          <w:lang w:val="en-US" w:eastAsia="zh-CN"/>
          <w14:textFill>
            <w14:solidFill>
              <w14:schemeClr w14:val="tx1"/>
            </w14:solidFill>
          </w14:textFill>
        </w:rPr>
        <w:t>南楼</w:t>
      </w:r>
      <w:r>
        <w:rPr>
          <w:rFonts w:hint="eastAsia" w:ascii="仿宋_GB2312" w:hAnsi="仿宋_GB2312" w:eastAsia="仿宋_GB2312" w:cs="仿宋_GB2312"/>
          <w:color w:val="000000" w:themeColor="text1"/>
          <w:sz w:val="24"/>
          <w14:textFill>
            <w14:solidFill>
              <w14:schemeClr w14:val="tx1"/>
            </w14:solidFill>
          </w14:textFill>
        </w:rPr>
        <w:t>-311）进行，</w:t>
      </w:r>
      <w:r>
        <w:rPr>
          <w:rFonts w:hint="eastAsia" w:ascii="仿宋_GB2312" w:hAnsi="仿宋_GB2312" w:eastAsia="仿宋_GB2312" w:cs="仿宋_GB2312"/>
          <w:color w:val="000000" w:themeColor="text1"/>
          <w:sz w:val="24"/>
          <w:lang w:val="en-US" w:eastAsia="zh-CN"/>
          <w14:textFill>
            <w14:solidFill>
              <w14:schemeClr w14:val="tx1"/>
            </w14:solidFill>
          </w14:textFill>
        </w:rPr>
        <w:t>联系</w:t>
      </w:r>
      <w:r>
        <w:rPr>
          <w:rFonts w:hint="eastAsia" w:ascii="仿宋_GB2312" w:hAnsi="仿宋_GB2312" w:eastAsia="仿宋_GB2312" w:cs="仿宋_GB2312"/>
          <w:color w:val="000000" w:themeColor="text1"/>
          <w:sz w:val="24"/>
          <w14:textFill>
            <w14:solidFill>
              <w14:schemeClr w14:val="tx1"/>
            </w14:solidFill>
          </w14:textFill>
        </w:rPr>
        <w:t>电话：</w:t>
      </w:r>
      <w:r>
        <w:rPr>
          <w:rFonts w:hint="eastAsia" w:ascii="仿宋_GB2312" w:hAnsi="仿宋_GB2312" w:eastAsia="仿宋_GB2312" w:cs="仿宋_GB2312"/>
          <w:color w:val="000000" w:themeColor="text1"/>
          <w:sz w:val="24"/>
          <w:lang w:val="en-US" w:eastAsia="zh-CN"/>
          <w14:textFill>
            <w14:solidFill>
              <w14:schemeClr w14:val="tx1"/>
            </w14:solidFill>
          </w14:textFill>
        </w:rPr>
        <w:t>0315-</w:t>
      </w:r>
      <w:r>
        <w:rPr>
          <w:rFonts w:hint="eastAsia" w:ascii="仿宋_GB2312" w:hAnsi="仿宋_GB2312" w:eastAsia="仿宋_GB2312" w:cs="仿宋_GB2312"/>
          <w:color w:val="000000" w:themeColor="text1"/>
          <w:sz w:val="24"/>
          <w14:textFill>
            <w14:solidFill>
              <w14:schemeClr w14:val="tx1"/>
            </w14:solidFill>
          </w14:textFill>
        </w:rPr>
        <w:t>8805448。</w:t>
      </w:r>
    </w:p>
    <w:p w14:paraId="66CE01B4">
      <w:pPr>
        <w:pStyle w:val="8"/>
        <w:widowControl/>
        <w:spacing w:line="360" w:lineRule="auto"/>
        <w:ind w:left="420" w:leftChars="200" w:firstLine="0" w:firstLineChars="0"/>
        <w:jc w:val="left"/>
        <w:rPr>
          <w:rFonts w:hint="eastAsia" w:ascii="仿宋_GB2312" w:hAnsi="仿宋_GB2312" w:eastAsia="仿宋_GB2312" w:cs="仿宋_GB2312"/>
          <w:b/>
          <w:bCs/>
          <w:color w:val="000000" w:themeColor="text1"/>
          <w:kern w:val="0"/>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转专业工作接受全校学生和老师的监督。</w:t>
      </w:r>
    </w:p>
    <w:p w14:paraId="4ECF4AC7">
      <w:pPr>
        <w:spacing w:line="360" w:lineRule="auto"/>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0</w:t>
      </w:r>
      <w:r>
        <w:rPr>
          <w:rFonts w:ascii="仿宋_GB2312" w:hAnsi="仿宋_GB2312" w:eastAsia="仿宋_GB2312" w:cs="仿宋_GB2312"/>
          <w:b/>
          <w:sz w:val="32"/>
          <w:szCs w:val="32"/>
        </w:rPr>
        <w:t>4</w:t>
      </w:r>
      <w:r>
        <w:rPr>
          <w:rFonts w:hint="eastAsia" w:ascii="仿宋_GB2312" w:hAnsi="仿宋_GB2312" w:eastAsia="仿宋_GB2312" w:cs="仿宋_GB2312"/>
          <w:b/>
          <w:sz w:val="32"/>
          <w:szCs w:val="32"/>
        </w:rPr>
        <w:t>化学工程学院</w:t>
      </w:r>
    </w:p>
    <w:p w14:paraId="5510D7D7">
      <w:pPr>
        <w:widowControl/>
        <w:spacing w:line="360" w:lineRule="auto"/>
        <w:ind w:firstLine="482" w:firstLineChars="200"/>
        <w:jc w:val="left"/>
        <w:rPr>
          <w:rFonts w:hint="eastAsia" w:ascii="仿宋_GB2312" w:hAnsi="仿宋_GB2312" w:eastAsia="仿宋_GB2312" w:cs="仿宋_GB2312"/>
          <w:b/>
          <w:bCs/>
          <w:kern w:val="0"/>
          <w:sz w:val="24"/>
        </w:rPr>
      </w:pPr>
      <w:r>
        <w:rPr>
          <w:rFonts w:hint="eastAsia" w:ascii="仿宋_GB2312" w:hAnsi="仿宋_GB2312" w:eastAsia="仿宋_GB2312" w:cs="仿宋_GB2312"/>
          <w:b/>
          <w:bCs/>
          <w:kern w:val="0"/>
          <w:sz w:val="24"/>
        </w:rPr>
        <w:t>一、转专业考核方法</w:t>
      </w:r>
    </w:p>
    <w:p w14:paraId="7AEED5FC">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为加强专业考核的全面性，专业考核成绩总分为100分，由笔试和面试成绩组成，笔试、面试各占专业考核的50%，综合决定学生是否适合转入该专业学习。</w:t>
      </w:r>
    </w:p>
    <w:p w14:paraId="445ECFDC">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笔试考试时间：</w:t>
      </w:r>
      <w:r>
        <w:rPr>
          <w:rFonts w:ascii="仿宋_GB2312" w:hAnsi="仿宋_GB2312" w:eastAsia="仿宋_GB2312" w:cs="仿宋_GB2312"/>
          <w:sz w:val="24"/>
        </w:rPr>
        <w:t>6</w:t>
      </w:r>
      <w:r>
        <w:rPr>
          <w:rFonts w:hint="eastAsia" w:ascii="仿宋_GB2312" w:hAnsi="仿宋_GB2312" w:eastAsia="仿宋_GB2312" w:cs="仿宋_GB2312"/>
          <w:sz w:val="24"/>
        </w:rPr>
        <w:t>0分钟。</w:t>
      </w:r>
    </w:p>
    <w:p w14:paraId="220C0EFA">
      <w:pPr>
        <w:widowControl/>
        <w:spacing w:line="360" w:lineRule="auto"/>
        <w:ind w:firstLine="482" w:firstLineChars="200"/>
        <w:jc w:val="left"/>
        <w:rPr>
          <w:rFonts w:hint="eastAsia" w:ascii="仿宋_GB2312" w:hAnsi="仿宋_GB2312" w:eastAsia="仿宋_GB2312" w:cs="仿宋_GB2312"/>
          <w:b/>
          <w:bCs/>
          <w:kern w:val="0"/>
          <w:sz w:val="24"/>
        </w:rPr>
      </w:pPr>
      <w:r>
        <w:rPr>
          <w:rFonts w:hint="eastAsia" w:ascii="仿宋_GB2312" w:hAnsi="仿宋_GB2312" w:eastAsia="仿宋_GB2312" w:cs="仿宋_GB2312"/>
          <w:b/>
          <w:bCs/>
          <w:kern w:val="0"/>
          <w:sz w:val="24"/>
        </w:rPr>
        <w:t>二、转专业笔试内容</w:t>
      </w:r>
    </w:p>
    <w:p w14:paraId="62BFCB07">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笔试以</w:t>
      </w:r>
      <w:r>
        <w:rPr>
          <w:rFonts w:hint="eastAsia" w:ascii="仿宋_GB2312" w:hAnsi="仿宋_GB2312" w:eastAsia="仿宋_GB2312" w:cs="仿宋_GB2312"/>
          <w:sz w:val="24"/>
          <w:lang w:eastAsia="zh-CN"/>
        </w:rPr>
        <w:t>考查</w:t>
      </w:r>
      <w:r>
        <w:rPr>
          <w:rFonts w:hint="eastAsia" w:ascii="仿宋_GB2312" w:hAnsi="仿宋_GB2312" w:eastAsia="仿宋_GB2312" w:cs="仿宋_GB2312"/>
          <w:sz w:val="24"/>
        </w:rPr>
        <w:t>学生对化工学院专业知识、转入学科的认识，学院统一试题内容，不与学校基础考核科目重复。</w:t>
      </w:r>
    </w:p>
    <w:p w14:paraId="6B6721EC">
      <w:pPr>
        <w:numPr>
          <w:ilvl w:val="0"/>
          <w:numId w:val="16"/>
        </w:num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考试内容</w:t>
      </w:r>
    </w:p>
    <w:p w14:paraId="03F48FE8">
      <w:pPr>
        <w:spacing w:line="360" w:lineRule="auto"/>
        <w:ind w:left="480"/>
        <w:rPr>
          <w:rFonts w:hint="eastAsia" w:ascii="仿宋_GB2312" w:hAnsi="仿宋_GB2312" w:eastAsia="仿宋_GB2312" w:cs="仿宋_GB2312"/>
          <w:sz w:val="24"/>
        </w:rPr>
      </w:pPr>
      <w:r>
        <w:rPr>
          <w:rFonts w:hint="eastAsia" w:ascii="仿宋_GB2312" w:hAnsi="仿宋_GB2312" w:eastAsia="仿宋_GB2312" w:cs="仿宋_GB2312"/>
          <w:sz w:val="24"/>
        </w:rPr>
        <w:t>无机化学</w:t>
      </w:r>
    </w:p>
    <w:p w14:paraId="2E592A9D">
      <w:pPr>
        <w:numPr>
          <w:ilvl w:val="0"/>
          <w:numId w:val="16"/>
        </w:num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考试方式及题型</w:t>
      </w:r>
    </w:p>
    <w:p w14:paraId="3EF8996A">
      <w:pPr>
        <w:spacing w:line="360" w:lineRule="auto"/>
        <w:ind w:left="480"/>
        <w:rPr>
          <w:rFonts w:hint="eastAsia" w:ascii="仿宋_GB2312" w:hAnsi="仿宋_GB2312" w:eastAsia="仿宋_GB2312" w:cs="仿宋_GB2312"/>
          <w:sz w:val="24"/>
        </w:rPr>
      </w:pPr>
      <w:r>
        <w:rPr>
          <w:rFonts w:hint="eastAsia" w:ascii="仿宋_GB2312" w:hAnsi="仿宋_GB2312" w:eastAsia="仿宋_GB2312" w:cs="仿宋_GB2312"/>
          <w:sz w:val="24"/>
        </w:rPr>
        <w:t>闭卷。题型包括判断题、单选题和计算题，考试时长6</w:t>
      </w:r>
      <w:r>
        <w:rPr>
          <w:rFonts w:ascii="仿宋_GB2312" w:hAnsi="仿宋_GB2312" w:eastAsia="仿宋_GB2312" w:cs="仿宋_GB2312"/>
          <w:sz w:val="24"/>
        </w:rPr>
        <w:t>0</w:t>
      </w:r>
      <w:r>
        <w:rPr>
          <w:rFonts w:hint="eastAsia" w:ascii="仿宋_GB2312" w:hAnsi="仿宋_GB2312" w:eastAsia="仿宋_GB2312" w:cs="仿宋_GB2312"/>
          <w:sz w:val="24"/>
        </w:rPr>
        <w:t>分钟，百分制。</w:t>
      </w:r>
    </w:p>
    <w:p w14:paraId="61A6E3D9">
      <w:pPr>
        <w:spacing w:line="360" w:lineRule="auto"/>
        <w:ind w:left="480"/>
        <w:rPr>
          <w:rFonts w:hint="eastAsia" w:ascii="仿宋_GB2312" w:hAnsi="仿宋_GB2312" w:eastAsia="仿宋_GB2312" w:cs="仿宋_GB2312"/>
          <w:sz w:val="24"/>
        </w:rPr>
      </w:pPr>
      <w:r>
        <w:rPr>
          <w:rFonts w:hint="eastAsia" w:ascii="仿宋_GB2312" w:hAnsi="仿宋_GB2312" w:eastAsia="仿宋_GB2312" w:cs="仿宋_GB2312"/>
          <w:sz w:val="24"/>
        </w:rPr>
        <w:t>3</w:t>
      </w:r>
      <w:r>
        <w:rPr>
          <w:rFonts w:ascii="仿宋_GB2312" w:hAnsi="仿宋_GB2312" w:eastAsia="仿宋_GB2312" w:cs="仿宋_GB2312"/>
          <w:sz w:val="24"/>
        </w:rPr>
        <w:t xml:space="preserve">. </w:t>
      </w:r>
      <w:r>
        <w:rPr>
          <w:rFonts w:hint="eastAsia" w:ascii="仿宋_GB2312" w:hAnsi="仿宋_GB2312" w:eastAsia="仿宋_GB2312" w:cs="仿宋_GB2312"/>
          <w:sz w:val="24"/>
        </w:rPr>
        <w:t>不参加考试者视为自动放弃，其他要求与学校考试要求相同。</w:t>
      </w:r>
    </w:p>
    <w:p w14:paraId="47872A80">
      <w:pPr>
        <w:widowControl/>
        <w:spacing w:line="360" w:lineRule="auto"/>
        <w:ind w:firstLine="482" w:firstLineChars="200"/>
        <w:jc w:val="left"/>
        <w:rPr>
          <w:rFonts w:hint="eastAsia" w:ascii="仿宋_GB2312" w:hAnsi="仿宋_GB2312" w:eastAsia="仿宋_GB2312" w:cs="仿宋_GB2312"/>
          <w:b/>
          <w:bCs/>
          <w:kern w:val="0"/>
          <w:sz w:val="24"/>
        </w:rPr>
      </w:pPr>
      <w:r>
        <w:rPr>
          <w:rFonts w:hint="eastAsia" w:ascii="仿宋_GB2312" w:hAnsi="仿宋_GB2312" w:eastAsia="仿宋_GB2312" w:cs="仿宋_GB2312"/>
          <w:b/>
          <w:bCs/>
          <w:kern w:val="0"/>
          <w:sz w:val="24"/>
        </w:rPr>
        <w:t>三、转专业面试</w:t>
      </w:r>
    </w:p>
    <w:p w14:paraId="574E72DB">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面试以</w:t>
      </w:r>
      <w:r>
        <w:rPr>
          <w:rFonts w:hint="eastAsia" w:ascii="仿宋_GB2312" w:hAnsi="仿宋_GB2312" w:eastAsia="仿宋_GB2312" w:cs="仿宋_GB2312"/>
          <w:sz w:val="24"/>
          <w:lang w:eastAsia="zh-CN"/>
        </w:rPr>
        <w:t>考查学生</w:t>
      </w:r>
      <w:r>
        <w:rPr>
          <w:rFonts w:hint="eastAsia" w:ascii="仿宋_GB2312" w:hAnsi="仿宋_GB2312" w:eastAsia="仿宋_GB2312" w:cs="仿宋_GB2312"/>
          <w:sz w:val="24"/>
        </w:rPr>
        <w:t>学习能力、个人素质为主要目标，面试小组由3名</w:t>
      </w:r>
      <w:r>
        <w:rPr>
          <w:rFonts w:hint="eastAsia" w:ascii="仿宋_GB2312" w:hAnsi="仿宋_GB2312" w:eastAsia="仿宋_GB2312" w:cs="仿宋_GB2312"/>
          <w:color w:val="000000" w:themeColor="text1"/>
          <w:sz w:val="24"/>
          <w14:textFill>
            <w14:solidFill>
              <w14:schemeClr w14:val="tx1"/>
            </w14:solidFill>
          </w14:textFill>
        </w:rPr>
        <w:t>具有中级</w:t>
      </w:r>
      <w:r>
        <w:rPr>
          <w:rFonts w:hint="eastAsia" w:ascii="仿宋_GB2312" w:hAnsi="仿宋_GB2312" w:eastAsia="仿宋_GB2312" w:cs="仿宋_GB2312"/>
          <w:sz w:val="24"/>
        </w:rPr>
        <w:t>以上职称教师组成，同时有转入专业的教师参加，评委人数为3至5人。</w:t>
      </w:r>
    </w:p>
    <w:p w14:paraId="719B29D2">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学生面试时间为5</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rPr>
        <w:t>10分钟，包括自我介绍+评委提问。</w:t>
      </w:r>
    </w:p>
    <w:p w14:paraId="29CD20AD">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对于创新创业能力突出的学生，由转入学院单独申请报告，优先考虑。</w:t>
      </w:r>
    </w:p>
    <w:p w14:paraId="4D8EC502">
      <w:pPr>
        <w:spacing w:before="156" w:beforeLines="50" w:after="156" w:afterLines="50" w:line="360" w:lineRule="auto"/>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05建筑工程学院</w:t>
      </w:r>
    </w:p>
    <w:p w14:paraId="32649E7E">
      <w:pPr>
        <w:widowControl/>
        <w:spacing w:line="360" w:lineRule="auto"/>
        <w:ind w:firstLine="482" w:firstLineChars="200"/>
        <w:jc w:val="left"/>
        <w:rPr>
          <w:rFonts w:ascii="仿宋_GB2312" w:hAnsi="仿宋_GB2312" w:eastAsia="仿宋_GB2312" w:cs="仿宋_GB2312"/>
          <w:b/>
          <w:bCs/>
          <w:kern w:val="0"/>
          <w:sz w:val="24"/>
        </w:rPr>
      </w:pPr>
      <w:r>
        <w:rPr>
          <w:rFonts w:hint="eastAsia" w:ascii="仿宋_GB2312" w:hAnsi="仿宋_GB2312" w:eastAsia="仿宋_GB2312" w:cs="仿宋_GB2312"/>
          <w:b/>
          <w:bCs/>
          <w:kern w:val="0"/>
          <w:sz w:val="24"/>
        </w:rPr>
        <w:t>一、加强专业考核工作</w:t>
      </w:r>
    </w:p>
    <w:p w14:paraId="17D5466E">
      <w:pPr>
        <w:widowControl/>
        <w:spacing w:line="360" w:lineRule="auto"/>
        <w:ind w:firstLine="472" w:firstLineChars="196"/>
        <w:jc w:val="left"/>
        <w:rPr>
          <w:rFonts w:ascii="仿宋_GB2312" w:hAnsi="仿宋_GB2312" w:eastAsia="仿宋_GB2312" w:cs="仿宋_GB2312"/>
          <w:kern w:val="0"/>
          <w:sz w:val="24"/>
        </w:rPr>
      </w:pPr>
      <w:r>
        <w:rPr>
          <w:rFonts w:hint="eastAsia" w:ascii="仿宋_GB2312" w:hAnsi="仿宋_GB2312" w:eastAsia="仿宋_GB2312" w:cs="仿宋_GB2312"/>
          <w:b/>
          <w:bCs/>
          <w:kern w:val="0"/>
          <w:sz w:val="24"/>
        </w:rPr>
        <w:t>1、报名资格</w:t>
      </w:r>
    </w:p>
    <w:p w14:paraId="4193A835">
      <w:pPr>
        <w:widowControl/>
        <w:spacing w:line="360" w:lineRule="auto"/>
        <w:ind w:firstLine="480" w:firstLineChars="200"/>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参加转专业考核的名单以教务处根据《实施办法》审核后的名单为准。</w:t>
      </w:r>
    </w:p>
    <w:p w14:paraId="6D397D1D">
      <w:pPr>
        <w:widowControl/>
        <w:spacing w:line="360" w:lineRule="auto"/>
        <w:ind w:firstLine="482" w:firstLineChars="200"/>
        <w:jc w:val="left"/>
        <w:rPr>
          <w:rFonts w:ascii="仿宋_GB2312" w:hAnsi="仿宋_GB2312" w:eastAsia="仿宋_GB2312" w:cs="仿宋_GB2312"/>
          <w:kern w:val="0"/>
          <w:sz w:val="24"/>
        </w:rPr>
      </w:pPr>
      <w:r>
        <w:rPr>
          <w:rFonts w:hint="eastAsia" w:ascii="仿宋_GB2312" w:hAnsi="仿宋_GB2312" w:eastAsia="仿宋_GB2312" w:cs="仿宋_GB2312"/>
          <w:b/>
          <w:bCs/>
          <w:kern w:val="0"/>
          <w:sz w:val="24"/>
        </w:rPr>
        <w:t>2、转专业原则</w:t>
      </w:r>
    </w:p>
    <w:p w14:paraId="7C45E019">
      <w:pPr>
        <w:widowControl/>
        <w:spacing w:line="360" w:lineRule="auto"/>
        <w:ind w:firstLine="482" w:firstLineChars="200"/>
        <w:jc w:val="left"/>
        <w:rPr>
          <w:rFonts w:ascii="仿宋_GB2312" w:hAnsi="仿宋_GB2312" w:eastAsia="仿宋_GB2312" w:cs="仿宋_GB2312"/>
          <w:kern w:val="0"/>
          <w:sz w:val="24"/>
        </w:rPr>
      </w:pPr>
      <w:r>
        <w:rPr>
          <w:rFonts w:hint="eastAsia" w:ascii="仿宋_GB2312" w:hAnsi="仿宋_GB2312" w:eastAsia="仿宋_GB2312" w:cs="仿宋_GB2312"/>
          <w:b/>
          <w:bCs/>
          <w:kern w:val="0"/>
          <w:sz w:val="24"/>
        </w:rPr>
        <w:t>2.1 转专业的范围：入学当年招生的所有专业。</w:t>
      </w:r>
    </w:p>
    <w:p w14:paraId="25D2152F">
      <w:pPr>
        <w:widowControl/>
        <w:spacing w:line="360" w:lineRule="auto"/>
        <w:ind w:firstLine="480" w:firstLineChars="200"/>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(1)艺术类专业之间可互转，严禁转入其它专业，其它专业也不能转入；</w:t>
      </w:r>
    </w:p>
    <w:p w14:paraId="47A4357D">
      <w:pPr>
        <w:widowControl/>
        <w:spacing w:line="360" w:lineRule="auto"/>
        <w:ind w:firstLine="480" w:firstLineChars="200"/>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(2)其他专业原则上在本学科门类内专业间互转，不可跨学科门类互转，对于确有专长，经转入学院审核同意，也可以参加跨类转专业考试。</w:t>
      </w:r>
    </w:p>
    <w:p w14:paraId="2939A212">
      <w:pPr>
        <w:widowControl/>
        <w:spacing w:line="360" w:lineRule="auto"/>
        <w:ind w:firstLine="482" w:firstLineChars="200"/>
        <w:jc w:val="left"/>
        <w:rPr>
          <w:rFonts w:ascii="仿宋_GB2312" w:hAnsi="仿宋_GB2312" w:eastAsia="仿宋_GB2312" w:cs="仿宋_GB2312"/>
          <w:b/>
          <w:bCs/>
          <w:kern w:val="0"/>
          <w:sz w:val="24"/>
        </w:rPr>
      </w:pPr>
      <w:r>
        <w:rPr>
          <w:rFonts w:hint="eastAsia" w:ascii="仿宋_GB2312" w:hAnsi="仿宋_GB2312" w:eastAsia="仿宋_GB2312" w:cs="仿宋_GB2312"/>
          <w:b/>
          <w:bCs/>
          <w:kern w:val="0"/>
          <w:sz w:val="24"/>
        </w:rPr>
        <w:t>2.</w:t>
      </w:r>
      <w:r>
        <w:rPr>
          <w:rFonts w:hint="eastAsia" w:ascii="仿宋_GB2312" w:hAnsi="仿宋_GB2312" w:eastAsia="仿宋_GB2312" w:cs="仿宋_GB2312"/>
          <w:b/>
          <w:bCs/>
          <w:kern w:val="0"/>
          <w:sz w:val="24"/>
          <w:lang w:val="en-US" w:eastAsia="zh-CN"/>
        </w:rPr>
        <w:t>2</w:t>
      </w:r>
      <w:r>
        <w:rPr>
          <w:rFonts w:hint="eastAsia" w:ascii="仿宋_GB2312" w:hAnsi="仿宋_GB2312" w:eastAsia="仿宋_GB2312" w:cs="仿宋_GB2312"/>
          <w:b/>
          <w:bCs/>
          <w:kern w:val="0"/>
          <w:sz w:val="24"/>
        </w:rPr>
        <w:t xml:space="preserve"> 对于转专业的学生，采用专业考核不及格一票否决制（即专业考核不合格学生不准许转入申请专业）。</w:t>
      </w:r>
    </w:p>
    <w:p w14:paraId="07B5D411">
      <w:pPr>
        <w:widowControl/>
        <w:spacing w:line="360" w:lineRule="auto"/>
        <w:ind w:firstLine="482" w:firstLineChars="200"/>
        <w:jc w:val="left"/>
        <w:rPr>
          <w:rFonts w:ascii="仿宋_GB2312" w:hAnsi="仿宋_GB2312" w:eastAsia="仿宋_GB2312" w:cs="仿宋_GB2312"/>
          <w:kern w:val="0"/>
          <w:sz w:val="24"/>
        </w:rPr>
      </w:pPr>
      <w:r>
        <w:rPr>
          <w:rFonts w:hint="eastAsia" w:ascii="仿宋_GB2312" w:hAnsi="仿宋_GB2312" w:eastAsia="仿宋_GB2312" w:cs="仿宋_GB2312"/>
          <w:b/>
          <w:bCs/>
          <w:kern w:val="0"/>
          <w:sz w:val="24"/>
        </w:rPr>
        <w:t>3、专业考核</w:t>
      </w:r>
    </w:p>
    <w:p w14:paraId="7C15F6B0">
      <w:pPr>
        <w:widowControl/>
        <w:spacing w:line="360" w:lineRule="auto"/>
        <w:ind w:firstLine="480" w:firstLineChars="200"/>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各专业考核全部由笔试+面试方式进行，笔试、面试各占专业考核50%成绩，笔试</w:t>
      </w:r>
      <w:r>
        <w:rPr>
          <w:rFonts w:hint="eastAsia" w:ascii="仿宋_GB2312" w:hAnsi="仿宋_GB2312" w:eastAsia="仿宋_GB2312" w:cs="仿宋_GB2312"/>
          <w:kern w:val="0"/>
          <w:sz w:val="24"/>
          <w:lang w:eastAsia="zh-CN"/>
        </w:rPr>
        <w:t>考查</w:t>
      </w:r>
      <w:r>
        <w:rPr>
          <w:rFonts w:hint="eastAsia" w:ascii="仿宋_GB2312" w:hAnsi="仿宋_GB2312" w:eastAsia="仿宋_GB2312" w:cs="仿宋_GB2312"/>
          <w:kern w:val="0"/>
          <w:sz w:val="24"/>
        </w:rPr>
        <w:t>专业知识、学科基础知识，面试</w:t>
      </w:r>
      <w:r>
        <w:rPr>
          <w:rFonts w:hint="eastAsia" w:ascii="仿宋_GB2312" w:hAnsi="仿宋_GB2312" w:eastAsia="仿宋_GB2312" w:cs="仿宋_GB2312"/>
          <w:kern w:val="0"/>
          <w:sz w:val="24"/>
          <w:lang w:eastAsia="zh-CN"/>
        </w:rPr>
        <w:t>考查</w:t>
      </w:r>
      <w:r>
        <w:rPr>
          <w:rFonts w:hint="eastAsia" w:ascii="仿宋_GB2312" w:hAnsi="仿宋_GB2312" w:eastAsia="仿宋_GB2312" w:cs="仿宋_GB2312"/>
          <w:kern w:val="0"/>
          <w:sz w:val="24"/>
        </w:rPr>
        <w:t>学习能力、个人素质，具体考核内容及要求由转入各专业安排。</w:t>
      </w:r>
    </w:p>
    <w:p w14:paraId="2EB58EAF">
      <w:pPr>
        <w:widowControl/>
        <w:spacing w:line="360" w:lineRule="auto"/>
        <w:ind w:firstLine="482" w:firstLineChars="200"/>
        <w:jc w:val="left"/>
        <w:rPr>
          <w:rFonts w:ascii="仿宋_GB2312" w:hAnsi="仿宋_GB2312" w:eastAsia="仿宋_GB2312" w:cs="仿宋_GB2312"/>
          <w:b/>
          <w:kern w:val="0"/>
          <w:sz w:val="24"/>
        </w:rPr>
      </w:pPr>
      <w:r>
        <w:rPr>
          <w:rFonts w:hint="eastAsia" w:ascii="仿宋_GB2312" w:hAnsi="仿宋_GB2312" w:eastAsia="仿宋_GB2312" w:cs="仿宋_GB2312"/>
          <w:b/>
          <w:kern w:val="0"/>
          <w:sz w:val="24"/>
        </w:rPr>
        <w:t>3.1 笔试要求</w:t>
      </w:r>
    </w:p>
    <w:p w14:paraId="3C31372A">
      <w:pPr>
        <w:spacing w:line="360" w:lineRule="auto"/>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笔试以</w:t>
      </w:r>
      <w:r>
        <w:rPr>
          <w:rFonts w:hint="eastAsia" w:ascii="仿宋_GB2312" w:hAnsi="仿宋_GB2312" w:eastAsia="仿宋_GB2312" w:cs="仿宋_GB2312"/>
          <w:kern w:val="0"/>
          <w:sz w:val="24"/>
          <w:lang w:eastAsia="zh-CN"/>
        </w:rPr>
        <w:t>考查学生</w:t>
      </w:r>
      <w:r>
        <w:rPr>
          <w:rFonts w:hint="eastAsia" w:ascii="仿宋_GB2312" w:hAnsi="仿宋_GB2312" w:eastAsia="仿宋_GB2312" w:cs="仿宋_GB2312"/>
          <w:kern w:val="0"/>
          <w:sz w:val="24"/>
        </w:rPr>
        <w:t>专业知识、学科基础知识为主要目标，考核内容、题量、考试时长由学院自定，但不得与学校基础考核科目重复。</w:t>
      </w:r>
    </w:p>
    <w:p w14:paraId="5CB515B8">
      <w:pPr>
        <w:widowControl/>
        <w:spacing w:line="360" w:lineRule="auto"/>
        <w:ind w:firstLine="482" w:firstLineChars="200"/>
        <w:jc w:val="left"/>
        <w:rPr>
          <w:rFonts w:ascii="仿宋_GB2312" w:hAnsi="仿宋_GB2312" w:eastAsia="仿宋_GB2312" w:cs="仿宋_GB2312"/>
          <w:b/>
          <w:kern w:val="0"/>
          <w:sz w:val="24"/>
        </w:rPr>
      </w:pPr>
      <w:r>
        <w:rPr>
          <w:rFonts w:hint="eastAsia" w:ascii="仿宋_GB2312" w:hAnsi="仿宋_GB2312" w:eastAsia="仿宋_GB2312" w:cs="仿宋_GB2312"/>
          <w:b/>
          <w:kern w:val="0"/>
          <w:sz w:val="24"/>
        </w:rPr>
        <w:t>3.2 面试要求</w:t>
      </w:r>
    </w:p>
    <w:p w14:paraId="58609C7D">
      <w:pPr>
        <w:spacing w:line="360" w:lineRule="auto"/>
        <w:ind w:firstLine="480" w:firstLineChars="200"/>
        <w:rPr>
          <w:rFonts w:ascii="仿宋_GB2312" w:hAnsi="仿宋_GB2312" w:eastAsia="仿宋_GB2312" w:cs="仿宋_GB2312"/>
          <w:b/>
          <w:kern w:val="0"/>
          <w:sz w:val="24"/>
        </w:rPr>
      </w:pPr>
      <w:r>
        <w:rPr>
          <w:rFonts w:hint="eastAsia" w:ascii="仿宋_GB2312" w:hAnsi="仿宋_GB2312" w:eastAsia="仿宋_GB2312" w:cs="仿宋_GB2312"/>
          <w:kern w:val="0"/>
          <w:sz w:val="24"/>
        </w:rPr>
        <w:t>面试以</w:t>
      </w:r>
      <w:r>
        <w:rPr>
          <w:rFonts w:hint="eastAsia" w:ascii="仿宋_GB2312" w:hAnsi="仿宋_GB2312" w:eastAsia="仿宋_GB2312" w:cs="仿宋_GB2312"/>
          <w:kern w:val="0"/>
          <w:sz w:val="24"/>
          <w:lang w:eastAsia="zh-CN"/>
        </w:rPr>
        <w:t>考查学生</w:t>
      </w:r>
      <w:r>
        <w:rPr>
          <w:rFonts w:hint="eastAsia" w:ascii="仿宋_GB2312" w:hAnsi="仿宋_GB2312" w:eastAsia="仿宋_GB2312" w:cs="仿宋_GB2312"/>
          <w:kern w:val="0"/>
          <w:sz w:val="24"/>
        </w:rPr>
        <w:t>学习能力、个人素质为主要目标，各学院转专业面试应以学生申请专业分组面试考察，面试小组不少于3名具有中职以上职称教师组成，且专业负责人必须参加，每名学生面试时间不得少于5分钟。</w:t>
      </w:r>
    </w:p>
    <w:p w14:paraId="7D9BBBFE">
      <w:pPr>
        <w:spacing w:line="360" w:lineRule="auto"/>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创新创业能力考查占10%面试成绩。特别优秀学生由学院单独申请报告，优先考虑。</w:t>
      </w:r>
    </w:p>
    <w:p w14:paraId="7C14191E">
      <w:pPr>
        <w:widowControl/>
        <w:spacing w:line="360" w:lineRule="auto"/>
        <w:ind w:firstLine="482" w:firstLineChars="200"/>
        <w:jc w:val="left"/>
        <w:rPr>
          <w:rFonts w:ascii="仿宋_GB2312" w:hAnsi="仿宋_GB2312" w:eastAsia="仿宋_GB2312" w:cs="仿宋_GB2312"/>
          <w:b/>
          <w:bCs/>
          <w:kern w:val="0"/>
          <w:sz w:val="24"/>
        </w:rPr>
      </w:pPr>
      <w:r>
        <w:rPr>
          <w:rFonts w:hint="eastAsia" w:ascii="仿宋_GB2312" w:hAnsi="仿宋_GB2312" w:eastAsia="仿宋_GB2312" w:cs="仿宋_GB2312"/>
          <w:b/>
          <w:bCs/>
          <w:kern w:val="0"/>
          <w:sz w:val="24"/>
        </w:rPr>
        <w:t>二、考试时间</w:t>
      </w:r>
    </w:p>
    <w:p w14:paraId="633DF62E">
      <w:pPr>
        <w:spacing w:line="360" w:lineRule="auto"/>
        <w:ind w:firstLine="480" w:firstLineChars="200"/>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请随时关注教务处主页。</w:t>
      </w:r>
    </w:p>
    <w:p w14:paraId="7151D7A5">
      <w:pPr>
        <w:widowControl/>
        <w:spacing w:line="360" w:lineRule="auto"/>
        <w:ind w:firstLine="482" w:firstLineChars="200"/>
        <w:jc w:val="left"/>
        <w:rPr>
          <w:rFonts w:ascii="仿宋_GB2312" w:hAnsi="仿宋_GB2312" w:eastAsia="仿宋_GB2312" w:cs="仿宋_GB2312"/>
          <w:b/>
          <w:bCs/>
          <w:kern w:val="0"/>
          <w:sz w:val="24"/>
        </w:rPr>
      </w:pPr>
      <w:r>
        <w:rPr>
          <w:rFonts w:hint="eastAsia" w:ascii="仿宋_GB2312" w:hAnsi="仿宋_GB2312" w:eastAsia="仿宋_GB2312" w:cs="仿宋_GB2312"/>
          <w:b/>
          <w:bCs/>
          <w:kern w:val="0"/>
          <w:sz w:val="24"/>
        </w:rPr>
        <w:t>三、专业补充要求</w:t>
      </w:r>
    </w:p>
    <w:p w14:paraId="2582B5FF">
      <w:pPr>
        <w:widowControl/>
        <w:spacing w:line="360" w:lineRule="auto"/>
        <w:ind w:firstLine="482" w:firstLineChars="200"/>
        <w:jc w:val="left"/>
        <w:rPr>
          <w:rFonts w:ascii="仿宋_GB2312" w:hAnsi="仿宋_GB2312" w:eastAsia="仿宋_GB2312" w:cs="仿宋_GB2312"/>
          <w:b/>
          <w:bCs/>
          <w:kern w:val="0"/>
          <w:sz w:val="24"/>
        </w:rPr>
      </w:pPr>
      <w:r>
        <w:rPr>
          <w:rFonts w:hint="eastAsia" w:ascii="仿宋_GB2312" w:hAnsi="仿宋_GB2312" w:eastAsia="仿宋_GB2312" w:cs="仿宋_GB2312"/>
          <w:b/>
          <w:bCs/>
          <w:kern w:val="0"/>
          <w:sz w:val="24"/>
        </w:rPr>
        <w:t>1、土木工程专业</w:t>
      </w:r>
    </w:p>
    <w:p w14:paraId="586422F3">
      <w:pPr>
        <w:spacing w:line="360" w:lineRule="auto"/>
        <w:ind w:firstLine="482" w:firstLineChars="200"/>
        <w:jc w:val="left"/>
        <w:rPr>
          <w:rFonts w:ascii="仿宋_GB2312" w:hAnsi="仿宋_GB2312" w:eastAsia="仿宋_GB2312" w:cs="仿宋_GB2312"/>
          <w:b/>
          <w:sz w:val="24"/>
        </w:rPr>
      </w:pPr>
      <w:r>
        <w:rPr>
          <w:rFonts w:hint="eastAsia" w:ascii="仿宋_GB2312" w:hAnsi="仿宋_GB2312" w:eastAsia="仿宋_GB2312" w:cs="仿宋_GB2312"/>
          <w:b/>
          <w:sz w:val="24"/>
        </w:rPr>
        <w:t>1.1笔试要求</w:t>
      </w:r>
    </w:p>
    <w:p w14:paraId="141B5AF0">
      <w:pPr>
        <w:spacing w:line="360" w:lineRule="auto"/>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在满足学院要求的基础上，要求累计挂科不超过</w:t>
      </w:r>
      <w:r>
        <w:rPr>
          <w:rFonts w:ascii="仿宋_GB2312" w:hAnsi="仿宋_GB2312" w:eastAsia="仿宋_GB2312" w:cs="仿宋_GB2312"/>
          <w:kern w:val="0"/>
          <w:sz w:val="24"/>
        </w:rPr>
        <w:t>1</w:t>
      </w:r>
      <w:r>
        <w:rPr>
          <w:rFonts w:hint="eastAsia" w:ascii="仿宋_GB2312" w:hAnsi="仿宋_GB2312" w:eastAsia="仿宋_GB2312" w:cs="仿宋_GB2312"/>
          <w:kern w:val="0"/>
          <w:sz w:val="24"/>
        </w:rPr>
        <w:t>门，笔试增加以下内容：</w:t>
      </w:r>
    </w:p>
    <w:p w14:paraId="2E198C6D">
      <w:pPr>
        <w:spacing w:line="360" w:lineRule="auto"/>
        <w:ind w:firstLine="720" w:firstLineChars="300"/>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 xml:space="preserve">1）为什么放弃原专业转入本专业学习？ </w:t>
      </w:r>
    </w:p>
    <w:p w14:paraId="148A2F13">
      <w:pPr>
        <w:spacing w:line="360" w:lineRule="auto"/>
        <w:ind w:firstLine="720" w:firstLineChars="300"/>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2）简述《土木工程概论》的主要内容。</w:t>
      </w:r>
    </w:p>
    <w:p w14:paraId="0491694B">
      <w:pPr>
        <w:spacing w:line="360" w:lineRule="auto"/>
        <w:ind w:firstLine="720" w:firstLineChars="300"/>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 xml:space="preserve">3）土木工程专业的就业去向有哪些？ </w:t>
      </w:r>
    </w:p>
    <w:p w14:paraId="62804C5D">
      <w:pPr>
        <w:spacing w:line="360" w:lineRule="auto"/>
        <w:ind w:firstLine="720" w:firstLineChars="300"/>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4）是否参与了创新创业项目或竞赛？简述内容。</w:t>
      </w:r>
    </w:p>
    <w:p w14:paraId="628F5881">
      <w:pPr>
        <w:spacing w:line="360" w:lineRule="auto"/>
        <w:ind w:firstLine="720" w:firstLineChars="300"/>
        <w:rPr>
          <w:rFonts w:ascii="仿宋_GB2312" w:hAnsi="仿宋_GB2312" w:eastAsia="仿宋_GB2312" w:cs="仿宋_GB2312"/>
          <w:kern w:val="0"/>
          <w:sz w:val="24"/>
        </w:rPr>
      </w:pPr>
      <w:r>
        <w:rPr>
          <w:rFonts w:hint="eastAsia" w:ascii="仿宋_GB2312" w:hAnsi="仿宋_GB2312" w:eastAsia="仿宋_GB2312" w:cs="仿宋_GB2312"/>
          <w:kern w:val="0"/>
          <w:sz w:val="24"/>
        </w:rPr>
        <w:t>5）是否是班委成员？简述具体工作。</w:t>
      </w:r>
    </w:p>
    <w:p w14:paraId="6E882029">
      <w:pPr>
        <w:spacing w:line="360" w:lineRule="auto"/>
        <w:ind w:firstLine="482" w:firstLineChars="200"/>
        <w:jc w:val="left"/>
        <w:rPr>
          <w:rFonts w:ascii="仿宋_GB2312" w:hAnsi="仿宋_GB2312" w:eastAsia="仿宋_GB2312" w:cs="仿宋_GB2312"/>
          <w:b/>
          <w:sz w:val="24"/>
        </w:rPr>
      </w:pPr>
      <w:r>
        <w:rPr>
          <w:rFonts w:hint="eastAsia" w:ascii="仿宋_GB2312" w:hAnsi="仿宋_GB2312" w:eastAsia="仿宋_GB2312" w:cs="仿宋_GB2312"/>
          <w:b/>
          <w:sz w:val="24"/>
        </w:rPr>
        <w:t>1.2面试要求</w:t>
      </w:r>
    </w:p>
    <w:p w14:paraId="2FAB98C3">
      <w:pPr>
        <w:spacing w:line="360" w:lineRule="auto"/>
        <w:ind w:firstLine="720" w:firstLineChars="300"/>
        <w:rPr>
          <w:rFonts w:ascii="仿宋_GB2312" w:hAnsi="仿宋_GB2312" w:eastAsia="仿宋_GB2312" w:cs="仿宋_GB2312"/>
          <w:kern w:val="0"/>
          <w:sz w:val="24"/>
        </w:rPr>
      </w:pPr>
      <w:r>
        <w:rPr>
          <w:rFonts w:hint="eastAsia" w:ascii="仿宋_GB2312" w:hAnsi="仿宋_GB2312" w:eastAsia="仿宋_GB2312" w:cs="仿宋_GB2312"/>
          <w:kern w:val="0"/>
          <w:sz w:val="24"/>
        </w:rPr>
        <w:t>在满足学院要求的基础上，面试增加以下内容：</w:t>
      </w:r>
    </w:p>
    <w:p w14:paraId="19C7ED35">
      <w:pPr>
        <w:widowControl/>
        <w:spacing w:line="360" w:lineRule="auto"/>
        <w:ind w:firstLine="480" w:firstLineChars="200"/>
        <w:jc w:val="left"/>
        <w:rPr>
          <w:rFonts w:ascii="仿宋_GB2312" w:hAnsi="仿宋_GB2312" w:eastAsia="仿宋_GB2312" w:cs="仿宋_GB2312"/>
          <w:b/>
          <w:bCs/>
          <w:kern w:val="0"/>
          <w:sz w:val="24"/>
        </w:rPr>
      </w:pPr>
      <w:r>
        <w:rPr>
          <w:rFonts w:hint="eastAsia" w:ascii="仿宋_GB2312" w:hAnsi="仿宋_GB2312" w:eastAsia="仿宋_GB2312" w:cs="仿宋_GB2312"/>
          <w:kern w:val="0"/>
          <w:sz w:val="24"/>
        </w:rPr>
        <w:t>面试时要求携带大学入学以来的成绩单（盖学院章有效），学生证、身份证，如果是班委成员请携带证明信，各种竞赛或项目证明。</w:t>
      </w:r>
    </w:p>
    <w:p w14:paraId="66354922">
      <w:pPr>
        <w:widowControl/>
        <w:spacing w:line="360" w:lineRule="auto"/>
        <w:ind w:firstLine="472" w:firstLineChars="196"/>
        <w:jc w:val="left"/>
        <w:rPr>
          <w:rFonts w:ascii="仿宋_GB2312" w:hAnsi="仿宋_GB2312" w:eastAsia="仿宋_GB2312" w:cs="仿宋_GB2312"/>
          <w:b/>
          <w:bCs/>
          <w:kern w:val="0"/>
          <w:sz w:val="24"/>
        </w:rPr>
      </w:pPr>
      <w:r>
        <w:rPr>
          <w:rFonts w:ascii="仿宋_GB2312" w:hAnsi="仿宋_GB2312" w:eastAsia="仿宋_GB2312" w:cs="仿宋_GB2312"/>
          <w:b/>
          <w:bCs/>
          <w:kern w:val="0"/>
          <w:sz w:val="24"/>
        </w:rPr>
        <w:t>2</w:t>
      </w:r>
      <w:r>
        <w:rPr>
          <w:rFonts w:hint="eastAsia" w:ascii="仿宋_GB2312" w:hAnsi="仿宋_GB2312" w:eastAsia="仿宋_GB2312" w:cs="仿宋_GB2312"/>
          <w:b/>
          <w:bCs/>
          <w:kern w:val="0"/>
          <w:sz w:val="24"/>
        </w:rPr>
        <w:t>、给排水科学与工程专业</w:t>
      </w:r>
    </w:p>
    <w:p w14:paraId="37791DB7">
      <w:pPr>
        <w:spacing w:line="360" w:lineRule="auto"/>
        <w:ind w:firstLine="482" w:firstLineChars="200"/>
        <w:jc w:val="left"/>
        <w:rPr>
          <w:rFonts w:ascii="仿宋_GB2312" w:hAnsi="仿宋_GB2312" w:eastAsia="仿宋_GB2312" w:cs="仿宋_GB2312"/>
          <w:b/>
          <w:sz w:val="24"/>
        </w:rPr>
      </w:pPr>
      <w:r>
        <w:rPr>
          <w:rFonts w:hint="eastAsia" w:ascii="仿宋_GB2312" w:hAnsi="仿宋_GB2312" w:eastAsia="仿宋_GB2312" w:cs="仿宋_GB2312"/>
          <w:b/>
          <w:sz w:val="24"/>
        </w:rPr>
        <w:t>2.1笔试要求</w:t>
      </w:r>
    </w:p>
    <w:p w14:paraId="47D5DDD6">
      <w:pPr>
        <w:spacing w:line="360" w:lineRule="auto"/>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在满足学院要求的基础上，要求累计挂科不超过</w:t>
      </w:r>
      <w:r>
        <w:rPr>
          <w:rFonts w:ascii="仿宋_GB2312" w:hAnsi="仿宋_GB2312" w:eastAsia="仿宋_GB2312" w:cs="仿宋_GB2312"/>
          <w:kern w:val="0"/>
          <w:sz w:val="24"/>
        </w:rPr>
        <w:t>1</w:t>
      </w:r>
      <w:r>
        <w:rPr>
          <w:rFonts w:hint="eastAsia" w:ascii="仿宋_GB2312" w:hAnsi="仿宋_GB2312" w:eastAsia="仿宋_GB2312" w:cs="仿宋_GB2312"/>
          <w:kern w:val="0"/>
          <w:sz w:val="24"/>
        </w:rPr>
        <w:t>门，笔试增加以下内容：</w:t>
      </w:r>
    </w:p>
    <w:p w14:paraId="39C544CE">
      <w:pPr>
        <w:spacing w:line="360" w:lineRule="auto"/>
        <w:ind w:firstLine="720" w:firstLineChars="300"/>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 xml:space="preserve">1）为什么放弃原专业转入本专业学习？ </w:t>
      </w:r>
    </w:p>
    <w:p w14:paraId="695A0DF7">
      <w:pPr>
        <w:spacing w:line="360" w:lineRule="auto"/>
        <w:ind w:firstLine="720" w:firstLineChars="300"/>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2）简述《给排水科学与工程学科导论》的主要内容。</w:t>
      </w:r>
    </w:p>
    <w:p w14:paraId="4EEF15A9">
      <w:pPr>
        <w:spacing w:line="360" w:lineRule="auto"/>
        <w:ind w:firstLine="720" w:firstLineChars="300"/>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 xml:space="preserve">3）给排水科学与工程专业的就业去向有哪些？ </w:t>
      </w:r>
    </w:p>
    <w:p w14:paraId="4262498B">
      <w:pPr>
        <w:spacing w:line="360" w:lineRule="auto"/>
        <w:ind w:firstLine="720" w:firstLineChars="300"/>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4）是否参与了创新创业项目或竞赛？简述内容。</w:t>
      </w:r>
    </w:p>
    <w:p w14:paraId="0E70D12E">
      <w:pPr>
        <w:spacing w:line="360" w:lineRule="auto"/>
        <w:ind w:firstLine="720" w:firstLineChars="300"/>
        <w:rPr>
          <w:rFonts w:ascii="仿宋_GB2312" w:hAnsi="仿宋_GB2312" w:eastAsia="仿宋_GB2312" w:cs="仿宋_GB2312"/>
          <w:kern w:val="0"/>
          <w:sz w:val="24"/>
        </w:rPr>
      </w:pPr>
      <w:r>
        <w:rPr>
          <w:rFonts w:hint="eastAsia" w:ascii="仿宋_GB2312" w:hAnsi="仿宋_GB2312" w:eastAsia="仿宋_GB2312" w:cs="仿宋_GB2312"/>
          <w:kern w:val="0"/>
          <w:sz w:val="24"/>
        </w:rPr>
        <w:t>5）是否是班委成员？简述具体工作。</w:t>
      </w:r>
    </w:p>
    <w:p w14:paraId="28F9D73D">
      <w:pPr>
        <w:spacing w:line="360" w:lineRule="auto"/>
        <w:ind w:firstLine="482" w:firstLineChars="200"/>
        <w:jc w:val="left"/>
        <w:rPr>
          <w:rFonts w:ascii="仿宋_GB2312" w:hAnsi="仿宋_GB2312" w:eastAsia="仿宋_GB2312" w:cs="仿宋_GB2312"/>
          <w:b/>
          <w:sz w:val="24"/>
        </w:rPr>
      </w:pPr>
      <w:r>
        <w:rPr>
          <w:rFonts w:hint="eastAsia" w:ascii="仿宋_GB2312" w:hAnsi="仿宋_GB2312" w:eastAsia="仿宋_GB2312" w:cs="仿宋_GB2312"/>
          <w:b/>
          <w:sz w:val="24"/>
        </w:rPr>
        <w:t>2.2面试要求</w:t>
      </w:r>
    </w:p>
    <w:p w14:paraId="200B72FD">
      <w:pPr>
        <w:spacing w:line="360" w:lineRule="auto"/>
        <w:ind w:firstLine="720" w:firstLineChars="300"/>
        <w:rPr>
          <w:rFonts w:ascii="仿宋_GB2312" w:hAnsi="仿宋_GB2312" w:eastAsia="仿宋_GB2312" w:cs="仿宋_GB2312"/>
          <w:kern w:val="0"/>
          <w:sz w:val="24"/>
        </w:rPr>
      </w:pPr>
      <w:r>
        <w:rPr>
          <w:rFonts w:hint="eastAsia" w:ascii="仿宋_GB2312" w:hAnsi="仿宋_GB2312" w:eastAsia="仿宋_GB2312" w:cs="仿宋_GB2312"/>
          <w:kern w:val="0"/>
          <w:sz w:val="24"/>
        </w:rPr>
        <w:t>在满足学院要求的基础上，面试增加以下内容：</w:t>
      </w:r>
    </w:p>
    <w:p w14:paraId="0D38D0B8">
      <w:pPr>
        <w:spacing w:line="600" w:lineRule="exact"/>
        <w:ind w:firstLine="480" w:firstLineChars="200"/>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面试时要求携带大学入学以来的成绩单（盖学院章有效），学生证、身份证，如果是班委成员请携带证明信，各种竞赛或项目证明。</w:t>
      </w:r>
    </w:p>
    <w:p w14:paraId="204368B6">
      <w:pPr>
        <w:widowControl/>
        <w:spacing w:line="360" w:lineRule="auto"/>
        <w:ind w:firstLine="472" w:firstLineChars="196"/>
        <w:jc w:val="left"/>
        <w:rPr>
          <w:rFonts w:ascii="仿宋_GB2312" w:hAnsi="仿宋_GB2312" w:eastAsia="仿宋_GB2312" w:cs="仿宋_GB2312"/>
          <w:b/>
          <w:bCs/>
          <w:color w:val="000000" w:themeColor="text1"/>
          <w:kern w:val="0"/>
          <w:sz w:val="24"/>
          <w14:textFill>
            <w14:solidFill>
              <w14:schemeClr w14:val="tx1"/>
            </w14:solidFill>
          </w14:textFill>
        </w:rPr>
      </w:pPr>
      <w:r>
        <w:rPr>
          <w:rFonts w:hint="eastAsia" w:ascii="仿宋_GB2312" w:hAnsi="仿宋_GB2312" w:eastAsia="仿宋_GB2312" w:cs="仿宋_GB2312"/>
          <w:b/>
          <w:bCs/>
          <w:color w:val="000000" w:themeColor="text1"/>
          <w:kern w:val="0"/>
          <w:sz w:val="24"/>
          <w:lang w:val="en-US" w:eastAsia="zh-CN"/>
          <w14:textFill>
            <w14:solidFill>
              <w14:schemeClr w14:val="tx1"/>
            </w14:solidFill>
          </w14:textFill>
        </w:rPr>
        <w:t>3</w:t>
      </w:r>
      <w:r>
        <w:rPr>
          <w:rFonts w:hint="eastAsia" w:ascii="仿宋_GB2312" w:hAnsi="仿宋_GB2312" w:eastAsia="仿宋_GB2312" w:cs="仿宋_GB2312"/>
          <w:b/>
          <w:bCs/>
          <w:color w:val="000000" w:themeColor="text1"/>
          <w:kern w:val="0"/>
          <w:sz w:val="24"/>
          <w14:textFill>
            <w14:solidFill>
              <w14:schemeClr w14:val="tx1"/>
            </w14:solidFill>
          </w14:textFill>
        </w:rPr>
        <w:t>、</w:t>
      </w:r>
      <w:r>
        <w:rPr>
          <w:rFonts w:hint="eastAsia" w:ascii="仿宋_GB2312" w:hAnsi="仿宋_GB2312" w:eastAsia="仿宋_GB2312" w:cs="仿宋_GB2312"/>
          <w:b/>
          <w:bCs/>
          <w:color w:val="000000" w:themeColor="text1"/>
          <w:kern w:val="0"/>
          <w:sz w:val="24"/>
          <w:lang w:val="en-US" w:eastAsia="zh-CN"/>
          <w14:textFill>
            <w14:solidFill>
              <w14:schemeClr w14:val="tx1"/>
            </w14:solidFill>
          </w14:textFill>
        </w:rPr>
        <w:t>建筑环境与能源应用</w:t>
      </w:r>
      <w:r>
        <w:rPr>
          <w:rFonts w:hint="eastAsia" w:ascii="仿宋_GB2312" w:hAnsi="仿宋_GB2312" w:eastAsia="仿宋_GB2312" w:cs="仿宋_GB2312"/>
          <w:b/>
          <w:bCs/>
          <w:color w:val="000000" w:themeColor="text1"/>
          <w:kern w:val="0"/>
          <w:sz w:val="24"/>
          <w14:textFill>
            <w14:solidFill>
              <w14:schemeClr w14:val="tx1"/>
            </w14:solidFill>
          </w14:textFill>
        </w:rPr>
        <w:t>工程专业</w:t>
      </w:r>
    </w:p>
    <w:p w14:paraId="0EBD25B8">
      <w:pPr>
        <w:spacing w:line="360" w:lineRule="auto"/>
        <w:ind w:firstLine="482" w:firstLineChars="200"/>
        <w:jc w:val="left"/>
        <w:rPr>
          <w:rFonts w:ascii="仿宋_GB2312" w:hAnsi="仿宋_GB2312" w:eastAsia="仿宋_GB2312" w:cs="仿宋_GB2312"/>
          <w:b/>
          <w:color w:val="000000" w:themeColor="text1"/>
          <w:sz w:val="24"/>
          <w14:textFill>
            <w14:solidFill>
              <w14:schemeClr w14:val="tx1"/>
            </w14:solidFill>
          </w14:textFill>
        </w:rPr>
      </w:pPr>
      <w:r>
        <w:rPr>
          <w:rFonts w:hint="eastAsia" w:ascii="仿宋_GB2312" w:hAnsi="仿宋_GB2312" w:eastAsia="仿宋_GB2312" w:cs="仿宋_GB2312"/>
          <w:b/>
          <w:color w:val="000000" w:themeColor="text1"/>
          <w:sz w:val="24"/>
          <w:lang w:val="en-US" w:eastAsia="zh-CN"/>
          <w14:textFill>
            <w14:solidFill>
              <w14:schemeClr w14:val="tx1"/>
            </w14:solidFill>
          </w14:textFill>
        </w:rPr>
        <w:t>3</w:t>
      </w:r>
      <w:r>
        <w:rPr>
          <w:rFonts w:hint="eastAsia" w:ascii="仿宋_GB2312" w:hAnsi="仿宋_GB2312" w:eastAsia="仿宋_GB2312" w:cs="仿宋_GB2312"/>
          <w:b/>
          <w:color w:val="000000" w:themeColor="text1"/>
          <w:sz w:val="24"/>
          <w14:textFill>
            <w14:solidFill>
              <w14:schemeClr w14:val="tx1"/>
            </w14:solidFill>
          </w14:textFill>
        </w:rPr>
        <w:t>.1笔试要求</w:t>
      </w:r>
    </w:p>
    <w:p w14:paraId="6B3A31D3">
      <w:pPr>
        <w:spacing w:line="360" w:lineRule="auto"/>
        <w:ind w:firstLine="480" w:firstLineChars="200"/>
        <w:rPr>
          <w:rFonts w:ascii="仿宋_GB2312" w:hAnsi="仿宋_GB2312" w:eastAsia="仿宋_GB2312" w:cs="仿宋_GB2312"/>
          <w:color w:val="000000" w:themeColor="text1"/>
          <w:kern w:val="0"/>
          <w:sz w:val="24"/>
          <w14:textFill>
            <w14:solidFill>
              <w14:schemeClr w14:val="tx1"/>
            </w14:solidFill>
          </w14:textFill>
        </w:rPr>
      </w:pPr>
      <w:r>
        <w:rPr>
          <w:rFonts w:hint="eastAsia" w:ascii="仿宋_GB2312" w:hAnsi="仿宋_GB2312" w:eastAsia="仿宋_GB2312" w:cs="仿宋_GB2312"/>
          <w:color w:val="000000" w:themeColor="text1"/>
          <w:kern w:val="0"/>
          <w:sz w:val="24"/>
          <w14:textFill>
            <w14:solidFill>
              <w14:schemeClr w14:val="tx1"/>
            </w14:solidFill>
          </w14:textFill>
        </w:rPr>
        <w:t>在满足学院要求的基础上，要求累计挂科不超过</w:t>
      </w:r>
      <w:r>
        <w:rPr>
          <w:rFonts w:ascii="仿宋_GB2312" w:hAnsi="仿宋_GB2312" w:eastAsia="仿宋_GB2312" w:cs="仿宋_GB2312"/>
          <w:color w:val="000000" w:themeColor="text1"/>
          <w:kern w:val="0"/>
          <w:sz w:val="24"/>
          <w14:textFill>
            <w14:solidFill>
              <w14:schemeClr w14:val="tx1"/>
            </w14:solidFill>
          </w14:textFill>
        </w:rPr>
        <w:t>1</w:t>
      </w:r>
      <w:r>
        <w:rPr>
          <w:rFonts w:hint="eastAsia" w:ascii="仿宋_GB2312" w:hAnsi="仿宋_GB2312" w:eastAsia="仿宋_GB2312" w:cs="仿宋_GB2312"/>
          <w:color w:val="000000" w:themeColor="text1"/>
          <w:kern w:val="0"/>
          <w:sz w:val="24"/>
          <w14:textFill>
            <w14:solidFill>
              <w14:schemeClr w14:val="tx1"/>
            </w14:solidFill>
          </w14:textFill>
        </w:rPr>
        <w:t>门，笔试增加以下内容：</w:t>
      </w:r>
    </w:p>
    <w:p w14:paraId="29BDE460">
      <w:pPr>
        <w:spacing w:line="360" w:lineRule="auto"/>
        <w:ind w:firstLine="720" w:firstLineChars="300"/>
        <w:jc w:val="left"/>
        <w:rPr>
          <w:rFonts w:ascii="仿宋_GB2312" w:hAnsi="仿宋_GB2312" w:eastAsia="仿宋_GB2312" w:cs="仿宋_GB2312"/>
          <w:color w:val="000000" w:themeColor="text1"/>
          <w:kern w:val="0"/>
          <w:sz w:val="24"/>
          <w14:textFill>
            <w14:solidFill>
              <w14:schemeClr w14:val="tx1"/>
            </w14:solidFill>
          </w14:textFill>
        </w:rPr>
      </w:pPr>
      <w:r>
        <w:rPr>
          <w:rFonts w:hint="eastAsia" w:ascii="仿宋_GB2312" w:hAnsi="仿宋_GB2312" w:eastAsia="仿宋_GB2312" w:cs="仿宋_GB2312"/>
          <w:color w:val="000000" w:themeColor="text1"/>
          <w:kern w:val="0"/>
          <w:sz w:val="24"/>
          <w14:textFill>
            <w14:solidFill>
              <w14:schemeClr w14:val="tx1"/>
            </w14:solidFill>
          </w14:textFill>
        </w:rPr>
        <w:t xml:space="preserve">1）为什么放弃原专业转入本专业学习？ </w:t>
      </w:r>
    </w:p>
    <w:p w14:paraId="25298826">
      <w:pPr>
        <w:spacing w:line="360" w:lineRule="auto"/>
        <w:ind w:firstLine="720" w:firstLineChars="300"/>
        <w:jc w:val="left"/>
        <w:rPr>
          <w:rFonts w:ascii="仿宋_GB2312" w:hAnsi="仿宋_GB2312" w:eastAsia="仿宋_GB2312" w:cs="仿宋_GB2312"/>
          <w:color w:val="000000" w:themeColor="text1"/>
          <w:kern w:val="0"/>
          <w:sz w:val="24"/>
          <w14:textFill>
            <w14:solidFill>
              <w14:schemeClr w14:val="tx1"/>
            </w14:solidFill>
          </w14:textFill>
        </w:rPr>
      </w:pPr>
      <w:r>
        <w:rPr>
          <w:rFonts w:hint="eastAsia" w:ascii="仿宋_GB2312" w:hAnsi="仿宋_GB2312" w:eastAsia="仿宋_GB2312" w:cs="仿宋_GB2312"/>
          <w:color w:val="000000" w:themeColor="text1"/>
          <w:kern w:val="0"/>
          <w:sz w:val="24"/>
          <w14:textFill>
            <w14:solidFill>
              <w14:schemeClr w14:val="tx1"/>
            </w14:solidFill>
          </w14:textFill>
        </w:rPr>
        <w:t>2）简述《建筑环境与能源应用工程学科导论》的主要内容。</w:t>
      </w:r>
    </w:p>
    <w:p w14:paraId="48C766B9">
      <w:pPr>
        <w:spacing w:line="360" w:lineRule="auto"/>
        <w:ind w:firstLine="720" w:firstLineChars="300"/>
        <w:jc w:val="left"/>
        <w:rPr>
          <w:rFonts w:ascii="仿宋_GB2312" w:hAnsi="仿宋_GB2312" w:eastAsia="仿宋_GB2312" w:cs="仿宋_GB2312"/>
          <w:color w:val="000000" w:themeColor="text1"/>
          <w:kern w:val="0"/>
          <w:sz w:val="24"/>
          <w14:textFill>
            <w14:solidFill>
              <w14:schemeClr w14:val="tx1"/>
            </w14:solidFill>
          </w14:textFill>
        </w:rPr>
      </w:pPr>
      <w:r>
        <w:rPr>
          <w:rFonts w:hint="eastAsia" w:ascii="仿宋_GB2312" w:hAnsi="仿宋_GB2312" w:eastAsia="仿宋_GB2312" w:cs="仿宋_GB2312"/>
          <w:color w:val="000000" w:themeColor="text1"/>
          <w:kern w:val="0"/>
          <w:sz w:val="24"/>
          <w14:textFill>
            <w14:solidFill>
              <w14:schemeClr w14:val="tx1"/>
            </w14:solidFill>
          </w14:textFill>
        </w:rPr>
        <w:t xml:space="preserve">3）建筑环境与能源应用工程的就业去向有哪些？ </w:t>
      </w:r>
    </w:p>
    <w:p w14:paraId="6844EA73">
      <w:pPr>
        <w:spacing w:line="360" w:lineRule="auto"/>
        <w:ind w:firstLine="720" w:firstLineChars="300"/>
        <w:jc w:val="left"/>
        <w:rPr>
          <w:rFonts w:ascii="仿宋_GB2312" w:hAnsi="仿宋_GB2312" w:eastAsia="仿宋_GB2312" w:cs="仿宋_GB2312"/>
          <w:color w:val="000000" w:themeColor="text1"/>
          <w:kern w:val="0"/>
          <w:sz w:val="24"/>
          <w14:textFill>
            <w14:solidFill>
              <w14:schemeClr w14:val="tx1"/>
            </w14:solidFill>
          </w14:textFill>
        </w:rPr>
      </w:pPr>
      <w:r>
        <w:rPr>
          <w:rFonts w:hint="eastAsia" w:ascii="仿宋_GB2312" w:hAnsi="仿宋_GB2312" w:eastAsia="仿宋_GB2312" w:cs="仿宋_GB2312"/>
          <w:color w:val="000000" w:themeColor="text1"/>
          <w:kern w:val="0"/>
          <w:sz w:val="24"/>
          <w14:textFill>
            <w14:solidFill>
              <w14:schemeClr w14:val="tx1"/>
            </w14:solidFill>
          </w14:textFill>
        </w:rPr>
        <w:t>4）是否参与了创新创业项目或竞赛？简述内容。</w:t>
      </w:r>
    </w:p>
    <w:p w14:paraId="051F14A6">
      <w:pPr>
        <w:spacing w:line="360" w:lineRule="auto"/>
        <w:ind w:firstLine="720" w:firstLineChars="300"/>
        <w:rPr>
          <w:rFonts w:ascii="仿宋_GB2312" w:hAnsi="仿宋_GB2312" w:eastAsia="仿宋_GB2312" w:cs="仿宋_GB2312"/>
          <w:color w:val="000000" w:themeColor="text1"/>
          <w:kern w:val="0"/>
          <w:sz w:val="24"/>
          <w14:textFill>
            <w14:solidFill>
              <w14:schemeClr w14:val="tx1"/>
            </w14:solidFill>
          </w14:textFill>
        </w:rPr>
      </w:pPr>
      <w:r>
        <w:rPr>
          <w:rFonts w:hint="eastAsia" w:ascii="仿宋_GB2312" w:hAnsi="仿宋_GB2312" w:eastAsia="仿宋_GB2312" w:cs="仿宋_GB2312"/>
          <w:color w:val="000000" w:themeColor="text1"/>
          <w:kern w:val="0"/>
          <w:sz w:val="24"/>
          <w14:textFill>
            <w14:solidFill>
              <w14:schemeClr w14:val="tx1"/>
            </w14:solidFill>
          </w14:textFill>
        </w:rPr>
        <w:t>5）是否是班委成员？简述具体工作。</w:t>
      </w:r>
    </w:p>
    <w:p w14:paraId="5687AF91">
      <w:pPr>
        <w:spacing w:line="360" w:lineRule="auto"/>
        <w:ind w:firstLine="482" w:firstLineChars="200"/>
        <w:jc w:val="left"/>
        <w:rPr>
          <w:rFonts w:ascii="仿宋_GB2312" w:hAnsi="仿宋_GB2312" w:eastAsia="仿宋_GB2312" w:cs="仿宋_GB2312"/>
          <w:b/>
          <w:color w:val="000000" w:themeColor="text1"/>
          <w:sz w:val="24"/>
          <w14:textFill>
            <w14:solidFill>
              <w14:schemeClr w14:val="tx1"/>
            </w14:solidFill>
          </w14:textFill>
        </w:rPr>
      </w:pPr>
      <w:r>
        <w:rPr>
          <w:rFonts w:hint="eastAsia" w:ascii="仿宋_GB2312" w:hAnsi="仿宋_GB2312" w:eastAsia="仿宋_GB2312" w:cs="仿宋_GB2312"/>
          <w:b/>
          <w:color w:val="000000" w:themeColor="text1"/>
          <w:sz w:val="24"/>
          <w:lang w:val="en-US" w:eastAsia="zh-CN"/>
          <w14:textFill>
            <w14:solidFill>
              <w14:schemeClr w14:val="tx1"/>
            </w14:solidFill>
          </w14:textFill>
        </w:rPr>
        <w:t>3</w:t>
      </w:r>
      <w:r>
        <w:rPr>
          <w:rFonts w:hint="eastAsia" w:ascii="仿宋_GB2312" w:hAnsi="仿宋_GB2312" w:eastAsia="仿宋_GB2312" w:cs="仿宋_GB2312"/>
          <w:b/>
          <w:color w:val="000000" w:themeColor="text1"/>
          <w:sz w:val="24"/>
          <w14:textFill>
            <w14:solidFill>
              <w14:schemeClr w14:val="tx1"/>
            </w14:solidFill>
          </w14:textFill>
        </w:rPr>
        <w:t>.2面试要求</w:t>
      </w:r>
    </w:p>
    <w:p w14:paraId="54E3D1F0">
      <w:pPr>
        <w:spacing w:line="360" w:lineRule="auto"/>
        <w:ind w:firstLine="720" w:firstLineChars="300"/>
        <w:rPr>
          <w:rFonts w:ascii="仿宋_GB2312" w:hAnsi="仿宋_GB2312" w:eastAsia="仿宋_GB2312" w:cs="仿宋_GB2312"/>
          <w:color w:val="000000" w:themeColor="text1"/>
          <w:kern w:val="0"/>
          <w:sz w:val="24"/>
          <w14:textFill>
            <w14:solidFill>
              <w14:schemeClr w14:val="tx1"/>
            </w14:solidFill>
          </w14:textFill>
        </w:rPr>
      </w:pPr>
      <w:r>
        <w:rPr>
          <w:rFonts w:hint="eastAsia" w:ascii="仿宋_GB2312" w:hAnsi="仿宋_GB2312" w:eastAsia="仿宋_GB2312" w:cs="仿宋_GB2312"/>
          <w:color w:val="000000" w:themeColor="text1"/>
          <w:kern w:val="0"/>
          <w:sz w:val="24"/>
          <w14:textFill>
            <w14:solidFill>
              <w14:schemeClr w14:val="tx1"/>
            </w14:solidFill>
          </w14:textFill>
        </w:rPr>
        <w:t>在满足学院要求的基础上，面试增加以下内容：</w:t>
      </w:r>
    </w:p>
    <w:p w14:paraId="54CAB1CB">
      <w:pPr>
        <w:spacing w:line="600" w:lineRule="exact"/>
        <w:ind w:firstLine="480" w:firstLineChars="200"/>
        <w:rPr>
          <w:rFonts w:ascii="仿宋_GB2312" w:hAnsi="仿宋_GB2312" w:eastAsia="仿宋_GB2312" w:cs="仿宋_GB2312"/>
          <w:color w:val="000000" w:themeColor="text1"/>
          <w:kern w:val="0"/>
          <w:sz w:val="24"/>
          <w14:textFill>
            <w14:solidFill>
              <w14:schemeClr w14:val="tx1"/>
            </w14:solidFill>
          </w14:textFill>
        </w:rPr>
      </w:pPr>
      <w:r>
        <w:rPr>
          <w:rFonts w:hint="eastAsia" w:ascii="仿宋_GB2312" w:hAnsi="仿宋_GB2312" w:eastAsia="仿宋_GB2312" w:cs="仿宋_GB2312"/>
          <w:color w:val="000000" w:themeColor="text1"/>
          <w:kern w:val="0"/>
          <w:sz w:val="24"/>
          <w14:textFill>
            <w14:solidFill>
              <w14:schemeClr w14:val="tx1"/>
            </w14:solidFill>
          </w14:textFill>
        </w:rPr>
        <w:t>面试时要求携带大学入学以来的成绩单（盖学院章有效），学生证、身份证，如果是班委成员请携带证明信，各种竞赛或</w:t>
      </w:r>
      <w:r>
        <w:rPr>
          <w:rFonts w:hint="eastAsia" w:ascii="仿宋_GB2312" w:hAnsi="仿宋_GB2312" w:eastAsia="仿宋_GB2312" w:cs="仿宋_GB2312"/>
          <w:color w:val="000000" w:themeColor="text1"/>
          <w:kern w:val="0"/>
          <w:sz w:val="24"/>
          <w:lang w:val="en-US" w:eastAsia="zh-CN"/>
          <w14:textFill>
            <w14:solidFill>
              <w14:schemeClr w14:val="tx1"/>
            </w14:solidFill>
          </w14:textFill>
        </w:rPr>
        <w:t>荣誉</w:t>
      </w:r>
      <w:r>
        <w:rPr>
          <w:rFonts w:hint="eastAsia" w:ascii="仿宋_GB2312" w:hAnsi="仿宋_GB2312" w:eastAsia="仿宋_GB2312" w:cs="仿宋_GB2312"/>
          <w:color w:val="000000" w:themeColor="text1"/>
          <w:kern w:val="0"/>
          <w:sz w:val="24"/>
          <w14:textFill>
            <w14:solidFill>
              <w14:schemeClr w14:val="tx1"/>
            </w14:solidFill>
          </w14:textFill>
        </w:rPr>
        <w:t>证明。</w:t>
      </w:r>
    </w:p>
    <w:p w14:paraId="4E4BBAAA">
      <w:pPr>
        <w:spacing w:before="156" w:beforeLines="50" w:after="156" w:afterLines="50" w:line="360" w:lineRule="auto"/>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0</w:t>
      </w:r>
      <w:r>
        <w:rPr>
          <w:rFonts w:ascii="仿宋_GB2312" w:hAnsi="仿宋_GB2312" w:eastAsia="仿宋_GB2312" w:cs="仿宋_GB2312"/>
          <w:b/>
          <w:sz w:val="32"/>
          <w:szCs w:val="32"/>
        </w:rPr>
        <w:t>6</w:t>
      </w:r>
      <w:r>
        <w:rPr>
          <w:rFonts w:hint="eastAsia" w:ascii="仿宋_GB2312" w:hAnsi="仿宋_GB2312" w:eastAsia="仿宋_GB2312" w:cs="仿宋_GB2312"/>
          <w:b/>
          <w:sz w:val="32"/>
          <w:szCs w:val="32"/>
        </w:rPr>
        <w:t>基础医学院</w:t>
      </w:r>
    </w:p>
    <w:p w14:paraId="4807DEB3">
      <w:pPr>
        <w:widowControl/>
        <w:spacing w:line="360" w:lineRule="auto"/>
        <w:ind w:firstLine="482" w:firstLineChars="200"/>
        <w:jc w:val="left"/>
        <w:rPr>
          <w:rFonts w:ascii="仿宋_GB2312" w:hAnsi="仿宋_GB2312" w:eastAsia="仿宋_GB2312" w:cs="仿宋_GB2312"/>
          <w:b/>
          <w:bCs/>
          <w:kern w:val="0"/>
          <w:sz w:val="24"/>
        </w:rPr>
      </w:pPr>
      <w:r>
        <w:rPr>
          <w:rFonts w:hint="eastAsia" w:ascii="仿宋_GB2312" w:hAnsi="仿宋_GB2312" w:eastAsia="仿宋_GB2312" w:cs="仿宋_GB2312"/>
          <w:b/>
          <w:bCs/>
          <w:kern w:val="0"/>
          <w:sz w:val="24"/>
        </w:rPr>
        <w:t>一、笔试安排</w:t>
      </w:r>
    </w:p>
    <w:p w14:paraId="2E7AC758">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具有转专业资格的学生必须参加理论考试。</w:t>
      </w:r>
    </w:p>
    <w:p w14:paraId="100E9830">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1、考试课程和内容范围</w:t>
      </w:r>
    </w:p>
    <w:p w14:paraId="3C62056B">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《组织学与胚胎学》（不包括“细胞</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rPr>
        <w:t>眼和耳</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rPr>
        <w:t>神经系统发生”和“眼和耳的发生”四个章节）。</w:t>
      </w:r>
    </w:p>
    <w:p w14:paraId="2355E1FE">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参考教材：唐军民主编《组织学与胚胎学》（第</w:t>
      </w:r>
      <w:r>
        <w:rPr>
          <w:rFonts w:ascii="仿宋_GB2312" w:hAnsi="仿宋_GB2312" w:eastAsia="仿宋_GB2312" w:cs="仿宋_GB2312"/>
          <w:sz w:val="24"/>
        </w:rPr>
        <w:t>4</w:t>
      </w:r>
      <w:r>
        <w:rPr>
          <w:rFonts w:hint="eastAsia" w:ascii="仿宋_GB2312" w:hAnsi="仿宋_GB2312" w:eastAsia="仿宋_GB2312" w:cs="仿宋_GB2312"/>
          <w:sz w:val="24"/>
        </w:rPr>
        <w:t>版），北京大学医学出版社</w:t>
      </w:r>
    </w:p>
    <w:p w14:paraId="367F087A">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2、考试方式和成绩构成</w:t>
      </w:r>
    </w:p>
    <w:p w14:paraId="7EAE5E29">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闭卷笔答（2B铅笔涂卡），全部为客观题（100道），采取百分制，计算机阅卷。</w:t>
      </w:r>
    </w:p>
    <w:p w14:paraId="17B788F1">
      <w:pPr>
        <w:spacing w:line="360" w:lineRule="auto"/>
        <w:ind w:firstLine="480" w:firstLineChars="200"/>
        <w:rPr>
          <w:rFonts w:ascii="仿宋_GB2312" w:hAnsi="仿宋_GB2312" w:eastAsia="仿宋_GB2312" w:cs="仿宋_GB2312"/>
          <w:sz w:val="24"/>
        </w:rPr>
      </w:pPr>
      <w:r>
        <w:rPr>
          <w:rFonts w:ascii="仿宋_GB2312" w:hAnsi="仿宋_GB2312" w:eastAsia="仿宋_GB2312" w:cs="仿宋_GB2312"/>
          <w:sz w:val="24"/>
        </w:rPr>
        <w:t>3</w:t>
      </w:r>
      <w:r>
        <w:rPr>
          <w:rFonts w:hint="eastAsia" w:ascii="仿宋_GB2312" w:hAnsi="仿宋_GB2312" w:eastAsia="仿宋_GB2312" w:cs="仿宋_GB2312"/>
          <w:sz w:val="24"/>
        </w:rPr>
        <w:t>、所有申请转入基础医学院的同学均需参加考试</w:t>
      </w:r>
    </w:p>
    <w:p w14:paraId="2C37919F">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考试严格按照学校有关规定执行。学生必须同时携带学生证、考试证（或身份证）参加考试，无证件者不允许参加考试；迟到10 分钟不允许参加考试；不接受缓考申请；不参加考试者视为自动放弃；其他要求与学校考试要求相同。</w:t>
      </w:r>
    </w:p>
    <w:p w14:paraId="42060022">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5、理论考试成绩公布</w:t>
      </w:r>
    </w:p>
    <w:p w14:paraId="5AE65C05">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考试、阅卷及成绩公布工作全程接受学生监督。考试结束后，采用计算机读卡阅卷。</w:t>
      </w:r>
    </w:p>
    <w:p w14:paraId="7F0D660B">
      <w:pPr>
        <w:widowControl/>
        <w:spacing w:line="360" w:lineRule="auto"/>
        <w:ind w:firstLine="482" w:firstLineChars="200"/>
        <w:jc w:val="left"/>
        <w:rPr>
          <w:rFonts w:ascii="仿宋_GB2312" w:hAnsi="仿宋_GB2312" w:eastAsia="仿宋_GB2312" w:cs="仿宋_GB2312"/>
          <w:b/>
          <w:bCs/>
          <w:kern w:val="0"/>
          <w:sz w:val="24"/>
        </w:rPr>
      </w:pPr>
      <w:r>
        <w:rPr>
          <w:rFonts w:hint="eastAsia" w:ascii="仿宋_GB2312" w:hAnsi="仿宋_GB2312" w:eastAsia="仿宋_GB2312" w:cs="仿宋_GB2312"/>
          <w:b/>
          <w:bCs/>
          <w:kern w:val="0"/>
          <w:sz w:val="24"/>
        </w:rPr>
        <w:t>二、面试安排</w:t>
      </w:r>
    </w:p>
    <w:p w14:paraId="19C61A36">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评委由基础医学院、临床医学院管理人员、专任教师、学生辅导员等组成（均具有中级以上职称），每组评委3</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rPr>
        <w:t>5人。</w:t>
      </w:r>
    </w:p>
    <w:p w14:paraId="0D70A9C1">
      <w:pPr>
        <w:spacing w:line="360" w:lineRule="auto"/>
        <w:ind w:firstLine="480" w:firstLineChars="200"/>
        <w:rPr>
          <w:rFonts w:ascii="仿宋_GB2312" w:hAnsi="仿宋_GB2312" w:eastAsia="仿宋_GB2312" w:cs="仿宋_GB2312"/>
          <w:sz w:val="24"/>
        </w:rPr>
      </w:pPr>
      <w:r>
        <w:rPr>
          <w:rFonts w:ascii="仿宋_GB2312" w:hAnsi="仿宋_GB2312" w:eastAsia="仿宋_GB2312" w:cs="仿宋_GB2312"/>
          <w:sz w:val="24"/>
        </w:rPr>
        <w:t>1</w:t>
      </w:r>
      <w:r>
        <w:rPr>
          <w:rFonts w:hint="eastAsia" w:ascii="仿宋_GB2312" w:hAnsi="仿宋_GB2312" w:eastAsia="仿宋_GB2312" w:cs="仿宋_GB2312"/>
          <w:sz w:val="24"/>
        </w:rPr>
        <w:t>、面试</w:t>
      </w:r>
      <w:r>
        <w:rPr>
          <w:rFonts w:ascii="仿宋_GB2312" w:hAnsi="仿宋_GB2312" w:eastAsia="仿宋_GB2312" w:cs="仿宋_GB2312"/>
          <w:sz w:val="24"/>
        </w:rPr>
        <w:t>时间和地点：</w:t>
      </w:r>
    </w:p>
    <w:p w14:paraId="5E686D6B">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见教务处主页学生转专业相关通知。</w:t>
      </w:r>
    </w:p>
    <w:p w14:paraId="7174A4D8">
      <w:pPr>
        <w:spacing w:line="360" w:lineRule="auto"/>
        <w:rPr>
          <w:rFonts w:ascii="仿宋_GB2312" w:hAnsi="仿宋_GB2312" w:eastAsia="仿宋_GB2312" w:cs="仿宋_GB2312"/>
          <w:sz w:val="24"/>
        </w:rPr>
      </w:pPr>
      <w:r>
        <w:rPr>
          <w:rFonts w:hint="eastAsia" w:ascii="仿宋_GB2312" w:hAnsi="仿宋_GB2312" w:eastAsia="仿宋_GB2312" w:cs="仿宋_GB2312"/>
          <w:sz w:val="24"/>
        </w:rPr>
        <w:t xml:space="preserve"> </w:t>
      </w:r>
      <w:r>
        <w:rPr>
          <w:rFonts w:ascii="仿宋_GB2312" w:hAnsi="仿宋_GB2312" w:eastAsia="仿宋_GB2312" w:cs="仿宋_GB2312"/>
          <w:sz w:val="24"/>
        </w:rPr>
        <w:t xml:space="preserve">   2</w:t>
      </w:r>
      <w:r>
        <w:rPr>
          <w:rFonts w:hint="eastAsia" w:ascii="仿宋_GB2312" w:hAnsi="仿宋_GB2312" w:eastAsia="仿宋_GB2312" w:cs="仿宋_GB2312"/>
          <w:sz w:val="24"/>
        </w:rPr>
        <w:t>、参加面试学生必须同时携带</w:t>
      </w:r>
      <w:r>
        <w:rPr>
          <w:rFonts w:ascii="仿宋_GB2312" w:hAnsi="仿宋_GB2312" w:eastAsia="仿宋_GB2312" w:cs="仿宋_GB2312"/>
          <w:sz w:val="24"/>
        </w:rPr>
        <w:t>下列材料</w:t>
      </w:r>
      <w:r>
        <w:rPr>
          <w:rFonts w:hint="eastAsia" w:ascii="仿宋_GB2312" w:hAnsi="仿宋_GB2312" w:eastAsia="仿宋_GB2312" w:cs="仿宋_GB2312"/>
          <w:sz w:val="24"/>
        </w:rPr>
        <w:t>：</w:t>
      </w:r>
    </w:p>
    <w:p w14:paraId="48A6F77A">
      <w:pPr>
        <w:spacing w:line="360" w:lineRule="auto"/>
        <w:ind w:firstLine="720" w:firstLineChars="300"/>
        <w:rPr>
          <w:rFonts w:ascii="仿宋_GB2312" w:hAnsi="仿宋_GB2312" w:eastAsia="仿宋_GB2312" w:cs="仿宋_GB2312"/>
          <w:sz w:val="24"/>
        </w:rPr>
      </w:pPr>
      <w:r>
        <w:rPr>
          <w:rFonts w:hint="eastAsia" w:ascii="仿宋_GB2312" w:hAnsi="仿宋_GB2312" w:eastAsia="仿宋_GB2312" w:cs="仿宋_GB2312"/>
          <w:sz w:val="24"/>
        </w:rPr>
        <w:t>（1）学生证、身份证，其他证件无效。</w:t>
      </w:r>
    </w:p>
    <w:p w14:paraId="28680C59">
      <w:pPr>
        <w:spacing w:line="360" w:lineRule="auto"/>
        <w:ind w:firstLine="720" w:firstLineChars="300"/>
        <w:rPr>
          <w:rFonts w:ascii="仿宋_GB2312" w:hAnsi="仿宋_GB2312" w:eastAsia="仿宋_GB2312" w:cs="仿宋_GB2312"/>
          <w:sz w:val="24"/>
        </w:rPr>
      </w:pPr>
      <w:r>
        <w:rPr>
          <w:rFonts w:hint="eastAsia" w:ascii="仿宋_GB2312" w:hAnsi="仿宋_GB2312" w:eastAsia="仿宋_GB2312" w:cs="仿宋_GB2312"/>
          <w:sz w:val="24"/>
        </w:rPr>
        <w:t>（2）经学生所在学院教学管理办公室打印并盖章的成绩单。</w:t>
      </w:r>
    </w:p>
    <w:p w14:paraId="75232214">
      <w:pPr>
        <w:spacing w:line="360" w:lineRule="auto"/>
        <w:ind w:firstLine="840" w:firstLineChars="350"/>
        <w:rPr>
          <w:rFonts w:ascii="仿宋_GB2312" w:hAnsi="仿宋_GB2312" w:eastAsia="仿宋_GB2312" w:cs="仿宋_GB2312"/>
          <w:sz w:val="24"/>
        </w:rPr>
      </w:pPr>
      <w:r>
        <w:rPr>
          <w:rFonts w:hint="eastAsia" w:ascii="仿宋_GB2312" w:hAnsi="仿宋_GB2312" w:eastAsia="仿宋_GB2312" w:cs="仿宋_GB2312"/>
          <w:sz w:val="24"/>
        </w:rPr>
        <w:t>参加面试学生按照规定时间提前20分钟到达面试地点，听从工作人员安排，按顺序入场。逾期不到者视为自动放弃。</w:t>
      </w:r>
    </w:p>
    <w:p w14:paraId="3CF7164A">
      <w:pPr>
        <w:spacing w:line="360" w:lineRule="auto"/>
        <w:ind w:firstLine="480" w:firstLineChars="200"/>
        <w:rPr>
          <w:rFonts w:ascii="仿宋_GB2312" w:hAnsi="仿宋_GB2312" w:eastAsia="仿宋_GB2312" w:cs="仿宋_GB2312"/>
          <w:sz w:val="24"/>
        </w:rPr>
      </w:pPr>
      <w:r>
        <w:rPr>
          <w:rFonts w:ascii="仿宋_GB2312" w:hAnsi="仿宋_GB2312" w:eastAsia="仿宋_GB2312" w:cs="仿宋_GB2312"/>
          <w:sz w:val="24"/>
        </w:rPr>
        <w:t>3</w:t>
      </w:r>
      <w:r>
        <w:rPr>
          <w:rFonts w:hint="eastAsia" w:ascii="仿宋_GB2312" w:hAnsi="仿宋_GB2312" w:eastAsia="仿宋_GB2312" w:cs="仿宋_GB2312"/>
          <w:sz w:val="24"/>
        </w:rPr>
        <w:t>、</w:t>
      </w:r>
      <w:r>
        <w:rPr>
          <w:rFonts w:ascii="仿宋_GB2312" w:hAnsi="仿宋_GB2312" w:eastAsia="仿宋_GB2312" w:cs="仿宋_GB2312"/>
          <w:sz w:val="24"/>
        </w:rPr>
        <w:t>若转专业成功后，</w:t>
      </w:r>
      <w:r>
        <w:rPr>
          <w:rFonts w:hint="eastAsia" w:ascii="仿宋_GB2312" w:hAnsi="仿宋_GB2312" w:eastAsia="仿宋_GB2312" w:cs="仿宋_GB2312"/>
          <w:sz w:val="24"/>
        </w:rPr>
        <w:t>转专业学生需</w:t>
      </w:r>
      <w:r>
        <w:rPr>
          <w:rFonts w:ascii="仿宋_GB2312" w:hAnsi="仿宋_GB2312" w:eastAsia="仿宋_GB2312" w:cs="仿宋_GB2312"/>
          <w:sz w:val="24"/>
        </w:rPr>
        <w:t>签署《基础医学院学生管理协议》</w:t>
      </w:r>
      <w:r>
        <w:rPr>
          <w:rFonts w:hint="eastAsia" w:ascii="仿宋_GB2312" w:hAnsi="仿宋_GB2312" w:eastAsia="仿宋_GB2312" w:cs="仿宋_GB2312"/>
          <w:sz w:val="24"/>
        </w:rPr>
        <w:t>，</w:t>
      </w:r>
      <w:r>
        <w:rPr>
          <w:rFonts w:ascii="仿宋_GB2312" w:hAnsi="仿宋_GB2312" w:eastAsia="仿宋_GB2312" w:cs="仿宋_GB2312"/>
          <w:sz w:val="24"/>
        </w:rPr>
        <w:t>服从基础医学学生</w:t>
      </w:r>
      <w:r>
        <w:rPr>
          <w:rFonts w:hint="eastAsia" w:ascii="仿宋_GB2312" w:hAnsi="仿宋_GB2312" w:eastAsia="仿宋_GB2312" w:cs="仿宋_GB2312"/>
          <w:sz w:val="24"/>
        </w:rPr>
        <w:t>统一</w:t>
      </w:r>
      <w:r>
        <w:rPr>
          <w:rFonts w:ascii="仿宋_GB2312" w:hAnsi="仿宋_GB2312" w:eastAsia="仿宋_GB2312" w:cs="仿宋_GB2312"/>
          <w:sz w:val="24"/>
        </w:rPr>
        <w:t>管理</w:t>
      </w:r>
      <w:r>
        <w:rPr>
          <w:rFonts w:hint="eastAsia" w:ascii="仿宋_GB2312" w:hAnsi="仿宋_GB2312" w:eastAsia="仿宋_GB2312" w:cs="仿宋_GB2312"/>
          <w:sz w:val="24"/>
        </w:rPr>
        <w:t>。否则</w:t>
      </w:r>
      <w:r>
        <w:rPr>
          <w:rFonts w:ascii="仿宋_GB2312" w:hAnsi="仿宋_GB2312" w:eastAsia="仿宋_GB2312" w:cs="仿宋_GB2312"/>
          <w:sz w:val="24"/>
        </w:rPr>
        <w:t>，视为放弃转专业。</w:t>
      </w:r>
    </w:p>
    <w:p w14:paraId="6BC7EFC8">
      <w:pPr>
        <w:spacing w:line="360" w:lineRule="auto"/>
        <w:ind w:firstLine="480" w:firstLineChars="200"/>
        <w:rPr>
          <w:rFonts w:ascii="仿宋_GB2312" w:hAnsi="仿宋_GB2312" w:eastAsia="仿宋_GB2312" w:cs="仿宋_GB2312"/>
          <w:sz w:val="24"/>
        </w:rPr>
      </w:pPr>
      <w:r>
        <w:rPr>
          <w:rFonts w:ascii="仿宋_GB2312" w:hAnsi="仿宋_GB2312" w:eastAsia="仿宋_GB2312" w:cs="仿宋_GB2312"/>
          <w:sz w:val="24"/>
        </w:rPr>
        <w:t>4</w:t>
      </w:r>
      <w:r>
        <w:rPr>
          <w:rFonts w:hint="eastAsia" w:ascii="仿宋_GB2312" w:hAnsi="仿宋_GB2312" w:eastAsia="仿宋_GB2312" w:cs="仿宋_GB2312"/>
          <w:sz w:val="24"/>
        </w:rPr>
        <w:t>、</w:t>
      </w:r>
      <w:r>
        <w:rPr>
          <w:rFonts w:ascii="仿宋_GB2312" w:hAnsi="仿宋_GB2312" w:eastAsia="仿宋_GB2312" w:cs="仿宋_GB2312"/>
          <w:sz w:val="24"/>
        </w:rPr>
        <w:t>面试</w:t>
      </w:r>
      <w:r>
        <w:rPr>
          <w:rFonts w:hint="eastAsia" w:ascii="仿宋_GB2312" w:hAnsi="仿宋_GB2312" w:eastAsia="仿宋_GB2312" w:cs="仿宋_GB2312"/>
          <w:sz w:val="24"/>
        </w:rPr>
        <w:t>包括但</w:t>
      </w:r>
      <w:r>
        <w:rPr>
          <w:rFonts w:ascii="仿宋_GB2312" w:hAnsi="仿宋_GB2312" w:eastAsia="仿宋_GB2312" w:cs="仿宋_GB2312"/>
          <w:sz w:val="24"/>
        </w:rPr>
        <w:t>不限于以下内容：</w:t>
      </w:r>
    </w:p>
    <w:p w14:paraId="38249F4E">
      <w:pPr>
        <w:pStyle w:val="8"/>
        <w:spacing w:line="360" w:lineRule="auto"/>
        <w:ind w:left="480" w:firstLine="0" w:firstLineChars="0"/>
        <w:jc w:val="left"/>
        <w:rPr>
          <w:rFonts w:ascii="仿宋_GB2312" w:hAnsi="仿宋_GB2312" w:eastAsia="仿宋_GB2312" w:cs="仿宋_GB2312"/>
          <w:sz w:val="24"/>
        </w:rPr>
      </w:pPr>
      <w:r>
        <w:rPr>
          <w:rFonts w:hint="eastAsia" w:ascii="仿宋_GB2312" w:hAnsi="仿宋_GB2312" w:eastAsia="仿宋_GB2312" w:cs="仿宋_GB2312"/>
          <w:sz w:val="24"/>
        </w:rPr>
        <w:t>（1</w:t>
      </w:r>
      <w:r>
        <w:rPr>
          <w:rFonts w:ascii="仿宋_GB2312" w:hAnsi="仿宋_GB2312" w:eastAsia="仿宋_GB2312" w:cs="仿宋_GB2312"/>
          <w:sz w:val="24"/>
        </w:rPr>
        <w:t>）</w:t>
      </w:r>
      <w:r>
        <w:rPr>
          <w:rFonts w:hint="eastAsia" w:ascii="仿宋_GB2312" w:hAnsi="仿宋_GB2312" w:eastAsia="仿宋_GB2312" w:cs="仿宋_GB2312"/>
          <w:sz w:val="24"/>
        </w:rPr>
        <w:t xml:space="preserve">转专业的原因； </w:t>
      </w:r>
    </w:p>
    <w:p w14:paraId="24DAEEB8">
      <w:pPr>
        <w:pStyle w:val="8"/>
        <w:spacing w:line="360" w:lineRule="auto"/>
        <w:ind w:left="480" w:firstLine="0" w:firstLineChars="0"/>
        <w:jc w:val="left"/>
        <w:rPr>
          <w:rFonts w:ascii="仿宋_GB2312" w:hAnsi="仿宋_GB2312" w:eastAsia="仿宋_GB2312" w:cs="仿宋_GB2312"/>
          <w:sz w:val="24"/>
        </w:rPr>
      </w:pPr>
      <w:r>
        <w:rPr>
          <w:rFonts w:hint="eastAsia" w:ascii="仿宋_GB2312" w:hAnsi="仿宋_GB2312" w:eastAsia="仿宋_GB2312" w:cs="仿宋_GB2312"/>
          <w:sz w:val="24"/>
        </w:rPr>
        <w:t xml:space="preserve">（2）转入专业所需要的基本素质； </w:t>
      </w:r>
    </w:p>
    <w:p w14:paraId="081B16A7">
      <w:pPr>
        <w:pStyle w:val="8"/>
        <w:spacing w:line="360" w:lineRule="auto"/>
        <w:ind w:left="480" w:firstLine="0" w:firstLineChars="0"/>
        <w:jc w:val="left"/>
        <w:rPr>
          <w:rFonts w:ascii="仿宋_GB2312" w:hAnsi="仿宋_GB2312" w:eastAsia="仿宋_GB2312" w:cs="仿宋_GB2312"/>
          <w:sz w:val="24"/>
        </w:rPr>
      </w:pPr>
      <w:r>
        <w:rPr>
          <w:rFonts w:hint="eastAsia" w:ascii="仿宋_GB2312" w:hAnsi="仿宋_GB2312" w:eastAsia="仿宋_GB2312" w:cs="仿宋_GB2312"/>
          <w:sz w:val="24"/>
        </w:rPr>
        <w:t>（3）适合在转入专业学习的特长或获奖（需出具相关证明）；</w:t>
      </w:r>
    </w:p>
    <w:p w14:paraId="60B7A213">
      <w:pPr>
        <w:pStyle w:val="8"/>
        <w:spacing w:line="360" w:lineRule="auto"/>
        <w:ind w:firstLine="480"/>
        <w:jc w:val="left"/>
        <w:rPr>
          <w:rFonts w:ascii="仿宋_GB2312" w:hAnsi="仿宋_GB2312" w:eastAsia="仿宋_GB2312" w:cs="仿宋_GB2312"/>
          <w:sz w:val="24"/>
        </w:rPr>
      </w:pPr>
      <w:r>
        <w:rPr>
          <w:rFonts w:hint="eastAsia" w:ascii="仿宋_GB2312" w:hAnsi="仿宋_GB2312" w:eastAsia="仿宋_GB2312" w:cs="仿宋_GB2312"/>
          <w:sz w:val="24"/>
        </w:rPr>
        <w:t>（4）外语水平；</w:t>
      </w:r>
    </w:p>
    <w:p w14:paraId="537D8013">
      <w:pPr>
        <w:pStyle w:val="8"/>
        <w:spacing w:line="360" w:lineRule="auto"/>
        <w:ind w:left="480" w:firstLine="0" w:firstLineChars="0"/>
        <w:jc w:val="left"/>
        <w:rPr>
          <w:rFonts w:ascii="仿宋_GB2312" w:hAnsi="仿宋_GB2312" w:eastAsia="仿宋_GB2312" w:cs="仿宋_GB2312"/>
          <w:sz w:val="24"/>
        </w:rPr>
      </w:pPr>
      <w:r>
        <w:rPr>
          <w:rFonts w:hint="eastAsia" w:ascii="仿宋_GB2312" w:hAnsi="仿宋_GB2312" w:eastAsia="仿宋_GB2312" w:cs="仿宋_GB2312"/>
          <w:sz w:val="24"/>
        </w:rPr>
        <w:t>（5）创新创业</w:t>
      </w:r>
      <w:r>
        <w:rPr>
          <w:rFonts w:ascii="仿宋_GB2312" w:hAnsi="仿宋_GB2312" w:eastAsia="仿宋_GB2312" w:cs="仿宋_GB2312"/>
          <w:sz w:val="24"/>
        </w:rPr>
        <w:t>能力</w:t>
      </w:r>
      <w:r>
        <w:rPr>
          <w:rFonts w:hint="eastAsia" w:ascii="仿宋_GB2312" w:hAnsi="仿宋_GB2312" w:eastAsia="仿宋_GB2312" w:cs="仿宋_GB2312"/>
          <w:sz w:val="24"/>
        </w:rPr>
        <w:t>。</w:t>
      </w:r>
    </w:p>
    <w:p w14:paraId="58AE4AA3">
      <w:pPr>
        <w:spacing w:line="360" w:lineRule="auto"/>
        <w:ind w:firstLine="480" w:firstLineChars="200"/>
        <w:rPr>
          <w:rFonts w:ascii="仿宋_GB2312" w:hAnsi="仿宋_GB2312" w:eastAsia="仿宋_GB2312" w:cs="仿宋_GB2312"/>
          <w:sz w:val="24"/>
        </w:rPr>
      </w:pPr>
      <w:r>
        <w:rPr>
          <w:rFonts w:ascii="仿宋_GB2312" w:hAnsi="仿宋_GB2312" w:eastAsia="仿宋_GB2312" w:cs="仿宋_GB2312"/>
          <w:sz w:val="24"/>
        </w:rPr>
        <w:t>5</w:t>
      </w:r>
      <w:r>
        <w:rPr>
          <w:rFonts w:hint="eastAsia" w:ascii="仿宋_GB2312" w:hAnsi="仿宋_GB2312" w:eastAsia="仿宋_GB2312" w:cs="仿宋_GB2312"/>
          <w:sz w:val="24"/>
        </w:rPr>
        <w:t>、成绩：评委打分的平均成绩为面试成绩。</w:t>
      </w:r>
    </w:p>
    <w:p w14:paraId="0DEEC78F">
      <w:pPr>
        <w:widowControl/>
        <w:spacing w:line="360" w:lineRule="auto"/>
        <w:ind w:firstLine="482" w:firstLineChars="200"/>
        <w:jc w:val="left"/>
        <w:rPr>
          <w:rFonts w:ascii="仿宋_GB2312" w:hAnsi="仿宋_GB2312" w:eastAsia="仿宋_GB2312" w:cs="仿宋_GB2312"/>
          <w:b/>
          <w:bCs/>
          <w:kern w:val="0"/>
          <w:sz w:val="24"/>
        </w:rPr>
      </w:pPr>
      <w:r>
        <w:rPr>
          <w:rFonts w:hint="eastAsia" w:ascii="仿宋_GB2312" w:hAnsi="仿宋_GB2312" w:eastAsia="仿宋_GB2312" w:cs="仿宋_GB2312"/>
          <w:b/>
          <w:bCs/>
          <w:kern w:val="0"/>
          <w:sz w:val="24"/>
        </w:rPr>
        <w:t>三、专业考核成绩</w:t>
      </w:r>
    </w:p>
    <w:p w14:paraId="54E78CA2">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专业考核成绩笔试和面试各占50%。汇总后由高到低排序，经领导签字后上报教务处。</w:t>
      </w:r>
    </w:p>
    <w:p w14:paraId="094BBD5C">
      <w:pPr>
        <w:spacing w:before="156" w:beforeLines="50" w:after="156" w:afterLines="50" w:line="360" w:lineRule="auto"/>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08公共卫生学院</w:t>
      </w:r>
    </w:p>
    <w:p w14:paraId="4564A920">
      <w:pPr>
        <w:widowControl/>
        <w:spacing w:line="360" w:lineRule="auto"/>
        <w:ind w:firstLine="482" w:firstLineChars="200"/>
        <w:jc w:val="left"/>
        <w:rPr>
          <w:rFonts w:ascii="仿宋_GB2312" w:hAnsi="仿宋_GB2312" w:eastAsia="仿宋_GB2312" w:cs="仿宋_GB2312"/>
          <w:b/>
          <w:bCs/>
          <w:color w:val="000000" w:themeColor="text1"/>
          <w:kern w:val="0"/>
          <w:sz w:val="24"/>
          <w14:textFill>
            <w14:solidFill>
              <w14:schemeClr w14:val="tx1"/>
            </w14:solidFill>
          </w14:textFill>
        </w:rPr>
      </w:pPr>
      <w:r>
        <w:rPr>
          <w:rFonts w:hint="eastAsia" w:ascii="仿宋_GB2312" w:hAnsi="仿宋_GB2312" w:eastAsia="仿宋_GB2312" w:cs="仿宋_GB2312"/>
          <w:b/>
          <w:bCs/>
          <w:color w:val="000000" w:themeColor="text1"/>
          <w:kern w:val="0"/>
          <w:sz w:val="24"/>
          <w14:textFill>
            <w14:solidFill>
              <w14:schemeClr w14:val="tx1"/>
            </w14:solidFill>
          </w14:textFill>
        </w:rPr>
        <w:t>一、转专业考核方法</w:t>
      </w:r>
    </w:p>
    <w:p w14:paraId="386F2173">
      <w:pPr>
        <w:spacing w:line="360" w:lineRule="auto"/>
        <w:ind w:firstLine="480" w:firstLineChars="200"/>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专业考核成绩总分为100分，由“</w:t>
      </w:r>
      <w:r>
        <w:rPr>
          <w:rFonts w:hint="eastAsia" w:ascii="仿宋_GB2312" w:hAnsi="仿宋_GB2312" w:eastAsia="仿宋_GB2312" w:cs="仿宋_GB2312"/>
          <w:color w:val="000000" w:themeColor="text1"/>
          <w:kern w:val="0"/>
          <w:sz w:val="24"/>
          <w14:textFill>
            <w14:solidFill>
              <w14:schemeClr w14:val="tx1"/>
            </w14:solidFill>
          </w14:textFill>
        </w:rPr>
        <w:t>笔试+面试</w:t>
      </w:r>
      <w:r>
        <w:rPr>
          <w:rFonts w:hint="eastAsia" w:ascii="仿宋_GB2312" w:hAnsi="仿宋_GB2312" w:eastAsia="仿宋_GB2312" w:cs="仿宋_GB2312"/>
          <w:color w:val="000000" w:themeColor="text1"/>
          <w:sz w:val="24"/>
          <w14:textFill>
            <w14:solidFill>
              <w14:schemeClr w14:val="tx1"/>
            </w14:solidFill>
          </w14:textFill>
        </w:rPr>
        <w:t>”</w:t>
      </w:r>
      <w:r>
        <w:rPr>
          <w:rFonts w:hint="eastAsia" w:ascii="仿宋_GB2312" w:hAnsi="仿宋_GB2312" w:eastAsia="仿宋_GB2312" w:cs="仿宋_GB2312"/>
          <w:color w:val="000000" w:themeColor="text1"/>
          <w:kern w:val="0"/>
          <w:sz w:val="24"/>
          <w14:textFill>
            <w14:solidFill>
              <w14:schemeClr w14:val="tx1"/>
            </w14:solidFill>
          </w14:textFill>
        </w:rPr>
        <w:t>成绩组成，各占50%</w:t>
      </w:r>
      <w:r>
        <w:rPr>
          <w:rFonts w:hint="eastAsia" w:ascii="仿宋_GB2312" w:hAnsi="仿宋_GB2312" w:eastAsia="仿宋_GB2312" w:cs="仿宋_GB2312"/>
          <w:color w:val="000000" w:themeColor="text1"/>
          <w:sz w:val="24"/>
          <w14:textFill>
            <w14:solidFill>
              <w14:schemeClr w14:val="tx1"/>
            </w14:solidFill>
          </w14:textFill>
        </w:rPr>
        <w:t>，综合考核学生是否适合转入该专业学习。</w:t>
      </w:r>
    </w:p>
    <w:p w14:paraId="00BAFDA7">
      <w:pPr>
        <w:widowControl/>
        <w:spacing w:line="360" w:lineRule="auto"/>
        <w:ind w:firstLine="482" w:firstLineChars="200"/>
        <w:jc w:val="left"/>
        <w:rPr>
          <w:rFonts w:ascii="仿宋_GB2312" w:hAnsi="仿宋_GB2312" w:eastAsia="仿宋_GB2312" w:cs="仿宋_GB2312"/>
          <w:b/>
          <w:bCs/>
          <w:color w:val="000000" w:themeColor="text1"/>
          <w:kern w:val="0"/>
          <w:sz w:val="24"/>
          <w14:textFill>
            <w14:solidFill>
              <w14:schemeClr w14:val="tx1"/>
            </w14:solidFill>
          </w14:textFill>
        </w:rPr>
      </w:pPr>
      <w:r>
        <w:rPr>
          <w:rFonts w:hint="eastAsia" w:ascii="仿宋_GB2312" w:hAnsi="仿宋_GB2312" w:eastAsia="仿宋_GB2312" w:cs="仿宋_GB2312"/>
          <w:b/>
          <w:bCs/>
          <w:color w:val="000000" w:themeColor="text1"/>
          <w:kern w:val="0"/>
          <w:sz w:val="24"/>
          <w14:textFill>
            <w14:solidFill>
              <w14:schemeClr w14:val="tx1"/>
            </w14:solidFill>
          </w14:textFill>
        </w:rPr>
        <w:t>二、转专业笔试内容</w:t>
      </w:r>
    </w:p>
    <w:p w14:paraId="59166AAB">
      <w:pPr>
        <w:spacing w:line="360" w:lineRule="auto"/>
        <w:ind w:firstLine="480" w:firstLineChars="200"/>
        <w:rPr>
          <w:rFonts w:ascii="仿宋_GB2312" w:hAnsi="仿宋_GB2312" w:eastAsia="仿宋_GB2312" w:cs="仿宋_GB2312"/>
          <w:color w:val="000000" w:themeColor="text1"/>
          <w:kern w:val="0"/>
          <w:sz w:val="24"/>
          <w14:textFill>
            <w14:solidFill>
              <w14:schemeClr w14:val="tx1"/>
            </w14:solidFill>
          </w14:textFill>
        </w:rPr>
      </w:pPr>
      <w:r>
        <w:rPr>
          <w:rFonts w:hint="eastAsia" w:ascii="仿宋_GB2312" w:hAnsi="仿宋_GB2312" w:eastAsia="仿宋_GB2312" w:cs="仿宋_GB2312"/>
          <w:color w:val="000000" w:themeColor="text1"/>
          <w:kern w:val="0"/>
          <w:sz w:val="24"/>
          <w14:textFill>
            <w14:solidFill>
              <w14:schemeClr w14:val="tx1"/>
            </w14:solidFill>
          </w14:textFill>
        </w:rPr>
        <w:t>笔试以</w:t>
      </w:r>
      <w:r>
        <w:rPr>
          <w:rFonts w:hint="eastAsia" w:ascii="仿宋_GB2312" w:hAnsi="仿宋_GB2312" w:eastAsia="仿宋_GB2312" w:cs="仿宋_GB2312"/>
          <w:color w:val="000000" w:themeColor="text1"/>
          <w:kern w:val="0"/>
          <w:sz w:val="24"/>
          <w:lang w:eastAsia="zh-CN"/>
          <w14:textFill>
            <w14:solidFill>
              <w14:schemeClr w14:val="tx1"/>
            </w14:solidFill>
          </w14:textFill>
        </w:rPr>
        <w:t>考查学生</w:t>
      </w:r>
      <w:r>
        <w:rPr>
          <w:rFonts w:hint="eastAsia" w:ascii="仿宋_GB2312" w:hAnsi="仿宋_GB2312" w:eastAsia="仿宋_GB2312" w:cs="仿宋_GB2312"/>
          <w:color w:val="000000" w:themeColor="text1"/>
          <w:kern w:val="0"/>
          <w:sz w:val="24"/>
          <w14:textFill>
            <w14:solidFill>
              <w14:schemeClr w14:val="tx1"/>
            </w14:solidFill>
          </w14:textFill>
        </w:rPr>
        <w:t>专业素养、个人素质和文字表达能力为主，</w:t>
      </w:r>
      <w:r>
        <w:rPr>
          <w:rFonts w:hint="eastAsia" w:ascii="仿宋_GB2312" w:hAnsi="仿宋_GB2312" w:eastAsia="仿宋_GB2312" w:cs="仿宋_GB2312"/>
          <w:color w:val="000000" w:themeColor="text1"/>
          <w:sz w:val="24"/>
          <w14:textFill>
            <w14:solidFill>
              <w14:schemeClr w14:val="tx1"/>
            </w14:solidFill>
          </w14:textFill>
        </w:rPr>
        <w:t>学院统一试题内容，</w:t>
      </w:r>
      <w:r>
        <w:rPr>
          <w:rFonts w:hint="eastAsia" w:ascii="仿宋_GB2312" w:hAnsi="仿宋_GB2312" w:eastAsia="仿宋_GB2312" w:cs="仿宋_GB2312"/>
          <w:color w:val="000000" w:themeColor="text1"/>
          <w:kern w:val="0"/>
          <w:sz w:val="24"/>
          <w14:textFill>
            <w14:solidFill>
              <w14:schemeClr w14:val="tx1"/>
            </w14:solidFill>
          </w14:textFill>
        </w:rPr>
        <w:t>题型为主观题，考试时长50分钟</w:t>
      </w:r>
      <w:r>
        <w:rPr>
          <w:rFonts w:hint="eastAsia" w:ascii="仿宋_GB2312" w:hAnsi="仿宋_GB2312" w:eastAsia="仿宋_GB2312" w:cs="仿宋_GB2312"/>
          <w:color w:val="000000" w:themeColor="text1"/>
          <w:sz w:val="24"/>
          <w14:textFill>
            <w14:solidFill>
              <w14:schemeClr w14:val="tx1"/>
            </w14:solidFill>
          </w14:textFill>
        </w:rPr>
        <w:t>，百分制判分。</w:t>
      </w:r>
    </w:p>
    <w:p w14:paraId="26C0D432">
      <w:pPr>
        <w:widowControl/>
        <w:spacing w:line="360" w:lineRule="auto"/>
        <w:ind w:firstLine="482" w:firstLineChars="200"/>
        <w:jc w:val="left"/>
        <w:rPr>
          <w:rFonts w:ascii="仿宋_GB2312" w:hAnsi="仿宋_GB2312" w:eastAsia="仿宋_GB2312" w:cs="仿宋_GB2312"/>
          <w:b/>
          <w:bCs/>
          <w:color w:val="000000" w:themeColor="text1"/>
          <w:kern w:val="0"/>
          <w:sz w:val="24"/>
          <w14:textFill>
            <w14:solidFill>
              <w14:schemeClr w14:val="tx1"/>
            </w14:solidFill>
          </w14:textFill>
        </w:rPr>
      </w:pPr>
      <w:r>
        <w:rPr>
          <w:rFonts w:hint="eastAsia" w:ascii="仿宋_GB2312" w:hAnsi="仿宋_GB2312" w:eastAsia="仿宋_GB2312" w:cs="仿宋_GB2312"/>
          <w:b/>
          <w:bCs/>
          <w:color w:val="000000" w:themeColor="text1"/>
          <w:kern w:val="0"/>
          <w:sz w:val="24"/>
          <w14:textFill>
            <w14:solidFill>
              <w14:schemeClr w14:val="tx1"/>
            </w14:solidFill>
          </w14:textFill>
        </w:rPr>
        <w:t>三、转专业面试内容</w:t>
      </w:r>
    </w:p>
    <w:p w14:paraId="0190D0D2">
      <w:pPr>
        <w:spacing w:line="360" w:lineRule="auto"/>
        <w:ind w:firstLine="480" w:firstLineChars="200"/>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面试</w:t>
      </w:r>
      <w:r>
        <w:rPr>
          <w:rFonts w:hint="eastAsia" w:ascii="仿宋_GB2312" w:hAnsi="仿宋_GB2312" w:eastAsia="仿宋_GB2312" w:cs="仿宋_GB2312"/>
          <w:color w:val="000000" w:themeColor="text1"/>
          <w:sz w:val="24"/>
          <w:lang w:eastAsia="zh-CN"/>
          <w14:textFill>
            <w14:solidFill>
              <w14:schemeClr w14:val="tx1"/>
            </w14:solidFill>
          </w14:textFill>
        </w:rPr>
        <w:t>主要考查学生</w:t>
      </w:r>
      <w:r>
        <w:rPr>
          <w:rFonts w:hint="eastAsia" w:ascii="仿宋_GB2312" w:hAnsi="仿宋_GB2312" w:eastAsia="仿宋_GB2312" w:cs="仿宋_GB2312"/>
          <w:color w:val="000000" w:themeColor="text1"/>
          <w:sz w:val="24"/>
          <w14:textFill>
            <w14:solidFill>
              <w14:schemeClr w14:val="tx1"/>
            </w14:solidFill>
          </w14:textFill>
        </w:rPr>
        <w:t>对所转专业的认知、转专业动机、学业职业规划，以及学习能力、语言表达、应变能力、心理素质等综合素质，时长不少于20分钟，包括自我介绍和评委提问。</w:t>
      </w:r>
    </w:p>
    <w:p w14:paraId="67625530">
      <w:pPr>
        <w:spacing w:line="360" w:lineRule="auto"/>
        <w:ind w:firstLine="480" w:firstLineChars="200"/>
        <w:rPr>
          <w:rFonts w:ascii="仿宋_GB2312" w:hAnsi="仿宋_GB2312" w:eastAsia="仿宋_GB2312" w:cs="仿宋_GB2312"/>
          <w:color w:val="000000" w:themeColor="text1"/>
          <w:kern w:val="0"/>
          <w:sz w:val="24"/>
          <w14:textFill>
            <w14:solidFill>
              <w14:schemeClr w14:val="tx1"/>
            </w14:solidFill>
          </w14:textFill>
        </w:rPr>
      </w:pPr>
      <w:r>
        <w:rPr>
          <w:rFonts w:hint="eastAsia" w:ascii="仿宋_GB2312" w:hAnsi="仿宋_GB2312" w:eastAsia="仿宋_GB2312" w:cs="仿宋_GB2312"/>
          <w:color w:val="000000" w:themeColor="text1"/>
          <w:kern w:val="0"/>
          <w:sz w:val="24"/>
          <w14:textFill>
            <w14:solidFill>
              <w14:schemeClr w14:val="tx1"/>
            </w14:solidFill>
          </w14:textFill>
        </w:rPr>
        <w:t>面试小组由包括专业负责人在内的不少于3名具有中级以上职称的教师组成。面试成绩中，创新创业能力和潜力考查占1</w:t>
      </w:r>
      <w:r>
        <w:rPr>
          <w:rFonts w:ascii="仿宋_GB2312" w:hAnsi="仿宋_GB2312" w:eastAsia="仿宋_GB2312" w:cs="仿宋_GB2312"/>
          <w:color w:val="000000" w:themeColor="text1"/>
          <w:kern w:val="0"/>
          <w:sz w:val="24"/>
          <w14:textFill>
            <w14:solidFill>
              <w14:schemeClr w14:val="tx1"/>
            </w14:solidFill>
          </w14:textFill>
        </w:rPr>
        <w:t>0</w:t>
      </w:r>
      <w:r>
        <w:rPr>
          <w:rFonts w:hint="eastAsia" w:ascii="仿宋_GB2312" w:hAnsi="仿宋_GB2312" w:eastAsia="仿宋_GB2312" w:cs="仿宋_GB2312"/>
          <w:color w:val="000000" w:themeColor="text1"/>
          <w:kern w:val="0"/>
          <w:sz w:val="24"/>
          <w14:textFill>
            <w14:solidFill>
              <w14:schemeClr w14:val="tx1"/>
            </w14:solidFill>
          </w14:textFill>
        </w:rPr>
        <w:t>%。</w:t>
      </w:r>
    </w:p>
    <w:p w14:paraId="0A29FC8A">
      <w:pPr>
        <w:spacing w:line="360" w:lineRule="auto"/>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0</w:t>
      </w:r>
      <w:r>
        <w:rPr>
          <w:rFonts w:ascii="仿宋_GB2312" w:hAnsi="仿宋_GB2312" w:eastAsia="仿宋_GB2312" w:cs="仿宋_GB2312"/>
          <w:b/>
          <w:sz w:val="32"/>
          <w:szCs w:val="32"/>
        </w:rPr>
        <w:t>9</w:t>
      </w:r>
      <w:r>
        <w:rPr>
          <w:rFonts w:hint="eastAsia" w:ascii="仿宋_GB2312" w:hAnsi="仿宋_GB2312" w:eastAsia="仿宋_GB2312" w:cs="仿宋_GB2312"/>
          <w:b/>
          <w:sz w:val="32"/>
          <w:szCs w:val="32"/>
        </w:rPr>
        <w:t>生命科学学院</w:t>
      </w:r>
    </w:p>
    <w:p w14:paraId="5E252176">
      <w:pPr>
        <w:widowControl/>
        <w:spacing w:line="360" w:lineRule="auto"/>
        <w:ind w:firstLine="482" w:firstLineChars="200"/>
        <w:jc w:val="left"/>
        <w:rPr>
          <w:rFonts w:ascii="仿宋_GB2312" w:hAnsi="仿宋_GB2312" w:eastAsia="仿宋_GB2312" w:cs="仿宋_GB2312"/>
          <w:b/>
          <w:bCs/>
          <w:kern w:val="0"/>
          <w:sz w:val="24"/>
        </w:rPr>
      </w:pPr>
      <w:r>
        <w:rPr>
          <w:rFonts w:hint="eastAsia" w:ascii="仿宋_GB2312" w:hAnsi="仿宋_GB2312" w:eastAsia="仿宋_GB2312" w:cs="仿宋_GB2312"/>
          <w:b/>
          <w:bCs/>
          <w:kern w:val="0"/>
          <w:sz w:val="24"/>
        </w:rPr>
        <w:t>一、基础考核</w:t>
      </w:r>
    </w:p>
    <w:p w14:paraId="6F6ACD42">
      <w:pPr>
        <w:spacing w:line="360" w:lineRule="auto"/>
        <w:ind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t>大学英语、高等数学</w:t>
      </w:r>
    </w:p>
    <w:p w14:paraId="26A56D4D">
      <w:pPr>
        <w:widowControl/>
        <w:spacing w:line="360" w:lineRule="auto"/>
        <w:ind w:firstLine="482" w:firstLineChars="200"/>
        <w:jc w:val="left"/>
        <w:rPr>
          <w:rFonts w:ascii="仿宋_GB2312" w:hAnsi="仿宋_GB2312" w:eastAsia="仿宋_GB2312" w:cs="仿宋_GB2312"/>
          <w:b/>
          <w:bCs/>
          <w:kern w:val="0"/>
          <w:sz w:val="24"/>
        </w:rPr>
      </w:pPr>
      <w:r>
        <w:rPr>
          <w:rFonts w:hint="eastAsia" w:ascii="仿宋_GB2312" w:hAnsi="仿宋_GB2312" w:eastAsia="仿宋_GB2312" w:cs="仿宋_GB2312"/>
          <w:b/>
          <w:bCs/>
          <w:kern w:val="0"/>
          <w:sz w:val="24"/>
        </w:rPr>
        <w:t>二、专业考核（占总成绩的50%）</w:t>
      </w:r>
    </w:p>
    <w:p w14:paraId="731FAD39">
      <w:pPr>
        <w:spacing w:line="360" w:lineRule="auto"/>
        <w:ind w:firstLine="480" w:firstLineChars="200"/>
        <w:jc w:val="left"/>
        <w:rPr>
          <w:rFonts w:ascii="仿宋_GB2312" w:hAnsi="仿宋_GB2312" w:eastAsia="仿宋_GB2312" w:cs="仿宋_GB2312"/>
          <w:b/>
          <w:sz w:val="24"/>
        </w:rPr>
      </w:pPr>
      <w:r>
        <w:rPr>
          <w:rFonts w:hint="eastAsia" w:ascii="仿宋_GB2312" w:hAnsi="仿宋_GB2312" w:eastAsia="仿宋_GB2312" w:cs="仿宋_GB2312"/>
          <w:sz w:val="24"/>
        </w:rPr>
        <w:t>1、课程与范围：《普通生物学》，考试范围：第一篇 细胞；第二篇 动物的形态与功能；第三篇 植物的形态与功能</w:t>
      </w:r>
    </w:p>
    <w:p w14:paraId="0AFC127A">
      <w:pPr>
        <w:spacing w:line="360" w:lineRule="auto"/>
        <w:ind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t>2、复习教材：《陈阅增普通生物学》（第4版），吴相钰、陈守良、葛明德主编，高等教育出版社出版。</w:t>
      </w:r>
    </w:p>
    <w:p w14:paraId="09C6BC22">
      <w:pPr>
        <w:spacing w:line="360" w:lineRule="auto"/>
        <w:ind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t>3、考试方式：闭卷；全部为客观题，百分制。</w:t>
      </w:r>
    </w:p>
    <w:p w14:paraId="3FD7C2C7">
      <w:pPr>
        <w:spacing w:line="360" w:lineRule="auto"/>
        <w:ind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t>4、所有申请转入本学院的学生均需参加笔试考核，不接受缓考申请，不参加考试者视为自动放弃，其他要求与学校考试要求相同。</w:t>
      </w:r>
    </w:p>
    <w:p w14:paraId="1DA4E6BE">
      <w:pPr>
        <w:spacing w:line="360" w:lineRule="auto"/>
        <w:ind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t>5、考试、阅卷及成绩公布工作全程接受教务处和学生的监督。</w:t>
      </w:r>
    </w:p>
    <w:p w14:paraId="25D86D95">
      <w:pPr>
        <w:widowControl/>
        <w:spacing w:line="360" w:lineRule="auto"/>
        <w:ind w:firstLine="482" w:firstLineChars="200"/>
        <w:jc w:val="left"/>
        <w:rPr>
          <w:rFonts w:ascii="仿宋_GB2312" w:hAnsi="仿宋_GB2312" w:eastAsia="仿宋_GB2312" w:cs="仿宋_GB2312"/>
          <w:b/>
          <w:bCs/>
          <w:kern w:val="0"/>
          <w:sz w:val="24"/>
        </w:rPr>
      </w:pPr>
      <w:r>
        <w:rPr>
          <w:rFonts w:hint="eastAsia" w:ascii="仿宋_GB2312" w:hAnsi="仿宋_GB2312" w:eastAsia="仿宋_GB2312" w:cs="仿宋_GB2312"/>
          <w:b/>
          <w:bCs/>
          <w:kern w:val="0"/>
          <w:sz w:val="24"/>
        </w:rPr>
        <w:t>三、转专业考核面试（占总成绩的50%）</w:t>
      </w:r>
    </w:p>
    <w:p w14:paraId="0CD27961">
      <w:pPr>
        <w:spacing w:line="360" w:lineRule="auto"/>
        <w:ind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t>1、资格确认：通过专业考核成绩和一年级学习成绩确定。实行专业考核成绩不及格和考试违纪一票否决制，即《普通生物学》考试不及格或一年级出现考试违纪者，不允许参加面试。</w:t>
      </w:r>
    </w:p>
    <w:p w14:paraId="150D46C4">
      <w:pPr>
        <w:spacing w:line="360" w:lineRule="auto"/>
        <w:ind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t>2、面试内容：以</w:t>
      </w:r>
      <w:r>
        <w:rPr>
          <w:rFonts w:hint="eastAsia" w:ascii="仿宋_GB2312" w:hAnsi="仿宋_GB2312" w:eastAsia="仿宋_GB2312" w:cs="仿宋_GB2312"/>
          <w:sz w:val="24"/>
          <w:lang w:eastAsia="zh-CN"/>
        </w:rPr>
        <w:t>考查学生</w:t>
      </w:r>
      <w:r>
        <w:rPr>
          <w:rFonts w:hint="eastAsia" w:ascii="仿宋_GB2312" w:hAnsi="仿宋_GB2312" w:eastAsia="仿宋_GB2312" w:cs="仿宋_GB2312"/>
          <w:sz w:val="24"/>
        </w:rPr>
        <w:t>专业基础知识掌握能力、创新创业能力及综合素质为主。面试包括学生自述和回答问题两个环节。</w:t>
      </w:r>
    </w:p>
    <w:p w14:paraId="3BC21337">
      <w:pPr>
        <w:spacing w:line="360" w:lineRule="auto"/>
        <w:ind w:left="16"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t>学生自述应包括以下几个方面内容：①自我介绍；②学习基础介绍（主要说明高数、英语等知识的掌握情况）；③转专业的原因；④兴趣特长介绍。⑤创新创业能力介绍。回答问题环节主要是学生针对面试老师的提问进行回答。</w:t>
      </w:r>
    </w:p>
    <w:p w14:paraId="3D8DC6F6">
      <w:pPr>
        <w:spacing w:before="156" w:beforeLines="50" w:after="156" w:afterLines="50" w:line="360" w:lineRule="auto"/>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10材料科学与工程学院</w:t>
      </w:r>
    </w:p>
    <w:p w14:paraId="376E321D">
      <w:pPr>
        <w:spacing w:line="360" w:lineRule="auto"/>
        <w:ind w:firstLine="420" w:firstLineChars="200"/>
        <w:rPr>
          <w:rFonts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为了进一步规范转专业工作，更好地适应学生学习志趣和专业选择需要，拓展学生学习和发展机会，根据学校本科生学籍管理规定，制定本办法。</w:t>
      </w:r>
    </w:p>
    <w:p w14:paraId="6069CE72">
      <w:pPr>
        <w:widowControl/>
        <w:spacing w:line="360" w:lineRule="auto"/>
        <w:ind w:firstLine="422" w:firstLineChars="200"/>
        <w:jc w:val="left"/>
        <w:rPr>
          <w:rFonts w:hint="eastAsia" w:ascii="仿宋_GB2312" w:hAnsi="仿宋_GB2312" w:eastAsia="仿宋_GB2312" w:cs="仿宋_GB2312"/>
          <w:b/>
          <w:bCs/>
          <w:color w:val="000000" w:themeColor="text1"/>
          <w:kern w:val="0"/>
          <w:sz w:val="21"/>
          <w:szCs w:val="21"/>
          <w:lang w:eastAsia="zh-CN"/>
          <w14:textFill>
            <w14:solidFill>
              <w14:schemeClr w14:val="tx1"/>
            </w14:solidFill>
          </w14:textFill>
        </w:rPr>
      </w:pPr>
      <w:r>
        <w:rPr>
          <w:rFonts w:hint="eastAsia" w:ascii="仿宋_GB2312" w:hAnsi="仿宋_GB2312" w:eastAsia="仿宋_GB2312" w:cs="仿宋_GB2312"/>
          <w:b/>
          <w:bCs/>
          <w:color w:val="000000" w:themeColor="text1"/>
          <w:kern w:val="0"/>
          <w:sz w:val="21"/>
          <w:szCs w:val="21"/>
          <w14:textFill>
            <w14:solidFill>
              <w14:schemeClr w14:val="tx1"/>
            </w14:solidFill>
          </w14:textFill>
        </w:rPr>
        <w:t>一、转专业工作必须坚持公开、公平、公正和择优录取的原则，按照规定程序进行，并接受全校师生监督</w:t>
      </w:r>
      <w:r>
        <w:rPr>
          <w:rFonts w:hint="eastAsia" w:ascii="仿宋_GB2312" w:hAnsi="仿宋_GB2312" w:eastAsia="仿宋_GB2312" w:cs="仿宋_GB2312"/>
          <w:b/>
          <w:bCs/>
          <w:color w:val="000000" w:themeColor="text1"/>
          <w:kern w:val="0"/>
          <w:sz w:val="21"/>
          <w:szCs w:val="21"/>
          <w:lang w:eastAsia="zh-CN"/>
          <w14:textFill>
            <w14:solidFill>
              <w14:schemeClr w14:val="tx1"/>
            </w14:solidFill>
          </w14:textFill>
        </w:rPr>
        <w:t>。</w:t>
      </w:r>
    </w:p>
    <w:p w14:paraId="590DB918">
      <w:pPr>
        <w:widowControl/>
        <w:spacing w:line="360" w:lineRule="auto"/>
        <w:ind w:firstLine="422" w:firstLineChars="200"/>
        <w:jc w:val="left"/>
        <w:rPr>
          <w:rFonts w:ascii="仿宋_GB2312" w:hAnsi="仿宋_GB2312" w:eastAsia="仿宋_GB2312" w:cs="仿宋_GB2312"/>
          <w:b/>
          <w:bCs/>
          <w:color w:val="000000" w:themeColor="text1"/>
          <w:kern w:val="0"/>
          <w:sz w:val="21"/>
          <w:szCs w:val="21"/>
          <w14:textFill>
            <w14:solidFill>
              <w14:schemeClr w14:val="tx1"/>
            </w14:solidFill>
          </w14:textFill>
        </w:rPr>
      </w:pPr>
      <w:r>
        <w:rPr>
          <w:rFonts w:hint="eastAsia" w:ascii="仿宋_GB2312" w:hAnsi="仿宋_GB2312" w:eastAsia="仿宋_GB2312" w:cs="仿宋_GB2312"/>
          <w:b/>
          <w:bCs/>
          <w:color w:val="000000" w:themeColor="text1"/>
          <w:kern w:val="0"/>
          <w:sz w:val="21"/>
          <w:szCs w:val="21"/>
          <w14:textFill>
            <w14:solidFill>
              <w14:schemeClr w14:val="tx1"/>
            </w14:solidFill>
          </w14:textFill>
        </w:rPr>
        <w:t>二、学院根据教学资源条件，尽量提供更多的转入计划数。在相关政策许可的范围内，学院对各专业允许转出的名额、条件不作限制，不设立门槛。</w:t>
      </w:r>
    </w:p>
    <w:p w14:paraId="180CB9CA">
      <w:pPr>
        <w:widowControl/>
        <w:spacing w:line="360" w:lineRule="auto"/>
        <w:ind w:firstLine="422" w:firstLineChars="200"/>
        <w:jc w:val="left"/>
        <w:rPr>
          <w:rFonts w:ascii="仿宋_GB2312" w:hAnsi="仿宋_GB2312" w:eastAsia="仿宋_GB2312" w:cs="仿宋_GB2312"/>
          <w:b/>
          <w:bCs/>
          <w:color w:val="000000" w:themeColor="text1"/>
          <w:kern w:val="0"/>
          <w:sz w:val="21"/>
          <w:szCs w:val="21"/>
          <w14:textFill>
            <w14:solidFill>
              <w14:schemeClr w14:val="tx1"/>
            </w14:solidFill>
          </w14:textFill>
        </w:rPr>
      </w:pPr>
      <w:r>
        <w:rPr>
          <w:rFonts w:hint="eastAsia" w:ascii="仿宋_GB2312" w:hAnsi="仿宋_GB2312" w:eastAsia="仿宋_GB2312" w:cs="仿宋_GB2312"/>
          <w:b/>
          <w:bCs/>
          <w:color w:val="000000" w:themeColor="text1"/>
          <w:kern w:val="0"/>
          <w:sz w:val="21"/>
          <w:szCs w:val="21"/>
          <w14:textFill>
            <w14:solidFill>
              <w14:schemeClr w14:val="tx1"/>
            </w14:solidFill>
          </w14:textFill>
        </w:rPr>
        <w:t>三、组织考核</w:t>
      </w:r>
    </w:p>
    <w:p w14:paraId="1F21BAD7">
      <w:pPr>
        <w:spacing w:line="360" w:lineRule="auto"/>
        <w:ind w:firstLine="420" w:firstLineChars="2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学院组成转专业考核小组，在规定的时间内，按照考核规则对申请转专业的学生进行考核。考试过程应做到可追溯、可倒查。对每位申请者的各项分值如笔</w:t>
      </w:r>
      <w:r>
        <w:rPr>
          <w:rFonts w:hint="eastAsia" w:ascii="仿宋_GB2312" w:hAnsi="仿宋_GB2312" w:eastAsia="仿宋_GB2312" w:cs="仿宋_GB2312"/>
          <w:color w:val="000000" w:themeColor="text1"/>
          <w:sz w:val="24"/>
          <w14:textFill>
            <w14:solidFill>
              <w14:schemeClr w14:val="tx1"/>
            </w14:solidFill>
          </w14:textFill>
        </w:rPr>
        <w:t>试、面试等考核项目须有明确的书面记录，同时存档</w:t>
      </w:r>
      <w:r>
        <w:rPr>
          <w:rFonts w:hint="eastAsia" w:ascii="仿宋_GB2312" w:hAnsi="仿宋_GB2312" w:eastAsia="仿宋_GB2312" w:cs="仿宋_GB2312"/>
          <w:color w:val="000000" w:themeColor="text1"/>
          <w:sz w:val="24"/>
          <w:lang w:eastAsia="zh-CN"/>
          <w14:textFill>
            <w14:solidFill>
              <w14:schemeClr w14:val="tx1"/>
            </w14:solidFill>
          </w14:textFill>
        </w:rPr>
        <w:t>至少3个月</w:t>
      </w:r>
      <w:r>
        <w:rPr>
          <w:rFonts w:hint="eastAsia" w:ascii="仿宋_GB2312" w:hAnsi="仿宋_GB2312" w:eastAsia="仿宋_GB2312" w:cs="仿宋_GB2312"/>
          <w:color w:val="000000" w:themeColor="text1"/>
          <w:sz w:val="24"/>
          <w14:textFill>
            <w14:solidFill>
              <w14:schemeClr w14:val="tx1"/>
            </w14:solidFill>
          </w14:textFill>
        </w:rPr>
        <w:t>，并根据考核成绩，确定拟录取名单报送教务处。</w:t>
      </w:r>
    </w:p>
    <w:p w14:paraId="56B9A7FA">
      <w:pPr>
        <w:widowControl/>
        <w:spacing w:line="360" w:lineRule="auto"/>
        <w:ind w:firstLine="482" w:firstLineChars="200"/>
        <w:jc w:val="left"/>
        <w:rPr>
          <w:rFonts w:ascii="仿宋_GB2312" w:hAnsi="仿宋_GB2312" w:eastAsia="仿宋_GB2312" w:cs="仿宋_GB2312"/>
          <w:b/>
          <w:bCs/>
          <w:color w:val="000000" w:themeColor="text1"/>
          <w:kern w:val="0"/>
          <w:sz w:val="24"/>
          <w14:textFill>
            <w14:solidFill>
              <w14:schemeClr w14:val="tx1"/>
            </w14:solidFill>
          </w14:textFill>
        </w:rPr>
      </w:pPr>
      <w:r>
        <w:rPr>
          <w:rFonts w:hint="eastAsia" w:ascii="仿宋_GB2312" w:hAnsi="仿宋_GB2312" w:eastAsia="仿宋_GB2312" w:cs="仿宋_GB2312"/>
          <w:b/>
          <w:bCs/>
          <w:color w:val="000000" w:themeColor="text1"/>
          <w:kern w:val="0"/>
          <w:sz w:val="24"/>
          <w14:textFill>
            <w14:solidFill>
              <w14:schemeClr w14:val="tx1"/>
            </w14:solidFill>
          </w14:textFill>
        </w:rPr>
        <w:t>四、专业考核内容</w:t>
      </w:r>
    </w:p>
    <w:p w14:paraId="7A3C952C">
      <w:pPr>
        <w:widowControl/>
        <w:spacing w:line="360" w:lineRule="auto"/>
        <w:ind w:firstLine="482" w:firstLineChars="200"/>
        <w:jc w:val="left"/>
        <w:rPr>
          <w:rFonts w:ascii="仿宋_GB2312" w:hAnsi="仿宋_GB2312" w:eastAsia="仿宋_GB2312" w:cs="仿宋_GB2312"/>
          <w:b/>
          <w:bCs/>
          <w:color w:val="000000" w:themeColor="text1"/>
          <w:kern w:val="0"/>
          <w:sz w:val="24"/>
          <w14:textFill>
            <w14:solidFill>
              <w14:schemeClr w14:val="tx1"/>
            </w14:solidFill>
          </w14:textFill>
        </w:rPr>
      </w:pPr>
      <w:r>
        <w:rPr>
          <w:rFonts w:hint="eastAsia" w:ascii="仿宋_GB2312" w:hAnsi="仿宋_GB2312" w:eastAsia="仿宋_GB2312" w:cs="仿宋_GB2312"/>
          <w:b/>
          <w:bCs/>
          <w:color w:val="000000" w:themeColor="text1"/>
          <w:kern w:val="0"/>
          <w:sz w:val="24"/>
          <w14:textFill>
            <w14:solidFill>
              <w14:schemeClr w14:val="tx1"/>
            </w14:solidFill>
          </w14:textFill>
        </w:rPr>
        <w:t>1、高分子材料</w:t>
      </w:r>
      <w:r>
        <w:rPr>
          <w:rFonts w:hint="eastAsia" w:ascii="仿宋_GB2312" w:hAnsi="仿宋_GB2312" w:eastAsia="仿宋_GB2312" w:cs="仿宋_GB2312"/>
          <w:b/>
          <w:bCs/>
          <w:color w:val="000000" w:themeColor="text1"/>
          <w:kern w:val="0"/>
          <w:sz w:val="24"/>
          <w:lang w:val="en-US" w:eastAsia="zh-CN"/>
          <w14:textFill>
            <w14:solidFill>
              <w14:schemeClr w14:val="tx1"/>
            </w14:solidFill>
          </w14:textFill>
        </w:rPr>
        <w:t>与</w:t>
      </w:r>
      <w:r>
        <w:rPr>
          <w:rFonts w:hint="eastAsia" w:ascii="仿宋_GB2312" w:hAnsi="仿宋_GB2312" w:eastAsia="仿宋_GB2312" w:cs="仿宋_GB2312"/>
          <w:b/>
          <w:bCs/>
          <w:color w:val="000000" w:themeColor="text1"/>
          <w:kern w:val="0"/>
          <w:sz w:val="24"/>
          <w14:textFill>
            <w14:solidFill>
              <w14:schemeClr w14:val="tx1"/>
            </w14:solidFill>
          </w14:textFill>
        </w:rPr>
        <w:t>工程专业</w:t>
      </w:r>
    </w:p>
    <w:p w14:paraId="178626AF">
      <w:pPr>
        <w:spacing w:line="360" w:lineRule="auto"/>
        <w:ind w:firstLine="480" w:firstLineChars="2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kern w:val="0"/>
          <w:sz w:val="24"/>
          <w14:textFill>
            <w14:solidFill>
              <w14:schemeClr w14:val="tx1"/>
            </w14:solidFill>
          </w14:textFill>
        </w:rPr>
        <w:t>笔试：</w:t>
      </w:r>
      <w:r>
        <w:rPr>
          <w:rFonts w:hint="eastAsia" w:ascii="仿宋_GB2312" w:hAnsi="仿宋_GB2312" w:eastAsia="仿宋_GB2312" w:cs="仿宋_GB2312"/>
          <w:color w:val="000000" w:themeColor="text1"/>
          <w:sz w:val="24"/>
          <w14:textFill>
            <w14:solidFill>
              <w14:schemeClr w14:val="tx1"/>
            </w14:solidFill>
          </w14:textFill>
        </w:rPr>
        <w:t xml:space="preserve">无机化学 </w:t>
      </w:r>
    </w:p>
    <w:p w14:paraId="5675E583">
      <w:pPr>
        <w:spacing w:line="360" w:lineRule="auto"/>
        <w:ind w:firstLine="480" w:firstLineChars="2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kern w:val="0"/>
          <w:sz w:val="24"/>
          <w14:textFill>
            <w14:solidFill>
              <w14:schemeClr w14:val="tx1"/>
            </w14:solidFill>
          </w14:textFill>
        </w:rPr>
        <w:t>面试：</w:t>
      </w:r>
      <w:r>
        <w:rPr>
          <w:rFonts w:hint="eastAsia" w:ascii="仿宋_GB2312" w:hAnsi="仿宋_GB2312" w:eastAsia="仿宋_GB2312" w:cs="仿宋_GB2312"/>
          <w:color w:val="000000" w:themeColor="text1"/>
          <w:sz w:val="24"/>
          <w:lang w:val="en-US" w:eastAsia="zh-CN"/>
          <w14:textFill>
            <w14:solidFill>
              <w14:schemeClr w14:val="tx1"/>
            </w14:solidFill>
          </w14:textFill>
        </w:rPr>
        <w:t>考查</w:t>
      </w:r>
      <w:r>
        <w:rPr>
          <w:rFonts w:hint="eastAsia" w:ascii="仿宋_GB2312" w:hAnsi="仿宋_GB2312" w:eastAsia="仿宋_GB2312" w:cs="仿宋_GB2312"/>
          <w:color w:val="000000" w:themeColor="text1"/>
          <w:sz w:val="24"/>
          <w14:textFill>
            <w14:solidFill>
              <w14:schemeClr w14:val="tx1"/>
            </w14:solidFill>
          </w14:textFill>
        </w:rPr>
        <w:t>学生的专业兴趣</w:t>
      </w:r>
      <w:r>
        <w:rPr>
          <w:rFonts w:hint="eastAsia" w:ascii="仿宋_GB2312" w:hAnsi="仿宋_GB2312" w:eastAsia="仿宋_GB2312" w:cs="仿宋_GB2312"/>
          <w:color w:val="000000" w:themeColor="text1"/>
          <w:sz w:val="24"/>
          <w:lang w:eastAsia="zh-CN"/>
          <w14:textFill>
            <w14:solidFill>
              <w14:schemeClr w14:val="tx1"/>
            </w14:solidFill>
          </w14:textFill>
        </w:rPr>
        <w:t>、</w:t>
      </w:r>
      <w:r>
        <w:rPr>
          <w:rFonts w:hint="eastAsia" w:ascii="仿宋_GB2312" w:hAnsi="仿宋_GB2312" w:eastAsia="仿宋_GB2312" w:cs="仿宋_GB2312"/>
          <w:color w:val="000000" w:themeColor="text1"/>
          <w:sz w:val="24"/>
          <w14:textFill>
            <w14:solidFill>
              <w14:schemeClr w14:val="tx1"/>
            </w14:solidFill>
          </w14:textFill>
        </w:rPr>
        <w:t>学习能力</w:t>
      </w:r>
      <w:r>
        <w:rPr>
          <w:rFonts w:hint="eastAsia" w:ascii="仿宋_GB2312" w:hAnsi="仿宋_GB2312" w:eastAsia="仿宋_GB2312" w:cs="仿宋_GB2312"/>
          <w:color w:val="000000" w:themeColor="text1"/>
          <w:sz w:val="24"/>
          <w:lang w:eastAsia="zh-CN"/>
          <w14:textFill>
            <w14:solidFill>
              <w14:schemeClr w14:val="tx1"/>
            </w14:solidFill>
          </w14:textFill>
        </w:rPr>
        <w:t>、</w:t>
      </w:r>
      <w:r>
        <w:rPr>
          <w:rFonts w:hint="eastAsia" w:ascii="仿宋_GB2312" w:hAnsi="仿宋_GB2312" w:eastAsia="仿宋_GB2312" w:cs="仿宋_GB2312"/>
          <w:color w:val="000000" w:themeColor="text1"/>
          <w:sz w:val="24"/>
          <w:lang w:val="en-US" w:eastAsia="zh-CN"/>
          <w14:textFill>
            <w14:solidFill>
              <w14:schemeClr w14:val="tx1"/>
            </w14:solidFill>
          </w14:textFill>
        </w:rPr>
        <w:t>创新创业能力、</w:t>
      </w:r>
      <w:r>
        <w:rPr>
          <w:rFonts w:hint="eastAsia" w:ascii="仿宋_GB2312" w:hAnsi="仿宋_GB2312" w:eastAsia="仿宋_GB2312" w:cs="仿宋_GB2312"/>
          <w:color w:val="000000" w:themeColor="text1"/>
          <w:sz w:val="24"/>
          <w14:textFill>
            <w14:solidFill>
              <w14:schemeClr w14:val="tx1"/>
            </w14:solidFill>
          </w14:textFill>
        </w:rPr>
        <w:t>专业素质、专业知识</w:t>
      </w:r>
      <w:r>
        <w:rPr>
          <w:rFonts w:hint="eastAsia" w:ascii="仿宋_GB2312" w:hAnsi="仿宋_GB2312" w:eastAsia="仿宋_GB2312" w:cs="仿宋_GB2312"/>
          <w:color w:val="000000" w:themeColor="text1"/>
          <w:sz w:val="24"/>
          <w:lang w:val="en-US" w:eastAsia="zh-CN"/>
          <w14:textFill>
            <w14:solidFill>
              <w14:schemeClr w14:val="tx1"/>
            </w14:solidFill>
          </w14:textFill>
        </w:rPr>
        <w:t>储备</w:t>
      </w:r>
      <w:r>
        <w:rPr>
          <w:rFonts w:hint="eastAsia" w:ascii="仿宋_GB2312" w:hAnsi="仿宋_GB2312" w:eastAsia="仿宋_GB2312" w:cs="仿宋_GB2312"/>
          <w:color w:val="000000" w:themeColor="text1"/>
          <w:sz w:val="24"/>
          <w14:textFill>
            <w14:solidFill>
              <w14:schemeClr w14:val="tx1"/>
            </w14:solidFill>
          </w14:textFill>
        </w:rPr>
        <w:t>、转专业的原因及父母对转专业的态度</w:t>
      </w:r>
      <w:r>
        <w:rPr>
          <w:rFonts w:hint="eastAsia" w:ascii="仿宋_GB2312" w:hAnsi="仿宋_GB2312" w:eastAsia="仿宋_GB2312" w:cs="仿宋_GB2312"/>
          <w:color w:val="000000" w:themeColor="text1"/>
          <w:sz w:val="24"/>
          <w:lang w:val="en-US" w:eastAsia="zh-CN"/>
          <w14:textFill>
            <w14:solidFill>
              <w14:schemeClr w14:val="tx1"/>
            </w14:solidFill>
          </w14:textFill>
        </w:rPr>
        <w:t>等，其中考查</w:t>
      </w:r>
      <w:r>
        <w:rPr>
          <w:rFonts w:hint="eastAsia" w:ascii="仿宋_GB2312" w:hAnsi="仿宋_GB2312" w:eastAsia="仿宋_GB2312" w:cs="仿宋_GB2312"/>
          <w:color w:val="000000" w:themeColor="text1"/>
          <w:sz w:val="24"/>
          <w14:textFill>
            <w14:solidFill>
              <w14:schemeClr w14:val="tx1"/>
            </w14:solidFill>
          </w14:textFill>
        </w:rPr>
        <w:t>学生创新创业能力</w:t>
      </w:r>
      <w:r>
        <w:rPr>
          <w:rFonts w:hint="eastAsia" w:ascii="仿宋_GB2312" w:hAnsi="仿宋_GB2312" w:eastAsia="仿宋_GB2312" w:cs="仿宋_GB2312"/>
          <w:color w:val="000000" w:themeColor="text1"/>
          <w:sz w:val="24"/>
          <w:lang w:val="en-US" w:eastAsia="zh-CN"/>
          <w14:textFill>
            <w14:solidFill>
              <w14:schemeClr w14:val="tx1"/>
            </w14:solidFill>
          </w14:textFill>
        </w:rPr>
        <w:t>的内容占</w:t>
      </w:r>
      <w:r>
        <w:rPr>
          <w:rFonts w:hint="eastAsia" w:ascii="仿宋_GB2312" w:hAnsi="仿宋_GB2312" w:eastAsia="仿宋_GB2312" w:cs="仿宋_GB2312"/>
          <w:color w:val="000000" w:themeColor="text1"/>
          <w:sz w:val="24"/>
          <w14:textFill>
            <w14:solidFill>
              <w14:schemeClr w14:val="tx1"/>
            </w14:solidFill>
          </w14:textFill>
        </w:rPr>
        <w:t>面试成绩</w:t>
      </w:r>
      <w:r>
        <w:rPr>
          <w:rFonts w:hint="eastAsia" w:ascii="仿宋_GB2312" w:hAnsi="仿宋_GB2312" w:eastAsia="仿宋_GB2312" w:cs="仿宋_GB2312"/>
          <w:color w:val="000000" w:themeColor="text1"/>
          <w:sz w:val="24"/>
          <w:lang w:val="en-US" w:eastAsia="zh-CN"/>
          <w14:textFill>
            <w14:solidFill>
              <w14:schemeClr w14:val="tx1"/>
            </w14:solidFill>
          </w14:textFill>
        </w:rPr>
        <w:t>的10%</w:t>
      </w:r>
      <w:r>
        <w:rPr>
          <w:rFonts w:hint="eastAsia" w:ascii="仿宋_GB2312" w:hAnsi="仿宋_GB2312" w:eastAsia="仿宋_GB2312" w:cs="仿宋_GB2312"/>
          <w:color w:val="000000" w:themeColor="text1"/>
          <w:sz w:val="24"/>
          <w14:textFill>
            <w14:solidFill>
              <w14:schemeClr w14:val="tx1"/>
            </w14:solidFill>
          </w14:textFill>
        </w:rPr>
        <w:t>。</w:t>
      </w:r>
    </w:p>
    <w:p w14:paraId="5A7320E8">
      <w:pPr>
        <w:widowControl/>
        <w:spacing w:line="360" w:lineRule="auto"/>
        <w:ind w:firstLine="482" w:firstLineChars="200"/>
        <w:jc w:val="left"/>
        <w:rPr>
          <w:rFonts w:ascii="仿宋_GB2312" w:hAnsi="仿宋_GB2312" w:eastAsia="仿宋_GB2312" w:cs="仿宋_GB2312"/>
          <w:b/>
          <w:bCs/>
          <w:color w:val="000000" w:themeColor="text1"/>
          <w:kern w:val="0"/>
          <w:sz w:val="24"/>
          <w14:textFill>
            <w14:solidFill>
              <w14:schemeClr w14:val="tx1"/>
            </w14:solidFill>
          </w14:textFill>
        </w:rPr>
      </w:pPr>
      <w:r>
        <w:rPr>
          <w:rFonts w:hint="eastAsia" w:ascii="仿宋_GB2312" w:hAnsi="仿宋_GB2312" w:eastAsia="仿宋_GB2312" w:cs="仿宋_GB2312"/>
          <w:b/>
          <w:bCs/>
          <w:color w:val="000000" w:themeColor="text1"/>
          <w:kern w:val="0"/>
          <w:sz w:val="24"/>
          <w14:textFill>
            <w14:solidFill>
              <w14:schemeClr w14:val="tx1"/>
            </w14:solidFill>
          </w14:textFill>
        </w:rPr>
        <w:t>2、无机非金属材料工程专业</w:t>
      </w:r>
    </w:p>
    <w:p w14:paraId="5E3463B4">
      <w:pPr>
        <w:spacing w:line="360" w:lineRule="auto"/>
        <w:ind w:firstLine="480" w:firstLineChars="200"/>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笔试：无机化学</w:t>
      </w:r>
    </w:p>
    <w:p w14:paraId="0B5CE38B">
      <w:pPr>
        <w:spacing w:line="360" w:lineRule="auto"/>
        <w:ind w:firstLine="480" w:firstLineChars="200"/>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kern w:val="0"/>
          <w:sz w:val="24"/>
          <w14:textFill>
            <w14:solidFill>
              <w14:schemeClr w14:val="tx1"/>
            </w14:solidFill>
          </w14:textFill>
        </w:rPr>
        <w:t>面试：</w:t>
      </w:r>
      <w:r>
        <w:rPr>
          <w:rFonts w:hint="eastAsia" w:ascii="仿宋_GB2312" w:hAnsi="仿宋_GB2312" w:eastAsia="仿宋_GB2312" w:cs="仿宋_GB2312"/>
          <w:color w:val="000000" w:themeColor="text1"/>
          <w:sz w:val="24"/>
          <w:lang w:val="en-US" w:eastAsia="zh-CN"/>
          <w14:textFill>
            <w14:solidFill>
              <w14:schemeClr w14:val="tx1"/>
            </w14:solidFill>
          </w14:textFill>
        </w:rPr>
        <w:t>考查</w:t>
      </w:r>
      <w:r>
        <w:rPr>
          <w:rFonts w:hint="eastAsia" w:ascii="仿宋_GB2312" w:hAnsi="仿宋_GB2312" w:eastAsia="仿宋_GB2312" w:cs="仿宋_GB2312"/>
          <w:color w:val="000000" w:themeColor="text1"/>
          <w:sz w:val="24"/>
          <w14:textFill>
            <w14:solidFill>
              <w14:schemeClr w14:val="tx1"/>
            </w14:solidFill>
          </w14:textFill>
        </w:rPr>
        <w:t>学生的专业兴趣</w:t>
      </w:r>
      <w:r>
        <w:rPr>
          <w:rFonts w:hint="eastAsia" w:ascii="仿宋_GB2312" w:hAnsi="仿宋_GB2312" w:eastAsia="仿宋_GB2312" w:cs="仿宋_GB2312"/>
          <w:color w:val="000000" w:themeColor="text1"/>
          <w:sz w:val="24"/>
          <w:lang w:eastAsia="zh-CN"/>
          <w14:textFill>
            <w14:solidFill>
              <w14:schemeClr w14:val="tx1"/>
            </w14:solidFill>
          </w14:textFill>
        </w:rPr>
        <w:t>、</w:t>
      </w:r>
      <w:r>
        <w:rPr>
          <w:rFonts w:hint="eastAsia" w:ascii="仿宋_GB2312" w:hAnsi="仿宋_GB2312" w:eastAsia="仿宋_GB2312" w:cs="仿宋_GB2312"/>
          <w:color w:val="000000" w:themeColor="text1"/>
          <w:sz w:val="24"/>
          <w14:textFill>
            <w14:solidFill>
              <w14:schemeClr w14:val="tx1"/>
            </w14:solidFill>
          </w14:textFill>
        </w:rPr>
        <w:t>学习能力</w:t>
      </w:r>
      <w:r>
        <w:rPr>
          <w:rFonts w:hint="eastAsia" w:ascii="仿宋_GB2312" w:hAnsi="仿宋_GB2312" w:eastAsia="仿宋_GB2312" w:cs="仿宋_GB2312"/>
          <w:color w:val="000000" w:themeColor="text1"/>
          <w:sz w:val="24"/>
          <w:lang w:eastAsia="zh-CN"/>
          <w14:textFill>
            <w14:solidFill>
              <w14:schemeClr w14:val="tx1"/>
            </w14:solidFill>
          </w14:textFill>
        </w:rPr>
        <w:t>、</w:t>
      </w:r>
      <w:r>
        <w:rPr>
          <w:rFonts w:hint="eastAsia" w:ascii="仿宋_GB2312" w:hAnsi="仿宋_GB2312" w:eastAsia="仿宋_GB2312" w:cs="仿宋_GB2312"/>
          <w:color w:val="000000" w:themeColor="text1"/>
          <w:sz w:val="24"/>
          <w:lang w:val="en-US" w:eastAsia="zh-CN"/>
          <w14:textFill>
            <w14:solidFill>
              <w14:schemeClr w14:val="tx1"/>
            </w14:solidFill>
          </w14:textFill>
        </w:rPr>
        <w:t>创新创业能力、</w:t>
      </w:r>
      <w:r>
        <w:rPr>
          <w:rFonts w:hint="eastAsia" w:ascii="仿宋_GB2312" w:hAnsi="仿宋_GB2312" w:eastAsia="仿宋_GB2312" w:cs="仿宋_GB2312"/>
          <w:color w:val="000000" w:themeColor="text1"/>
          <w:sz w:val="24"/>
          <w14:textFill>
            <w14:solidFill>
              <w14:schemeClr w14:val="tx1"/>
            </w14:solidFill>
          </w14:textFill>
        </w:rPr>
        <w:t>专业素质、专业知识</w:t>
      </w:r>
      <w:r>
        <w:rPr>
          <w:rFonts w:hint="eastAsia" w:ascii="仿宋_GB2312" w:hAnsi="仿宋_GB2312" w:eastAsia="仿宋_GB2312" w:cs="仿宋_GB2312"/>
          <w:color w:val="000000" w:themeColor="text1"/>
          <w:sz w:val="24"/>
          <w:lang w:val="en-US" w:eastAsia="zh-CN"/>
          <w14:textFill>
            <w14:solidFill>
              <w14:schemeClr w14:val="tx1"/>
            </w14:solidFill>
          </w14:textFill>
        </w:rPr>
        <w:t>储备</w:t>
      </w:r>
      <w:r>
        <w:rPr>
          <w:rFonts w:hint="eastAsia" w:ascii="仿宋_GB2312" w:hAnsi="仿宋_GB2312" w:eastAsia="仿宋_GB2312" w:cs="仿宋_GB2312"/>
          <w:color w:val="000000" w:themeColor="text1"/>
          <w:sz w:val="24"/>
          <w14:textFill>
            <w14:solidFill>
              <w14:schemeClr w14:val="tx1"/>
            </w14:solidFill>
          </w14:textFill>
        </w:rPr>
        <w:t>、转专业的原因及父母对转专业的态度</w:t>
      </w:r>
      <w:r>
        <w:rPr>
          <w:rFonts w:hint="eastAsia" w:ascii="仿宋_GB2312" w:hAnsi="仿宋_GB2312" w:eastAsia="仿宋_GB2312" w:cs="仿宋_GB2312"/>
          <w:color w:val="000000" w:themeColor="text1"/>
          <w:sz w:val="24"/>
          <w:lang w:val="en-US" w:eastAsia="zh-CN"/>
          <w14:textFill>
            <w14:solidFill>
              <w14:schemeClr w14:val="tx1"/>
            </w14:solidFill>
          </w14:textFill>
        </w:rPr>
        <w:t>等，其中考查</w:t>
      </w:r>
      <w:r>
        <w:rPr>
          <w:rFonts w:hint="eastAsia" w:ascii="仿宋_GB2312" w:hAnsi="仿宋_GB2312" w:eastAsia="仿宋_GB2312" w:cs="仿宋_GB2312"/>
          <w:color w:val="000000" w:themeColor="text1"/>
          <w:sz w:val="24"/>
          <w14:textFill>
            <w14:solidFill>
              <w14:schemeClr w14:val="tx1"/>
            </w14:solidFill>
          </w14:textFill>
        </w:rPr>
        <w:t>学生创新创业能力</w:t>
      </w:r>
      <w:r>
        <w:rPr>
          <w:rFonts w:hint="eastAsia" w:ascii="仿宋_GB2312" w:hAnsi="仿宋_GB2312" w:eastAsia="仿宋_GB2312" w:cs="仿宋_GB2312"/>
          <w:color w:val="000000" w:themeColor="text1"/>
          <w:sz w:val="24"/>
          <w:lang w:val="en-US" w:eastAsia="zh-CN"/>
          <w14:textFill>
            <w14:solidFill>
              <w14:schemeClr w14:val="tx1"/>
            </w14:solidFill>
          </w14:textFill>
        </w:rPr>
        <w:t>的内容占</w:t>
      </w:r>
      <w:r>
        <w:rPr>
          <w:rFonts w:hint="eastAsia" w:ascii="仿宋_GB2312" w:hAnsi="仿宋_GB2312" w:eastAsia="仿宋_GB2312" w:cs="仿宋_GB2312"/>
          <w:color w:val="000000" w:themeColor="text1"/>
          <w:sz w:val="24"/>
          <w14:textFill>
            <w14:solidFill>
              <w14:schemeClr w14:val="tx1"/>
            </w14:solidFill>
          </w14:textFill>
        </w:rPr>
        <w:t>面试成绩</w:t>
      </w:r>
      <w:r>
        <w:rPr>
          <w:rFonts w:hint="eastAsia" w:ascii="仿宋_GB2312" w:hAnsi="仿宋_GB2312" w:eastAsia="仿宋_GB2312" w:cs="仿宋_GB2312"/>
          <w:color w:val="000000" w:themeColor="text1"/>
          <w:sz w:val="24"/>
          <w:lang w:val="en-US" w:eastAsia="zh-CN"/>
          <w14:textFill>
            <w14:solidFill>
              <w14:schemeClr w14:val="tx1"/>
            </w14:solidFill>
          </w14:textFill>
        </w:rPr>
        <w:t>的10%</w:t>
      </w:r>
      <w:r>
        <w:rPr>
          <w:rFonts w:hint="eastAsia" w:ascii="仿宋_GB2312" w:hAnsi="仿宋_GB2312" w:eastAsia="仿宋_GB2312" w:cs="仿宋_GB2312"/>
          <w:color w:val="000000" w:themeColor="text1"/>
          <w:sz w:val="24"/>
          <w14:textFill>
            <w14:solidFill>
              <w14:schemeClr w14:val="tx1"/>
            </w14:solidFill>
          </w14:textFill>
        </w:rPr>
        <w:t>。</w:t>
      </w:r>
    </w:p>
    <w:p w14:paraId="22ABEF33">
      <w:pPr>
        <w:widowControl/>
        <w:spacing w:line="360" w:lineRule="auto"/>
        <w:ind w:firstLine="482" w:firstLineChars="200"/>
        <w:jc w:val="left"/>
        <w:rPr>
          <w:rFonts w:ascii="仿宋_GB2312" w:hAnsi="仿宋_GB2312" w:eastAsia="仿宋_GB2312" w:cs="仿宋_GB2312"/>
          <w:b/>
          <w:bCs/>
          <w:color w:val="000000" w:themeColor="text1"/>
          <w:kern w:val="0"/>
          <w:sz w:val="24"/>
          <w14:textFill>
            <w14:solidFill>
              <w14:schemeClr w14:val="tx1"/>
            </w14:solidFill>
          </w14:textFill>
        </w:rPr>
      </w:pPr>
      <w:r>
        <w:rPr>
          <w:rFonts w:hint="eastAsia" w:ascii="仿宋_GB2312" w:hAnsi="仿宋_GB2312" w:eastAsia="仿宋_GB2312" w:cs="仿宋_GB2312"/>
          <w:b/>
          <w:bCs/>
          <w:color w:val="000000" w:themeColor="text1"/>
          <w:kern w:val="0"/>
          <w:sz w:val="24"/>
          <w14:textFill>
            <w14:solidFill>
              <w14:schemeClr w14:val="tx1"/>
            </w14:solidFill>
          </w14:textFill>
        </w:rPr>
        <w:t>3、材料化学专业</w:t>
      </w:r>
    </w:p>
    <w:p w14:paraId="4FECD100">
      <w:pPr>
        <w:spacing w:line="360" w:lineRule="auto"/>
        <w:ind w:firstLine="480" w:firstLineChars="2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笔试：无机化学</w:t>
      </w:r>
    </w:p>
    <w:p w14:paraId="61A95414">
      <w:pPr>
        <w:spacing w:line="360" w:lineRule="auto"/>
        <w:ind w:firstLine="480" w:firstLineChars="2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kern w:val="0"/>
          <w:sz w:val="24"/>
          <w14:textFill>
            <w14:solidFill>
              <w14:schemeClr w14:val="tx1"/>
            </w14:solidFill>
          </w14:textFill>
        </w:rPr>
        <w:t>面试：</w:t>
      </w:r>
      <w:r>
        <w:rPr>
          <w:rFonts w:hint="eastAsia" w:ascii="仿宋_GB2312" w:hAnsi="仿宋_GB2312" w:eastAsia="仿宋_GB2312" w:cs="仿宋_GB2312"/>
          <w:color w:val="000000" w:themeColor="text1"/>
          <w:sz w:val="24"/>
          <w:lang w:val="en-US" w:eastAsia="zh-CN"/>
          <w14:textFill>
            <w14:solidFill>
              <w14:schemeClr w14:val="tx1"/>
            </w14:solidFill>
          </w14:textFill>
        </w:rPr>
        <w:t>考查</w:t>
      </w:r>
      <w:r>
        <w:rPr>
          <w:rFonts w:hint="eastAsia" w:ascii="仿宋_GB2312" w:hAnsi="仿宋_GB2312" w:eastAsia="仿宋_GB2312" w:cs="仿宋_GB2312"/>
          <w:color w:val="000000" w:themeColor="text1"/>
          <w:sz w:val="24"/>
          <w14:textFill>
            <w14:solidFill>
              <w14:schemeClr w14:val="tx1"/>
            </w14:solidFill>
          </w14:textFill>
        </w:rPr>
        <w:t>学生的专业兴趣</w:t>
      </w:r>
      <w:r>
        <w:rPr>
          <w:rFonts w:hint="eastAsia" w:ascii="仿宋_GB2312" w:hAnsi="仿宋_GB2312" w:eastAsia="仿宋_GB2312" w:cs="仿宋_GB2312"/>
          <w:color w:val="000000" w:themeColor="text1"/>
          <w:sz w:val="24"/>
          <w:lang w:eastAsia="zh-CN"/>
          <w14:textFill>
            <w14:solidFill>
              <w14:schemeClr w14:val="tx1"/>
            </w14:solidFill>
          </w14:textFill>
        </w:rPr>
        <w:t>、</w:t>
      </w:r>
      <w:r>
        <w:rPr>
          <w:rFonts w:hint="eastAsia" w:ascii="仿宋_GB2312" w:hAnsi="仿宋_GB2312" w:eastAsia="仿宋_GB2312" w:cs="仿宋_GB2312"/>
          <w:color w:val="000000" w:themeColor="text1"/>
          <w:sz w:val="24"/>
          <w14:textFill>
            <w14:solidFill>
              <w14:schemeClr w14:val="tx1"/>
            </w14:solidFill>
          </w14:textFill>
        </w:rPr>
        <w:t>学习能力</w:t>
      </w:r>
      <w:r>
        <w:rPr>
          <w:rFonts w:hint="eastAsia" w:ascii="仿宋_GB2312" w:hAnsi="仿宋_GB2312" w:eastAsia="仿宋_GB2312" w:cs="仿宋_GB2312"/>
          <w:color w:val="000000" w:themeColor="text1"/>
          <w:sz w:val="24"/>
          <w:lang w:eastAsia="zh-CN"/>
          <w14:textFill>
            <w14:solidFill>
              <w14:schemeClr w14:val="tx1"/>
            </w14:solidFill>
          </w14:textFill>
        </w:rPr>
        <w:t>、</w:t>
      </w:r>
      <w:r>
        <w:rPr>
          <w:rFonts w:hint="eastAsia" w:ascii="仿宋_GB2312" w:hAnsi="仿宋_GB2312" w:eastAsia="仿宋_GB2312" w:cs="仿宋_GB2312"/>
          <w:color w:val="000000" w:themeColor="text1"/>
          <w:sz w:val="24"/>
          <w:lang w:val="en-US" w:eastAsia="zh-CN"/>
          <w14:textFill>
            <w14:solidFill>
              <w14:schemeClr w14:val="tx1"/>
            </w14:solidFill>
          </w14:textFill>
        </w:rPr>
        <w:t>创新创业能力、</w:t>
      </w:r>
      <w:r>
        <w:rPr>
          <w:rFonts w:hint="eastAsia" w:ascii="仿宋_GB2312" w:hAnsi="仿宋_GB2312" w:eastAsia="仿宋_GB2312" w:cs="仿宋_GB2312"/>
          <w:color w:val="000000" w:themeColor="text1"/>
          <w:sz w:val="24"/>
          <w14:textFill>
            <w14:solidFill>
              <w14:schemeClr w14:val="tx1"/>
            </w14:solidFill>
          </w14:textFill>
        </w:rPr>
        <w:t>专业素质、专业知识</w:t>
      </w:r>
      <w:r>
        <w:rPr>
          <w:rFonts w:hint="eastAsia" w:ascii="仿宋_GB2312" w:hAnsi="仿宋_GB2312" w:eastAsia="仿宋_GB2312" w:cs="仿宋_GB2312"/>
          <w:color w:val="000000" w:themeColor="text1"/>
          <w:sz w:val="24"/>
          <w:lang w:val="en-US" w:eastAsia="zh-CN"/>
          <w14:textFill>
            <w14:solidFill>
              <w14:schemeClr w14:val="tx1"/>
            </w14:solidFill>
          </w14:textFill>
        </w:rPr>
        <w:t>储备</w:t>
      </w:r>
      <w:r>
        <w:rPr>
          <w:rFonts w:hint="eastAsia" w:ascii="仿宋_GB2312" w:hAnsi="仿宋_GB2312" w:eastAsia="仿宋_GB2312" w:cs="仿宋_GB2312"/>
          <w:color w:val="000000" w:themeColor="text1"/>
          <w:sz w:val="24"/>
          <w14:textFill>
            <w14:solidFill>
              <w14:schemeClr w14:val="tx1"/>
            </w14:solidFill>
          </w14:textFill>
        </w:rPr>
        <w:t>、转专业的原因及父母对转专业的态度</w:t>
      </w:r>
      <w:r>
        <w:rPr>
          <w:rFonts w:hint="eastAsia" w:ascii="仿宋_GB2312" w:hAnsi="仿宋_GB2312" w:eastAsia="仿宋_GB2312" w:cs="仿宋_GB2312"/>
          <w:color w:val="000000" w:themeColor="text1"/>
          <w:sz w:val="24"/>
          <w:lang w:val="en-US" w:eastAsia="zh-CN"/>
          <w14:textFill>
            <w14:solidFill>
              <w14:schemeClr w14:val="tx1"/>
            </w14:solidFill>
          </w14:textFill>
        </w:rPr>
        <w:t>等，其中考查</w:t>
      </w:r>
      <w:r>
        <w:rPr>
          <w:rFonts w:hint="eastAsia" w:ascii="仿宋_GB2312" w:hAnsi="仿宋_GB2312" w:eastAsia="仿宋_GB2312" w:cs="仿宋_GB2312"/>
          <w:color w:val="000000" w:themeColor="text1"/>
          <w:sz w:val="24"/>
          <w14:textFill>
            <w14:solidFill>
              <w14:schemeClr w14:val="tx1"/>
            </w14:solidFill>
          </w14:textFill>
        </w:rPr>
        <w:t>学生创新创业能力</w:t>
      </w:r>
      <w:r>
        <w:rPr>
          <w:rFonts w:hint="eastAsia" w:ascii="仿宋_GB2312" w:hAnsi="仿宋_GB2312" w:eastAsia="仿宋_GB2312" w:cs="仿宋_GB2312"/>
          <w:color w:val="000000" w:themeColor="text1"/>
          <w:sz w:val="24"/>
          <w:lang w:val="en-US" w:eastAsia="zh-CN"/>
          <w14:textFill>
            <w14:solidFill>
              <w14:schemeClr w14:val="tx1"/>
            </w14:solidFill>
          </w14:textFill>
        </w:rPr>
        <w:t>的内容占</w:t>
      </w:r>
      <w:r>
        <w:rPr>
          <w:rFonts w:hint="eastAsia" w:ascii="仿宋_GB2312" w:hAnsi="仿宋_GB2312" w:eastAsia="仿宋_GB2312" w:cs="仿宋_GB2312"/>
          <w:color w:val="000000" w:themeColor="text1"/>
          <w:sz w:val="24"/>
          <w14:textFill>
            <w14:solidFill>
              <w14:schemeClr w14:val="tx1"/>
            </w14:solidFill>
          </w14:textFill>
        </w:rPr>
        <w:t>面试成绩</w:t>
      </w:r>
      <w:r>
        <w:rPr>
          <w:rFonts w:hint="eastAsia" w:ascii="仿宋_GB2312" w:hAnsi="仿宋_GB2312" w:eastAsia="仿宋_GB2312" w:cs="仿宋_GB2312"/>
          <w:color w:val="000000" w:themeColor="text1"/>
          <w:sz w:val="24"/>
          <w:lang w:val="en-US" w:eastAsia="zh-CN"/>
          <w14:textFill>
            <w14:solidFill>
              <w14:schemeClr w14:val="tx1"/>
            </w14:solidFill>
          </w14:textFill>
        </w:rPr>
        <w:t>的10%</w:t>
      </w:r>
      <w:r>
        <w:rPr>
          <w:rFonts w:hint="eastAsia" w:ascii="仿宋_GB2312" w:hAnsi="仿宋_GB2312" w:eastAsia="仿宋_GB2312" w:cs="仿宋_GB2312"/>
          <w:color w:val="000000" w:themeColor="text1"/>
          <w:sz w:val="24"/>
          <w14:textFill>
            <w14:solidFill>
              <w14:schemeClr w14:val="tx1"/>
            </w14:solidFill>
          </w14:textFill>
        </w:rPr>
        <w:t>。</w:t>
      </w:r>
    </w:p>
    <w:p w14:paraId="59AB5EEC">
      <w:pPr>
        <w:spacing w:line="360" w:lineRule="auto"/>
        <w:ind w:firstLine="482" w:firstLineChars="200"/>
        <w:rPr>
          <w:rFonts w:ascii="仿宋_GB2312" w:hAnsi="仿宋_GB2312" w:eastAsia="仿宋_GB2312" w:cs="仿宋_GB2312"/>
          <w:b/>
          <w:bCs/>
          <w:color w:val="000000" w:themeColor="text1"/>
          <w:kern w:val="0"/>
          <w:sz w:val="24"/>
          <w14:textFill>
            <w14:solidFill>
              <w14:schemeClr w14:val="tx1"/>
            </w14:solidFill>
          </w14:textFill>
        </w:rPr>
      </w:pPr>
      <w:r>
        <w:rPr>
          <w:rFonts w:hint="eastAsia" w:ascii="仿宋_GB2312" w:hAnsi="仿宋_GB2312" w:eastAsia="仿宋_GB2312" w:cs="仿宋_GB2312"/>
          <w:b/>
          <w:bCs/>
          <w:color w:val="000000" w:themeColor="text1"/>
          <w:kern w:val="0"/>
          <w:sz w:val="24"/>
          <w14:textFill>
            <w14:solidFill>
              <w14:schemeClr w14:val="tx1"/>
            </w14:solidFill>
          </w14:textFill>
        </w:rPr>
        <w:t>4、复合材料与工程专业</w:t>
      </w:r>
    </w:p>
    <w:p w14:paraId="1D35DF36">
      <w:pPr>
        <w:spacing w:line="360" w:lineRule="auto"/>
        <w:ind w:firstLine="480" w:firstLineChars="200"/>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笔试：无机化学</w:t>
      </w:r>
    </w:p>
    <w:p w14:paraId="2B5D07E6">
      <w:pPr>
        <w:spacing w:line="360" w:lineRule="auto"/>
        <w:ind w:firstLine="480" w:firstLineChars="2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kern w:val="0"/>
          <w:sz w:val="24"/>
          <w14:textFill>
            <w14:solidFill>
              <w14:schemeClr w14:val="tx1"/>
            </w14:solidFill>
          </w14:textFill>
        </w:rPr>
        <w:t>面试：</w:t>
      </w:r>
      <w:r>
        <w:rPr>
          <w:rFonts w:hint="eastAsia" w:ascii="仿宋_GB2312" w:hAnsi="仿宋_GB2312" w:eastAsia="仿宋_GB2312" w:cs="仿宋_GB2312"/>
          <w:color w:val="000000" w:themeColor="text1"/>
          <w:sz w:val="24"/>
          <w:lang w:val="en-US" w:eastAsia="zh-CN"/>
          <w14:textFill>
            <w14:solidFill>
              <w14:schemeClr w14:val="tx1"/>
            </w14:solidFill>
          </w14:textFill>
        </w:rPr>
        <w:t>考查</w:t>
      </w:r>
      <w:r>
        <w:rPr>
          <w:rFonts w:hint="eastAsia" w:ascii="仿宋_GB2312" w:hAnsi="仿宋_GB2312" w:eastAsia="仿宋_GB2312" w:cs="仿宋_GB2312"/>
          <w:color w:val="000000" w:themeColor="text1"/>
          <w:sz w:val="24"/>
          <w14:textFill>
            <w14:solidFill>
              <w14:schemeClr w14:val="tx1"/>
            </w14:solidFill>
          </w14:textFill>
        </w:rPr>
        <w:t>学生的专业兴趣</w:t>
      </w:r>
      <w:r>
        <w:rPr>
          <w:rFonts w:hint="eastAsia" w:ascii="仿宋_GB2312" w:hAnsi="仿宋_GB2312" w:eastAsia="仿宋_GB2312" w:cs="仿宋_GB2312"/>
          <w:color w:val="000000" w:themeColor="text1"/>
          <w:sz w:val="24"/>
          <w:lang w:eastAsia="zh-CN"/>
          <w14:textFill>
            <w14:solidFill>
              <w14:schemeClr w14:val="tx1"/>
            </w14:solidFill>
          </w14:textFill>
        </w:rPr>
        <w:t>、</w:t>
      </w:r>
      <w:r>
        <w:rPr>
          <w:rFonts w:hint="eastAsia" w:ascii="仿宋_GB2312" w:hAnsi="仿宋_GB2312" w:eastAsia="仿宋_GB2312" w:cs="仿宋_GB2312"/>
          <w:color w:val="000000" w:themeColor="text1"/>
          <w:sz w:val="24"/>
          <w14:textFill>
            <w14:solidFill>
              <w14:schemeClr w14:val="tx1"/>
            </w14:solidFill>
          </w14:textFill>
        </w:rPr>
        <w:t>学习能力</w:t>
      </w:r>
      <w:r>
        <w:rPr>
          <w:rFonts w:hint="eastAsia" w:ascii="仿宋_GB2312" w:hAnsi="仿宋_GB2312" w:eastAsia="仿宋_GB2312" w:cs="仿宋_GB2312"/>
          <w:color w:val="000000" w:themeColor="text1"/>
          <w:sz w:val="24"/>
          <w:lang w:eastAsia="zh-CN"/>
          <w14:textFill>
            <w14:solidFill>
              <w14:schemeClr w14:val="tx1"/>
            </w14:solidFill>
          </w14:textFill>
        </w:rPr>
        <w:t>、</w:t>
      </w:r>
      <w:r>
        <w:rPr>
          <w:rFonts w:hint="eastAsia" w:ascii="仿宋_GB2312" w:hAnsi="仿宋_GB2312" w:eastAsia="仿宋_GB2312" w:cs="仿宋_GB2312"/>
          <w:color w:val="000000" w:themeColor="text1"/>
          <w:sz w:val="24"/>
          <w:lang w:val="en-US" w:eastAsia="zh-CN"/>
          <w14:textFill>
            <w14:solidFill>
              <w14:schemeClr w14:val="tx1"/>
            </w14:solidFill>
          </w14:textFill>
        </w:rPr>
        <w:t>创新创业能力、</w:t>
      </w:r>
      <w:r>
        <w:rPr>
          <w:rFonts w:hint="eastAsia" w:ascii="仿宋_GB2312" w:hAnsi="仿宋_GB2312" w:eastAsia="仿宋_GB2312" w:cs="仿宋_GB2312"/>
          <w:color w:val="000000" w:themeColor="text1"/>
          <w:sz w:val="24"/>
          <w14:textFill>
            <w14:solidFill>
              <w14:schemeClr w14:val="tx1"/>
            </w14:solidFill>
          </w14:textFill>
        </w:rPr>
        <w:t>专业素质、专业知识</w:t>
      </w:r>
      <w:r>
        <w:rPr>
          <w:rFonts w:hint="eastAsia" w:ascii="仿宋_GB2312" w:hAnsi="仿宋_GB2312" w:eastAsia="仿宋_GB2312" w:cs="仿宋_GB2312"/>
          <w:color w:val="000000" w:themeColor="text1"/>
          <w:sz w:val="24"/>
          <w:lang w:val="en-US" w:eastAsia="zh-CN"/>
          <w14:textFill>
            <w14:solidFill>
              <w14:schemeClr w14:val="tx1"/>
            </w14:solidFill>
          </w14:textFill>
        </w:rPr>
        <w:t>储备</w:t>
      </w:r>
      <w:r>
        <w:rPr>
          <w:rFonts w:hint="eastAsia" w:ascii="仿宋_GB2312" w:hAnsi="仿宋_GB2312" w:eastAsia="仿宋_GB2312" w:cs="仿宋_GB2312"/>
          <w:color w:val="000000" w:themeColor="text1"/>
          <w:sz w:val="24"/>
          <w14:textFill>
            <w14:solidFill>
              <w14:schemeClr w14:val="tx1"/>
            </w14:solidFill>
          </w14:textFill>
        </w:rPr>
        <w:t>、转专业的原因及父母对转专业的态度</w:t>
      </w:r>
      <w:r>
        <w:rPr>
          <w:rFonts w:hint="eastAsia" w:ascii="仿宋_GB2312" w:hAnsi="仿宋_GB2312" w:eastAsia="仿宋_GB2312" w:cs="仿宋_GB2312"/>
          <w:color w:val="000000" w:themeColor="text1"/>
          <w:sz w:val="24"/>
          <w:lang w:val="en-US" w:eastAsia="zh-CN"/>
          <w14:textFill>
            <w14:solidFill>
              <w14:schemeClr w14:val="tx1"/>
            </w14:solidFill>
          </w14:textFill>
        </w:rPr>
        <w:t>等，其中考查</w:t>
      </w:r>
      <w:r>
        <w:rPr>
          <w:rFonts w:hint="eastAsia" w:ascii="仿宋_GB2312" w:hAnsi="仿宋_GB2312" w:eastAsia="仿宋_GB2312" w:cs="仿宋_GB2312"/>
          <w:color w:val="000000" w:themeColor="text1"/>
          <w:sz w:val="24"/>
          <w14:textFill>
            <w14:solidFill>
              <w14:schemeClr w14:val="tx1"/>
            </w14:solidFill>
          </w14:textFill>
        </w:rPr>
        <w:t>学生创新创业能力</w:t>
      </w:r>
      <w:r>
        <w:rPr>
          <w:rFonts w:hint="eastAsia" w:ascii="仿宋_GB2312" w:hAnsi="仿宋_GB2312" w:eastAsia="仿宋_GB2312" w:cs="仿宋_GB2312"/>
          <w:color w:val="000000" w:themeColor="text1"/>
          <w:sz w:val="24"/>
          <w:lang w:val="en-US" w:eastAsia="zh-CN"/>
          <w14:textFill>
            <w14:solidFill>
              <w14:schemeClr w14:val="tx1"/>
            </w14:solidFill>
          </w14:textFill>
        </w:rPr>
        <w:t>的内容占</w:t>
      </w:r>
      <w:r>
        <w:rPr>
          <w:rFonts w:hint="eastAsia" w:ascii="仿宋_GB2312" w:hAnsi="仿宋_GB2312" w:eastAsia="仿宋_GB2312" w:cs="仿宋_GB2312"/>
          <w:color w:val="000000" w:themeColor="text1"/>
          <w:sz w:val="24"/>
          <w14:textFill>
            <w14:solidFill>
              <w14:schemeClr w14:val="tx1"/>
            </w14:solidFill>
          </w14:textFill>
        </w:rPr>
        <w:t>面试成绩</w:t>
      </w:r>
      <w:r>
        <w:rPr>
          <w:rFonts w:hint="eastAsia" w:ascii="仿宋_GB2312" w:hAnsi="仿宋_GB2312" w:eastAsia="仿宋_GB2312" w:cs="仿宋_GB2312"/>
          <w:color w:val="000000" w:themeColor="text1"/>
          <w:sz w:val="24"/>
          <w:lang w:val="en-US" w:eastAsia="zh-CN"/>
          <w14:textFill>
            <w14:solidFill>
              <w14:schemeClr w14:val="tx1"/>
            </w14:solidFill>
          </w14:textFill>
        </w:rPr>
        <w:t>的10%</w:t>
      </w:r>
      <w:r>
        <w:rPr>
          <w:rFonts w:hint="eastAsia" w:ascii="仿宋_GB2312" w:hAnsi="仿宋_GB2312" w:eastAsia="仿宋_GB2312" w:cs="仿宋_GB2312"/>
          <w:color w:val="000000" w:themeColor="text1"/>
          <w:sz w:val="24"/>
          <w14:textFill>
            <w14:solidFill>
              <w14:schemeClr w14:val="tx1"/>
            </w14:solidFill>
          </w14:textFill>
        </w:rPr>
        <w:t>。</w:t>
      </w:r>
    </w:p>
    <w:p w14:paraId="6EF28DE4">
      <w:pPr>
        <w:widowControl/>
        <w:spacing w:line="360" w:lineRule="auto"/>
        <w:ind w:firstLine="482" w:firstLineChars="200"/>
        <w:jc w:val="left"/>
        <w:rPr>
          <w:rFonts w:ascii="仿宋_GB2312" w:hAnsi="仿宋_GB2312" w:eastAsia="仿宋_GB2312" w:cs="仿宋_GB2312"/>
          <w:b/>
          <w:bCs/>
          <w:color w:val="000000" w:themeColor="text1"/>
          <w:kern w:val="0"/>
          <w:sz w:val="24"/>
          <w14:textFill>
            <w14:solidFill>
              <w14:schemeClr w14:val="tx1"/>
            </w14:solidFill>
          </w14:textFill>
        </w:rPr>
      </w:pPr>
      <w:r>
        <w:rPr>
          <w:rFonts w:hint="eastAsia" w:ascii="仿宋_GB2312" w:hAnsi="仿宋_GB2312" w:eastAsia="仿宋_GB2312" w:cs="仿宋_GB2312"/>
          <w:b/>
          <w:bCs/>
          <w:color w:val="000000" w:themeColor="text1"/>
          <w:kern w:val="0"/>
          <w:sz w:val="24"/>
          <w14:textFill>
            <w14:solidFill>
              <w14:schemeClr w14:val="tx1"/>
            </w14:solidFill>
          </w14:textFill>
        </w:rPr>
        <w:t>五、对于转专业的学生，采用专业考核不及格一票否决制。</w:t>
      </w:r>
    </w:p>
    <w:p w14:paraId="5CC5951E">
      <w:pPr>
        <w:spacing w:line="360" w:lineRule="auto"/>
        <w:jc w:val="center"/>
        <w:rPr>
          <w:b/>
          <w:sz w:val="32"/>
          <w:szCs w:val="32"/>
        </w:rPr>
      </w:pPr>
      <w:r>
        <w:rPr>
          <w:rFonts w:hint="eastAsia" w:ascii="仿宋_GB2312" w:hAnsi="仿宋_GB2312" w:eastAsia="仿宋_GB2312" w:cs="仿宋_GB2312"/>
          <w:b/>
          <w:bCs/>
          <w:sz w:val="32"/>
          <w:szCs w:val="28"/>
        </w:rPr>
        <w:t>11电气工程学院</w:t>
      </w:r>
    </w:p>
    <w:p w14:paraId="351449ED">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为满足本科学生自主选择专业的愿望和专业兴趣，拓展学生的发展空间，激励调动学生学习的积极性，给予学生较大的学习自主权和选择权，根据学校转专业有关文件，特制定本实施办法。</w:t>
      </w:r>
    </w:p>
    <w:p w14:paraId="09B01D4A">
      <w:pPr>
        <w:widowControl/>
        <w:spacing w:line="360" w:lineRule="auto"/>
        <w:ind w:firstLine="482" w:firstLineChars="200"/>
        <w:jc w:val="left"/>
        <w:outlineLvl w:val="3"/>
        <w:rPr>
          <w:rFonts w:ascii="仿宋_GB2312" w:hAnsi="仿宋_GB2312" w:eastAsia="仿宋_GB2312" w:cs="仿宋_GB2312"/>
          <w:b/>
          <w:bCs/>
          <w:kern w:val="0"/>
          <w:sz w:val="24"/>
        </w:rPr>
      </w:pPr>
      <w:r>
        <w:rPr>
          <w:rFonts w:hint="eastAsia" w:ascii="仿宋_GB2312" w:hAnsi="仿宋_GB2312" w:eastAsia="仿宋_GB2312" w:cs="仿宋_GB2312"/>
          <w:b/>
          <w:bCs/>
          <w:kern w:val="0"/>
          <w:sz w:val="24"/>
        </w:rPr>
        <w:t>一、申请条件</w:t>
      </w:r>
    </w:p>
    <w:p w14:paraId="6805B1ED">
      <w:pPr>
        <w:spacing w:line="360" w:lineRule="auto"/>
        <w:ind w:firstLine="480" w:firstLineChars="200"/>
        <w:rPr>
          <w:rFonts w:hint="eastAsia" w:ascii="仿宋_GB2312" w:hAnsi="仿宋_GB2312" w:eastAsia="仿宋_GB2312" w:cs="仿宋_GB2312"/>
          <w:sz w:val="24"/>
          <w:lang w:eastAsia="zh-CN"/>
        </w:rPr>
      </w:pPr>
      <w:r>
        <w:rPr>
          <w:rFonts w:hint="eastAsia" w:ascii="仿宋_GB2312" w:hAnsi="仿宋_GB2312" w:eastAsia="仿宋_GB2312" w:cs="仿宋_GB2312"/>
          <w:sz w:val="24"/>
        </w:rPr>
        <w:t>符合学校规定的转专业条件</w:t>
      </w:r>
      <w:r>
        <w:rPr>
          <w:rFonts w:hint="eastAsia" w:ascii="仿宋_GB2312" w:hAnsi="仿宋_GB2312" w:eastAsia="仿宋_GB2312" w:cs="仿宋_GB2312"/>
          <w:sz w:val="24"/>
          <w:lang w:eastAsia="zh-CN"/>
        </w:rPr>
        <w:t>。</w:t>
      </w:r>
    </w:p>
    <w:p w14:paraId="459931B3">
      <w:pPr>
        <w:widowControl/>
        <w:spacing w:line="360" w:lineRule="auto"/>
        <w:ind w:firstLine="482" w:firstLineChars="200"/>
        <w:jc w:val="left"/>
        <w:outlineLvl w:val="3"/>
        <w:rPr>
          <w:rFonts w:ascii="仿宋_GB2312" w:hAnsi="仿宋_GB2312" w:eastAsia="仿宋_GB2312" w:cs="仿宋_GB2312"/>
          <w:b/>
          <w:bCs/>
          <w:kern w:val="0"/>
          <w:sz w:val="24"/>
        </w:rPr>
      </w:pPr>
      <w:r>
        <w:rPr>
          <w:rFonts w:hint="eastAsia" w:ascii="仿宋_GB2312" w:hAnsi="仿宋_GB2312" w:eastAsia="仿宋_GB2312" w:cs="仿宋_GB2312"/>
          <w:b/>
          <w:bCs/>
          <w:kern w:val="0"/>
          <w:sz w:val="24"/>
        </w:rPr>
        <w:t>二、申请材料</w:t>
      </w:r>
    </w:p>
    <w:p w14:paraId="3BD6DA13">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参加考核的学生需携带学生证、准考证、转专业申请获准参加考核的证明，原专业学习已考核过的全部课程成绩单（加盖原学院公章）</w:t>
      </w:r>
      <w:r>
        <w:rPr>
          <w:rFonts w:hint="eastAsia" w:ascii="仿宋_GB2312" w:hAnsi="仿宋_GB2312" w:eastAsia="仿宋_GB2312" w:cs="仿宋_GB2312"/>
          <w:sz w:val="24"/>
          <w:lang w:eastAsia="zh-CN"/>
        </w:rPr>
        <w:t>、原专业排名证明（需加盖原学院</w:t>
      </w:r>
      <w:r>
        <w:rPr>
          <w:rFonts w:hint="eastAsia" w:ascii="仿宋_GB2312" w:hAnsi="仿宋_GB2312" w:eastAsia="仿宋_GB2312" w:cs="仿宋_GB2312"/>
          <w:sz w:val="24"/>
        </w:rPr>
        <w:t>公章</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rPr>
        <w:t>及其他特长、获奖等相关证明。</w:t>
      </w:r>
    </w:p>
    <w:p w14:paraId="3556C026">
      <w:pPr>
        <w:spacing w:line="360" w:lineRule="auto"/>
        <w:ind w:firstLine="482" w:firstLineChars="200"/>
        <w:outlineLvl w:val="3"/>
        <w:rPr>
          <w:rFonts w:ascii="仿宋_GB2312" w:hAnsi="仿宋_GB2312" w:eastAsia="仿宋_GB2312" w:cs="仿宋_GB2312"/>
          <w:b/>
          <w:sz w:val="24"/>
        </w:rPr>
      </w:pPr>
      <w:r>
        <w:rPr>
          <w:rFonts w:hint="eastAsia" w:ascii="仿宋_GB2312" w:hAnsi="仿宋_GB2312" w:eastAsia="仿宋_GB2312" w:cs="仿宋_GB2312"/>
          <w:b/>
          <w:sz w:val="24"/>
        </w:rPr>
        <w:t>三、考核内容及方式</w:t>
      </w:r>
    </w:p>
    <w:p w14:paraId="6C5641D7">
      <w:pPr>
        <w:spacing w:line="360" w:lineRule="auto"/>
        <w:ind w:firstLine="482" w:firstLineChars="200"/>
        <w:outlineLvl w:val="2"/>
        <w:rPr>
          <w:rFonts w:ascii="仿宋_GB2312" w:hAnsi="仿宋_GB2312" w:eastAsia="仿宋_GB2312" w:cs="仿宋_GB2312"/>
          <w:sz w:val="24"/>
        </w:rPr>
      </w:pPr>
      <w:r>
        <w:rPr>
          <w:rFonts w:hint="eastAsia" w:ascii="仿宋_GB2312" w:hAnsi="仿宋_GB2312" w:eastAsia="仿宋_GB2312" w:cs="仿宋_GB2312"/>
          <w:b/>
          <w:sz w:val="24"/>
        </w:rPr>
        <w:t>1、笔试</w:t>
      </w:r>
      <w:r>
        <w:rPr>
          <w:rFonts w:hint="eastAsia" w:ascii="仿宋_GB2312" w:hAnsi="仿宋_GB2312" w:eastAsia="仿宋_GB2312" w:cs="仿宋_GB2312"/>
          <w:sz w:val="24"/>
        </w:rPr>
        <w:t>：重点考核</w:t>
      </w:r>
      <w:r>
        <w:rPr>
          <w:rFonts w:hint="eastAsia" w:ascii="仿宋_GB2312" w:hAnsi="仿宋_GB2312" w:eastAsia="仿宋_GB2312" w:cs="仿宋_GB2312"/>
          <w:sz w:val="24"/>
          <w:lang w:val="en-US" w:eastAsia="zh-CN"/>
        </w:rPr>
        <w:t>电磁学等物理基础知识，笔试时间60分钟，参考教材：《电磁学》（第1版） 陈秉乾，北京大学出版社出版，2021年11月。</w:t>
      </w:r>
    </w:p>
    <w:p w14:paraId="2A39CF38">
      <w:pPr>
        <w:spacing w:line="360" w:lineRule="auto"/>
        <w:ind w:firstLine="482" w:firstLineChars="200"/>
        <w:rPr>
          <w:rFonts w:ascii="仿宋_GB2312" w:hAnsi="仿宋_GB2312" w:eastAsia="仿宋_GB2312" w:cs="仿宋_GB2312"/>
          <w:sz w:val="24"/>
        </w:rPr>
      </w:pPr>
      <w:r>
        <w:rPr>
          <w:rFonts w:hint="eastAsia" w:ascii="仿宋_GB2312" w:hAnsi="仿宋_GB2312" w:eastAsia="仿宋_GB2312" w:cs="仿宋_GB2312"/>
          <w:b/>
          <w:sz w:val="24"/>
        </w:rPr>
        <w:t>2、面试：</w:t>
      </w:r>
      <w:r>
        <w:rPr>
          <w:rFonts w:hint="eastAsia" w:ascii="仿宋_GB2312" w:hAnsi="仿宋_GB2312" w:eastAsia="仿宋_GB2312" w:cs="仿宋_GB2312"/>
          <w:sz w:val="24"/>
        </w:rPr>
        <w:t>包括自我介绍+评委提问，每名学生面试时间不得少于5分钟。</w:t>
      </w:r>
    </w:p>
    <w:p w14:paraId="5BAB0F4B">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自我介绍：内容包括本人在原专业学习情况、在班级中成绩所处的排名、各种奖励情况、个人兴趣爱好、特长及转专业理由。</w:t>
      </w:r>
    </w:p>
    <w:p w14:paraId="18D32B34">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主要考核学生拟转入专业方面的综合素质，是否适应新专业的学习、对新专业的兴趣程度、学习能力、创新创业能力等，其中创新创业能力考查占10%面试成绩。</w:t>
      </w:r>
    </w:p>
    <w:p w14:paraId="463FD8C0">
      <w:pPr>
        <w:spacing w:line="360" w:lineRule="auto"/>
        <w:ind w:firstLine="482" w:firstLineChars="200"/>
        <w:rPr>
          <w:rFonts w:hint="eastAsia" w:ascii="仿宋_GB2312" w:hAnsi="仿宋_GB2312" w:eastAsia="仿宋_GB2312" w:cs="仿宋_GB2312"/>
          <w:b/>
          <w:sz w:val="24"/>
        </w:rPr>
      </w:pPr>
      <w:r>
        <w:rPr>
          <w:rFonts w:hint="eastAsia" w:ascii="仿宋_GB2312" w:hAnsi="仿宋_GB2312" w:eastAsia="仿宋_GB2312" w:cs="仿宋_GB2312"/>
          <w:b/>
          <w:sz w:val="24"/>
        </w:rPr>
        <w:t>3、确定专业考核成绩</w:t>
      </w:r>
    </w:p>
    <w:p w14:paraId="12D484C9">
      <w:pPr>
        <w:spacing w:line="360" w:lineRule="auto"/>
        <w:ind w:firstLine="480" w:firstLineChars="200"/>
        <w:outlineLvl w:val="3"/>
        <w:rPr>
          <w:rFonts w:hint="eastAsia" w:ascii="仿宋_GB2312" w:hAnsi="仿宋_GB2312" w:eastAsia="仿宋_GB2312" w:cs="仿宋_GB2312"/>
          <w:sz w:val="24"/>
        </w:rPr>
      </w:pPr>
      <w:r>
        <w:rPr>
          <w:rFonts w:hint="eastAsia" w:ascii="仿宋_GB2312" w:hAnsi="仿宋_GB2312" w:eastAsia="仿宋_GB2312" w:cs="仿宋_GB2312"/>
          <w:sz w:val="24"/>
        </w:rPr>
        <w:t>各专业考核全部按照笔试（100分）+面试（100分）方式组织实施，专业考核成绩为：笔试成绩*50% + 面试成绩*50%。由各专业教师组成考核小组（不少于3人）进行面试，取平均分作为面试成绩。专业考核实行不及格一票否决制（即专业考核成绩不及格学生不准许转入申请专业）。</w:t>
      </w:r>
    </w:p>
    <w:p w14:paraId="7DEB33A0">
      <w:pPr>
        <w:spacing w:line="360" w:lineRule="auto"/>
        <w:ind w:firstLine="482" w:firstLineChars="200"/>
        <w:outlineLvl w:val="3"/>
        <w:rPr>
          <w:rFonts w:hint="eastAsia" w:ascii="仿宋_GB2312" w:hAnsi="仿宋_GB2312" w:eastAsia="仿宋_GB2312" w:cs="仿宋_GB2312"/>
          <w:b/>
          <w:sz w:val="24"/>
        </w:rPr>
      </w:pPr>
      <w:r>
        <w:rPr>
          <w:rFonts w:hint="eastAsia" w:ascii="仿宋_GB2312" w:hAnsi="仿宋_GB2312" w:eastAsia="仿宋_GB2312" w:cs="仿宋_GB2312"/>
          <w:b/>
          <w:sz w:val="24"/>
        </w:rPr>
        <w:t>四、录取原则</w:t>
      </w:r>
    </w:p>
    <w:p w14:paraId="55047462">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根据专业考核成绩择优排序后上报教务处。</w:t>
      </w:r>
    </w:p>
    <w:p w14:paraId="4555DD0A">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本办法解释权归电气工程学院。</w:t>
      </w:r>
    </w:p>
    <w:p w14:paraId="4B12B778">
      <w:pPr>
        <w:spacing w:before="156" w:beforeLines="50" w:after="156" w:afterLines="50" w:line="360" w:lineRule="auto"/>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12经济管理学院</w:t>
      </w:r>
    </w:p>
    <w:p w14:paraId="0F71C0DE">
      <w:pPr>
        <w:spacing w:before="156" w:beforeLines="50" w:after="156" w:afterLines="50" w:line="360" w:lineRule="auto"/>
        <w:jc w:val="center"/>
        <w:rPr>
          <w:rFonts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金融学专业</w:t>
      </w:r>
    </w:p>
    <w:p w14:paraId="3161909F">
      <w:pPr>
        <w:widowControl/>
        <w:spacing w:line="360" w:lineRule="auto"/>
        <w:ind w:firstLine="482" w:firstLineChars="200"/>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b/>
          <w:bCs/>
          <w:color w:val="000000" w:themeColor="text1"/>
          <w:sz w:val="24"/>
          <w14:textFill>
            <w14:solidFill>
              <w14:schemeClr w14:val="tx1"/>
            </w14:solidFill>
          </w14:textFill>
        </w:rPr>
        <w:t>一、金融学专业转专业考核中笔试范围及要求</w:t>
      </w:r>
    </w:p>
    <w:p w14:paraId="5BF64EF4">
      <w:pPr>
        <w:widowControl/>
        <w:spacing w:line="360" w:lineRule="auto"/>
        <w:ind w:firstLine="482" w:firstLineChars="200"/>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b/>
          <w:bCs/>
          <w:color w:val="000000" w:themeColor="text1"/>
          <w:sz w:val="24"/>
          <w14:textFill>
            <w14:solidFill>
              <w14:schemeClr w14:val="tx1"/>
            </w14:solidFill>
          </w14:textFill>
        </w:rPr>
        <w:t>1、</w:t>
      </w:r>
      <w:r>
        <w:rPr>
          <w:rFonts w:hint="eastAsia" w:ascii="仿宋_GB2312" w:hAnsi="仿宋_GB2312" w:eastAsia="仿宋_GB2312" w:cs="仿宋_GB2312"/>
          <w:color w:val="000000" w:themeColor="text1"/>
          <w:sz w:val="24"/>
          <w14:textFill>
            <w14:solidFill>
              <w14:schemeClr w14:val="tx1"/>
            </w14:solidFill>
          </w14:textFill>
        </w:rPr>
        <w:t>范围</w:t>
      </w:r>
      <w:r>
        <w:rPr>
          <w:rFonts w:hint="eastAsia" w:ascii="仿宋_GB2312" w:hAnsi="仿宋_GB2312" w:eastAsia="仿宋_GB2312" w:cs="仿宋_GB2312"/>
          <w:color w:val="000000" w:themeColor="text1"/>
          <w:sz w:val="24"/>
          <w:lang w:eastAsia="zh-CN"/>
          <w14:textFill>
            <w14:solidFill>
              <w14:schemeClr w14:val="tx1"/>
            </w14:solidFill>
          </w14:textFill>
        </w:rPr>
        <w:t>：</w:t>
      </w:r>
      <w:r>
        <w:rPr>
          <w:rFonts w:hint="eastAsia" w:ascii="仿宋_GB2312" w:hAnsi="仿宋_GB2312" w:eastAsia="仿宋_GB2312" w:cs="仿宋_GB2312"/>
          <w:color w:val="000000" w:themeColor="text1"/>
          <w:sz w:val="24"/>
          <w14:textFill>
            <w14:solidFill>
              <w14:schemeClr w14:val="tx1"/>
            </w14:solidFill>
          </w14:textFill>
        </w:rPr>
        <w:t>经济学基础知识</w:t>
      </w:r>
      <w:r>
        <w:rPr>
          <w:rFonts w:hint="eastAsia" w:ascii="仿宋_GB2312" w:hAnsi="仿宋_GB2312" w:eastAsia="仿宋_GB2312" w:cs="仿宋_GB2312"/>
          <w:color w:val="000000" w:themeColor="text1"/>
          <w:sz w:val="24"/>
          <w:lang w:eastAsia="zh-CN"/>
          <w14:textFill>
            <w14:solidFill>
              <w14:schemeClr w14:val="tx1"/>
            </w14:solidFill>
          </w14:textFill>
        </w:rPr>
        <w:t>，</w:t>
      </w:r>
      <w:r>
        <w:rPr>
          <w:rFonts w:hint="eastAsia" w:ascii="仿宋_GB2312" w:hAnsi="仿宋_GB2312" w:eastAsia="仿宋_GB2312" w:cs="仿宋_GB2312"/>
          <w:color w:val="000000" w:themeColor="text1"/>
          <w:sz w:val="24"/>
          <w14:textFill>
            <w14:solidFill>
              <w14:schemeClr w14:val="tx1"/>
            </w14:solidFill>
          </w14:textFill>
        </w:rPr>
        <w:t>金融学基础知识</w:t>
      </w:r>
      <w:r>
        <w:rPr>
          <w:rFonts w:hint="eastAsia" w:ascii="仿宋_GB2312" w:hAnsi="仿宋_GB2312" w:eastAsia="仿宋_GB2312" w:cs="仿宋_GB2312"/>
          <w:color w:val="000000" w:themeColor="text1"/>
          <w:sz w:val="24"/>
          <w:lang w:eastAsia="zh-CN"/>
          <w14:textFill>
            <w14:solidFill>
              <w14:schemeClr w14:val="tx1"/>
            </w14:solidFill>
          </w14:textFill>
        </w:rPr>
        <w:t>。</w:t>
      </w:r>
    </w:p>
    <w:p w14:paraId="572CF7C7">
      <w:pPr>
        <w:widowControl/>
        <w:spacing w:line="360" w:lineRule="auto"/>
        <w:ind w:firstLine="480" w:firstLineChars="200"/>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2、卷面总分：50分</w:t>
      </w:r>
    </w:p>
    <w:p w14:paraId="39CFE3F7">
      <w:pPr>
        <w:widowControl/>
        <w:spacing w:line="360" w:lineRule="auto"/>
        <w:ind w:firstLine="480" w:firstLineChars="200"/>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3、考试方式：闭卷考试</w:t>
      </w:r>
    </w:p>
    <w:p w14:paraId="3FEEE4ED">
      <w:pPr>
        <w:widowControl/>
        <w:spacing w:line="360" w:lineRule="auto"/>
        <w:ind w:firstLine="480" w:firstLineChars="200"/>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4、考试时间：60分钟。</w:t>
      </w:r>
    </w:p>
    <w:p w14:paraId="7C955B8B">
      <w:pPr>
        <w:widowControl/>
        <w:spacing w:line="360" w:lineRule="auto"/>
        <w:ind w:firstLine="482" w:firstLineChars="200"/>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b/>
          <w:bCs/>
          <w:color w:val="000000" w:themeColor="text1"/>
          <w:sz w:val="24"/>
          <w14:textFill>
            <w14:solidFill>
              <w14:schemeClr w14:val="tx1"/>
            </w14:solidFill>
          </w14:textFill>
        </w:rPr>
        <w:t>二、面试内容</w:t>
      </w:r>
    </w:p>
    <w:p w14:paraId="41D3DA2C">
      <w:pPr>
        <w:spacing w:line="600" w:lineRule="exact"/>
        <w:ind w:firstLine="480" w:firstLineChars="200"/>
        <w:rPr>
          <w:rFonts w:ascii="仿宋_GB2312" w:hAnsi="仿宋_GB2312" w:eastAsia="仿宋_GB2312" w:cs="仿宋_GB2312"/>
          <w:color w:val="000000" w:themeColor="text1"/>
          <w:kern w:val="0"/>
          <w:sz w:val="24"/>
          <w14:textFill>
            <w14:solidFill>
              <w14:schemeClr w14:val="tx1"/>
            </w14:solidFill>
          </w14:textFill>
        </w:rPr>
      </w:pPr>
      <w:r>
        <w:rPr>
          <w:rFonts w:hint="eastAsia" w:ascii="仿宋_GB2312" w:hAnsi="仿宋_GB2312" w:eastAsia="仿宋_GB2312" w:cs="仿宋_GB2312"/>
          <w:color w:val="000000" w:themeColor="text1"/>
          <w:kern w:val="0"/>
          <w:sz w:val="24"/>
          <w14:textFill>
            <w14:solidFill>
              <w14:schemeClr w14:val="tx1"/>
            </w14:solidFill>
          </w14:textFill>
        </w:rPr>
        <w:t>学生自我介绍</w:t>
      </w:r>
      <w:r>
        <w:rPr>
          <w:rFonts w:hint="eastAsia" w:ascii="仿宋_GB2312" w:hAnsi="仿宋_GB2312" w:eastAsia="仿宋_GB2312" w:cs="仿宋_GB2312"/>
          <w:color w:val="000000" w:themeColor="text1"/>
          <w:kern w:val="0"/>
          <w:sz w:val="24"/>
          <w:lang w:eastAsia="zh-CN"/>
          <w14:textFill>
            <w14:solidFill>
              <w14:schemeClr w14:val="tx1"/>
            </w14:solidFill>
          </w14:textFill>
        </w:rPr>
        <w:t>（</w:t>
      </w:r>
      <w:r>
        <w:rPr>
          <w:rFonts w:hint="eastAsia" w:ascii="仿宋_GB2312" w:hAnsi="仿宋_GB2312" w:eastAsia="仿宋_GB2312" w:cs="仿宋_GB2312"/>
          <w:color w:val="000000" w:themeColor="text1"/>
          <w:kern w:val="0"/>
          <w:sz w:val="24"/>
          <w14:textFill>
            <w14:solidFill>
              <w14:schemeClr w14:val="tx1"/>
            </w14:solidFill>
          </w14:textFill>
        </w:rPr>
        <w:t>包括高考情况，在原专业的学习、班级排名、学习基础、主要优势等情况，申请转入我院的目的、志向，其他特长和能力等</w:t>
      </w:r>
      <w:r>
        <w:rPr>
          <w:rFonts w:hint="eastAsia" w:ascii="仿宋_GB2312" w:hAnsi="仿宋_GB2312" w:eastAsia="仿宋_GB2312" w:cs="仿宋_GB2312"/>
          <w:color w:val="000000" w:themeColor="text1"/>
          <w:kern w:val="0"/>
          <w:sz w:val="24"/>
          <w:lang w:eastAsia="zh-CN"/>
          <w14:textFill>
            <w14:solidFill>
              <w14:schemeClr w14:val="tx1"/>
            </w14:solidFill>
          </w14:textFill>
        </w:rPr>
        <w:t>）</w:t>
      </w:r>
      <w:r>
        <w:rPr>
          <w:rFonts w:hint="eastAsia" w:ascii="仿宋_GB2312" w:hAnsi="仿宋_GB2312" w:eastAsia="仿宋_GB2312" w:cs="仿宋_GB2312"/>
          <w:color w:val="000000" w:themeColor="text1"/>
          <w:kern w:val="0"/>
          <w:sz w:val="24"/>
          <w14:textFill>
            <w14:solidFill>
              <w14:schemeClr w14:val="tx1"/>
            </w14:solidFill>
          </w14:textFill>
        </w:rPr>
        <w:t>，由复试小组成员当场提问，考核学生的综合知识、思维能力和语言表达能力等。</w:t>
      </w:r>
    </w:p>
    <w:p w14:paraId="604534DC">
      <w:pPr>
        <w:spacing w:before="156" w:beforeLines="50" w:after="156" w:afterLines="50" w:line="360" w:lineRule="auto"/>
        <w:jc w:val="center"/>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经济统计学专业</w:t>
      </w:r>
    </w:p>
    <w:p w14:paraId="48645E7B">
      <w:pPr>
        <w:widowControl/>
        <w:spacing w:line="360" w:lineRule="auto"/>
        <w:ind w:firstLine="482" w:firstLineChars="200"/>
        <w:rPr>
          <w:rFonts w:ascii="仿宋_GB2312" w:hAnsi="仿宋_GB2312" w:eastAsia="仿宋_GB2312" w:cs="仿宋_GB2312"/>
          <w:b/>
          <w:bCs/>
          <w:color w:val="000000" w:themeColor="text1"/>
          <w:sz w:val="24"/>
          <w14:textFill>
            <w14:solidFill>
              <w14:schemeClr w14:val="tx1"/>
            </w14:solidFill>
          </w14:textFill>
        </w:rPr>
      </w:pPr>
      <w:r>
        <w:rPr>
          <w:rFonts w:hint="eastAsia" w:ascii="仿宋_GB2312" w:hAnsi="仿宋_GB2312" w:eastAsia="仿宋_GB2312" w:cs="仿宋_GB2312"/>
          <w:b/>
          <w:bCs/>
          <w:color w:val="000000" w:themeColor="text1"/>
          <w:sz w:val="24"/>
          <w14:textFill>
            <w14:solidFill>
              <w14:schemeClr w14:val="tx1"/>
            </w14:solidFill>
          </w14:textFill>
        </w:rPr>
        <w:t>一、经济统计学专业转专业考核中笔试范围及要求</w:t>
      </w:r>
    </w:p>
    <w:p w14:paraId="0EA82BDE">
      <w:pPr>
        <w:widowControl/>
        <w:spacing w:line="360" w:lineRule="auto"/>
        <w:ind w:firstLine="480" w:firstLineChars="200"/>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1、范围：经济学、统计学相关的基础知识；经济热点问题；对经济统计学专业的认识。</w:t>
      </w:r>
    </w:p>
    <w:p w14:paraId="2C964B85">
      <w:pPr>
        <w:widowControl/>
        <w:spacing w:line="360" w:lineRule="auto"/>
        <w:ind w:firstLine="480" w:firstLineChars="200"/>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2、卷面总分：50分</w:t>
      </w:r>
    </w:p>
    <w:p w14:paraId="32C77861">
      <w:pPr>
        <w:widowControl/>
        <w:spacing w:line="360" w:lineRule="auto"/>
        <w:ind w:firstLine="480" w:firstLineChars="200"/>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3、考试方式：闭卷考试</w:t>
      </w:r>
    </w:p>
    <w:p w14:paraId="0B00ED71">
      <w:pPr>
        <w:widowControl/>
        <w:spacing w:line="360" w:lineRule="auto"/>
        <w:ind w:firstLine="480" w:firstLineChars="200"/>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4、考试时间：60分钟</w:t>
      </w:r>
    </w:p>
    <w:p w14:paraId="41BAAFA9">
      <w:pPr>
        <w:widowControl/>
        <w:spacing w:line="360" w:lineRule="auto"/>
        <w:ind w:firstLine="482" w:firstLineChars="200"/>
        <w:rPr>
          <w:rFonts w:ascii="仿宋_GB2312" w:hAnsi="仿宋_GB2312" w:eastAsia="仿宋_GB2312" w:cs="仿宋_GB2312"/>
          <w:b/>
          <w:bCs/>
          <w:color w:val="000000" w:themeColor="text1"/>
          <w:sz w:val="24"/>
          <w14:textFill>
            <w14:solidFill>
              <w14:schemeClr w14:val="tx1"/>
            </w14:solidFill>
          </w14:textFill>
        </w:rPr>
      </w:pPr>
      <w:r>
        <w:rPr>
          <w:rFonts w:hint="eastAsia" w:ascii="仿宋_GB2312" w:hAnsi="仿宋_GB2312" w:eastAsia="仿宋_GB2312" w:cs="仿宋_GB2312"/>
          <w:b/>
          <w:bCs/>
          <w:color w:val="000000" w:themeColor="text1"/>
          <w:sz w:val="24"/>
          <w14:textFill>
            <w14:solidFill>
              <w14:schemeClr w14:val="tx1"/>
            </w14:solidFill>
          </w14:textFill>
        </w:rPr>
        <w:t>二、面试内容</w:t>
      </w:r>
    </w:p>
    <w:p w14:paraId="25D926BA">
      <w:pPr>
        <w:widowControl/>
        <w:spacing w:line="360" w:lineRule="auto"/>
        <w:ind w:firstLine="480" w:firstLineChars="200"/>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学生自我介绍</w:t>
      </w:r>
      <w:r>
        <w:rPr>
          <w:rFonts w:hint="eastAsia" w:ascii="仿宋_GB2312" w:hAnsi="仿宋_GB2312" w:eastAsia="仿宋_GB2312" w:cs="仿宋_GB2312"/>
          <w:color w:val="000000" w:themeColor="text1"/>
          <w:sz w:val="24"/>
          <w:lang w:eastAsia="zh-CN"/>
          <w14:textFill>
            <w14:solidFill>
              <w14:schemeClr w14:val="tx1"/>
            </w14:solidFill>
          </w14:textFill>
        </w:rPr>
        <w:t>（</w:t>
      </w:r>
      <w:r>
        <w:rPr>
          <w:rFonts w:hint="eastAsia" w:ascii="仿宋_GB2312" w:hAnsi="仿宋_GB2312" w:eastAsia="仿宋_GB2312" w:cs="仿宋_GB2312"/>
          <w:color w:val="000000" w:themeColor="text1"/>
          <w:sz w:val="24"/>
          <w14:textFill>
            <w14:solidFill>
              <w14:schemeClr w14:val="tx1"/>
            </w14:solidFill>
          </w14:textFill>
        </w:rPr>
        <w:t>包括高考情况，在原专业的学习、班级排名、学习基础、主要优势等情况，申请转入我院的目的、志向，其他特长和能力等</w:t>
      </w:r>
      <w:r>
        <w:rPr>
          <w:rFonts w:hint="eastAsia" w:ascii="仿宋_GB2312" w:hAnsi="仿宋_GB2312" w:eastAsia="仿宋_GB2312" w:cs="仿宋_GB2312"/>
          <w:color w:val="000000" w:themeColor="text1"/>
          <w:sz w:val="24"/>
          <w:lang w:eastAsia="zh-CN"/>
          <w14:textFill>
            <w14:solidFill>
              <w14:schemeClr w14:val="tx1"/>
            </w14:solidFill>
          </w14:textFill>
        </w:rPr>
        <w:t>）</w:t>
      </w:r>
      <w:r>
        <w:rPr>
          <w:rFonts w:hint="eastAsia" w:ascii="仿宋_GB2312" w:hAnsi="仿宋_GB2312" w:eastAsia="仿宋_GB2312" w:cs="仿宋_GB2312"/>
          <w:color w:val="000000" w:themeColor="text1"/>
          <w:sz w:val="24"/>
          <w14:textFill>
            <w14:solidFill>
              <w14:schemeClr w14:val="tx1"/>
            </w14:solidFill>
          </w14:textFill>
        </w:rPr>
        <w:t>，由复试小组成员当场提问，考核学生的综合知识、思维能力和语言表达能力等。</w:t>
      </w:r>
    </w:p>
    <w:p w14:paraId="05B4131A">
      <w:pPr>
        <w:spacing w:before="156" w:beforeLines="50" w:after="156" w:afterLines="50" w:line="360" w:lineRule="auto"/>
        <w:jc w:val="center"/>
        <w:rPr>
          <w:rFonts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信息管理与信息系统专业</w:t>
      </w:r>
    </w:p>
    <w:p w14:paraId="6F086B7E">
      <w:pPr>
        <w:spacing w:line="360" w:lineRule="auto"/>
        <w:ind w:firstLine="480"/>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根据学校教务处《本科生转专业实施办法细则》，结合信息管理与信息系统专业的实际情况，本着公平、公正、公开的原则，对拟申请转入我专业的学生实行以下考核方法：</w:t>
      </w:r>
    </w:p>
    <w:p w14:paraId="662F10E0">
      <w:pPr>
        <w:widowControl/>
        <w:spacing w:line="360" w:lineRule="auto"/>
        <w:ind w:firstLine="482" w:firstLineChars="200"/>
        <w:jc w:val="left"/>
        <w:rPr>
          <w:rFonts w:ascii="仿宋_GB2312" w:hAnsi="仿宋_GB2312" w:eastAsia="仿宋_GB2312" w:cs="仿宋_GB2312"/>
          <w:b/>
          <w:bCs/>
          <w:color w:val="000000" w:themeColor="text1"/>
          <w:kern w:val="0"/>
          <w:sz w:val="24"/>
          <w14:textFill>
            <w14:solidFill>
              <w14:schemeClr w14:val="tx1"/>
            </w14:solidFill>
          </w14:textFill>
        </w:rPr>
      </w:pPr>
      <w:r>
        <w:rPr>
          <w:rFonts w:hint="eastAsia" w:ascii="仿宋_GB2312" w:hAnsi="仿宋_GB2312" w:eastAsia="仿宋_GB2312" w:cs="仿宋_GB2312"/>
          <w:b/>
          <w:bCs/>
          <w:color w:val="000000" w:themeColor="text1"/>
          <w:kern w:val="0"/>
          <w:sz w:val="24"/>
          <w14:textFill>
            <w14:solidFill>
              <w14:schemeClr w14:val="tx1"/>
            </w14:solidFill>
          </w14:textFill>
        </w:rPr>
        <w:t>一、笔试和面试考核方法</w:t>
      </w:r>
    </w:p>
    <w:p w14:paraId="212E96BB">
      <w:pPr>
        <w:widowControl/>
        <w:spacing w:line="360" w:lineRule="auto"/>
        <w:ind w:firstLine="482" w:firstLineChars="200"/>
        <w:jc w:val="left"/>
        <w:rPr>
          <w:rFonts w:ascii="仿宋_GB2312" w:hAnsi="仿宋_GB2312" w:eastAsia="仿宋_GB2312" w:cs="仿宋_GB2312"/>
          <w:b/>
          <w:bCs/>
          <w:color w:val="000000" w:themeColor="text1"/>
          <w:kern w:val="0"/>
          <w:sz w:val="24"/>
          <w14:textFill>
            <w14:solidFill>
              <w14:schemeClr w14:val="tx1"/>
            </w14:solidFill>
          </w14:textFill>
        </w:rPr>
      </w:pPr>
      <w:r>
        <w:rPr>
          <w:rFonts w:hint="eastAsia" w:ascii="仿宋_GB2312" w:hAnsi="仿宋_GB2312" w:eastAsia="仿宋_GB2312" w:cs="仿宋_GB2312"/>
          <w:b/>
          <w:bCs/>
          <w:color w:val="000000" w:themeColor="text1"/>
          <w:kern w:val="0"/>
          <w:sz w:val="24"/>
          <w14:textFill>
            <w14:solidFill>
              <w14:schemeClr w14:val="tx1"/>
            </w14:solidFill>
          </w14:textFill>
        </w:rPr>
        <w:t>1、笔试要求：</w:t>
      </w:r>
    </w:p>
    <w:p w14:paraId="4242EEE7">
      <w:pPr>
        <w:spacing w:line="360" w:lineRule="auto"/>
        <w:ind w:firstLine="480" w:firstLineChars="200"/>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 xml:space="preserve">笔试考试科目为《管理信息系统》，题型为选择题、名词解释、简答题、分析题。考试时间为60分钟。参考书目：薛华成主编的《管理信息系统》 （第六版），清华大学出版社出版。 </w:t>
      </w:r>
    </w:p>
    <w:p w14:paraId="2D4670C6">
      <w:pPr>
        <w:widowControl/>
        <w:spacing w:line="360" w:lineRule="auto"/>
        <w:ind w:firstLine="482" w:firstLineChars="200"/>
        <w:jc w:val="left"/>
        <w:rPr>
          <w:rFonts w:ascii="仿宋_GB2312" w:hAnsi="仿宋_GB2312" w:eastAsia="仿宋_GB2312" w:cs="仿宋_GB2312"/>
          <w:b/>
          <w:bCs/>
          <w:color w:val="000000" w:themeColor="text1"/>
          <w:kern w:val="0"/>
          <w:sz w:val="24"/>
          <w14:textFill>
            <w14:solidFill>
              <w14:schemeClr w14:val="tx1"/>
            </w14:solidFill>
          </w14:textFill>
        </w:rPr>
      </w:pPr>
      <w:r>
        <w:rPr>
          <w:rFonts w:hint="eastAsia" w:ascii="仿宋_GB2312" w:hAnsi="仿宋_GB2312" w:eastAsia="仿宋_GB2312" w:cs="仿宋_GB2312"/>
          <w:b/>
          <w:bCs/>
          <w:color w:val="000000" w:themeColor="text1"/>
          <w:kern w:val="0"/>
          <w:sz w:val="24"/>
          <w14:textFill>
            <w14:solidFill>
              <w14:schemeClr w14:val="tx1"/>
            </w14:solidFill>
          </w14:textFill>
        </w:rPr>
        <w:t>2、面试要求：</w:t>
      </w:r>
    </w:p>
    <w:p w14:paraId="2C46112E">
      <w:pPr>
        <w:spacing w:line="360" w:lineRule="auto"/>
        <w:ind w:firstLine="480" w:firstLineChars="200"/>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面试时间每学生不少于10分钟，内容包括：自我介绍</w:t>
      </w:r>
      <w:r>
        <w:rPr>
          <w:rFonts w:hint="eastAsia" w:ascii="仿宋_GB2312" w:hAnsi="仿宋_GB2312" w:eastAsia="仿宋_GB2312" w:cs="仿宋_GB2312"/>
          <w:color w:val="000000" w:themeColor="text1"/>
          <w:sz w:val="24"/>
          <w:lang w:eastAsia="zh-CN"/>
          <w14:textFill>
            <w14:solidFill>
              <w14:schemeClr w14:val="tx1"/>
            </w14:solidFill>
          </w14:textFill>
        </w:rPr>
        <w:t>（</w:t>
      </w:r>
      <w:r>
        <w:rPr>
          <w:rFonts w:hint="eastAsia" w:ascii="仿宋_GB2312" w:hAnsi="仿宋_GB2312" w:eastAsia="仿宋_GB2312" w:cs="仿宋_GB2312"/>
          <w:color w:val="000000" w:themeColor="text1"/>
          <w:sz w:val="24"/>
          <w14:textFill>
            <w14:solidFill>
              <w14:schemeClr w14:val="tx1"/>
            </w14:solidFill>
          </w14:textFill>
        </w:rPr>
        <w:t>包括高考及原来学习情况、在班级排名、学习基础、主要优势、申请转入我系的目的、未来的志向、</w:t>
      </w:r>
      <w:r>
        <w:rPr>
          <w:rFonts w:hint="eastAsia" w:ascii="仿宋_GB2312" w:hAnsi="仿宋_GB2312" w:eastAsia="仿宋_GB2312" w:cs="仿宋_GB2312"/>
          <w:color w:val="000000" w:themeColor="text1"/>
          <w:sz w:val="24"/>
          <w:lang w:eastAsia="zh-CN"/>
          <w14:textFill>
            <w14:solidFill>
              <w14:schemeClr w14:val="tx1"/>
            </w14:solidFill>
          </w14:textFill>
        </w:rPr>
        <w:t>考查学生</w:t>
      </w:r>
      <w:r>
        <w:rPr>
          <w:rFonts w:hint="eastAsia" w:ascii="仿宋_GB2312" w:hAnsi="仿宋_GB2312" w:eastAsia="仿宋_GB2312" w:cs="仿宋_GB2312"/>
          <w:color w:val="000000" w:themeColor="text1"/>
          <w:kern w:val="0"/>
          <w:sz w:val="24"/>
          <w14:textFill>
            <w14:solidFill>
              <w14:schemeClr w14:val="tx1"/>
            </w14:solidFill>
          </w14:textFill>
        </w:rPr>
        <w:t>对信管专业学科领域的涉猎和了解、专业基础和综合素质及已修课程学习情况等</w:t>
      </w:r>
      <w:r>
        <w:rPr>
          <w:rFonts w:hint="eastAsia" w:ascii="仿宋_GB2312" w:hAnsi="仿宋_GB2312" w:eastAsia="仿宋_GB2312" w:cs="仿宋_GB2312"/>
          <w:color w:val="000000" w:themeColor="text1"/>
          <w:sz w:val="24"/>
          <w14:textFill>
            <w14:solidFill>
              <w14:schemeClr w14:val="tx1"/>
            </w14:solidFill>
          </w14:textFill>
        </w:rPr>
        <w:t>等</w:t>
      </w:r>
      <w:r>
        <w:rPr>
          <w:rFonts w:hint="eastAsia" w:ascii="仿宋_GB2312" w:hAnsi="仿宋_GB2312" w:eastAsia="仿宋_GB2312" w:cs="仿宋_GB2312"/>
          <w:color w:val="000000" w:themeColor="text1"/>
          <w:sz w:val="24"/>
          <w:lang w:eastAsia="zh-CN"/>
          <w14:textFill>
            <w14:solidFill>
              <w14:schemeClr w14:val="tx1"/>
            </w14:solidFill>
          </w14:textFill>
        </w:rPr>
        <w:t>）</w:t>
      </w:r>
      <w:r>
        <w:rPr>
          <w:rFonts w:hint="eastAsia" w:ascii="仿宋_GB2312" w:hAnsi="仿宋_GB2312" w:eastAsia="仿宋_GB2312" w:cs="仿宋_GB2312"/>
          <w:color w:val="000000" w:themeColor="text1"/>
          <w:sz w:val="24"/>
          <w14:textFill>
            <w14:solidFill>
              <w14:schemeClr w14:val="tx1"/>
            </w14:solidFill>
          </w14:textFill>
        </w:rPr>
        <w:t>；老师当场提问并当场回答。</w:t>
      </w:r>
    </w:p>
    <w:p w14:paraId="4F9B09E6">
      <w:pPr>
        <w:widowControl/>
        <w:spacing w:line="360" w:lineRule="auto"/>
        <w:ind w:firstLine="482" w:firstLineChars="200"/>
        <w:jc w:val="left"/>
        <w:rPr>
          <w:rFonts w:ascii="仿宋_GB2312" w:hAnsi="仿宋_GB2312" w:eastAsia="仿宋_GB2312" w:cs="仿宋_GB2312"/>
          <w:b/>
          <w:bCs/>
          <w:color w:val="000000" w:themeColor="text1"/>
          <w:kern w:val="0"/>
          <w:sz w:val="24"/>
          <w14:textFill>
            <w14:solidFill>
              <w14:schemeClr w14:val="tx1"/>
            </w14:solidFill>
          </w14:textFill>
        </w:rPr>
      </w:pPr>
      <w:r>
        <w:rPr>
          <w:rFonts w:hint="eastAsia" w:ascii="仿宋_GB2312" w:hAnsi="仿宋_GB2312" w:eastAsia="仿宋_GB2312" w:cs="仿宋_GB2312"/>
          <w:b/>
          <w:bCs/>
          <w:color w:val="000000" w:themeColor="text1"/>
          <w:kern w:val="0"/>
          <w:sz w:val="24"/>
          <w14:textFill>
            <w14:solidFill>
              <w14:schemeClr w14:val="tx1"/>
            </w14:solidFill>
          </w14:textFill>
        </w:rPr>
        <w:t>二、汇总考核结果，决定录取转入学生名单</w:t>
      </w:r>
      <w:r>
        <w:rPr>
          <w:rFonts w:eastAsia="仿宋_GB2312" w:cs="Calibri"/>
          <w:b/>
          <w:bCs/>
          <w:color w:val="000000" w:themeColor="text1"/>
          <w:kern w:val="0"/>
          <w:sz w:val="24"/>
          <w14:textFill>
            <w14:solidFill>
              <w14:schemeClr w14:val="tx1"/>
            </w14:solidFill>
          </w14:textFill>
        </w:rPr>
        <w:t> </w:t>
      </w:r>
    </w:p>
    <w:p w14:paraId="319B9C47">
      <w:pPr>
        <w:spacing w:line="360" w:lineRule="auto"/>
        <w:ind w:firstLine="420"/>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根据申请学生以下表现，综合评定。</w:t>
      </w:r>
    </w:p>
    <w:p w14:paraId="49EA200A">
      <w:pPr>
        <w:spacing w:line="360" w:lineRule="auto"/>
        <w:ind w:firstLine="420"/>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（1）笔试成绩和面试成绩；（2）面试表现。</w:t>
      </w:r>
    </w:p>
    <w:p w14:paraId="64FCA45A">
      <w:pPr>
        <w:spacing w:line="360" w:lineRule="auto"/>
        <w:ind w:firstLine="420"/>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根据综合表现确定拟录取名单并上报学校，由学校最终审定并公布信管专业录取名单。</w:t>
      </w:r>
    </w:p>
    <w:p w14:paraId="169A79E1">
      <w:pPr>
        <w:spacing w:before="156" w:beforeLines="50" w:after="156" w:afterLines="50" w:line="360" w:lineRule="auto"/>
        <w:jc w:val="center"/>
        <w:rPr>
          <w:rFonts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会计学专业</w:t>
      </w:r>
    </w:p>
    <w:p w14:paraId="68BEC952">
      <w:pPr>
        <w:snapToGrid w:val="0"/>
        <w:spacing w:line="360" w:lineRule="auto"/>
        <w:ind w:firstLine="480" w:firstLineChars="200"/>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根据学校教务处要求，结合会计学专业实际情况，本着公平、公正、公开的原则，对拟申请转入会计学专业的学生实行以下考核办法：</w:t>
      </w:r>
    </w:p>
    <w:p w14:paraId="32D56FC6">
      <w:pPr>
        <w:snapToGrid w:val="0"/>
        <w:spacing w:line="360" w:lineRule="auto"/>
        <w:ind w:firstLine="482" w:firstLineChars="200"/>
        <w:rPr>
          <w:rFonts w:ascii="仿宋_GB2312" w:hAnsi="仿宋_GB2312" w:eastAsia="仿宋_GB2312" w:cs="仿宋_GB2312"/>
          <w:b/>
          <w:color w:val="000000" w:themeColor="text1"/>
          <w:sz w:val="24"/>
          <w14:textFill>
            <w14:solidFill>
              <w14:schemeClr w14:val="tx1"/>
            </w14:solidFill>
          </w14:textFill>
        </w:rPr>
      </w:pPr>
      <w:r>
        <w:rPr>
          <w:rFonts w:hint="eastAsia" w:ascii="仿宋_GB2312" w:hAnsi="仿宋_GB2312" w:eastAsia="仿宋_GB2312" w:cs="仿宋_GB2312"/>
          <w:b/>
          <w:color w:val="000000" w:themeColor="text1"/>
          <w:sz w:val="24"/>
          <w14:textFill>
            <w14:solidFill>
              <w14:schemeClr w14:val="tx1"/>
            </w14:solidFill>
          </w14:textFill>
        </w:rPr>
        <w:t>一、具体专业考核工作</w:t>
      </w:r>
    </w:p>
    <w:p w14:paraId="6CA826F4">
      <w:pPr>
        <w:widowControl/>
        <w:spacing w:line="360" w:lineRule="auto"/>
        <w:ind w:firstLine="482" w:firstLineChars="200"/>
        <w:jc w:val="left"/>
        <w:rPr>
          <w:rFonts w:ascii="仿宋_GB2312" w:hAnsi="仿宋_GB2312" w:eastAsia="仿宋_GB2312" w:cs="仿宋_GB2312"/>
          <w:b/>
          <w:bCs/>
          <w:color w:val="000000" w:themeColor="text1"/>
          <w:kern w:val="0"/>
          <w:sz w:val="24"/>
          <w14:textFill>
            <w14:solidFill>
              <w14:schemeClr w14:val="tx1"/>
            </w14:solidFill>
          </w14:textFill>
        </w:rPr>
      </w:pPr>
      <w:r>
        <w:rPr>
          <w:rFonts w:hint="eastAsia" w:ascii="仿宋_GB2312" w:hAnsi="仿宋_GB2312" w:eastAsia="仿宋_GB2312" w:cs="仿宋_GB2312"/>
          <w:b/>
          <w:bCs/>
          <w:color w:val="000000" w:themeColor="text1"/>
          <w:kern w:val="0"/>
          <w:sz w:val="24"/>
          <w14:textFill>
            <w14:solidFill>
              <w14:schemeClr w14:val="tx1"/>
            </w14:solidFill>
          </w14:textFill>
        </w:rPr>
        <w:t>1、考核要求</w:t>
      </w:r>
    </w:p>
    <w:p w14:paraId="3E9EF0D0">
      <w:pPr>
        <w:snapToGrid w:val="0"/>
        <w:spacing w:line="360" w:lineRule="auto"/>
        <w:ind w:firstLine="480" w:firstLineChars="200"/>
        <w:rPr>
          <w:rFonts w:ascii="仿宋_GB2312" w:hAnsi="仿宋_GB2312" w:eastAsia="仿宋_GB2312" w:cs="仿宋_GB2312"/>
          <w:color w:val="000000" w:themeColor="text1"/>
          <w:kern w:val="0"/>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申请转入会计学专业学生要求已通过大一学年教学计划规定的全部课程考试，且</w:t>
      </w:r>
      <w:r>
        <w:rPr>
          <w:rFonts w:hint="eastAsia" w:ascii="仿宋_GB2312" w:hAnsi="仿宋_GB2312" w:eastAsia="仿宋_GB2312" w:cs="仿宋_GB2312"/>
          <w:color w:val="000000" w:themeColor="text1"/>
          <w:kern w:val="0"/>
          <w:sz w:val="24"/>
          <w14:textFill>
            <w14:solidFill>
              <w14:schemeClr w14:val="tx1"/>
            </w14:solidFill>
          </w14:textFill>
        </w:rPr>
        <w:t>在校期间无考试违纪作弊记录及任何纪律处分，专业考核成绩总分为100分，由笔试+面试成绩组成，笔试、面试各占专业考核50%成绩，综合决定学生是否适合转入会计学专业学习。</w:t>
      </w:r>
    </w:p>
    <w:p w14:paraId="719E2913">
      <w:pPr>
        <w:widowControl/>
        <w:spacing w:line="360" w:lineRule="auto"/>
        <w:ind w:firstLine="482" w:firstLineChars="200"/>
        <w:jc w:val="left"/>
        <w:rPr>
          <w:rFonts w:ascii="仿宋_GB2312" w:hAnsi="仿宋_GB2312" w:eastAsia="仿宋_GB2312" w:cs="仿宋_GB2312"/>
          <w:b/>
          <w:bCs/>
          <w:color w:val="000000" w:themeColor="text1"/>
          <w:kern w:val="0"/>
          <w:sz w:val="24"/>
          <w14:textFill>
            <w14:solidFill>
              <w14:schemeClr w14:val="tx1"/>
            </w14:solidFill>
          </w14:textFill>
        </w:rPr>
      </w:pPr>
      <w:r>
        <w:rPr>
          <w:rFonts w:hint="eastAsia" w:ascii="仿宋_GB2312" w:hAnsi="仿宋_GB2312" w:eastAsia="仿宋_GB2312" w:cs="仿宋_GB2312"/>
          <w:b/>
          <w:bCs/>
          <w:color w:val="000000" w:themeColor="text1"/>
          <w:kern w:val="0"/>
          <w:sz w:val="24"/>
          <w14:textFill>
            <w14:solidFill>
              <w14:schemeClr w14:val="tx1"/>
            </w14:solidFill>
          </w14:textFill>
        </w:rPr>
        <w:t>2、笔试要求</w:t>
      </w:r>
    </w:p>
    <w:p w14:paraId="2090E31B">
      <w:pPr>
        <w:snapToGrid w:val="0"/>
        <w:spacing w:line="360" w:lineRule="auto"/>
        <w:ind w:firstLine="480" w:firstLineChars="200"/>
        <w:rPr>
          <w:rFonts w:ascii="仿宋_GB2312" w:hAnsi="仿宋_GB2312" w:eastAsia="仿宋_GB2312" w:cs="仿宋_GB2312"/>
          <w:color w:val="000000" w:themeColor="text1"/>
          <w:kern w:val="0"/>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笔试考试科目为《</w:t>
      </w:r>
      <w:r>
        <w:rPr>
          <w:rFonts w:hint="eastAsia" w:ascii="仿宋_GB2312" w:hAnsi="仿宋_GB2312" w:eastAsia="仿宋_GB2312" w:cs="仿宋_GB2312"/>
          <w:color w:val="000000" w:themeColor="text1"/>
          <w:kern w:val="0"/>
          <w:sz w:val="24"/>
          <w14:textFill>
            <w14:solidFill>
              <w14:schemeClr w14:val="tx1"/>
            </w14:solidFill>
          </w14:textFill>
        </w:rPr>
        <w:t>基础会计</w:t>
      </w:r>
      <w:r>
        <w:rPr>
          <w:rFonts w:hint="eastAsia" w:ascii="仿宋_GB2312" w:hAnsi="仿宋_GB2312" w:eastAsia="仿宋_GB2312" w:cs="仿宋_GB2312"/>
          <w:color w:val="000000" w:themeColor="text1"/>
          <w:sz w:val="24"/>
          <w14:textFill>
            <w14:solidFill>
              <w14:schemeClr w14:val="tx1"/>
            </w14:solidFill>
          </w14:textFill>
        </w:rPr>
        <w:t>》</w:t>
      </w:r>
      <w:r>
        <w:rPr>
          <w:rFonts w:hint="eastAsia" w:ascii="仿宋_GB2312" w:hAnsi="仿宋_GB2312" w:eastAsia="仿宋_GB2312" w:cs="仿宋_GB2312"/>
          <w:color w:val="000000" w:themeColor="text1"/>
          <w:kern w:val="0"/>
          <w:sz w:val="24"/>
          <w14:textFill>
            <w14:solidFill>
              <w14:schemeClr w14:val="tx1"/>
            </w14:solidFill>
          </w14:textFill>
        </w:rPr>
        <w:t>（原初级会计学（第1</w:t>
      </w:r>
      <w:r>
        <w:rPr>
          <w:rFonts w:ascii="仿宋_GB2312" w:hAnsi="仿宋_GB2312" w:eastAsia="仿宋_GB2312" w:cs="仿宋_GB2312"/>
          <w:color w:val="000000" w:themeColor="text1"/>
          <w:kern w:val="0"/>
          <w:sz w:val="24"/>
          <w14:textFill>
            <w14:solidFill>
              <w14:schemeClr w14:val="tx1"/>
            </w14:solidFill>
          </w14:textFill>
        </w:rPr>
        <w:t>2</w:t>
      </w:r>
      <w:r>
        <w:rPr>
          <w:rFonts w:hint="eastAsia" w:ascii="仿宋_GB2312" w:hAnsi="仿宋_GB2312" w:eastAsia="仿宋_GB2312" w:cs="仿宋_GB2312"/>
          <w:color w:val="000000" w:themeColor="text1"/>
          <w:kern w:val="0"/>
          <w:sz w:val="24"/>
          <w14:textFill>
            <w14:solidFill>
              <w14:schemeClr w14:val="tx1"/>
            </w14:solidFill>
          </w14:textFill>
        </w:rPr>
        <w:t>版），秦玉熙等著，</w:t>
      </w:r>
    </w:p>
    <w:p w14:paraId="00CF3AE0">
      <w:pPr>
        <w:snapToGrid w:val="0"/>
        <w:spacing w:line="360" w:lineRule="auto"/>
        <w:rPr>
          <w:rFonts w:ascii="仿宋_GB2312" w:hAnsi="仿宋_GB2312" w:eastAsia="仿宋_GB2312" w:cs="仿宋_GB2312"/>
          <w:color w:val="000000" w:themeColor="text1"/>
          <w:kern w:val="0"/>
          <w:sz w:val="24"/>
          <w14:textFill>
            <w14:solidFill>
              <w14:schemeClr w14:val="tx1"/>
            </w14:solidFill>
          </w14:textFill>
        </w:rPr>
      </w:pPr>
      <w:r>
        <w:rPr>
          <w:rFonts w:hint="eastAsia" w:ascii="仿宋_GB2312" w:hAnsi="仿宋_GB2312" w:eastAsia="仿宋_GB2312" w:cs="仿宋_GB2312"/>
          <w:color w:val="000000" w:themeColor="text1"/>
          <w:kern w:val="0"/>
          <w:sz w:val="24"/>
          <w14:textFill>
            <w14:solidFill>
              <w14:schemeClr w14:val="tx1"/>
            </w14:solidFill>
          </w14:textFill>
        </w:rPr>
        <w:t>中国人民大学出版社，ISBN：</w:t>
      </w:r>
      <w:r>
        <w:rPr>
          <w:rFonts w:ascii="仿宋_GB2312" w:hAnsi="仿宋_GB2312" w:eastAsia="仿宋_GB2312" w:cs="仿宋_GB2312"/>
          <w:color w:val="000000" w:themeColor="text1"/>
          <w:kern w:val="0"/>
          <w:sz w:val="24"/>
          <w14:textFill>
            <w14:solidFill>
              <w14:schemeClr w14:val="tx1"/>
            </w14:solidFill>
          </w14:textFill>
        </w:rPr>
        <w:t>9787300327686</w:t>
      </w:r>
      <w:r>
        <w:rPr>
          <w:rFonts w:hint="eastAsia" w:ascii="仿宋_GB2312" w:hAnsi="仿宋_GB2312" w:eastAsia="仿宋_GB2312" w:cs="仿宋_GB2312"/>
          <w:color w:val="000000" w:themeColor="text1"/>
          <w:kern w:val="0"/>
          <w:sz w:val="24"/>
          <w14:textFill>
            <w14:solidFill>
              <w14:schemeClr w14:val="tx1"/>
            </w14:solidFill>
          </w14:textFill>
        </w:rPr>
        <w:t>）</w:t>
      </w:r>
      <w:r>
        <w:rPr>
          <w:rFonts w:hint="eastAsia" w:ascii="仿宋_GB2312" w:hAnsi="仿宋_GB2312" w:eastAsia="仿宋_GB2312" w:cs="仿宋_GB2312"/>
          <w:color w:val="000000" w:themeColor="text1"/>
          <w:sz w:val="24"/>
          <w14:textFill>
            <w14:solidFill>
              <w14:schemeClr w14:val="tx1"/>
            </w14:solidFill>
          </w14:textFill>
        </w:rPr>
        <w:t>，题型为选择题、判断题和业务题，考试时长为</w:t>
      </w:r>
      <w:r>
        <w:rPr>
          <w:rFonts w:ascii="仿宋_GB2312" w:hAnsi="仿宋_GB2312" w:eastAsia="仿宋_GB2312" w:cs="仿宋_GB2312"/>
          <w:color w:val="000000" w:themeColor="text1"/>
          <w:sz w:val="24"/>
          <w14:textFill>
            <w14:solidFill>
              <w14:schemeClr w14:val="tx1"/>
            </w14:solidFill>
          </w14:textFill>
        </w:rPr>
        <w:t>6</w:t>
      </w:r>
      <w:r>
        <w:rPr>
          <w:rFonts w:hint="eastAsia" w:ascii="仿宋_GB2312" w:hAnsi="仿宋_GB2312" w:eastAsia="仿宋_GB2312" w:cs="仿宋_GB2312"/>
          <w:color w:val="000000" w:themeColor="text1"/>
          <w:sz w:val="24"/>
          <w14:textFill>
            <w14:solidFill>
              <w14:schemeClr w14:val="tx1"/>
            </w14:solidFill>
          </w14:textFill>
        </w:rPr>
        <w:t>0分钟。</w:t>
      </w:r>
    </w:p>
    <w:p w14:paraId="616912A4">
      <w:pPr>
        <w:widowControl/>
        <w:spacing w:line="360" w:lineRule="auto"/>
        <w:ind w:firstLine="482" w:firstLineChars="200"/>
        <w:jc w:val="left"/>
        <w:rPr>
          <w:rFonts w:ascii="仿宋_GB2312" w:hAnsi="仿宋_GB2312" w:eastAsia="仿宋_GB2312" w:cs="仿宋_GB2312"/>
          <w:b/>
          <w:bCs/>
          <w:color w:val="000000" w:themeColor="text1"/>
          <w:kern w:val="0"/>
          <w:sz w:val="24"/>
          <w14:textFill>
            <w14:solidFill>
              <w14:schemeClr w14:val="tx1"/>
            </w14:solidFill>
          </w14:textFill>
        </w:rPr>
      </w:pPr>
      <w:r>
        <w:rPr>
          <w:rFonts w:hint="eastAsia" w:ascii="仿宋_GB2312" w:hAnsi="仿宋_GB2312" w:eastAsia="仿宋_GB2312" w:cs="仿宋_GB2312"/>
          <w:b/>
          <w:bCs/>
          <w:color w:val="000000" w:themeColor="text1"/>
          <w:kern w:val="0"/>
          <w:sz w:val="24"/>
          <w14:textFill>
            <w14:solidFill>
              <w14:schemeClr w14:val="tx1"/>
            </w14:solidFill>
          </w14:textFill>
        </w:rPr>
        <w:t>3、面试要求</w:t>
      </w:r>
    </w:p>
    <w:p w14:paraId="497E0238">
      <w:pPr>
        <w:snapToGrid w:val="0"/>
        <w:spacing w:line="360" w:lineRule="auto"/>
        <w:ind w:firstLine="480" w:firstLineChars="200"/>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kern w:val="0"/>
          <w:sz w:val="24"/>
          <w14:textFill>
            <w14:solidFill>
              <w14:schemeClr w14:val="tx1"/>
            </w14:solidFill>
          </w14:textFill>
        </w:rPr>
        <w:t>面试以</w:t>
      </w:r>
      <w:r>
        <w:rPr>
          <w:rFonts w:hint="eastAsia" w:ascii="仿宋_GB2312" w:hAnsi="仿宋_GB2312" w:eastAsia="仿宋_GB2312" w:cs="仿宋_GB2312"/>
          <w:color w:val="000000" w:themeColor="text1"/>
          <w:kern w:val="0"/>
          <w:sz w:val="24"/>
          <w:lang w:eastAsia="zh-CN"/>
          <w14:textFill>
            <w14:solidFill>
              <w14:schemeClr w14:val="tx1"/>
            </w14:solidFill>
          </w14:textFill>
        </w:rPr>
        <w:t>考查学生</w:t>
      </w:r>
      <w:r>
        <w:rPr>
          <w:rFonts w:hint="eastAsia" w:ascii="仿宋_GB2312" w:hAnsi="仿宋_GB2312" w:eastAsia="仿宋_GB2312" w:cs="仿宋_GB2312"/>
          <w:color w:val="000000" w:themeColor="text1"/>
          <w:kern w:val="0"/>
          <w:sz w:val="24"/>
          <w14:textFill>
            <w14:solidFill>
              <w14:schemeClr w14:val="tx1"/>
            </w14:solidFill>
          </w14:textFill>
        </w:rPr>
        <w:t>学习能力、个人素质为主要目标，每名学生面试时间不少于5分钟。创新创业能力考查占10%面试成绩。自我介绍（原专业学习工作情况、班级排名、主要优势、申请转入原因、对申请专业方向的兴趣、未来学习规划和工作设想等）、老师提问。</w:t>
      </w:r>
      <w:r>
        <w:rPr>
          <w:rFonts w:hint="eastAsia" w:ascii="仿宋_GB2312" w:hAnsi="仿宋_GB2312" w:eastAsia="仿宋_GB2312" w:cs="仿宋_GB2312"/>
          <w:b/>
          <w:color w:val="000000" w:themeColor="text1"/>
          <w:sz w:val="24"/>
          <w14:textFill>
            <w14:solidFill>
              <w14:schemeClr w14:val="tx1"/>
            </w14:solidFill>
          </w14:textFill>
        </w:rPr>
        <w:t>注：</w:t>
      </w:r>
      <w:r>
        <w:rPr>
          <w:rFonts w:hint="eastAsia" w:ascii="仿宋_GB2312" w:hAnsi="仿宋_GB2312" w:eastAsia="仿宋_GB2312" w:cs="仿宋_GB2312"/>
          <w:color w:val="000000" w:themeColor="text1"/>
          <w:sz w:val="24"/>
          <w14:textFill>
            <w14:solidFill>
              <w14:schemeClr w14:val="tx1"/>
            </w14:solidFill>
          </w14:textFill>
        </w:rPr>
        <w:t>面试需提交大一学年成绩单。</w:t>
      </w:r>
    </w:p>
    <w:p w14:paraId="2B3B784B">
      <w:pPr>
        <w:snapToGrid w:val="0"/>
        <w:spacing w:line="360" w:lineRule="auto"/>
        <w:ind w:firstLine="482" w:firstLineChars="200"/>
        <w:rPr>
          <w:rFonts w:ascii="仿宋_GB2312" w:hAnsi="仿宋_GB2312" w:eastAsia="仿宋_GB2312" w:cs="仿宋_GB2312"/>
          <w:b/>
          <w:bCs/>
          <w:color w:val="000000" w:themeColor="text1"/>
          <w:sz w:val="24"/>
          <w14:textFill>
            <w14:solidFill>
              <w14:schemeClr w14:val="tx1"/>
            </w14:solidFill>
          </w14:textFill>
        </w:rPr>
      </w:pPr>
      <w:r>
        <w:rPr>
          <w:rFonts w:hint="eastAsia" w:ascii="仿宋_GB2312" w:hAnsi="仿宋_GB2312" w:eastAsia="仿宋_GB2312" w:cs="仿宋_GB2312"/>
          <w:b/>
          <w:bCs/>
          <w:color w:val="000000" w:themeColor="text1"/>
          <w:sz w:val="24"/>
          <w14:textFill>
            <w14:solidFill>
              <w14:schemeClr w14:val="tx1"/>
            </w14:solidFill>
          </w14:textFill>
        </w:rPr>
        <w:t>4、汇总结果</w:t>
      </w:r>
    </w:p>
    <w:p w14:paraId="50E507A9">
      <w:pPr>
        <w:snapToGrid w:val="0"/>
        <w:spacing w:line="360" w:lineRule="auto"/>
        <w:ind w:firstLine="480" w:firstLineChars="200"/>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（1）按照笔试和面试的总成绩排名决定录取结果。</w:t>
      </w:r>
    </w:p>
    <w:p w14:paraId="138A9EE5">
      <w:pPr>
        <w:snapToGrid w:val="0"/>
        <w:spacing w:line="360" w:lineRule="auto"/>
        <w:ind w:firstLine="480" w:firstLineChars="200"/>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（2）已取得会计系列相关资格证书者优先录取。</w:t>
      </w:r>
    </w:p>
    <w:p w14:paraId="0B5123DD">
      <w:pPr>
        <w:snapToGrid w:val="0"/>
        <w:spacing w:line="360" w:lineRule="auto"/>
        <w:ind w:firstLine="482" w:firstLineChars="200"/>
        <w:rPr>
          <w:rFonts w:ascii="仿宋_GB2312" w:hAnsi="仿宋_GB2312" w:eastAsia="仿宋_GB2312" w:cs="仿宋_GB2312"/>
          <w:b/>
          <w:color w:val="000000" w:themeColor="text1"/>
          <w:kern w:val="0"/>
          <w:sz w:val="24"/>
          <w14:textFill>
            <w14:solidFill>
              <w14:schemeClr w14:val="tx1"/>
            </w14:solidFill>
          </w14:textFill>
        </w:rPr>
      </w:pPr>
      <w:r>
        <w:rPr>
          <w:rFonts w:hint="eastAsia" w:ascii="仿宋_GB2312" w:hAnsi="仿宋_GB2312" w:eastAsia="仿宋_GB2312" w:cs="仿宋_GB2312"/>
          <w:b/>
          <w:color w:val="000000" w:themeColor="text1"/>
          <w:kern w:val="0"/>
          <w:sz w:val="24"/>
          <w14:textFill>
            <w14:solidFill>
              <w14:schemeClr w14:val="tx1"/>
            </w14:solidFill>
          </w14:textFill>
        </w:rPr>
        <w:t>二、专业考核一票否决制</w:t>
      </w:r>
    </w:p>
    <w:p w14:paraId="10C628B1">
      <w:pPr>
        <w:spacing w:line="360" w:lineRule="auto"/>
        <w:ind w:firstLine="480" w:firstLineChars="200"/>
        <w:rPr>
          <w:rFonts w:ascii="仿宋_GB2312" w:hAnsi="仿宋_GB2312" w:eastAsia="仿宋_GB2312" w:cs="仿宋_GB2312"/>
          <w:color w:val="000000" w:themeColor="text1"/>
          <w:kern w:val="0"/>
          <w:sz w:val="24"/>
          <w14:textFill>
            <w14:solidFill>
              <w14:schemeClr w14:val="tx1"/>
            </w14:solidFill>
          </w14:textFill>
        </w:rPr>
      </w:pPr>
      <w:r>
        <w:rPr>
          <w:rFonts w:hint="eastAsia" w:ascii="仿宋_GB2312" w:hAnsi="仿宋_GB2312" w:eastAsia="仿宋_GB2312" w:cs="仿宋_GB2312"/>
          <w:color w:val="000000" w:themeColor="text1"/>
          <w:kern w:val="0"/>
          <w:sz w:val="24"/>
          <w14:textFill>
            <w14:solidFill>
              <w14:schemeClr w14:val="tx1"/>
            </w14:solidFill>
          </w14:textFill>
        </w:rPr>
        <w:t>对于转专业的学生，采用专业考核不及格一票否决制，即专业考核不及格学生不准许转入申请专业。</w:t>
      </w:r>
    </w:p>
    <w:p w14:paraId="512FD209">
      <w:pPr>
        <w:spacing w:before="156" w:beforeLines="50" w:after="156" w:afterLines="50" w:line="360" w:lineRule="auto"/>
        <w:jc w:val="center"/>
        <w:rPr>
          <w:rFonts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公共事业管理专业</w:t>
      </w:r>
    </w:p>
    <w:p w14:paraId="74009B97">
      <w:pPr>
        <w:spacing w:line="360" w:lineRule="auto"/>
        <w:ind w:firstLine="480" w:firstLineChars="200"/>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为了规范转专业程序，现对拟转入公共事业管理专业的考核程序和要求规定</w:t>
      </w:r>
      <w:r>
        <w:rPr>
          <w:rFonts w:hint="eastAsia" w:ascii="仿宋_GB2312" w:hAnsi="仿宋_GB2312" w:eastAsia="仿宋_GB2312" w:cs="仿宋_GB2312"/>
          <w:color w:val="000000" w:themeColor="text1"/>
          <w:sz w:val="24"/>
          <w:lang w:val="en-US" w:eastAsia="zh-CN"/>
          <w14:textFill>
            <w14:solidFill>
              <w14:schemeClr w14:val="tx1"/>
            </w14:solidFill>
          </w14:textFill>
        </w:rPr>
        <w:t>如下</w:t>
      </w:r>
      <w:r>
        <w:rPr>
          <w:rFonts w:hint="eastAsia" w:ascii="仿宋_GB2312" w:hAnsi="仿宋_GB2312" w:eastAsia="仿宋_GB2312" w:cs="仿宋_GB2312"/>
          <w:color w:val="000000" w:themeColor="text1"/>
          <w:sz w:val="24"/>
          <w14:textFill>
            <w14:solidFill>
              <w14:schemeClr w14:val="tx1"/>
            </w14:solidFill>
          </w14:textFill>
        </w:rPr>
        <w:t>：</w:t>
      </w:r>
    </w:p>
    <w:p w14:paraId="42CF8593">
      <w:pPr>
        <w:widowControl/>
        <w:spacing w:line="360" w:lineRule="auto"/>
        <w:ind w:firstLine="482" w:firstLineChars="200"/>
        <w:jc w:val="left"/>
        <w:rPr>
          <w:rFonts w:ascii="仿宋_GB2312" w:hAnsi="仿宋_GB2312" w:eastAsia="仿宋_GB2312" w:cs="仿宋_GB2312"/>
          <w:b/>
          <w:bCs/>
          <w:color w:val="000000" w:themeColor="text1"/>
          <w:kern w:val="0"/>
          <w:sz w:val="24"/>
          <w14:textFill>
            <w14:solidFill>
              <w14:schemeClr w14:val="tx1"/>
            </w14:solidFill>
          </w14:textFill>
        </w:rPr>
      </w:pPr>
      <w:r>
        <w:rPr>
          <w:rFonts w:hint="eastAsia" w:ascii="仿宋_GB2312" w:hAnsi="仿宋_GB2312" w:eastAsia="仿宋_GB2312" w:cs="仿宋_GB2312"/>
          <w:b/>
          <w:bCs/>
          <w:color w:val="000000" w:themeColor="text1"/>
          <w:kern w:val="0"/>
          <w:sz w:val="24"/>
          <w14:textFill>
            <w14:solidFill>
              <w14:schemeClr w14:val="tx1"/>
            </w14:solidFill>
          </w14:textFill>
        </w:rPr>
        <w:t>一、加强专业考核工作</w:t>
      </w:r>
    </w:p>
    <w:p w14:paraId="3379446A">
      <w:pPr>
        <w:widowControl/>
        <w:spacing w:line="360" w:lineRule="auto"/>
        <w:ind w:firstLine="482" w:firstLineChars="200"/>
        <w:jc w:val="left"/>
        <w:rPr>
          <w:rFonts w:ascii="仿宋_GB2312" w:hAnsi="仿宋_GB2312" w:eastAsia="仿宋_GB2312" w:cs="仿宋_GB2312"/>
          <w:b/>
          <w:bCs/>
          <w:color w:val="000000" w:themeColor="text1"/>
          <w:kern w:val="0"/>
          <w:sz w:val="24"/>
          <w14:textFill>
            <w14:solidFill>
              <w14:schemeClr w14:val="tx1"/>
            </w14:solidFill>
          </w14:textFill>
        </w:rPr>
      </w:pPr>
      <w:r>
        <w:rPr>
          <w:rFonts w:hint="eastAsia" w:ascii="仿宋_GB2312" w:hAnsi="仿宋_GB2312" w:eastAsia="仿宋_GB2312" w:cs="仿宋_GB2312"/>
          <w:b/>
          <w:bCs/>
          <w:color w:val="000000" w:themeColor="text1"/>
          <w:kern w:val="0"/>
          <w:sz w:val="24"/>
          <w14:textFill>
            <w14:solidFill>
              <w14:schemeClr w14:val="tx1"/>
            </w14:solidFill>
          </w14:textFill>
        </w:rPr>
        <w:t>1、考核要求</w:t>
      </w:r>
    </w:p>
    <w:p w14:paraId="57869ACF">
      <w:pPr>
        <w:spacing w:line="360" w:lineRule="auto"/>
        <w:ind w:firstLine="480" w:firstLineChars="200"/>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为加强专业考核的全面性，专业考核成绩总分为100分，由笔试+面试成绩组成，笔试、面试各占专业考核成绩的50%，综合决定学生是否适合转入公共事业管理专业学习。</w:t>
      </w:r>
    </w:p>
    <w:p w14:paraId="52A0E235">
      <w:pPr>
        <w:widowControl/>
        <w:spacing w:line="360" w:lineRule="auto"/>
        <w:ind w:firstLine="482" w:firstLineChars="200"/>
        <w:jc w:val="left"/>
        <w:rPr>
          <w:rFonts w:ascii="仿宋_GB2312" w:hAnsi="仿宋_GB2312" w:eastAsia="仿宋_GB2312" w:cs="仿宋_GB2312"/>
          <w:b/>
          <w:bCs/>
          <w:color w:val="000000" w:themeColor="text1"/>
          <w:kern w:val="0"/>
          <w:sz w:val="24"/>
          <w14:textFill>
            <w14:solidFill>
              <w14:schemeClr w14:val="tx1"/>
            </w14:solidFill>
          </w14:textFill>
        </w:rPr>
      </w:pPr>
      <w:r>
        <w:rPr>
          <w:rFonts w:hint="eastAsia" w:ascii="仿宋_GB2312" w:hAnsi="仿宋_GB2312" w:eastAsia="仿宋_GB2312" w:cs="仿宋_GB2312"/>
          <w:b/>
          <w:bCs/>
          <w:color w:val="000000" w:themeColor="text1"/>
          <w:kern w:val="0"/>
          <w:sz w:val="24"/>
          <w14:textFill>
            <w14:solidFill>
              <w14:schemeClr w14:val="tx1"/>
            </w14:solidFill>
          </w14:textFill>
        </w:rPr>
        <w:t>2、笔试要求</w:t>
      </w:r>
    </w:p>
    <w:p w14:paraId="1329EE0C">
      <w:pPr>
        <w:spacing w:line="360" w:lineRule="auto"/>
        <w:ind w:firstLine="480" w:firstLineChars="200"/>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笔试考试科目为《管理学》，题型为选择题、名词解释、简答题和论述题，考试时长为90分钟。参考书目如下：周三多主编.管理学（第五版），北京:高等教育出版社</w:t>
      </w:r>
    </w:p>
    <w:p w14:paraId="457CFFBD">
      <w:pPr>
        <w:widowControl/>
        <w:spacing w:line="360" w:lineRule="auto"/>
        <w:ind w:firstLine="482" w:firstLineChars="200"/>
        <w:jc w:val="left"/>
        <w:rPr>
          <w:rFonts w:ascii="仿宋_GB2312" w:hAnsi="仿宋_GB2312" w:eastAsia="仿宋_GB2312" w:cs="仿宋_GB2312"/>
          <w:b/>
          <w:bCs/>
          <w:color w:val="000000" w:themeColor="text1"/>
          <w:kern w:val="0"/>
          <w:sz w:val="24"/>
          <w14:textFill>
            <w14:solidFill>
              <w14:schemeClr w14:val="tx1"/>
            </w14:solidFill>
          </w14:textFill>
        </w:rPr>
      </w:pPr>
      <w:r>
        <w:rPr>
          <w:rFonts w:hint="eastAsia" w:ascii="仿宋_GB2312" w:hAnsi="仿宋_GB2312" w:eastAsia="仿宋_GB2312" w:cs="仿宋_GB2312"/>
          <w:b/>
          <w:bCs/>
          <w:color w:val="000000" w:themeColor="text1"/>
          <w:kern w:val="0"/>
          <w:sz w:val="24"/>
          <w14:textFill>
            <w14:solidFill>
              <w14:schemeClr w14:val="tx1"/>
            </w14:solidFill>
          </w14:textFill>
        </w:rPr>
        <w:t>3、面试要求</w:t>
      </w:r>
    </w:p>
    <w:p w14:paraId="2359F769">
      <w:pPr>
        <w:spacing w:line="360" w:lineRule="auto"/>
        <w:ind w:firstLine="480" w:firstLineChars="200"/>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（1）面试考核小组：赵燕、蔡文柳、韩彩欣。</w:t>
      </w:r>
    </w:p>
    <w:p w14:paraId="56BAC321">
      <w:pPr>
        <w:spacing w:line="360" w:lineRule="auto"/>
        <w:ind w:firstLine="480" w:firstLineChars="200"/>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（2）面试时间：不少于10分钟</w:t>
      </w:r>
    </w:p>
    <w:p w14:paraId="6C7D5B78">
      <w:pPr>
        <w:spacing w:line="360" w:lineRule="auto"/>
        <w:ind w:firstLine="480" w:firstLineChars="200"/>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（3）面试内容</w:t>
      </w:r>
    </w:p>
    <w:p w14:paraId="7DD16B38">
      <w:pPr>
        <w:spacing w:line="360" w:lineRule="auto"/>
        <w:ind w:firstLine="480" w:firstLineChars="200"/>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面试</w:t>
      </w:r>
      <w:r>
        <w:rPr>
          <w:rFonts w:hint="eastAsia" w:ascii="仿宋_GB2312" w:hAnsi="仿宋_GB2312" w:eastAsia="仿宋_GB2312" w:cs="仿宋_GB2312"/>
          <w:color w:val="000000" w:themeColor="text1"/>
          <w:sz w:val="24"/>
          <w:lang w:eastAsia="zh-CN"/>
          <w14:textFill>
            <w14:solidFill>
              <w14:schemeClr w14:val="tx1"/>
            </w14:solidFill>
          </w14:textFill>
        </w:rPr>
        <w:t>内容考查学生</w:t>
      </w:r>
      <w:r>
        <w:rPr>
          <w:rFonts w:hint="eastAsia" w:ascii="仿宋_GB2312" w:hAnsi="仿宋_GB2312" w:eastAsia="仿宋_GB2312" w:cs="仿宋_GB2312"/>
          <w:color w:val="000000" w:themeColor="text1"/>
          <w:sz w:val="24"/>
          <w14:textFill>
            <w14:solidFill>
              <w14:schemeClr w14:val="tx1"/>
            </w14:solidFill>
          </w14:textFill>
        </w:rPr>
        <w:t>学习能力、个人素质和对申请专业方向的兴趣、未来学习和工作设想等，其中创新创业能力占面试考核成绩的10%。</w:t>
      </w:r>
    </w:p>
    <w:p w14:paraId="004C318D">
      <w:pPr>
        <w:widowControl/>
        <w:spacing w:line="360" w:lineRule="auto"/>
        <w:ind w:firstLine="482" w:firstLineChars="200"/>
        <w:jc w:val="left"/>
        <w:rPr>
          <w:rFonts w:ascii="仿宋_GB2312" w:hAnsi="仿宋_GB2312" w:eastAsia="仿宋_GB2312" w:cs="仿宋_GB2312"/>
          <w:b/>
          <w:bCs/>
          <w:color w:val="000000" w:themeColor="text1"/>
          <w:kern w:val="0"/>
          <w:sz w:val="24"/>
          <w14:textFill>
            <w14:solidFill>
              <w14:schemeClr w14:val="tx1"/>
            </w14:solidFill>
          </w14:textFill>
        </w:rPr>
      </w:pPr>
      <w:r>
        <w:rPr>
          <w:rFonts w:hint="eastAsia" w:ascii="仿宋_GB2312" w:hAnsi="仿宋_GB2312" w:eastAsia="仿宋_GB2312" w:cs="仿宋_GB2312"/>
          <w:b/>
          <w:bCs/>
          <w:color w:val="000000" w:themeColor="text1"/>
          <w:kern w:val="0"/>
          <w:sz w:val="24"/>
          <w14:textFill>
            <w14:solidFill>
              <w14:schemeClr w14:val="tx1"/>
            </w14:solidFill>
          </w14:textFill>
        </w:rPr>
        <w:t>二、专业考核一票否决制</w:t>
      </w:r>
    </w:p>
    <w:p w14:paraId="502F51FF">
      <w:pPr>
        <w:spacing w:line="360" w:lineRule="auto"/>
        <w:ind w:firstLine="480" w:firstLineChars="200"/>
        <w:rPr>
          <w:rFonts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对于转专业的学生，采用专业考核不及格一票否决制，即专业考核不及格学生不准转入公共事业管理专业。</w:t>
      </w:r>
    </w:p>
    <w:p w14:paraId="37C2C860">
      <w:pPr>
        <w:spacing w:before="156" w:beforeLines="50" w:after="156" w:afterLines="50" w:line="360" w:lineRule="auto"/>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1</w:t>
      </w:r>
      <w:r>
        <w:rPr>
          <w:rFonts w:hint="eastAsia" w:ascii="仿宋_GB2312" w:hAnsi="仿宋_GB2312" w:eastAsia="仿宋_GB2312" w:cs="仿宋_GB2312"/>
          <w:b/>
          <w:sz w:val="32"/>
          <w:szCs w:val="32"/>
          <w:lang w:val="en-US" w:eastAsia="zh-CN"/>
        </w:rPr>
        <w:t>4</w:t>
      </w:r>
      <w:r>
        <w:rPr>
          <w:rFonts w:hint="eastAsia" w:ascii="仿宋_GB2312" w:hAnsi="仿宋_GB2312" w:eastAsia="仿宋_GB2312" w:cs="仿宋_GB2312"/>
          <w:b/>
          <w:sz w:val="32"/>
          <w:szCs w:val="32"/>
        </w:rPr>
        <w:t>护理与康复学院</w:t>
      </w:r>
    </w:p>
    <w:p w14:paraId="64E82863">
      <w:pPr>
        <w:spacing w:line="360" w:lineRule="auto"/>
        <w:ind w:firstLine="482" w:firstLineChars="200"/>
        <w:rPr>
          <w:rFonts w:ascii="仿宋_GB2312" w:hAnsi="仿宋_GB2312" w:eastAsia="仿宋_GB2312" w:cs="仿宋_GB2312"/>
          <w:b/>
          <w:sz w:val="24"/>
        </w:rPr>
      </w:pPr>
      <w:r>
        <w:rPr>
          <w:rFonts w:hint="eastAsia" w:ascii="仿宋_GB2312" w:hAnsi="仿宋_GB2312" w:eastAsia="仿宋_GB2312" w:cs="仿宋_GB2312"/>
          <w:b/>
          <w:sz w:val="24"/>
        </w:rPr>
        <w:t>一、专业考核要求</w:t>
      </w:r>
    </w:p>
    <w:p w14:paraId="71CAD415">
      <w:pPr>
        <w:spacing w:line="360" w:lineRule="auto"/>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专业考核成绩由笔试(100分)+面试(100分)成绩组成，笔试、面试各占专业考核成绩的50%。</w:t>
      </w:r>
    </w:p>
    <w:p w14:paraId="78EFA92B">
      <w:pPr>
        <w:spacing w:line="360" w:lineRule="auto"/>
        <w:ind w:firstLine="480"/>
        <w:jc w:val="left"/>
        <w:rPr>
          <w:rFonts w:ascii="仿宋_GB2312" w:hAnsi="仿宋_GB2312" w:eastAsia="仿宋_GB2312" w:cs="仿宋_GB2312"/>
          <w:b/>
          <w:sz w:val="24"/>
        </w:rPr>
      </w:pPr>
      <w:r>
        <w:rPr>
          <w:rFonts w:hint="eastAsia" w:ascii="仿宋_GB2312" w:hAnsi="仿宋_GB2312" w:eastAsia="仿宋_GB2312" w:cs="仿宋_GB2312"/>
          <w:b/>
          <w:sz w:val="24"/>
        </w:rPr>
        <w:t>二、笔试内容</w:t>
      </w:r>
    </w:p>
    <w:p w14:paraId="5883779D">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护理学专业考核内容为《护理专业导论》（参考现用课本），考试时间60分钟。</w:t>
      </w:r>
    </w:p>
    <w:p w14:paraId="3353B4D8">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康复治疗学专业考核内容为《康复专业导论》，考试时间60分钟。</w:t>
      </w:r>
    </w:p>
    <w:p w14:paraId="6374B58B">
      <w:pPr>
        <w:spacing w:line="360" w:lineRule="auto"/>
        <w:ind w:firstLine="480"/>
        <w:jc w:val="left"/>
        <w:rPr>
          <w:rFonts w:ascii="仿宋_GB2312" w:hAnsi="仿宋_GB2312" w:eastAsia="仿宋_GB2312" w:cs="仿宋_GB2312"/>
          <w:b/>
          <w:sz w:val="24"/>
        </w:rPr>
      </w:pPr>
      <w:r>
        <w:rPr>
          <w:rFonts w:hint="eastAsia" w:ascii="仿宋_GB2312" w:hAnsi="仿宋_GB2312" w:eastAsia="仿宋_GB2312" w:cs="仿宋_GB2312"/>
          <w:b/>
          <w:sz w:val="24"/>
        </w:rPr>
        <w:t>三、面试要求</w:t>
      </w:r>
    </w:p>
    <w:p w14:paraId="1913F6DB">
      <w:pPr>
        <w:spacing w:line="360" w:lineRule="auto"/>
        <w:ind w:firstLine="480"/>
        <w:jc w:val="left"/>
        <w:rPr>
          <w:rFonts w:ascii="仿宋_GB2312" w:hAnsi="仿宋_GB2312" w:eastAsia="仿宋_GB2312" w:cs="仿宋_GB2312"/>
          <w:sz w:val="24"/>
        </w:rPr>
      </w:pPr>
      <w:r>
        <w:rPr>
          <w:rFonts w:hint="eastAsia" w:ascii="仿宋_GB2312" w:hAnsi="仿宋_GB2312" w:eastAsia="仿宋_GB2312" w:cs="仿宋_GB2312"/>
          <w:sz w:val="24"/>
        </w:rPr>
        <w:t>在笔试之后进行，面试以</w:t>
      </w:r>
      <w:r>
        <w:rPr>
          <w:rFonts w:hint="eastAsia" w:ascii="仿宋_GB2312" w:hAnsi="仿宋_GB2312" w:eastAsia="仿宋_GB2312" w:cs="仿宋_GB2312"/>
          <w:sz w:val="24"/>
          <w:lang w:eastAsia="zh-CN"/>
        </w:rPr>
        <w:t>考查学生</w:t>
      </w:r>
      <w:r>
        <w:rPr>
          <w:rFonts w:hint="eastAsia" w:ascii="仿宋_GB2312" w:hAnsi="仿宋_GB2312" w:eastAsia="仿宋_GB2312" w:cs="仿宋_GB2312"/>
          <w:sz w:val="24"/>
        </w:rPr>
        <w:t>学习能力、个人素质为主要目标，每名学生面试时间不少于5分钟。由学院转专业考核小组成员对面试情况进行评分，学生的创新创业能力考查占10%面试成绩。</w:t>
      </w:r>
    </w:p>
    <w:p w14:paraId="26765A22">
      <w:pPr>
        <w:spacing w:line="360" w:lineRule="auto"/>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1</w:t>
      </w:r>
      <w:r>
        <w:rPr>
          <w:rFonts w:hint="eastAsia" w:ascii="仿宋_GB2312" w:hAnsi="仿宋_GB2312" w:eastAsia="仿宋_GB2312" w:cs="仿宋_GB2312"/>
          <w:b/>
          <w:sz w:val="32"/>
          <w:szCs w:val="32"/>
          <w:lang w:val="en-US" w:eastAsia="zh-CN"/>
        </w:rPr>
        <w:t>5</w:t>
      </w:r>
      <w:r>
        <w:rPr>
          <w:rFonts w:hint="eastAsia" w:ascii="仿宋_GB2312" w:hAnsi="仿宋_GB2312" w:eastAsia="仿宋_GB2312" w:cs="仿宋_GB2312"/>
          <w:b/>
          <w:sz w:val="32"/>
          <w:szCs w:val="32"/>
        </w:rPr>
        <w:t>中医学院</w:t>
      </w:r>
    </w:p>
    <w:p w14:paraId="35FB40D9">
      <w:pPr>
        <w:numPr>
          <w:ilvl w:val="0"/>
          <w:numId w:val="17"/>
        </w:numPr>
        <w:adjustRightInd w:val="0"/>
        <w:snapToGrid w:val="0"/>
        <w:spacing w:line="360" w:lineRule="auto"/>
        <w:ind w:firstLine="482" w:firstLineChars="200"/>
        <w:rPr>
          <w:rFonts w:ascii="仿宋_GB2312" w:hAnsi="仿宋_GB2312" w:eastAsia="仿宋_GB2312" w:cs="仿宋_GB2312"/>
          <w:b/>
          <w:sz w:val="24"/>
          <w:szCs w:val="28"/>
        </w:rPr>
      </w:pPr>
      <w:r>
        <w:rPr>
          <w:rFonts w:hint="eastAsia" w:ascii="仿宋_GB2312" w:hAnsi="仿宋_GB2312" w:eastAsia="仿宋_GB2312" w:cs="仿宋_GB2312"/>
          <w:b/>
          <w:sz w:val="24"/>
          <w:szCs w:val="28"/>
        </w:rPr>
        <w:t>考核方式</w:t>
      </w:r>
    </w:p>
    <w:p w14:paraId="35D1B826">
      <w:pPr>
        <w:adjustRightInd w:val="0"/>
        <w:snapToGrid w:val="0"/>
        <w:spacing w:line="360" w:lineRule="auto"/>
        <w:ind w:firstLine="480" w:firstLineChars="200"/>
        <w:rPr>
          <w:rFonts w:ascii="Times New Roman" w:hAnsi="Times New Roman"/>
          <w:kern w:val="0"/>
          <w:sz w:val="24"/>
          <w:szCs w:val="28"/>
        </w:rPr>
      </w:pPr>
      <w:r>
        <w:rPr>
          <w:rFonts w:hint="eastAsia" w:ascii="Times New Roman" w:hAnsi="Times New Roman" w:eastAsia="仿宋_GB2312"/>
          <w:sz w:val="24"/>
          <w:szCs w:val="28"/>
        </w:rPr>
        <w:t>具有转专业资格的学生必须参加理论考试。</w:t>
      </w:r>
      <w:r>
        <w:rPr>
          <w:rFonts w:ascii="Times New Roman" w:hAnsi="Times New Roman" w:eastAsia="仿宋_GB2312"/>
          <w:sz w:val="24"/>
          <w:szCs w:val="28"/>
        </w:rPr>
        <w:t>专业考核成绩总分为100分，由笔试+面试成绩组成，笔试、面试各占专业考核总成绩的50%。</w:t>
      </w:r>
    </w:p>
    <w:p w14:paraId="64405142">
      <w:pPr>
        <w:spacing w:line="360" w:lineRule="auto"/>
        <w:ind w:firstLine="480"/>
        <w:rPr>
          <w:rFonts w:ascii="仿宋_GB2312" w:hAnsi="仿宋_GB2312" w:eastAsia="仿宋_GB2312" w:cs="仿宋_GB2312"/>
          <w:b/>
          <w:sz w:val="24"/>
          <w:szCs w:val="28"/>
        </w:rPr>
      </w:pPr>
      <w:r>
        <w:rPr>
          <w:rFonts w:hint="eastAsia" w:ascii="仿宋_GB2312" w:hAnsi="仿宋_GB2312" w:eastAsia="仿宋_GB2312" w:cs="仿宋_GB2312"/>
          <w:b/>
          <w:sz w:val="24"/>
          <w:szCs w:val="28"/>
        </w:rPr>
        <w:t>二、考核内容</w:t>
      </w:r>
    </w:p>
    <w:p w14:paraId="62F58F8E">
      <w:pPr>
        <w:adjustRightInd w:val="0"/>
        <w:snapToGrid w:val="0"/>
        <w:spacing w:line="360" w:lineRule="auto"/>
        <w:ind w:firstLine="480" w:firstLineChars="200"/>
        <w:rPr>
          <w:rFonts w:ascii="Times New Roman" w:hAnsi="Times New Roman" w:eastAsia="仿宋_GB2312"/>
          <w:bCs/>
          <w:sz w:val="24"/>
          <w:szCs w:val="28"/>
        </w:rPr>
      </w:pPr>
      <w:r>
        <w:rPr>
          <w:rFonts w:hint="eastAsia" w:ascii="Times New Roman" w:hAnsi="Times New Roman" w:eastAsia="仿宋_GB2312"/>
          <w:bCs/>
          <w:sz w:val="24"/>
          <w:szCs w:val="28"/>
        </w:rPr>
        <w:t>考试严格按照学校有关规定执行。学生必须同时携带学生证、考试证（或身份证）参加考试，无证件者不允许参加考试；迟到10 分钟不允许参加考试；不接受缓考申请；不参加考试者视为自动放弃；其他要求与学校考试要求相同。</w:t>
      </w:r>
    </w:p>
    <w:p w14:paraId="521A7BF1">
      <w:pPr>
        <w:adjustRightInd w:val="0"/>
        <w:snapToGrid w:val="0"/>
        <w:spacing w:line="360" w:lineRule="auto"/>
        <w:ind w:firstLine="482" w:firstLineChars="200"/>
        <w:rPr>
          <w:rFonts w:ascii="Times New Roman" w:hAnsi="Times New Roman" w:eastAsia="仿宋_GB2312"/>
          <w:sz w:val="24"/>
          <w:szCs w:val="28"/>
        </w:rPr>
      </w:pPr>
      <w:r>
        <w:rPr>
          <w:rFonts w:ascii="Times New Roman" w:hAnsi="Times New Roman" w:eastAsia="仿宋_GB2312"/>
          <w:b/>
          <w:bCs/>
          <w:sz w:val="24"/>
          <w:szCs w:val="28"/>
        </w:rPr>
        <w:t>1.理论考核：</w:t>
      </w:r>
      <w:r>
        <w:rPr>
          <w:rFonts w:hint="eastAsia" w:ascii="Times New Roman" w:hAnsi="Times New Roman" w:eastAsia="仿宋_GB2312"/>
          <w:bCs/>
          <w:sz w:val="24"/>
          <w:szCs w:val="28"/>
        </w:rPr>
        <w:t>闭卷笔答，采取百分制</w:t>
      </w:r>
      <w:r>
        <w:rPr>
          <w:rFonts w:hint="eastAsia" w:ascii="Times New Roman" w:hAnsi="Times New Roman" w:eastAsia="仿宋_GB2312"/>
          <w:kern w:val="0"/>
          <w:sz w:val="24"/>
          <w:szCs w:val="28"/>
        </w:rPr>
        <w:t>。</w:t>
      </w:r>
      <w:r>
        <w:rPr>
          <w:rFonts w:ascii="Times New Roman" w:hAnsi="Times New Roman" w:eastAsia="仿宋_GB2312"/>
          <w:kern w:val="0"/>
          <w:sz w:val="24"/>
          <w:szCs w:val="28"/>
        </w:rPr>
        <w:t>主要对</w:t>
      </w:r>
      <w:r>
        <w:rPr>
          <w:rFonts w:ascii="Times New Roman" w:hAnsi="Times New Roman" w:eastAsia="仿宋_GB2312"/>
          <w:sz w:val="24"/>
          <w:szCs w:val="28"/>
        </w:rPr>
        <w:t>中医基础理论</w:t>
      </w:r>
      <w:r>
        <w:rPr>
          <w:rFonts w:ascii="Times New Roman" w:hAnsi="Times New Roman" w:eastAsia="仿宋_GB2312"/>
          <w:kern w:val="0"/>
          <w:sz w:val="24"/>
          <w:szCs w:val="28"/>
        </w:rPr>
        <w:t>和</w:t>
      </w:r>
      <w:r>
        <w:rPr>
          <w:rFonts w:ascii="Times New Roman" w:hAnsi="Times New Roman" w:eastAsia="仿宋_GB2312"/>
          <w:sz w:val="24"/>
          <w:szCs w:val="28"/>
        </w:rPr>
        <w:t>中医诊断学</w:t>
      </w:r>
      <w:r>
        <w:rPr>
          <w:rFonts w:ascii="Times New Roman" w:hAnsi="Times New Roman" w:eastAsia="仿宋_GB2312"/>
          <w:kern w:val="0"/>
          <w:sz w:val="24"/>
          <w:szCs w:val="28"/>
        </w:rPr>
        <w:t>的基础知识进行卷面考核</w:t>
      </w:r>
      <w:r>
        <w:rPr>
          <w:rFonts w:ascii="Times New Roman" w:hAnsi="Times New Roman" w:eastAsia="仿宋_GB2312"/>
          <w:sz w:val="24"/>
          <w:szCs w:val="28"/>
        </w:rPr>
        <w:t>（参考现用课本）</w:t>
      </w:r>
      <w:r>
        <w:rPr>
          <w:rFonts w:ascii="Times New Roman" w:hAnsi="Times New Roman" w:eastAsia="仿宋_GB2312"/>
          <w:kern w:val="0"/>
          <w:sz w:val="24"/>
          <w:szCs w:val="28"/>
        </w:rPr>
        <w:t>，全部为</w:t>
      </w:r>
      <w:r>
        <w:rPr>
          <w:rFonts w:hint="eastAsia" w:ascii="Times New Roman" w:hAnsi="Times New Roman" w:eastAsia="仿宋_GB2312"/>
          <w:kern w:val="0"/>
          <w:sz w:val="24"/>
          <w:szCs w:val="28"/>
        </w:rPr>
        <w:t>简答</w:t>
      </w:r>
      <w:r>
        <w:rPr>
          <w:rFonts w:ascii="Times New Roman" w:hAnsi="Times New Roman" w:eastAsia="仿宋_GB2312"/>
          <w:kern w:val="0"/>
          <w:sz w:val="24"/>
          <w:szCs w:val="28"/>
        </w:rPr>
        <w:t>题</w:t>
      </w:r>
      <w:r>
        <w:rPr>
          <w:rFonts w:hint="eastAsia" w:ascii="Times New Roman" w:hAnsi="Times New Roman" w:eastAsia="仿宋_GB2312"/>
          <w:kern w:val="0"/>
          <w:sz w:val="24"/>
          <w:szCs w:val="28"/>
        </w:rPr>
        <w:t>（其中含中医基础理论知识5</w:t>
      </w:r>
      <w:r>
        <w:rPr>
          <w:rFonts w:ascii="Times New Roman" w:hAnsi="Times New Roman" w:eastAsia="仿宋_GB2312"/>
          <w:kern w:val="0"/>
          <w:sz w:val="24"/>
          <w:szCs w:val="28"/>
        </w:rPr>
        <w:t>0</w:t>
      </w:r>
      <w:r>
        <w:rPr>
          <w:rFonts w:hint="eastAsia" w:ascii="Times New Roman" w:hAnsi="Times New Roman" w:eastAsia="仿宋_GB2312"/>
          <w:kern w:val="0"/>
          <w:sz w:val="24"/>
          <w:szCs w:val="28"/>
        </w:rPr>
        <w:t>分+中医诊断学基本知识5</w:t>
      </w:r>
      <w:r>
        <w:rPr>
          <w:rFonts w:ascii="Times New Roman" w:hAnsi="Times New Roman" w:eastAsia="仿宋_GB2312"/>
          <w:kern w:val="0"/>
          <w:sz w:val="24"/>
          <w:szCs w:val="28"/>
        </w:rPr>
        <w:t>0</w:t>
      </w:r>
      <w:r>
        <w:rPr>
          <w:rFonts w:hint="eastAsia" w:ascii="Times New Roman" w:hAnsi="Times New Roman" w:eastAsia="仿宋_GB2312"/>
          <w:kern w:val="0"/>
          <w:sz w:val="24"/>
          <w:szCs w:val="28"/>
        </w:rPr>
        <w:t>分）</w:t>
      </w:r>
      <w:r>
        <w:rPr>
          <w:rFonts w:ascii="Times New Roman" w:hAnsi="Times New Roman" w:eastAsia="仿宋_GB2312"/>
          <w:kern w:val="0"/>
          <w:sz w:val="24"/>
          <w:szCs w:val="28"/>
        </w:rPr>
        <w:t>，共计100分。</w:t>
      </w:r>
    </w:p>
    <w:p w14:paraId="393D04FD">
      <w:pPr>
        <w:spacing w:line="360" w:lineRule="auto"/>
        <w:ind w:firstLine="482" w:firstLineChars="200"/>
        <w:rPr>
          <w:rFonts w:ascii="Times New Roman" w:hAnsi="Times New Roman" w:eastAsia="仿宋_GB2312"/>
          <w:sz w:val="24"/>
          <w:szCs w:val="28"/>
        </w:rPr>
      </w:pPr>
      <w:r>
        <w:rPr>
          <w:rFonts w:ascii="Times New Roman" w:hAnsi="Times New Roman" w:eastAsia="仿宋_GB2312"/>
          <w:b/>
          <w:bCs/>
          <w:sz w:val="24"/>
          <w:szCs w:val="28"/>
        </w:rPr>
        <w:t>2.面试考核：</w:t>
      </w:r>
      <w:r>
        <w:rPr>
          <w:rFonts w:ascii="Times New Roman" w:hAnsi="Times New Roman" w:eastAsia="仿宋_GB2312"/>
          <w:sz w:val="24"/>
          <w:szCs w:val="28"/>
        </w:rPr>
        <w:t xml:space="preserve"> </w:t>
      </w:r>
    </w:p>
    <w:p w14:paraId="6C738A76">
      <w:pPr>
        <w:spacing w:line="360" w:lineRule="auto"/>
        <w:ind w:firstLine="480" w:firstLineChars="200"/>
        <w:rPr>
          <w:rFonts w:ascii="Times New Roman" w:hAnsi="Times New Roman" w:eastAsia="仿宋_GB2312"/>
          <w:kern w:val="0"/>
          <w:sz w:val="24"/>
          <w:szCs w:val="28"/>
          <w:lang w:eastAsia="zh-Hans"/>
        </w:rPr>
      </w:pPr>
      <w:r>
        <w:rPr>
          <w:rFonts w:ascii="Times New Roman" w:hAnsi="Times New Roman" w:eastAsia="仿宋_GB2312"/>
          <w:sz w:val="24"/>
          <w:szCs w:val="28"/>
        </w:rPr>
        <w:t>转专业考核小组成员</w:t>
      </w:r>
      <w:r>
        <w:rPr>
          <w:rFonts w:hint="eastAsia" w:ascii="Times New Roman" w:hAnsi="Times New Roman" w:eastAsia="仿宋_GB2312"/>
          <w:kern w:val="0"/>
          <w:sz w:val="24"/>
          <w:szCs w:val="28"/>
          <w:lang w:eastAsia="zh-Hans"/>
        </w:rPr>
        <w:t>由</w:t>
      </w:r>
      <w:r>
        <w:rPr>
          <w:rFonts w:hint="eastAsia" w:ascii="Times New Roman" w:hAnsi="Times New Roman" w:eastAsia="仿宋_GB2312"/>
          <w:kern w:val="0"/>
          <w:sz w:val="24"/>
          <w:szCs w:val="28"/>
        </w:rPr>
        <w:t>中</w:t>
      </w:r>
      <w:r>
        <w:rPr>
          <w:rFonts w:hint="eastAsia" w:ascii="Times New Roman" w:hAnsi="Times New Roman" w:eastAsia="仿宋_GB2312"/>
          <w:kern w:val="0"/>
          <w:sz w:val="24"/>
          <w:szCs w:val="28"/>
          <w:lang w:eastAsia="zh-Hans"/>
        </w:rPr>
        <w:t>医学院</w:t>
      </w:r>
      <w:r>
        <w:rPr>
          <w:rFonts w:hint="eastAsia" w:ascii="Times New Roman" w:hAnsi="Times New Roman" w:eastAsia="仿宋_GB2312"/>
          <w:kern w:val="0"/>
          <w:sz w:val="24"/>
          <w:szCs w:val="28"/>
        </w:rPr>
        <w:t>教学办、各系部主任</w:t>
      </w:r>
      <w:r>
        <w:rPr>
          <w:rFonts w:hint="eastAsia" w:ascii="Times New Roman" w:hAnsi="Times New Roman" w:eastAsia="仿宋_GB2312"/>
          <w:kern w:val="0"/>
          <w:sz w:val="24"/>
          <w:szCs w:val="28"/>
          <w:lang w:eastAsia="zh-Hans"/>
        </w:rPr>
        <w:t>、学生辅导员等组成（均具有中级以上职称），每组评委3</w:t>
      </w:r>
      <w:r>
        <w:rPr>
          <w:rFonts w:hint="eastAsia" w:ascii="Times New Roman" w:hAnsi="Times New Roman" w:eastAsia="仿宋_GB2312"/>
          <w:kern w:val="0"/>
          <w:sz w:val="24"/>
          <w:szCs w:val="28"/>
          <w:lang w:eastAsia="zh-CN"/>
        </w:rPr>
        <w:t>—</w:t>
      </w:r>
      <w:r>
        <w:rPr>
          <w:rFonts w:hint="eastAsia" w:ascii="Times New Roman" w:hAnsi="Times New Roman" w:eastAsia="仿宋_GB2312"/>
          <w:kern w:val="0"/>
          <w:sz w:val="24"/>
          <w:szCs w:val="28"/>
          <w:lang w:eastAsia="zh-Hans"/>
        </w:rPr>
        <w:t>5人。</w:t>
      </w:r>
    </w:p>
    <w:p w14:paraId="160FB81F">
      <w:pPr>
        <w:spacing w:line="360" w:lineRule="auto"/>
        <w:ind w:firstLine="480" w:firstLineChars="200"/>
        <w:rPr>
          <w:rFonts w:ascii="Times New Roman" w:hAnsi="Times New Roman" w:eastAsia="仿宋_GB2312"/>
          <w:sz w:val="24"/>
          <w:szCs w:val="28"/>
        </w:rPr>
      </w:pPr>
      <w:r>
        <w:rPr>
          <w:rFonts w:ascii="Times New Roman" w:hAnsi="Times New Roman" w:eastAsia="仿宋_GB2312"/>
          <w:sz w:val="24"/>
          <w:szCs w:val="28"/>
        </w:rPr>
        <w:t>面试以</w:t>
      </w:r>
      <w:r>
        <w:rPr>
          <w:rFonts w:hint="eastAsia" w:ascii="Times New Roman" w:hAnsi="Times New Roman" w:eastAsia="仿宋_GB2312"/>
          <w:sz w:val="24"/>
          <w:szCs w:val="28"/>
          <w:lang w:eastAsia="zh-CN"/>
        </w:rPr>
        <w:t>考查学生</w:t>
      </w:r>
      <w:r>
        <w:rPr>
          <w:rFonts w:ascii="Times New Roman" w:hAnsi="Times New Roman" w:eastAsia="仿宋_GB2312"/>
          <w:sz w:val="24"/>
          <w:szCs w:val="28"/>
        </w:rPr>
        <w:t>学习能力、个人素质为主要目标，在笔试之后进行。</w:t>
      </w:r>
      <w:r>
        <w:rPr>
          <w:rFonts w:ascii="Times New Roman" w:hAnsi="Times New Roman" w:eastAsia="仿宋_GB2312"/>
          <w:kern w:val="0"/>
          <w:sz w:val="24"/>
          <w:szCs w:val="28"/>
          <w:lang w:eastAsia="zh-Hans"/>
        </w:rPr>
        <w:t>学生先做自我</w:t>
      </w:r>
      <w:r>
        <w:rPr>
          <w:rFonts w:ascii="Times New Roman" w:hAnsi="Times New Roman" w:eastAsia="仿宋_GB2312"/>
          <w:sz w:val="24"/>
          <w:szCs w:val="28"/>
        </w:rPr>
        <w:t>介绍，内容包括家庭背景，生源地，学习情况，转专业的动机，对专业的认识，有何特长等等。学院转专业考核小组成员</w:t>
      </w:r>
      <w:r>
        <w:rPr>
          <w:rFonts w:ascii="Times New Roman" w:hAnsi="Times New Roman" w:eastAsia="仿宋_GB2312"/>
          <w:kern w:val="0"/>
          <w:sz w:val="24"/>
          <w:szCs w:val="28"/>
          <w:lang w:eastAsia="zh-Hans"/>
        </w:rPr>
        <w:t>对每位学生进行</w:t>
      </w:r>
      <w:r>
        <w:rPr>
          <w:rFonts w:ascii="Times New Roman" w:hAnsi="Times New Roman" w:eastAsia="仿宋_GB2312"/>
          <w:kern w:val="0"/>
          <w:sz w:val="24"/>
          <w:szCs w:val="28"/>
        </w:rPr>
        <w:t>基础知识、专业知识、英语和创新知识方面的</w:t>
      </w:r>
      <w:r>
        <w:rPr>
          <w:rFonts w:ascii="Times New Roman" w:hAnsi="Times New Roman" w:eastAsia="仿宋_GB2312"/>
          <w:kern w:val="0"/>
          <w:sz w:val="24"/>
          <w:szCs w:val="28"/>
          <w:lang w:eastAsia="zh-Hans"/>
        </w:rPr>
        <w:t>提问，重点考查学生的道德品质</w:t>
      </w:r>
      <w:r>
        <w:rPr>
          <w:rFonts w:ascii="Times New Roman" w:hAnsi="Times New Roman" w:eastAsia="仿宋_GB2312"/>
          <w:kern w:val="0"/>
          <w:sz w:val="24"/>
          <w:szCs w:val="28"/>
        </w:rPr>
        <w:t>、</w:t>
      </w:r>
      <w:r>
        <w:rPr>
          <w:rFonts w:ascii="Times New Roman" w:hAnsi="Times New Roman" w:eastAsia="仿宋_GB2312"/>
          <w:kern w:val="0"/>
          <w:sz w:val="24"/>
          <w:szCs w:val="28"/>
          <w:lang w:eastAsia="zh-Hans"/>
        </w:rPr>
        <w:t>学习能力</w:t>
      </w:r>
      <w:r>
        <w:rPr>
          <w:rFonts w:ascii="Times New Roman" w:hAnsi="Times New Roman" w:eastAsia="仿宋_GB2312"/>
          <w:kern w:val="0"/>
          <w:sz w:val="24"/>
          <w:szCs w:val="28"/>
        </w:rPr>
        <w:t>、外语水平和创新能力，</w:t>
      </w:r>
      <w:r>
        <w:rPr>
          <w:rFonts w:ascii="Times New Roman" w:hAnsi="Times New Roman" w:eastAsia="仿宋_GB2312"/>
          <w:kern w:val="0"/>
          <w:sz w:val="24"/>
          <w:szCs w:val="28"/>
          <w:lang w:eastAsia="zh-Hans"/>
        </w:rPr>
        <w:t>面试成绩</w:t>
      </w:r>
      <w:r>
        <w:rPr>
          <w:rFonts w:ascii="Times New Roman" w:hAnsi="Times New Roman" w:eastAsia="仿宋_GB2312"/>
          <w:kern w:val="0"/>
          <w:sz w:val="24"/>
          <w:szCs w:val="28"/>
        </w:rPr>
        <w:t>取</w:t>
      </w:r>
      <w:r>
        <w:rPr>
          <w:rFonts w:ascii="Times New Roman" w:hAnsi="Times New Roman" w:eastAsia="仿宋_GB2312"/>
          <w:sz w:val="24"/>
          <w:szCs w:val="28"/>
        </w:rPr>
        <w:t>转专业考核</w:t>
      </w:r>
      <w:r>
        <w:rPr>
          <w:rFonts w:ascii="Times New Roman" w:hAnsi="Times New Roman" w:eastAsia="仿宋_GB2312"/>
          <w:kern w:val="0"/>
          <w:sz w:val="24"/>
          <w:szCs w:val="28"/>
        </w:rPr>
        <w:t>小组成员给出成绩的平均值。</w:t>
      </w:r>
    </w:p>
    <w:p w14:paraId="6118F95F">
      <w:pPr>
        <w:adjustRightInd w:val="0"/>
        <w:snapToGrid w:val="0"/>
        <w:spacing w:line="360" w:lineRule="auto"/>
        <w:ind w:firstLine="482" w:firstLineChars="200"/>
        <w:rPr>
          <w:rFonts w:ascii="Times New Roman" w:hAnsi="Times New Roman" w:eastAsia="仿宋_GB2312"/>
          <w:sz w:val="24"/>
          <w:szCs w:val="28"/>
        </w:rPr>
      </w:pPr>
      <w:r>
        <w:rPr>
          <w:rFonts w:ascii="Times New Roman" w:hAnsi="Times New Roman" w:eastAsia="仿宋_GB2312"/>
          <w:b/>
          <w:bCs/>
          <w:sz w:val="24"/>
          <w:szCs w:val="28"/>
        </w:rPr>
        <w:t>要求：</w:t>
      </w:r>
      <w:r>
        <w:rPr>
          <w:rFonts w:ascii="Times New Roman" w:hAnsi="Times New Roman" w:eastAsia="仿宋_GB2312"/>
          <w:sz w:val="24"/>
          <w:szCs w:val="28"/>
        </w:rPr>
        <w:t>学生带上本人成绩单及班级学习成绩排名的证明材料</w:t>
      </w:r>
      <w:r>
        <w:rPr>
          <w:rFonts w:hint="eastAsia" w:ascii="Times New Roman" w:hAnsi="Times New Roman" w:eastAsia="仿宋_GB2312"/>
          <w:sz w:val="24"/>
          <w:szCs w:val="28"/>
        </w:rPr>
        <w:t>。</w:t>
      </w:r>
    </w:p>
    <w:p w14:paraId="3EF74D86">
      <w:pPr>
        <w:adjustRightInd w:val="0"/>
        <w:snapToGrid w:val="0"/>
        <w:spacing w:line="360" w:lineRule="auto"/>
        <w:ind w:firstLine="482" w:firstLineChars="200"/>
        <w:rPr>
          <w:rFonts w:ascii="Times New Roman" w:hAnsi="Times New Roman" w:eastAsia="仿宋_GB2312"/>
          <w:b/>
          <w:bCs/>
          <w:sz w:val="24"/>
          <w:szCs w:val="28"/>
        </w:rPr>
      </w:pPr>
      <w:r>
        <w:rPr>
          <w:rFonts w:ascii="Times New Roman" w:hAnsi="Times New Roman" w:eastAsia="仿宋_GB2312"/>
          <w:b/>
          <w:bCs/>
          <w:sz w:val="24"/>
          <w:szCs w:val="28"/>
        </w:rPr>
        <w:t>三、时间地点安排</w:t>
      </w:r>
    </w:p>
    <w:p w14:paraId="30135A47">
      <w:pPr>
        <w:adjustRightInd w:val="0"/>
        <w:snapToGrid w:val="0"/>
        <w:spacing w:line="360" w:lineRule="auto"/>
        <w:ind w:firstLine="480" w:firstLineChars="200"/>
        <w:rPr>
          <w:rFonts w:ascii="Times New Roman" w:hAnsi="Times New Roman" w:eastAsia="仿宋_GB2312"/>
          <w:sz w:val="24"/>
          <w:szCs w:val="28"/>
        </w:rPr>
      </w:pPr>
      <w:r>
        <w:rPr>
          <w:rFonts w:hint="eastAsia" w:ascii="Times New Roman" w:hAnsi="Times New Roman" w:eastAsia="仿宋_GB2312"/>
          <w:sz w:val="24"/>
          <w:szCs w:val="28"/>
        </w:rPr>
        <w:t>专业理论考核：</w:t>
      </w:r>
    </w:p>
    <w:p w14:paraId="4EB8BDB8">
      <w:pPr>
        <w:adjustRightInd w:val="0"/>
        <w:snapToGrid w:val="0"/>
        <w:spacing w:line="360" w:lineRule="auto"/>
        <w:ind w:firstLine="480" w:firstLineChars="200"/>
        <w:rPr>
          <w:rFonts w:ascii="Times New Roman" w:hAnsi="Times New Roman" w:eastAsia="仿宋_GB2312"/>
          <w:sz w:val="24"/>
          <w:szCs w:val="28"/>
        </w:rPr>
      </w:pPr>
      <w:r>
        <w:rPr>
          <w:rFonts w:hint="eastAsia" w:ascii="Times New Roman" w:hAnsi="Times New Roman" w:eastAsia="仿宋_GB2312"/>
          <w:sz w:val="24"/>
          <w:szCs w:val="28"/>
        </w:rPr>
        <w:t>时间：4月1</w:t>
      </w:r>
      <w:r>
        <w:rPr>
          <w:rFonts w:ascii="Times New Roman" w:hAnsi="Times New Roman" w:eastAsia="仿宋_GB2312"/>
          <w:sz w:val="24"/>
          <w:szCs w:val="28"/>
        </w:rPr>
        <w:t>9</w:t>
      </w:r>
      <w:r>
        <w:rPr>
          <w:rFonts w:hint="eastAsia" w:ascii="Times New Roman" w:hAnsi="Times New Roman" w:eastAsia="仿宋_GB2312"/>
          <w:sz w:val="24"/>
          <w:szCs w:val="28"/>
        </w:rPr>
        <w:t>日下午1</w:t>
      </w:r>
      <w:r>
        <w:rPr>
          <w:rFonts w:ascii="Times New Roman" w:hAnsi="Times New Roman" w:eastAsia="仿宋_GB2312"/>
          <w:sz w:val="24"/>
          <w:szCs w:val="28"/>
        </w:rPr>
        <w:t>3</w:t>
      </w:r>
      <w:r>
        <w:rPr>
          <w:rFonts w:hint="eastAsia" w:ascii="Times New Roman" w:hAnsi="Times New Roman" w:eastAsia="仿宋_GB2312"/>
          <w:sz w:val="24"/>
          <w:szCs w:val="28"/>
        </w:rPr>
        <w:t>：0</w:t>
      </w:r>
      <w:r>
        <w:rPr>
          <w:rFonts w:ascii="Times New Roman" w:hAnsi="Times New Roman" w:eastAsia="仿宋_GB2312"/>
          <w:sz w:val="24"/>
          <w:szCs w:val="28"/>
        </w:rPr>
        <w:t>0-14</w:t>
      </w:r>
      <w:r>
        <w:rPr>
          <w:rFonts w:hint="eastAsia" w:ascii="Times New Roman" w:hAnsi="Times New Roman" w:eastAsia="仿宋_GB2312"/>
          <w:sz w:val="24"/>
          <w:szCs w:val="28"/>
        </w:rPr>
        <w:t>：3</w:t>
      </w:r>
      <w:r>
        <w:rPr>
          <w:rFonts w:ascii="Times New Roman" w:hAnsi="Times New Roman" w:eastAsia="仿宋_GB2312"/>
          <w:sz w:val="24"/>
          <w:szCs w:val="28"/>
        </w:rPr>
        <w:t>0</w:t>
      </w:r>
      <w:r>
        <w:rPr>
          <w:rFonts w:hint="eastAsia" w:ascii="Times New Roman" w:hAnsi="Times New Roman" w:eastAsia="仿宋_GB2312"/>
          <w:sz w:val="24"/>
          <w:szCs w:val="28"/>
        </w:rPr>
        <w:t>；地点：中医学院会议室</w:t>
      </w:r>
    </w:p>
    <w:p w14:paraId="5DE2FEE7">
      <w:pPr>
        <w:adjustRightInd w:val="0"/>
        <w:snapToGrid w:val="0"/>
        <w:spacing w:line="360" w:lineRule="auto"/>
        <w:ind w:firstLine="480" w:firstLineChars="200"/>
        <w:rPr>
          <w:rFonts w:ascii="Times New Roman" w:hAnsi="Times New Roman" w:eastAsia="仿宋_GB2312"/>
          <w:sz w:val="24"/>
          <w:szCs w:val="28"/>
        </w:rPr>
      </w:pPr>
      <w:r>
        <w:rPr>
          <w:rFonts w:hint="eastAsia" w:ascii="Times New Roman" w:hAnsi="Times New Roman" w:eastAsia="仿宋_GB2312"/>
          <w:sz w:val="24"/>
          <w:szCs w:val="28"/>
        </w:rPr>
        <w:t>专业面试：</w:t>
      </w:r>
    </w:p>
    <w:p w14:paraId="52024C68">
      <w:pPr>
        <w:adjustRightInd w:val="0"/>
        <w:snapToGrid w:val="0"/>
        <w:spacing w:line="360" w:lineRule="auto"/>
        <w:ind w:firstLine="480" w:firstLineChars="200"/>
        <w:rPr>
          <w:rFonts w:ascii="Times New Roman" w:hAnsi="Times New Roman" w:eastAsia="仿宋_GB2312"/>
          <w:sz w:val="24"/>
          <w:szCs w:val="28"/>
        </w:rPr>
      </w:pPr>
      <w:r>
        <w:rPr>
          <w:rFonts w:hint="eastAsia" w:ascii="Times New Roman" w:hAnsi="Times New Roman" w:eastAsia="仿宋_GB2312"/>
          <w:sz w:val="24"/>
          <w:szCs w:val="28"/>
        </w:rPr>
        <w:t>时间：4月1</w:t>
      </w:r>
      <w:r>
        <w:rPr>
          <w:rFonts w:ascii="Times New Roman" w:hAnsi="Times New Roman" w:eastAsia="仿宋_GB2312"/>
          <w:sz w:val="24"/>
          <w:szCs w:val="28"/>
        </w:rPr>
        <w:t>9</w:t>
      </w:r>
      <w:r>
        <w:rPr>
          <w:rFonts w:hint="eastAsia" w:ascii="Times New Roman" w:hAnsi="Times New Roman" w:eastAsia="仿宋_GB2312"/>
          <w:sz w:val="24"/>
          <w:szCs w:val="28"/>
        </w:rPr>
        <w:t>日下午1</w:t>
      </w:r>
      <w:r>
        <w:rPr>
          <w:rFonts w:ascii="Times New Roman" w:hAnsi="Times New Roman" w:eastAsia="仿宋_GB2312"/>
          <w:sz w:val="24"/>
          <w:szCs w:val="28"/>
        </w:rPr>
        <w:t>4</w:t>
      </w:r>
      <w:r>
        <w:rPr>
          <w:rFonts w:hint="eastAsia" w:ascii="Times New Roman" w:hAnsi="Times New Roman" w:eastAsia="仿宋_GB2312"/>
          <w:sz w:val="24"/>
          <w:szCs w:val="28"/>
        </w:rPr>
        <w:t>：</w:t>
      </w:r>
      <w:r>
        <w:rPr>
          <w:rFonts w:ascii="Times New Roman" w:hAnsi="Times New Roman" w:eastAsia="仿宋_GB2312"/>
          <w:sz w:val="24"/>
          <w:szCs w:val="28"/>
        </w:rPr>
        <w:t>40-18</w:t>
      </w:r>
      <w:r>
        <w:rPr>
          <w:rFonts w:hint="eastAsia" w:ascii="Times New Roman" w:hAnsi="Times New Roman" w:eastAsia="仿宋_GB2312"/>
          <w:sz w:val="24"/>
          <w:szCs w:val="28"/>
        </w:rPr>
        <w:t>：</w:t>
      </w:r>
      <w:r>
        <w:rPr>
          <w:rFonts w:ascii="Times New Roman" w:hAnsi="Times New Roman" w:eastAsia="仿宋_GB2312"/>
          <w:sz w:val="24"/>
          <w:szCs w:val="28"/>
        </w:rPr>
        <w:t>00</w:t>
      </w:r>
      <w:r>
        <w:rPr>
          <w:rFonts w:hint="eastAsia" w:ascii="Times New Roman" w:hAnsi="Times New Roman" w:eastAsia="仿宋_GB2312"/>
          <w:sz w:val="24"/>
          <w:szCs w:val="28"/>
        </w:rPr>
        <w:t>；地点：中医学院会议室</w:t>
      </w:r>
    </w:p>
    <w:p w14:paraId="3CF552AC">
      <w:pPr>
        <w:spacing w:line="360" w:lineRule="auto"/>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1</w:t>
      </w:r>
      <w:r>
        <w:rPr>
          <w:rFonts w:hint="eastAsia" w:ascii="仿宋_GB2312" w:hAnsi="仿宋_GB2312" w:eastAsia="仿宋_GB2312" w:cs="仿宋_GB2312"/>
          <w:b/>
          <w:sz w:val="32"/>
          <w:szCs w:val="32"/>
          <w:lang w:val="en-US" w:eastAsia="zh-CN"/>
        </w:rPr>
        <w:t>6</w:t>
      </w:r>
      <w:r>
        <w:rPr>
          <w:rFonts w:hint="eastAsia" w:ascii="仿宋_GB2312" w:hAnsi="仿宋_GB2312" w:eastAsia="仿宋_GB2312" w:cs="仿宋_GB2312"/>
          <w:b/>
          <w:sz w:val="32"/>
          <w:szCs w:val="32"/>
        </w:rPr>
        <w:t>口腔医学院</w:t>
      </w:r>
    </w:p>
    <w:p w14:paraId="40CFAE47">
      <w:pPr>
        <w:numPr>
          <w:ilvl w:val="0"/>
          <w:numId w:val="17"/>
        </w:numPr>
        <w:adjustRightInd w:val="0"/>
        <w:snapToGrid w:val="0"/>
        <w:spacing w:line="360" w:lineRule="auto"/>
        <w:ind w:firstLine="482" w:firstLineChars="200"/>
        <w:rPr>
          <w:rFonts w:ascii="仿宋_GB2312" w:hAnsi="仿宋_GB2312" w:eastAsia="仿宋_GB2312" w:cs="仿宋_GB2312"/>
          <w:b/>
          <w:sz w:val="24"/>
        </w:rPr>
      </w:pPr>
      <w:r>
        <w:rPr>
          <w:rFonts w:hint="eastAsia" w:ascii="仿宋_GB2312" w:hAnsi="仿宋_GB2312" w:eastAsia="仿宋_GB2312" w:cs="仿宋_GB2312"/>
          <w:b/>
          <w:sz w:val="24"/>
        </w:rPr>
        <w:t>考核方式</w:t>
      </w:r>
    </w:p>
    <w:p w14:paraId="38BBF37F">
      <w:pPr>
        <w:adjustRightInd w:val="0"/>
        <w:snapToGrid w:val="0"/>
        <w:spacing w:line="360" w:lineRule="auto"/>
        <w:ind w:firstLine="480" w:firstLineChars="200"/>
        <w:rPr>
          <w:rFonts w:ascii="宋体" w:cs="宋体"/>
          <w:kern w:val="0"/>
          <w:sz w:val="24"/>
        </w:rPr>
      </w:pPr>
      <w:r>
        <w:rPr>
          <w:rFonts w:hint="eastAsia" w:ascii="仿宋_GB2312" w:hAnsi="仿宋_GB2312" w:eastAsia="仿宋_GB2312" w:cs="仿宋_GB2312"/>
          <w:sz w:val="24"/>
        </w:rPr>
        <w:t>在符合教务处转入口腔医学专业规定的基础上，允许参加专业考核。专业考核成绩总分为100分，由笔试</w:t>
      </w:r>
      <w:r>
        <w:rPr>
          <w:rFonts w:ascii="仿宋_GB2312" w:hAnsi="仿宋_GB2312" w:eastAsia="仿宋_GB2312" w:cs="仿宋_GB2312"/>
          <w:sz w:val="24"/>
        </w:rPr>
        <w:t>+</w:t>
      </w:r>
      <w:r>
        <w:rPr>
          <w:rFonts w:hint="eastAsia" w:ascii="仿宋_GB2312" w:hAnsi="仿宋_GB2312" w:eastAsia="仿宋_GB2312" w:cs="仿宋_GB2312"/>
          <w:sz w:val="24"/>
        </w:rPr>
        <w:t>面试成绩组成，笔试、面试各占专业考核</w:t>
      </w:r>
      <w:r>
        <w:rPr>
          <w:rFonts w:ascii="仿宋_GB2312" w:hAnsi="仿宋_GB2312" w:eastAsia="仿宋_GB2312" w:cs="仿宋_GB2312"/>
          <w:sz w:val="24"/>
        </w:rPr>
        <w:t>50%</w:t>
      </w:r>
      <w:r>
        <w:rPr>
          <w:rFonts w:hint="eastAsia" w:ascii="仿宋_GB2312" w:hAnsi="仿宋_GB2312" w:eastAsia="仿宋_GB2312" w:cs="仿宋_GB2312"/>
          <w:sz w:val="24"/>
        </w:rPr>
        <w:t>成绩，综合决定学生是否适合转入专业学习。</w:t>
      </w:r>
    </w:p>
    <w:p w14:paraId="6EC512B2">
      <w:pPr>
        <w:spacing w:line="360" w:lineRule="auto"/>
        <w:ind w:firstLine="480"/>
        <w:jc w:val="left"/>
        <w:rPr>
          <w:rFonts w:ascii="仿宋_GB2312" w:hAnsi="仿宋_GB2312" w:eastAsia="仿宋_GB2312" w:cs="仿宋_GB2312"/>
          <w:b/>
          <w:sz w:val="24"/>
        </w:rPr>
      </w:pPr>
      <w:r>
        <w:rPr>
          <w:rFonts w:hint="eastAsia" w:ascii="仿宋_GB2312" w:hAnsi="仿宋_GB2312" w:eastAsia="仿宋_GB2312" w:cs="仿宋_GB2312"/>
          <w:b/>
          <w:sz w:val="24"/>
        </w:rPr>
        <w:t>二、考核内容</w:t>
      </w:r>
    </w:p>
    <w:p w14:paraId="672011B6">
      <w:pPr>
        <w:spacing w:line="360" w:lineRule="auto"/>
        <w:ind w:firstLine="482" w:firstLineChars="200"/>
        <w:jc w:val="left"/>
        <w:rPr>
          <w:rFonts w:ascii="仿宋_GB2312" w:hAnsi="仿宋_GB2312" w:eastAsia="仿宋_GB2312" w:cs="仿宋_GB2312"/>
          <w:sz w:val="24"/>
        </w:rPr>
      </w:pPr>
      <w:r>
        <w:rPr>
          <w:rFonts w:hint="eastAsia" w:ascii="仿宋_GB2312" w:hAnsi="仿宋_GB2312" w:eastAsia="仿宋_GB2312" w:cs="仿宋_GB2312"/>
          <w:b/>
          <w:sz w:val="24"/>
        </w:rPr>
        <w:t>笔试考核内容：</w:t>
      </w:r>
      <w:r>
        <w:rPr>
          <w:rFonts w:hint="eastAsia" w:ascii="仿宋_GB2312" w:hAnsi="仿宋_GB2312" w:eastAsia="仿宋_GB2312" w:cs="仿宋_GB2312"/>
          <w:sz w:val="24"/>
        </w:rPr>
        <w:t>组织学与胚胎学、口腔解剖生理学内容（参考现用课本）；</w:t>
      </w:r>
    </w:p>
    <w:p w14:paraId="3FB752B1">
      <w:pPr>
        <w:spacing w:line="360" w:lineRule="auto"/>
        <w:ind w:firstLine="482" w:firstLineChars="200"/>
        <w:jc w:val="left"/>
        <w:rPr>
          <w:rFonts w:ascii="仿宋_GB2312" w:hAnsi="仿宋_GB2312" w:eastAsia="仿宋_GB2312" w:cs="仿宋_GB2312"/>
          <w:sz w:val="24"/>
        </w:rPr>
      </w:pPr>
      <w:r>
        <w:rPr>
          <w:rFonts w:hint="eastAsia" w:ascii="仿宋_GB2312" w:hAnsi="仿宋_GB2312" w:eastAsia="仿宋_GB2312" w:cs="仿宋_GB2312"/>
          <w:b/>
          <w:sz w:val="24"/>
        </w:rPr>
        <w:t>面试考核内容：</w:t>
      </w:r>
      <w:r>
        <w:rPr>
          <w:rFonts w:hint="eastAsia" w:ascii="仿宋_GB2312" w:hAnsi="仿宋_GB2312" w:eastAsia="仿宋_GB2312" w:cs="仿宋_GB2312"/>
          <w:sz w:val="24"/>
        </w:rPr>
        <w:t>在笔试之后进行，</w:t>
      </w:r>
      <w:r>
        <w:rPr>
          <w:rFonts w:hint="eastAsia" w:ascii="仿宋_GB2312" w:hAnsi="仿宋_GB2312" w:eastAsia="仿宋_GB2312" w:cs="仿宋_GB2312"/>
          <w:kern w:val="0"/>
          <w:sz w:val="24"/>
          <w:lang w:eastAsia="zh-Hans"/>
        </w:rPr>
        <w:t>学生先做1</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lang w:eastAsia="zh-Hans"/>
        </w:rPr>
        <w:t>2分钟的自我</w:t>
      </w:r>
      <w:r>
        <w:rPr>
          <w:rFonts w:hint="eastAsia" w:ascii="仿宋_GB2312" w:hAnsi="仿宋_GB2312" w:eastAsia="仿宋_GB2312" w:cs="仿宋_GB2312"/>
          <w:sz w:val="24"/>
        </w:rPr>
        <w:t>介绍（内容大致包括：家庭背景，生源地，在校学习获奖情况，转专业的动机，对口腔的认识，有何特长等等）。面试以</w:t>
      </w:r>
      <w:r>
        <w:rPr>
          <w:rFonts w:hint="eastAsia" w:ascii="仿宋_GB2312" w:hAnsi="仿宋_GB2312" w:eastAsia="仿宋_GB2312" w:cs="仿宋_GB2312"/>
          <w:sz w:val="24"/>
          <w:lang w:eastAsia="zh-CN"/>
        </w:rPr>
        <w:t>考查学生</w:t>
      </w:r>
      <w:r>
        <w:rPr>
          <w:rFonts w:hint="eastAsia" w:ascii="仿宋_GB2312" w:hAnsi="仿宋_GB2312" w:eastAsia="仿宋_GB2312" w:cs="仿宋_GB2312"/>
          <w:sz w:val="24"/>
        </w:rPr>
        <w:t>学习能力、个人素质为主要目标，每名学生面试时间不少于5分钟。由学院转专业考核小组成员对面试情况进行评分，学生的创新创业能力考查占10%面试成绩。特别优秀学生由转入学院单独申请报告，优先考虑。</w:t>
      </w:r>
    </w:p>
    <w:p w14:paraId="4CC3E291">
      <w:pPr>
        <w:spacing w:line="360" w:lineRule="auto"/>
        <w:ind w:firstLine="480"/>
        <w:jc w:val="left"/>
        <w:rPr>
          <w:rFonts w:ascii="仿宋_GB2312" w:hAnsi="仿宋_GB2312" w:eastAsia="仿宋_GB2312" w:cs="仿宋_GB2312"/>
          <w:b/>
          <w:sz w:val="24"/>
        </w:rPr>
      </w:pPr>
      <w:r>
        <w:rPr>
          <w:rFonts w:hint="eastAsia" w:ascii="仿宋_GB2312" w:hAnsi="仿宋_GB2312" w:eastAsia="仿宋_GB2312" w:cs="仿宋_GB2312"/>
          <w:b/>
          <w:sz w:val="24"/>
        </w:rPr>
        <w:t>三、备注</w:t>
      </w:r>
    </w:p>
    <w:p w14:paraId="2AF4ED80">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1、要求考生携带学生证及加盖学院公章的成绩单一份【教务系统中文成绩单（体现不及格成绩）】；</w:t>
      </w:r>
    </w:p>
    <w:p w14:paraId="06B7305B">
      <w:pPr>
        <w:spacing w:line="360" w:lineRule="auto"/>
        <w:ind w:firstLine="480" w:firstLineChars="200"/>
        <w:rPr>
          <w:rFonts w:ascii="仿宋_GB2312" w:hAnsi="仿宋_GB2312" w:eastAsia="仿宋_GB2312" w:cs="仿宋_GB2312"/>
          <w:sz w:val="24"/>
        </w:rPr>
      </w:pPr>
      <w:r>
        <w:rPr>
          <w:rFonts w:ascii="仿宋_GB2312" w:hAnsi="仿宋_GB2312" w:eastAsia="仿宋_GB2312" w:cs="仿宋_GB2312"/>
          <w:sz w:val="24"/>
        </w:rPr>
        <w:t>2</w:t>
      </w:r>
      <w:r>
        <w:rPr>
          <w:rFonts w:hint="eastAsia" w:ascii="仿宋_GB2312" w:hAnsi="仿宋_GB2312" w:eastAsia="仿宋_GB2312" w:cs="仿宋_GB2312"/>
          <w:sz w:val="24"/>
        </w:rPr>
        <w:t>、学生可带英语水平及其他特长或获奖证明材料参加面试。</w:t>
      </w:r>
    </w:p>
    <w:p w14:paraId="3114E588">
      <w:pPr>
        <w:spacing w:before="156" w:beforeLines="50" w:after="156" w:afterLines="50" w:line="360" w:lineRule="auto"/>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1</w:t>
      </w:r>
      <w:r>
        <w:rPr>
          <w:rFonts w:hint="eastAsia" w:ascii="仿宋_GB2312" w:hAnsi="仿宋_GB2312" w:eastAsia="仿宋_GB2312" w:cs="仿宋_GB2312"/>
          <w:b/>
          <w:sz w:val="32"/>
          <w:szCs w:val="32"/>
          <w:lang w:val="en-US" w:eastAsia="zh-CN"/>
        </w:rPr>
        <w:t>7</w:t>
      </w:r>
      <w:r>
        <w:rPr>
          <w:rFonts w:hint="eastAsia" w:ascii="仿宋_GB2312" w:hAnsi="仿宋_GB2312" w:eastAsia="仿宋_GB2312" w:cs="仿宋_GB2312"/>
          <w:b/>
          <w:sz w:val="32"/>
          <w:szCs w:val="32"/>
        </w:rPr>
        <w:t>药学院</w:t>
      </w:r>
    </w:p>
    <w:p w14:paraId="7E057A20">
      <w:pPr>
        <w:numPr>
          <w:ilvl w:val="0"/>
          <w:numId w:val="18"/>
        </w:numPr>
        <w:spacing w:line="360" w:lineRule="auto"/>
        <w:jc w:val="left"/>
        <w:rPr>
          <w:rFonts w:ascii="仿宋_GB2312" w:hAnsi="仿宋_GB2312" w:eastAsia="仿宋_GB2312" w:cs="仿宋_GB2312"/>
          <w:b/>
          <w:sz w:val="24"/>
        </w:rPr>
      </w:pPr>
      <w:r>
        <w:rPr>
          <w:rFonts w:hint="eastAsia" w:ascii="仿宋_GB2312" w:hAnsi="仿宋_GB2312" w:eastAsia="仿宋_GB2312" w:cs="仿宋_GB2312"/>
          <w:b/>
          <w:sz w:val="24"/>
        </w:rPr>
        <w:t>考核方式：</w:t>
      </w:r>
    </w:p>
    <w:p w14:paraId="39BCAE1D">
      <w:pPr>
        <w:spacing w:line="360" w:lineRule="auto"/>
        <w:ind w:left="1200"/>
        <w:jc w:val="left"/>
        <w:rPr>
          <w:rFonts w:ascii="仿宋_GB2312" w:hAnsi="仿宋_GB2312" w:eastAsia="仿宋_GB2312" w:cs="仿宋_GB2312"/>
          <w:bCs/>
          <w:sz w:val="24"/>
          <w:lang w:eastAsia="zh-Hans"/>
        </w:rPr>
      </w:pPr>
      <w:r>
        <w:rPr>
          <w:rFonts w:hint="eastAsia" w:ascii="仿宋_GB2312" w:hAnsi="仿宋_GB2312" w:eastAsia="仿宋_GB2312" w:cs="仿宋_GB2312"/>
          <w:bCs/>
          <w:sz w:val="24"/>
        </w:rPr>
        <w:t>笔试+面试。</w:t>
      </w:r>
    </w:p>
    <w:p w14:paraId="201B8DC3">
      <w:pPr>
        <w:numPr>
          <w:ilvl w:val="0"/>
          <w:numId w:val="18"/>
        </w:numPr>
        <w:spacing w:line="360" w:lineRule="auto"/>
        <w:jc w:val="left"/>
        <w:rPr>
          <w:rFonts w:ascii="仿宋_GB2312" w:hAnsi="仿宋_GB2312" w:eastAsia="仿宋_GB2312" w:cs="仿宋_GB2312"/>
          <w:b/>
          <w:sz w:val="24"/>
        </w:rPr>
      </w:pPr>
      <w:r>
        <w:rPr>
          <w:rFonts w:hint="eastAsia" w:ascii="仿宋_GB2312" w:hAnsi="仿宋_GB2312" w:eastAsia="仿宋_GB2312" w:cs="仿宋_GB2312"/>
          <w:b/>
          <w:sz w:val="24"/>
        </w:rPr>
        <w:t>考核内容：</w:t>
      </w:r>
    </w:p>
    <w:p w14:paraId="0EE28D99">
      <w:pPr>
        <w:widowControl/>
        <w:spacing w:line="360" w:lineRule="auto"/>
        <w:ind w:firstLine="480" w:firstLineChars="200"/>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1、笔试：主要对有机化学和无机化学的基础知识进行卷面考核。共计100分。</w:t>
      </w:r>
    </w:p>
    <w:p w14:paraId="53865BAA">
      <w:pPr>
        <w:widowControl/>
        <w:spacing w:line="360" w:lineRule="auto"/>
        <w:ind w:firstLine="480" w:firstLineChars="200"/>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2、</w:t>
      </w:r>
      <w:r>
        <w:rPr>
          <w:rFonts w:hint="eastAsia" w:ascii="仿宋_GB2312" w:hAnsi="仿宋_GB2312" w:eastAsia="仿宋_GB2312" w:cs="仿宋_GB2312"/>
          <w:kern w:val="0"/>
          <w:sz w:val="24"/>
          <w:lang w:eastAsia="zh-Hans"/>
        </w:rPr>
        <w:t>面试</w:t>
      </w:r>
      <w:r>
        <w:rPr>
          <w:rFonts w:hint="eastAsia" w:ascii="仿宋_GB2312" w:hAnsi="仿宋_GB2312" w:eastAsia="仿宋_GB2312" w:cs="仿宋_GB2312"/>
          <w:kern w:val="0"/>
          <w:sz w:val="24"/>
        </w:rPr>
        <w:t>：</w:t>
      </w:r>
      <w:r>
        <w:rPr>
          <w:rFonts w:hint="eastAsia" w:ascii="仿宋_GB2312" w:hAnsi="仿宋_GB2312" w:eastAsia="仿宋_GB2312" w:cs="仿宋_GB2312"/>
          <w:kern w:val="0"/>
          <w:sz w:val="24"/>
          <w:lang w:eastAsia="zh-Hans"/>
        </w:rPr>
        <w:t>学生先做1</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lang w:eastAsia="zh-Hans"/>
        </w:rPr>
        <w:t>2分钟的自我介绍（内容大致包括：家庭背景，来源地，在校学习情况，转专业的动机，对专业的认识，如果转专业成功的话自己的学习计划等等）。</w:t>
      </w:r>
    </w:p>
    <w:p w14:paraId="5382B132">
      <w:pPr>
        <w:widowControl/>
        <w:spacing w:line="360" w:lineRule="auto"/>
        <w:ind w:firstLine="480" w:firstLineChars="200"/>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3、</w:t>
      </w:r>
      <w:r>
        <w:rPr>
          <w:rFonts w:hint="eastAsia" w:ascii="仿宋_GB2312" w:hAnsi="仿宋_GB2312" w:eastAsia="仿宋_GB2312" w:cs="仿宋_GB2312"/>
          <w:kern w:val="0"/>
          <w:sz w:val="24"/>
          <w:lang w:eastAsia="zh-Hans"/>
        </w:rPr>
        <w:t>面试评委对每位学生进行</w:t>
      </w:r>
      <w:r>
        <w:rPr>
          <w:rFonts w:hint="eastAsia" w:ascii="仿宋_GB2312" w:hAnsi="仿宋_GB2312" w:eastAsia="仿宋_GB2312" w:cs="仿宋_GB2312"/>
          <w:kern w:val="0"/>
          <w:sz w:val="24"/>
        </w:rPr>
        <w:t>基础知识、专业知识、英语和创新知识进行</w:t>
      </w:r>
      <w:r>
        <w:rPr>
          <w:rFonts w:hint="eastAsia" w:ascii="仿宋_GB2312" w:hAnsi="仿宋_GB2312" w:eastAsia="仿宋_GB2312" w:cs="仿宋_GB2312"/>
          <w:kern w:val="0"/>
          <w:sz w:val="24"/>
          <w:lang w:eastAsia="zh-Hans"/>
        </w:rPr>
        <w:t>提问，重点考查学生的道德品质</w:t>
      </w:r>
      <w:r>
        <w:rPr>
          <w:rFonts w:hint="eastAsia" w:ascii="仿宋_GB2312" w:hAnsi="仿宋_GB2312" w:eastAsia="仿宋_GB2312" w:cs="仿宋_GB2312"/>
          <w:kern w:val="0"/>
          <w:sz w:val="24"/>
        </w:rPr>
        <w:t>、</w:t>
      </w:r>
      <w:r>
        <w:rPr>
          <w:rFonts w:hint="eastAsia" w:ascii="仿宋_GB2312" w:hAnsi="仿宋_GB2312" w:eastAsia="仿宋_GB2312" w:cs="仿宋_GB2312"/>
          <w:kern w:val="0"/>
          <w:sz w:val="24"/>
          <w:lang w:eastAsia="zh-Hans"/>
        </w:rPr>
        <w:t>学习能力</w:t>
      </w:r>
      <w:r>
        <w:rPr>
          <w:rFonts w:hint="eastAsia" w:ascii="仿宋_GB2312" w:hAnsi="仿宋_GB2312" w:eastAsia="仿宋_GB2312" w:cs="仿宋_GB2312"/>
          <w:kern w:val="0"/>
          <w:sz w:val="24"/>
        </w:rPr>
        <w:t>、外语水平和创新能力，</w:t>
      </w:r>
      <w:r>
        <w:rPr>
          <w:rFonts w:hint="eastAsia" w:ascii="仿宋_GB2312" w:hAnsi="仿宋_GB2312" w:eastAsia="仿宋_GB2312" w:cs="仿宋_GB2312"/>
          <w:kern w:val="0"/>
          <w:sz w:val="24"/>
          <w:lang w:eastAsia="zh-Hans"/>
        </w:rPr>
        <w:t>做好面试记录。</w:t>
      </w:r>
      <w:r>
        <w:rPr>
          <w:rFonts w:hint="eastAsia" w:ascii="仿宋_GB2312" w:hAnsi="仿宋_GB2312" w:eastAsia="仿宋_GB2312" w:cs="仿宋_GB2312"/>
          <w:kern w:val="0"/>
          <w:sz w:val="24"/>
        </w:rPr>
        <w:t>取各位评委给出成绩的平均值。</w:t>
      </w:r>
    </w:p>
    <w:p w14:paraId="777277F4">
      <w:pPr>
        <w:widowControl/>
        <w:spacing w:line="360" w:lineRule="auto"/>
        <w:ind w:firstLine="480" w:firstLineChars="200"/>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4、成绩：笔试和面试成绩各占50%。</w:t>
      </w:r>
    </w:p>
    <w:p w14:paraId="777090E7">
      <w:pPr>
        <w:spacing w:before="156" w:beforeLines="50" w:after="156" w:afterLines="50" w:line="360" w:lineRule="auto"/>
        <w:jc w:val="center"/>
        <w:rPr>
          <w:rFonts w:ascii="仿宋_GB2312" w:hAnsi="仿宋_GB2312" w:eastAsia="仿宋_GB2312" w:cs="仿宋_GB2312"/>
          <w:sz w:val="24"/>
        </w:rPr>
      </w:pPr>
      <w:r>
        <w:rPr>
          <w:rFonts w:hint="eastAsia" w:ascii="仿宋_GB2312" w:hAnsi="仿宋_GB2312" w:eastAsia="仿宋_GB2312" w:cs="仿宋_GB2312"/>
          <w:b/>
          <w:sz w:val="32"/>
          <w:szCs w:val="32"/>
        </w:rPr>
        <w:t>1</w:t>
      </w:r>
      <w:r>
        <w:rPr>
          <w:rFonts w:hint="eastAsia" w:ascii="仿宋_GB2312" w:hAnsi="仿宋_GB2312" w:eastAsia="仿宋_GB2312" w:cs="仿宋_GB2312"/>
          <w:b/>
          <w:sz w:val="32"/>
          <w:szCs w:val="32"/>
          <w:lang w:val="en-US" w:eastAsia="zh-CN"/>
        </w:rPr>
        <w:t>8</w:t>
      </w:r>
      <w:r>
        <w:rPr>
          <w:rFonts w:hint="eastAsia" w:ascii="仿宋_GB2312" w:hAnsi="仿宋_GB2312" w:eastAsia="仿宋_GB2312" w:cs="仿宋_GB2312"/>
          <w:b/>
          <w:sz w:val="32"/>
          <w:szCs w:val="32"/>
        </w:rPr>
        <w:t>人工智能学院</w:t>
      </w:r>
    </w:p>
    <w:p w14:paraId="43D42C5C">
      <w:pPr>
        <w:spacing w:before="156" w:beforeLines="50" w:after="156" w:afterLines="50" w:line="360" w:lineRule="auto"/>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电子信息工程专业</w:t>
      </w:r>
    </w:p>
    <w:p w14:paraId="4682EAC6">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bCs/>
          <w:kern w:val="0"/>
          <w:sz w:val="24"/>
        </w:rPr>
        <w:t>根据教育部《普通高校学生管理规定》等文件精神，为促进学生全面发展，严格规范转专业工作，发挥学院对转专业学生的主体考核作用，电子信息工程专业</w:t>
      </w:r>
      <w:r>
        <w:rPr>
          <w:rFonts w:hint="eastAsia" w:ascii="仿宋_GB2312" w:hAnsi="仿宋_GB2312" w:eastAsia="仿宋_GB2312" w:cs="仿宋_GB2312"/>
          <w:sz w:val="24"/>
        </w:rPr>
        <w:t>拟对转入本专业的学生进行</w:t>
      </w:r>
      <w:r>
        <w:rPr>
          <w:rFonts w:hint="eastAsia" w:ascii="仿宋_GB2312" w:hAnsi="仿宋_GB2312" w:eastAsia="仿宋_GB2312" w:cs="仿宋_GB2312"/>
          <w:bCs/>
          <w:kern w:val="0"/>
          <w:sz w:val="24"/>
        </w:rPr>
        <w:t>专业</w:t>
      </w:r>
      <w:r>
        <w:rPr>
          <w:rFonts w:hint="eastAsia" w:ascii="仿宋_GB2312" w:hAnsi="仿宋_GB2312" w:eastAsia="仿宋_GB2312" w:cs="仿宋_GB2312"/>
          <w:sz w:val="24"/>
        </w:rPr>
        <w:t>考核。</w:t>
      </w:r>
    </w:p>
    <w:p w14:paraId="6CC3D066">
      <w:pPr>
        <w:spacing w:line="360" w:lineRule="auto"/>
        <w:ind w:firstLine="480"/>
        <w:jc w:val="left"/>
        <w:rPr>
          <w:rFonts w:ascii="仿宋_GB2312" w:hAnsi="仿宋_GB2312" w:eastAsia="仿宋_GB2312" w:cs="仿宋_GB2312"/>
          <w:b/>
          <w:sz w:val="24"/>
        </w:rPr>
      </w:pPr>
      <w:r>
        <w:rPr>
          <w:rFonts w:hint="eastAsia" w:ascii="仿宋_GB2312" w:hAnsi="仿宋_GB2312" w:eastAsia="仿宋_GB2312" w:cs="仿宋_GB2312"/>
          <w:b/>
          <w:sz w:val="24"/>
        </w:rPr>
        <w:t>一、考核要求及办法</w:t>
      </w:r>
    </w:p>
    <w:p w14:paraId="5E583D41">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1、参加</w:t>
      </w:r>
      <w:r>
        <w:rPr>
          <w:rFonts w:hint="eastAsia" w:ascii="仿宋_GB2312" w:hAnsi="仿宋_GB2312" w:eastAsia="仿宋_GB2312" w:cs="仿宋_GB2312"/>
          <w:bCs/>
          <w:kern w:val="0"/>
          <w:sz w:val="24"/>
        </w:rPr>
        <w:t>考核</w:t>
      </w:r>
      <w:r>
        <w:rPr>
          <w:rFonts w:hint="eastAsia" w:ascii="仿宋_GB2312" w:hAnsi="仿宋_GB2312" w:eastAsia="仿宋_GB2312" w:cs="仿宋_GB2312"/>
          <w:sz w:val="24"/>
        </w:rPr>
        <w:t>学生必须具备以下条件：</w:t>
      </w:r>
    </w:p>
    <w:p w14:paraId="169E159A">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⑴符合</w:t>
      </w:r>
      <w:r>
        <w:rPr>
          <w:rFonts w:hint="eastAsia" w:ascii="仿宋_GB2312" w:hAnsi="仿宋_GB2312" w:eastAsia="仿宋_GB2312" w:cs="仿宋_GB2312"/>
          <w:bCs/>
          <w:kern w:val="0"/>
          <w:sz w:val="24"/>
        </w:rPr>
        <w:t>学校</w:t>
      </w:r>
      <w:r>
        <w:rPr>
          <w:rFonts w:hint="eastAsia" w:ascii="仿宋_GB2312" w:hAnsi="仿宋_GB2312" w:eastAsia="仿宋_GB2312" w:cs="仿宋_GB2312"/>
          <w:sz w:val="24"/>
        </w:rPr>
        <w:t>规定的转专业条件；</w:t>
      </w:r>
    </w:p>
    <w:p w14:paraId="6635C04D">
      <w:pPr>
        <w:spacing w:line="360" w:lineRule="auto"/>
        <w:ind w:firstLine="480" w:firstLineChars="200"/>
        <w:rPr>
          <w:rFonts w:ascii="仿宋_GB2312" w:hAnsi="仿宋_GB2312" w:eastAsia="仿宋_GB2312" w:cs="仿宋_GB2312"/>
          <w:sz w:val="24"/>
        </w:rPr>
      </w:pPr>
      <w:r>
        <w:rPr>
          <w:rFonts w:ascii="仿宋_GB2312" w:hAnsi="仿宋_GB2312" w:eastAsia="仿宋_GB2312" w:cs="仿宋_GB2312"/>
          <w:sz w:val="24"/>
        </w:rPr>
        <w:fldChar w:fldCharType="begin"/>
      </w:r>
      <w:r>
        <w:rPr>
          <w:rFonts w:ascii="仿宋_GB2312" w:hAnsi="仿宋_GB2312" w:eastAsia="仿宋_GB2312" w:cs="仿宋_GB2312"/>
          <w:sz w:val="24"/>
        </w:rPr>
        <w:instrText xml:space="preserve"> </w:instrText>
      </w:r>
      <w:r>
        <w:rPr>
          <w:rFonts w:hint="eastAsia" w:ascii="仿宋_GB2312" w:hAnsi="仿宋_GB2312" w:eastAsia="仿宋_GB2312" w:cs="仿宋_GB2312"/>
          <w:sz w:val="24"/>
        </w:rPr>
        <w:instrText xml:space="preserve">= 2 \* GB2</w:instrText>
      </w:r>
      <w:r>
        <w:rPr>
          <w:rFonts w:ascii="仿宋_GB2312" w:hAnsi="仿宋_GB2312" w:eastAsia="仿宋_GB2312" w:cs="仿宋_GB2312"/>
          <w:sz w:val="24"/>
        </w:rPr>
        <w:instrText xml:space="preserve"> </w:instrText>
      </w:r>
      <w:r>
        <w:rPr>
          <w:rFonts w:ascii="仿宋_GB2312" w:hAnsi="仿宋_GB2312" w:eastAsia="仿宋_GB2312" w:cs="仿宋_GB2312"/>
          <w:sz w:val="24"/>
        </w:rPr>
        <w:fldChar w:fldCharType="separate"/>
      </w:r>
      <w:r>
        <w:rPr>
          <w:rFonts w:hint="eastAsia" w:ascii="仿宋_GB2312" w:hAnsi="仿宋_GB2312" w:eastAsia="仿宋_GB2312" w:cs="仿宋_GB2312"/>
          <w:sz w:val="24"/>
        </w:rPr>
        <w:t>⑵</w:t>
      </w:r>
      <w:r>
        <w:rPr>
          <w:rFonts w:ascii="仿宋_GB2312" w:hAnsi="仿宋_GB2312" w:eastAsia="仿宋_GB2312" w:cs="仿宋_GB2312"/>
          <w:sz w:val="24"/>
        </w:rPr>
        <w:fldChar w:fldCharType="end"/>
      </w:r>
      <w:r>
        <w:rPr>
          <w:rFonts w:hint="eastAsia" w:ascii="仿宋_GB2312" w:hAnsi="仿宋_GB2312" w:eastAsia="仿宋_GB2312" w:cs="仿宋_GB2312"/>
          <w:sz w:val="24"/>
        </w:rPr>
        <w:t>热爱电子信息工程专业，转入电子信息工程专业更有利于发挥个人专长，并有证据证明能在转入专业继续学习、成绩合格者。</w:t>
      </w:r>
    </w:p>
    <w:p w14:paraId="37DBF4D0">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2、参加考核的学生需携带以下相关材料：</w:t>
      </w:r>
    </w:p>
    <w:p w14:paraId="4D1F42C6">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学生证、准考证、转专业申请获准参加考核的证明、</w:t>
      </w:r>
      <w:bookmarkStart w:id="0" w:name="OLE_LINK1"/>
      <w:r>
        <w:rPr>
          <w:rFonts w:hint="eastAsia" w:ascii="仿宋_GB2312" w:hAnsi="仿宋_GB2312" w:eastAsia="仿宋_GB2312" w:cs="仿宋_GB2312"/>
          <w:sz w:val="24"/>
        </w:rPr>
        <w:t>原专业学习期间已修读过的全部课程成绩单（需加盖原学院或教务处公章）、原专业排名证明（需加盖原学院或教务处公章）、相关荣誉证书及学校规定的</w:t>
      </w:r>
      <w:r>
        <w:rPr>
          <w:rFonts w:hint="eastAsia" w:ascii="仿宋_GB2312" w:hAnsi="仿宋_GB2312" w:eastAsia="仿宋_GB2312" w:cs="仿宋_GB2312"/>
          <w:sz w:val="24"/>
          <w:lang w:eastAsia="zh-CN"/>
        </w:rPr>
        <w:t>其他</w:t>
      </w:r>
      <w:r>
        <w:rPr>
          <w:rFonts w:hint="eastAsia" w:ascii="仿宋_GB2312" w:hAnsi="仿宋_GB2312" w:eastAsia="仿宋_GB2312" w:cs="仿宋_GB2312"/>
          <w:sz w:val="24"/>
        </w:rPr>
        <w:t>相关证明材料</w:t>
      </w:r>
      <w:bookmarkEnd w:id="0"/>
      <w:r>
        <w:rPr>
          <w:rFonts w:hint="eastAsia" w:ascii="仿宋_GB2312" w:hAnsi="仿宋_GB2312" w:eastAsia="仿宋_GB2312" w:cs="仿宋_GB2312"/>
          <w:sz w:val="24"/>
        </w:rPr>
        <w:t>参加考核。</w:t>
      </w:r>
    </w:p>
    <w:p w14:paraId="692A7870">
      <w:pPr>
        <w:spacing w:line="360" w:lineRule="auto"/>
        <w:ind w:firstLine="480" w:firstLineChars="200"/>
        <w:rPr>
          <w:rFonts w:ascii="仿宋_GB2312" w:hAnsi="仿宋_GB2312" w:eastAsia="仿宋_GB2312" w:cs="仿宋_GB2312"/>
          <w:bCs/>
          <w:kern w:val="0"/>
          <w:sz w:val="24"/>
        </w:rPr>
      </w:pPr>
      <w:r>
        <w:rPr>
          <w:rFonts w:hint="eastAsia" w:ascii="仿宋_GB2312" w:hAnsi="仿宋_GB2312" w:eastAsia="仿宋_GB2312" w:cs="仿宋_GB2312"/>
          <w:bCs/>
          <w:kern w:val="0"/>
          <w:sz w:val="24"/>
        </w:rPr>
        <w:t>3、考核办法</w:t>
      </w:r>
    </w:p>
    <w:p w14:paraId="1479F192">
      <w:pPr>
        <w:spacing w:line="360" w:lineRule="auto"/>
        <w:ind w:firstLine="480" w:firstLineChars="200"/>
        <w:rPr>
          <w:rFonts w:ascii="仿宋_GB2312" w:hAnsi="仿宋_GB2312" w:eastAsia="仿宋_GB2312" w:cs="仿宋_GB2312"/>
          <w:bCs/>
          <w:kern w:val="0"/>
          <w:sz w:val="24"/>
        </w:rPr>
      </w:pPr>
      <w:r>
        <w:rPr>
          <w:rFonts w:ascii="仿宋_GB2312" w:hAnsi="仿宋_GB2312" w:eastAsia="仿宋_GB2312" w:cs="仿宋_GB2312"/>
          <w:bCs/>
          <w:kern w:val="0"/>
          <w:sz w:val="24"/>
        </w:rPr>
        <w:fldChar w:fldCharType="begin"/>
      </w:r>
      <w:r>
        <w:rPr>
          <w:rFonts w:ascii="仿宋_GB2312" w:hAnsi="仿宋_GB2312" w:eastAsia="仿宋_GB2312" w:cs="仿宋_GB2312"/>
          <w:bCs/>
          <w:kern w:val="0"/>
          <w:sz w:val="24"/>
        </w:rPr>
        <w:instrText xml:space="preserve"> </w:instrText>
      </w:r>
      <w:r>
        <w:rPr>
          <w:rFonts w:hint="eastAsia" w:ascii="仿宋_GB2312" w:hAnsi="仿宋_GB2312" w:eastAsia="仿宋_GB2312" w:cs="仿宋_GB2312"/>
          <w:bCs/>
          <w:kern w:val="0"/>
          <w:sz w:val="24"/>
        </w:rPr>
        <w:instrText xml:space="preserve">= 1 \* GB2</w:instrText>
      </w:r>
      <w:r>
        <w:rPr>
          <w:rFonts w:ascii="仿宋_GB2312" w:hAnsi="仿宋_GB2312" w:eastAsia="仿宋_GB2312" w:cs="仿宋_GB2312"/>
          <w:bCs/>
          <w:kern w:val="0"/>
          <w:sz w:val="24"/>
        </w:rPr>
        <w:instrText xml:space="preserve"> </w:instrText>
      </w:r>
      <w:r>
        <w:rPr>
          <w:rFonts w:ascii="仿宋_GB2312" w:hAnsi="仿宋_GB2312" w:eastAsia="仿宋_GB2312" w:cs="仿宋_GB2312"/>
          <w:bCs/>
          <w:kern w:val="0"/>
          <w:sz w:val="24"/>
        </w:rPr>
        <w:fldChar w:fldCharType="separate"/>
      </w:r>
      <w:r>
        <w:rPr>
          <w:rFonts w:hint="eastAsia" w:ascii="仿宋_GB2312" w:hAnsi="仿宋_GB2312" w:eastAsia="仿宋_GB2312" w:cs="仿宋_GB2312"/>
          <w:bCs/>
          <w:kern w:val="0"/>
          <w:sz w:val="24"/>
        </w:rPr>
        <w:t>⑴</w:t>
      </w:r>
      <w:r>
        <w:rPr>
          <w:rFonts w:ascii="仿宋_GB2312" w:hAnsi="仿宋_GB2312" w:eastAsia="仿宋_GB2312" w:cs="仿宋_GB2312"/>
          <w:bCs/>
          <w:kern w:val="0"/>
          <w:sz w:val="24"/>
        </w:rPr>
        <w:fldChar w:fldCharType="end"/>
      </w:r>
      <w:r>
        <w:rPr>
          <w:rFonts w:hint="eastAsia" w:ascii="仿宋_GB2312" w:hAnsi="仿宋_GB2312" w:eastAsia="仿宋_GB2312" w:cs="仿宋_GB2312"/>
          <w:bCs/>
          <w:kern w:val="0"/>
          <w:sz w:val="24"/>
        </w:rPr>
        <w:t>专业考核成绩总分为100分，由笔试+面试成绩组成，笔试成绩满分50分，面试成绩满分50分。</w:t>
      </w:r>
    </w:p>
    <w:p w14:paraId="18195439">
      <w:pPr>
        <w:spacing w:line="360" w:lineRule="auto"/>
        <w:ind w:firstLine="480" w:firstLineChars="200"/>
        <w:rPr>
          <w:rFonts w:ascii="仿宋_GB2312" w:hAnsi="仿宋_GB2312" w:eastAsia="仿宋_GB2312" w:cs="仿宋_GB2312"/>
          <w:bCs/>
          <w:kern w:val="0"/>
          <w:sz w:val="24"/>
        </w:rPr>
      </w:pPr>
      <w:r>
        <w:rPr>
          <w:rFonts w:ascii="仿宋_GB2312" w:hAnsi="仿宋_GB2312" w:eastAsia="仿宋_GB2312" w:cs="仿宋_GB2312"/>
          <w:bCs/>
          <w:kern w:val="0"/>
          <w:sz w:val="24"/>
        </w:rPr>
        <w:fldChar w:fldCharType="begin"/>
      </w:r>
      <w:r>
        <w:rPr>
          <w:rFonts w:ascii="仿宋_GB2312" w:hAnsi="仿宋_GB2312" w:eastAsia="仿宋_GB2312" w:cs="仿宋_GB2312"/>
          <w:bCs/>
          <w:kern w:val="0"/>
          <w:sz w:val="24"/>
        </w:rPr>
        <w:instrText xml:space="preserve"> </w:instrText>
      </w:r>
      <w:r>
        <w:rPr>
          <w:rFonts w:hint="eastAsia" w:ascii="仿宋_GB2312" w:hAnsi="仿宋_GB2312" w:eastAsia="仿宋_GB2312" w:cs="仿宋_GB2312"/>
          <w:bCs/>
          <w:kern w:val="0"/>
          <w:sz w:val="24"/>
        </w:rPr>
        <w:instrText xml:space="preserve">= 2 \* GB2</w:instrText>
      </w:r>
      <w:r>
        <w:rPr>
          <w:rFonts w:ascii="仿宋_GB2312" w:hAnsi="仿宋_GB2312" w:eastAsia="仿宋_GB2312" w:cs="仿宋_GB2312"/>
          <w:bCs/>
          <w:kern w:val="0"/>
          <w:sz w:val="24"/>
        </w:rPr>
        <w:instrText xml:space="preserve"> </w:instrText>
      </w:r>
      <w:r>
        <w:rPr>
          <w:rFonts w:ascii="仿宋_GB2312" w:hAnsi="仿宋_GB2312" w:eastAsia="仿宋_GB2312" w:cs="仿宋_GB2312"/>
          <w:bCs/>
          <w:kern w:val="0"/>
          <w:sz w:val="24"/>
        </w:rPr>
        <w:fldChar w:fldCharType="separate"/>
      </w:r>
      <w:r>
        <w:rPr>
          <w:rFonts w:hint="eastAsia" w:ascii="仿宋_GB2312" w:hAnsi="仿宋_GB2312" w:eastAsia="仿宋_GB2312" w:cs="仿宋_GB2312"/>
          <w:bCs/>
          <w:kern w:val="0"/>
          <w:sz w:val="24"/>
        </w:rPr>
        <w:t>⑵</w:t>
      </w:r>
      <w:r>
        <w:rPr>
          <w:rFonts w:ascii="仿宋_GB2312" w:hAnsi="仿宋_GB2312" w:eastAsia="仿宋_GB2312" w:cs="仿宋_GB2312"/>
          <w:bCs/>
          <w:kern w:val="0"/>
          <w:sz w:val="24"/>
        </w:rPr>
        <w:fldChar w:fldCharType="end"/>
      </w:r>
      <w:r>
        <w:rPr>
          <w:rFonts w:hint="eastAsia" w:ascii="仿宋_GB2312" w:hAnsi="仿宋_GB2312" w:eastAsia="仿宋_GB2312" w:cs="仿宋_GB2312"/>
          <w:bCs/>
          <w:kern w:val="0"/>
          <w:sz w:val="24"/>
        </w:rPr>
        <w:t>专业考核小组由一名组长和三名组员构成，组长</w:t>
      </w:r>
      <w:r>
        <w:rPr>
          <w:rFonts w:hint="eastAsia" w:ascii="仿宋_GB2312" w:hAnsi="仿宋_GB2312" w:eastAsia="仿宋_GB2312" w:cs="仿宋_GB2312"/>
          <w:bCs/>
          <w:kern w:val="0"/>
          <w:sz w:val="24"/>
          <w:lang w:eastAsia="zh-CN"/>
        </w:rPr>
        <w:t>须</w:t>
      </w:r>
      <w:r>
        <w:rPr>
          <w:rFonts w:hint="eastAsia" w:ascii="仿宋_GB2312" w:hAnsi="仿宋_GB2312" w:eastAsia="仿宋_GB2312" w:cs="仿宋_GB2312"/>
          <w:bCs/>
          <w:kern w:val="0"/>
          <w:sz w:val="24"/>
        </w:rPr>
        <w:t>具有高级职称，组员需具有中级以上职称或博士学位。</w:t>
      </w:r>
    </w:p>
    <w:p w14:paraId="1C56BF00">
      <w:pPr>
        <w:spacing w:line="360" w:lineRule="auto"/>
        <w:ind w:firstLine="480" w:firstLineChars="200"/>
        <w:rPr>
          <w:rFonts w:ascii="仿宋_GB2312" w:hAnsi="仿宋_GB2312" w:eastAsia="仿宋_GB2312" w:cs="仿宋_GB2312"/>
          <w:bCs/>
          <w:kern w:val="0"/>
          <w:sz w:val="24"/>
        </w:rPr>
      </w:pPr>
      <w:r>
        <w:rPr>
          <w:rFonts w:ascii="仿宋_GB2312" w:hAnsi="仿宋_GB2312" w:eastAsia="仿宋_GB2312" w:cs="仿宋_GB2312"/>
          <w:bCs/>
          <w:kern w:val="0"/>
          <w:sz w:val="24"/>
        </w:rPr>
        <w:fldChar w:fldCharType="begin"/>
      </w:r>
      <w:r>
        <w:rPr>
          <w:rFonts w:ascii="仿宋_GB2312" w:hAnsi="仿宋_GB2312" w:eastAsia="仿宋_GB2312" w:cs="仿宋_GB2312"/>
          <w:bCs/>
          <w:kern w:val="0"/>
          <w:sz w:val="24"/>
        </w:rPr>
        <w:instrText xml:space="preserve"> </w:instrText>
      </w:r>
      <w:r>
        <w:rPr>
          <w:rFonts w:hint="eastAsia" w:ascii="仿宋_GB2312" w:hAnsi="仿宋_GB2312" w:eastAsia="仿宋_GB2312" w:cs="仿宋_GB2312"/>
          <w:bCs/>
          <w:kern w:val="0"/>
          <w:sz w:val="24"/>
        </w:rPr>
        <w:instrText xml:space="preserve">= 3 \* GB2</w:instrText>
      </w:r>
      <w:r>
        <w:rPr>
          <w:rFonts w:ascii="仿宋_GB2312" w:hAnsi="仿宋_GB2312" w:eastAsia="仿宋_GB2312" w:cs="仿宋_GB2312"/>
          <w:bCs/>
          <w:kern w:val="0"/>
          <w:sz w:val="24"/>
        </w:rPr>
        <w:instrText xml:space="preserve"> </w:instrText>
      </w:r>
      <w:r>
        <w:rPr>
          <w:rFonts w:ascii="仿宋_GB2312" w:hAnsi="仿宋_GB2312" w:eastAsia="仿宋_GB2312" w:cs="仿宋_GB2312"/>
          <w:bCs/>
          <w:kern w:val="0"/>
          <w:sz w:val="24"/>
        </w:rPr>
        <w:fldChar w:fldCharType="separate"/>
      </w:r>
      <w:r>
        <w:rPr>
          <w:rFonts w:hint="eastAsia" w:ascii="仿宋_GB2312" w:hAnsi="仿宋_GB2312" w:eastAsia="仿宋_GB2312" w:cs="仿宋_GB2312"/>
          <w:bCs/>
          <w:kern w:val="0"/>
          <w:sz w:val="24"/>
        </w:rPr>
        <w:t>⑶</w:t>
      </w:r>
      <w:r>
        <w:rPr>
          <w:rFonts w:ascii="仿宋_GB2312" w:hAnsi="仿宋_GB2312" w:eastAsia="仿宋_GB2312" w:cs="仿宋_GB2312"/>
          <w:bCs/>
          <w:kern w:val="0"/>
          <w:sz w:val="24"/>
        </w:rPr>
        <w:fldChar w:fldCharType="end"/>
      </w:r>
      <w:r>
        <w:rPr>
          <w:rFonts w:hint="eastAsia" w:ascii="仿宋_GB2312" w:hAnsi="仿宋_GB2312" w:eastAsia="仿宋_GB2312" w:cs="仿宋_GB2312"/>
          <w:bCs/>
          <w:kern w:val="0"/>
          <w:sz w:val="24"/>
        </w:rPr>
        <w:t>每名学生面试时间不少于5分钟，考核小组根据笔试和面试综合成绩决定学生是否适合转入电子信息工程专业学习。</w:t>
      </w:r>
    </w:p>
    <w:p w14:paraId="2BF3828E">
      <w:pPr>
        <w:spacing w:line="360" w:lineRule="auto"/>
        <w:ind w:firstLine="480" w:firstLineChars="200"/>
        <w:rPr>
          <w:rFonts w:ascii="仿宋_GB2312" w:hAnsi="仿宋_GB2312" w:eastAsia="仿宋_GB2312" w:cs="仿宋_GB2312"/>
          <w:bCs/>
          <w:kern w:val="0"/>
          <w:sz w:val="24"/>
        </w:rPr>
      </w:pPr>
      <w:r>
        <w:rPr>
          <w:rFonts w:ascii="仿宋_GB2312" w:hAnsi="仿宋_GB2312" w:eastAsia="仿宋_GB2312" w:cs="仿宋_GB2312"/>
          <w:bCs/>
          <w:kern w:val="0"/>
          <w:sz w:val="24"/>
        </w:rPr>
        <w:fldChar w:fldCharType="begin"/>
      </w:r>
      <w:r>
        <w:rPr>
          <w:rFonts w:ascii="仿宋_GB2312" w:hAnsi="仿宋_GB2312" w:eastAsia="仿宋_GB2312" w:cs="仿宋_GB2312"/>
          <w:bCs/>
          <w:kern w:val="0"/>
          <w:sz w:val="24"/>
        </w:rPr>
        <w:instrText xml:space="preserve"> </w:instrText>
      </w:r>
      <w:r>
        <w:rPr>
          <w:rFonts w:hint="eastAsia" w:ascii="仿宋_GB2312" w:hAnsi="仿宋_GB2312" w:eastAsia="仿宋_GB2312" w:cs="仿宋_GB2312"/>
          <w:bCs/>
          <w:kern w:val="0"/>
          <w:sz w:val="24"/>
        </w:rPr>
        <w:instrText xml:space="preserve">= 4 \* GB2</w:instrText>
      </w:r>
      <w:r>
        <w:rPr>
          <w:rFonts w:ascii="仿宋_GB2312" w:hAnsi="仿宋_GB2312" w:eastAsia="仿宋_GB2312" w:cs="仿宋_GB2312"/>
          <w:bCs/>
          <w:kern w:val="0"/>
          <w:sz w:val="24"/>
        </w:rPr>
        <w:instrText xml:space="preserve"> </w:instrText>
      </w:r>
      <w:r>
        <w:rPr>
          <w:rFonts w:ascii="仿宋_GB2312" w:hAnsi="仿宋_GB2312" w:eastAsia="仿宋_GB2312" w:cs="仿宋_GB2312"/>
          <w:bCs/>
          <w:kern w:val="0"/>
          <w:sz w:val="24"/>
        </w:rPr>
        <w:fldChar w:fldCharType="separate"/>
      </w:r>
      <w:r>
        <w:rPr>
          <w:rFonts w:hint="eastAsia" w:ascii="仿宋_GB2312" w:hAnsi="仿宋_GB2312" w:eastAsia="仿宋_GB2312" w:cs="仿宋_GB2312"/>
          <w:bCs/>
          <w:kern w:val="0"/>
          <w:sz w:val="24"/>
        </w:rPr>
        <w:t>⑷</w:t>
      </w:r>
      <w:r>
        <w:rPr>
          <w:rFonts w:ascii="仿宋_GB2312" w:hAnsi="仿宋_GB2312" w:eastAsia="仿宋_GB2312" w:cs="仿宋_GB2312"/>
          <w:bCs/>
          <w:kern w:val="0"/>
          <w:sz w:val="24"/>
        </w:rPr>
        <w:fldChar w:fldCharType="end"/>
      </w:r>
      <w:r>
        <w:rPr>
          <w:rFonts w:hint="eastAsia" w:ascii="仿宋_GB2312" w:hAnsi="仿宋_GB2312" w:eastAsia="仿宋_GB2312" w:cs="仿宋_GB2312"/>
          <w:bCs/>
          <w:kern w:val="0"/>
          <w:sz w:val="24"/>
        </w:rPr>
        <w:t>对于转专业的学生，采用专业考核不及格一票否决制（即专业考核总成绩不及格的学生不允许转入电子信息工程专业）。</w:t>
      </w:r>
    </w:p>
    <w:p w14:paraId="08C850CA">
      <w:pPr>
        <w:spacing w:line="360" w:lineRule="auto"/>
        <w:ind w:firstLine="480"/>
        <w:jc w:val="left"/>
        <w:rPr>
          <w:rFonts w:ascii="仿宋_GB2312" w:hAnsi="仿宋_GB2312" w:eastAsia="仿宋_GB2312" w:cs="仿宋_GB2312"/>
          <w:b/>
          <w:sz w:val="24"/>
        </w:rPr>
      </w:pPr>
      <w:r>
        <w:rPr>
          <w:rFonts w:hint="eastAsia" w:ascii="仿宋_GB2312" w:hAnsi="仿宋_GB2312" w:eastAsia="仿宋_GB2312" w:cs="仿宋_GB2312"/>
          <w:b/>
          <w:sz w:val="24"/>
        </w:rPr>
        <w:t>二、笔试考核要求</w:t>
      </w:r>
    </w:p>
    <w:p w14:paraId="37536D9C">
      <w:pPr>
        <w:spacing w:line="360" w:lineRule="auto"/>
        <w:ind w:firstLine="480" w:firstLineChars="200"/>
        <w:rPr>
          <w:rFonts w:ascii="仿宋_GB2312" w:hAnsi="仿宋_GB2312" w:eastAsia="仿宋_GB2312" w:cs="仿宋_GB2312"/>
          <w:bCs/>
          <w:kern w:val="0"/>
          <w:sz w:val="24"/>
        </w:rPr>
      </w:pPr>
      <w:r>
        <w:rPr>
          <w:rFonts w:hint="eastAsia" w:ascii="仿宋_GB2312" w:hAnsi="仿宋_GB2312" w:eastAsia="仿宋_GB2312" w:cs="仿宋_GB2312"/>
          <w:bCs/>
          <w:kern w:val="0"/>
          <w:sz w:val="24"/>
        </w:rPr>
        <w:t>笔试内容：以</w:t>
      </w:r>
      <w:r>
        <w:rPr>
          <w:rFonts w:hint="eastAsia" w:ascii="仿宋_GB2312" w:hAnsi="仿宋_GB2312" w:eastAsia="仿宋_GB2312" w:cs="仿宋_GB2312"/>
          <w:bCs/>
          <w:kern w:val="0"/>
          <w:sz w:val="24"/>
          <w:lang w:eastAsia="zh-CN"/>
        </w:rPr>
        <w:t>考查</w:t>
      </w:r>
      <w:r>
        <w:rPr>
          <w:rFonts w:hint="eastAsia" w:ascii="仿宋_GB2312" w:hAnsi="仿宋_GB2312" w:eastAsia="仿宋_GB2312" w:cs="仿宋_GB2312"/>
          <w:bCs/>
          <w:kern w:val="0"/>
          <w:sz w:val="24"/>
        </w:rPr>
        <w:t>学生对电子信息工程专业</w:t>
      </w:r>
      <w:r>
        <w:rPr>
          <w:rFonts w:hint="eastAsia" w:ascii="仿宋_GB2312" w:hAnsi="仿宋_GB2312" w:eastAsia="仿宋_GB2312" w:cs="仿宋_GB2312"/>
          <w:b/>
          <w:bCs/>
          <w:kern w:val="0"/>
          <w:sz w:val="24"/>
        </w:rPr>
        <w:t>通识基础知识</w:t>
      </w:r>
      <w:r>
        <w:rPr>
          <w:rFonts w:hint="eastAsia" w:ascii="仿宋_GB2312" w:hAnsi="仿宋_GB2312" w:eastAsia="仿宋_GB2312" w:cs="仿宋_GB2312"/>
          <w:bCs/>
          <w:kern w:val="0"/>
          <w:sz w:val="24"/>
        </w:rPr>
        <w:t>和</w:t>
      </w:r>
      <w:r>
        <w:rPr>
          <w:rFonts w:hint="eastAsia" w:ascii="仿宋_GB2312" w:hAnsi="仿宋_GB2312" w:eastAsia="仿宋_GB2312" w:cs="仿宋_GB2312"/>
          <w:b/>
          <w:bCs/>
          <w:kern w:val="0"/>
          <w:sz w:val="24"/>
        </w:rPr>
        <w:t>学科基础知识</w:t>
      </w:r>
      <w:r>
        <w:rPr>
          <w:rFonts w:hint="eastAsia" w:ascii="仿宋_GB2312" w:hAnsi="仿宋_GB2312" w:eastAsia="仿宋_GB2312" w:cs="仿宋_GB2312"/>
          <w:bCs/>
          <w:kern w:val="0"/>
          <w:sz w:val="24"/>
        </w:rPr>
        <w:t>为主要目标，考核时间6</w:t>
      </w:r>
      <w:r>
        <w:rPr>
          <w:rFonts w:ascii="仿宋_GB2312" w:hAnsi="仿宋_GB2312" w:eastAsia="仿宋_GB2312" w:cs="仿宋_GB2312"/>
          <w:bCs/>
          <w:kern w:val="0"/>
          <w:sz w:val="24"/>
        </w:rPr>
        <w:t>0</w:t>
      </w:r>
      <w:r>
        <w:rPr>
          <w:rFonts w:hint="eastAsia" w:ascii="仿宋_GB2312" w:hAnsi="仿宋_GB2312" w:eastAsia="仿宋_GB2312" w:cs="仿宋_GB2312"/>
          <w:bCs/>
          <w:kern w:val="0"/>
          <w:sz w:val="24"/>
        </w:rPr>
        <w:t>分钟，满分50分。考核内容及参考书目如下：</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94"/>
        <w:gridCol w:w="3685"/>
        <w:gridCol w:w="1043"/>
      </w:tblGrid>
      <w:tr w14:paraId="1513B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6" w:type="pct"/>
          </w:tcPr>
          <w:p w14:paraId="54F13D4D">
            <w:pPr>
              <w:spacing w:line="360" w:lineRule="auto"/>
              <w:jc w:val="center"/>
              <w:rPr>
                <w:rFonts w:ascii="仿宋_GB2312" w:hAnsi="仿宋_GB2312" w:eastAsia="仿宋_GB2312" w:cs="仿宋_GB2312"/>
                <w:szCs w:val="21"/>
              </w:rPr>
            </w:pPr>
            <w:r>
              <w:rPr>
                <w:rFonts w:hint="eastAsia" w:ascii="仿宋_GB2312" w:hAnsi="仿宋_GB2312" w:eastAsia="仿宋_GB2312" w:cs="仿宋_GB2312"/>
                <w:szCs w:val="21"/>
              </w:rPr>
              <w:t>参考书目</w:t>
            </w:r>
          </w:p>
        </w:tc>
        <w:tc>
          <w:tcPr>
            <w:tcW w:w="2162" w:type="pct"/>
          </w:tcPr>
          <w:p w14:paraId="7929513F">
            <w:pPr>
              <w:spacing w:line="360" w:lineRule="auto"/>
              <w:jc w:val="center"/>
              <w:rPr>
                <w:rFonts w:ascii="仿宋_GB2312" w:hAnsi="仿宋_GB2312" w:eastAsia="仿宋_GB2312" w:cs="仿宋_GB2312"/>
                <w:szCs w:val="21"/>
              </w:rPr>
            </w:pPr>
            <w:r>
              <w:rPr>
                <w:rFonts w:hint="eastAsia" w:ascii="仿宋_GB2312" w:hAnsi="仿宋_GB2312" w:eastAsia="仿宋_GB2312" w:cs="仿宋_GB2312"/>
                <w:szCs w:val="21"/>
              </w:rPr>
              <w:t>考核内容</w:t>
            </w:r>
          </w:p>
        </w:tc>
        <w:tc>
          <w:tcPr>
            <w:tcW w:w="612" w:type="pct"/>
          </w:tcPr>
          <w:p w14:paraId="757AB8C4">
            <w:pPr>
              <w:spacing w:line="360" w:lineRule="auto"/>
              <w:jc w:val="center"/>
              <w:rPr>
                <w:rFonts w:ascii="仿宋_GB2312" w:hAnsi="仿宋_GB2312" w:eastAsia="仿宋_GB2312" w:cs="仿宋_GB2312"/>
                <w:szCs w:val="21"/>
              </w:rPr>
            </w:pPr>
            <w:r>
              <w:rPr>
                <w:rFonts w:hint="eastAsia" w:ascii="仿宋_GB2312" w:hAnsi="仿宋_GB2312" w:eastAsia="仿宋_GB2312" w:cs="仿宋_GB2312"/>
                <w:szCs w:val="21"/>
              </w:rPr>
              <w:t>评分</w:t>
            </w:r>
          </w:p>
        </w:tc>
      </w:tr>
      <w:tr w14:paraId="3B89B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6" w:type="pct"/>
            <w:vAlign w:val="center"/>
          </w:tcPr>
          <w:p w14:paraId="25B58C17">
            <w:pPr>
              <w:spacing w:line="360" w:lineRule="auto"/>
              <w:rPr>
                <w:rFonts w:ascii="仿宋_GB2312" w:hAnsi="仿宋_GB2312" w:eastAsia="仿宋_GB2312" w:cs="仿宋_GB2312"/>
                <w:szCs w:val="21"/>
              </w:rPr>
            </w:pPr>
            <w:r>
              <w:rPr>
                <w:rFonts w:hint="eastAsia" w:ascii="仿宋_GB2312" w:hAnsi="仿宋_GB2312" w:eastAsia="仿宋_GB2312" w:cs="仿宋_GB2312"/>
                <w:szCs w:val="21"/>
              </w:rPr>
              <w:t>《电子信息类专业导论》 (第3版)，张有光，彭守仲等，电子工业出版社出版，20</w:t>
            </w:r>
            <w:r>
              <w:rPr>
                <w:rFonts w:ascii="仿宋_GB2312" w:hAnsi="仿宋_GB2312" w:eastAsia="仿宋_GB2312" w:cs="仿宋_GB2312"/>
                <w:szCs w:val="21"/>
              </w:rPr>
              <w:t>2</w:t>
            </w:r>
            <w:r>
              <w:rPr>
                <w:rFonts w:hint="eastAsia" w:ascii="仿宋_GB2312" w:hAnsi="仿宋_GB2312" w:eastAsia="仿宋_GB2312" w:cs="仿宋_GB2312"/>
                <w:szCs w:val="21"/>
              </w:rPr>
              <w:t>3年6月</w:t>
            </w:r>
          </w:p>
        </w:tc>
        <w:tc>
          <w:tcPr>
            <w:tcW w:w="2162" w:type="pct"/>
          </w:tcPr>
          <w:p w14:paraId="0B2A84FF">
            <w:pPr>
              <w:spacing w:line="360" w:lineRule="auto"/>
              <w:rPr>
                <w:rFonts w:ascii="仿宋_GB2312" w:hAnsi="仿宋_GB2312" w:eastAsia="仿宋_GB2312" w:cs="仿宋_GB2312"/>
                <w:szCs w:val="21"/>
              </w:rPr>
            </w:pPr>
            <w:r>
              <w:rPr>
                <w:rFonts w:ascii="仿宋_GB2312" w:hAnsi="仿宋_GB2312" w:eastAsia="仿宋_GB2312" w:cs="仿宋_GB2312"/>
                <w:szCs w:val="21"/>
              </w:rPr>
              <w:fldChar w:fldCharType="begin"/>
            </w:r>
            <w:r>
              <w:rPr>
                <w:rFonts w:ascii="仿宋_GB2312" w:hAnsi="仿宋_GB2312" w:eastAsia="仿宋_GB2312" w:cs="仿宋_GB2312"/>
                <w:szCs w:val="21"/>
              </w:rPr>
              <w:instrText xml:space="preserve"> </w:instrText>
            </w:r>
            <w:r>
              <w:rPr>
                <w:rFonts w:hint="eastAsia" w:ascii="仿宋_GB2312" w:hAnsi="仿宋_GB2312" w:eastAsia="仿宋_GB2312" w:cs="仿宋_GB2312"/>
                <w:szCs w:val="21"/>
              </w:rPr>
              <w:instrText xml:space="preserve">= 1 \* GB3</w:instrText>
            </w:r>
            <w:r>
              <w:rPr>
                <w:rFonts w:ascii="仿宋_GB2312" w:hAnsi="仿宋_GB2312" w:eastAsia="仿宋_GB2312" w:cs="仿宋_GB2312"/>
                <w:szCs w:val="21"/>
              </w:rPr>
              <w:instrText xml:space="preserve"> </w:instrText>
            </w:r>
            <w:r>
              <w:rPr>
                <w:rFonts w:ascii="仿宋_GB2312" w:hAnsi="仿宋_GB2312" w:eastAsia="仿宋_GB2312" w:cs="仿宋_GB2312"/>
                <w:szCs w:val="21"/>
              </w:rPr>
              <w:fldChar w:fldCharType="separate"/>
            </w:r>
            <w:r>
              <w:rPr>
                <w:rFonts w:hint="eastAsia" w:ascii="仿宋_GB2312" w:hAnsi="仿宋_GB2312" w:eastAsia="仿宋_GB2312" w:cs="仿宋_GB2312"/>
                <w:szCs w:val="21"/>
              </w:rPr>
              <w:t>①</w:t>
            </w:r>
            <w:r>
              <w:rPr>
                <w:rFonts w:ascii="仿宋_GB2312" w:hAnsi="仿宋_GB2312" w:eastAsia="仿宋_GB2312" w:cs="仿宋_GB2312"/>
                <w:szCs w:val="21"/>
              </w:rPr>
              <w:fldChar w:fldCharType="end"/>
            </w:r>
            <w:r>
              <w:rPr>
                <w:rFonts w:ascii="仿宋_GB2312" w:hAnsi="仿宋_GB2312" w:eastAsia="仿宋_GB2312" w:cs="仿宋_GB2312"/>
                <w:szCs w:val="21"/>
              </w:rPr>
              <w:t>电子信息产业的主要发展方向：</w:t>
            </w:r>
            <w:r>
              <w:rPr>
                <w:rFonts w:hint="eastAsia" w:ascii="仿宋_GB2312" w:hAnsi="仿宋_GB2312" w:eastAsia="仿宋_GB2312" w:cs="仿宋_GB2312"/>
                <w:szCs w:val="21"/>
              </w:rPr>
              <w:t>移动通信、集成电路、计算之芯、信息存储、数码影像、人机交互、移动互联、移动应用、</w:t>
            </w:r>
            <w:r>
              <w:rPr>
                <w:rFonts w:ascii="仿宋_GB2312" w:hAnsi="仿宋_GB2312" w:eastAsia="仿宋_GB2312" w:cs="仿宋_GB2312"/>
                <w:szCs w:val="21"/>
              </w:rPr>
              <w:t>人工智能大模型等</w:t>
            </w:r>
            <w:r>
              <w:rPr>
                <w:rFonts w:hint="eastAsia" w:ascii="仿宋_GB2312" w:hAnsi="仿宋_GB2312" w:eastAsia="仿宋_GB2312" w:cs="仿宋_GB2312"/>
                <w:szCs w:val="21"/>
              </w:rPr>
              <w:t>方面。</w:t>
            </w:r>
          </w:p>
          <w:p w14:paraId="2933EBF9">
            <w:pPr>
              <w:spacing w:line="360" w:lineRule="auto"/>
              <w:rPr>
                <w:rFonts w:ascii="仿宋_GB2312" w:hAnsi="仿宋_GB2312" w:eastAsia="仿宋_GB2312" w:cs="仿宋_GB2312"/>
                <w:szCs w:val="21"/>
              </w:rPr>
            </w:pPr>
            <w:r>
              <w:rPr>
                <w:rFonts w:ascii="仿宋_GB2312" w:hAnsi="仿宋_GB2312" w:eastAsia="仿宋_GB2312" w:cs="仿宋_GB2312"/>
                <w:szCs w:val="21"/>
              </w:rPr>
              <w:fldChar w:fldCharType="begin"/>
            </w:r>
            <w:r>
              <w:rPr>
                <w:rFonts w:ascii="仿宋_GB2312" w:hAnsi="仿宋_GB2312" w:eastAsia="仿宋_GB2312" w:cs="仿宋_GB2312"/>
                <w:szCs w:val="21"/>
              </w:rPr>
              <w:instrText xml:space="preserve"> </w:instrText>
            </w:r>
            <w:r>
              <w:rPr>
                <w:rFonts w:hint="eastAsia" w:ascii="仿宋_GB2312" w:hAnsi="仿宋_GB2312" w:eastAsia="仿宋_GB2312" w:cs="仿宋_GB2312"/>
                <w:szCs w:val="21"/>
              </w:rPr>
              <w:instrText xml:space="preserve">= 2 \* GB3</w:instrText>
            </w:r>
            <w:r>
              <w:rPr>
                <w:rFonts w:ascii="仿宋_GB2312" w:hAnsi="仿宋_GB2312" w:eastAsia="仿宋_GB2312" w:cs="仿宋_GB2312"/>
                <w:szCs w:val="21"/>
              </w:rPr>
              <w:instrText xml:space="preserve"> </w:instrText>
            </w:r>
            <w:r>
              <w:rPr>
                <w:rFonts w:ascii="仿宋_GB2312" w:hAnsi="仿宋_GB2312" w:eastAsia="仿宋_GB2312" w:cs="仿宋_GB2312"/>
                <w:szCs w:val="21"/>
              </w:rPr>
              <w:fldChar w:fldCharType="separate"/>
            </w:r>
            <w:r>
              <w:rPr>
                <w:rFonts w:hint="eastAsia" w:ascii="仿宋_GB2312" w:hAnsi="仿宋_GB2312" w:eastAsia="仿宋_GB2312" w:cs="仿宋_GB2312"/>
                <w:szCs w:val="21"/>
              </w:rPr>
              <w:t>②</w:t>
            </w:r>
            <w:r>
              <w:rPr>
                <w:rFonts w:ascii="仿宋_GB2312" w:hAnsi="仿宋_GB2312" w:eastAsia="仿宋_GB2312" w:cs="仿宋_GB2312"/>
                <w:szCs w:val="21"/>
              </w:rPr>
              <w:fldChar w:fldCharType="end"/>
            </w:r>
            <w:r>
              <w:rPr>
                <w:rFonts w:hint="eastAsia" w:ascii="仿宋_GB2312" w:hAnsi="仿宋_GB2312" w:eastAsia="仿宋_GB2312" w:cs="仿宋_GB2312"/>
                <w:szCs w:val="21"/>
              </w:rPr>
              <w:t>电子信息工程专业的专业特点、人才培养目标；学科结构、课程体系、专业主干课程的研究内容和应用领域等。</w:t>
            </w:r>
          </w:p>
        </w:tc>
        <w:tc>
          <w:tcPr>
            <w:tcW w:w="612" w:type="pct"/>
            <w:vAlign w:val="center"/>
          </w:tcPr>
          <w:p w14:paraId="51E0A6F6">
            <w:pPr>
              <w:spacing w:line="360" w:lineRule="auto"/>
              <w:jc w:val="center"/>
              <w:rPr>
                <w:rFonts w:ascii="仿宋_GB2312" w:hAnsi="仿宋_GB2312" w:eastAsia="仿宋_GB2312" w:cs="仿宋_GB2312"/>
                <w:szCs w:val="21"/>
              </w:rPr>
            </w:pPr>
            <w:r>
              <w:rPr>
                <w:rFonts w:hint="eastAsia" w:ascii="仿宋_GB2312" w:hAnsi="仿宋_GB2312" w:eastAsia="仿宋_GB2312" w:cs="仿宋_GB2312"/>
                <w:szCs w:val="21"/>
              </w:rPr>
              <w:t>1</w:t>
            </w:r>
            <w:r>
              <w:rPr>
                <w:rFonts w:ascii="仿宋_GB2312" w:hAnsi="仿宋_GB2312" w:eastAsia="仿宋_GB2312" w:cs="仿宋_GB2312"/>
                <w:szCs w:val="21"/>
              </w:rPr>
              <w:t>5</w:t>
            </w:r>
          </w:p>
        </w:tc>
      </w:tr>
      <w:tr w14:paraId="2FDF4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6" w:type="pct"/>
            <w:vAlign w:val="center"/>
          </w:tcPr>
          <w:p w14:paraId="0530AF55">
            <w:pPr>
              <w:spacing w:line="360" w:lineRule="auto"/>
              <w:jc w:val="center"/>
              <w:rPr>
                <w:rFonts w:ascii="仿宋_GB2312" w:hAnsi="仿宋_GB2312" w:eastAsia="仿宋_GB2312" w:cs="仿宋_GB2312"/>
                <w:szCs w:val="21"/>
              </w:rPr>
            </w:pPr>
            <w:r>
              <w:rPr>
                <w:rFonts w:hint="eastAsia" w:ascii="仿宋_GB2312" w:hAnsi="仿宋_GB2312" w:eastAsia="仿宋_GB2312" w:cs="仿宋_GB2312"/>
                <w:szCs w:val="21"/>
              </w:rPr>
              <w:t>《C程序设计（第五版）》，谭浩强主编，清华大学出版社，2017年7月</w:t>
            </w:r>
          </w:p>
        </w:tc>
        <w:tc>
          <w:tcPr>
            <w:tcW w:w="2162" w:type="pct"/>
          </w:tcPr>
          <w:p w14:paraId="18CEFEC4">
            <w:pPr>
              <w:spacing w:line="360" w:lineRule="auto"/>
              <w:rPr>
                <w:rFonts w:ascii="仿宋_GB2312" w:hAnsi="仿宋_GB2312" w:eastAsia="仿宋_GB2312" w:cs="仿宋_GB2312"/>
                <w:szCs w:val="21"/>
              </w:rPr>
            </w:pPr>
            <w:r>
              <w:rPr>
                <w:rFonts w:hint="eastAsia" w:ascii="仿宋_GB2312" w:hAnsi="仿宋_GB2312" w:eastAsia="仿宋_GB2312" w:cs="仿宋_GB2312"/>
                <w:szCs w:val="21"/>
              </w:rPr>
              <w:t>数据类型、运算符与表达式；顺序</w:t>
            </w:r>
            <w:r>
              <w:rPr>
                <w:rFonts w:ascii="仿宋_GB2312" w:hAnsi="仿宋_GB2312" w:eastAsia="仿宋_GB2312" w:cs="仿宋_GB2312"/>
                <w:szCs w:val="21"/>
              </w:rPr>
              <w:t>结构程序设计</w:t>
            </w:r>
            <w:r>
              <w:rPr>
                <w:rFonts w:hint="eastAsia" w:ascii="仿宋_GB2312" w:hAnsi="仿宋_GB2312" w:eastAsia="仿宋_GB2312" w:cs="仿宋_GB2312"/>
                <w:szCs w:val="21"/>
              </w:rPr>
              <w:t>；选择结构程序设计；循环控制程序设计；数组；结构体</w:t>
            </w:r>
            <w:r>
              <w:rPr>
                <w:rFonts w:ascii="仿宋_GB2312" w:hAnsi="仿宋_GB2312" w:eastAsia="仿宋_GB2312" w:cs="仿宋_GB2312"/>
                <w:szCs w:val="21"/>
              </w:rPr>
              <w:t>；联合体；</w:t>
            </w:r>
            <w:r>
              <w:rPr>
                <w:rFonts w:hint="eastAsia" w:ascii="仿宋_GB2312" w:hAnsi="仿宋_GB2312" w:eastAsia="仿宋_GB2312" w:cs="仿宋_GB2312"/>
                <w:szCs w:val="21"/>
              </w:rPr>
              <w:t>函数；指针等。</w:t>
            </w:r>
          </w:p>
        </w:tc>
        <w:tc>
          <w:tcPr>
            <w:tcW w:w="612" w:type="pct"/>
            <w:vAlign w:val="center"/>
          </w:tcPr>
          <w:p w14:paraId="644021A1">
            <w:pPr>
              <w:spacing w:line="360" w:lineRule="auto"/>
              <w:jc w:val="center"/>
              <w:rPr>
                <w:rFonts w:ascii="仿宋_GB2312" w:hAnsi="仿宋_GB2312" w:eastAsia="仿宋_GB2312" w:cs="仿宋_GB2312"/>
                <w:szCs w:val="21"/>
              </w:rPr>
            </w:pPr>
            <w:r>
              <w:rPr>
                <w:rFonts w:ascii="仿宋_GB2312" w:hAnsi="仿宋_GB2312" w:eastAsia="仿宋_GB2312" w:cs="仿宋_GB2312"/>
                <w:szCs w:val="21"/>
              </w:rPr>
              <w:t>35</w:t>
            </w:r>
          </w:p>
        </w:tc>
      </w:tr>
      <w:tr w14:paraId="5324D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8" w:type="pct"/>
            <w:gridSpan w:val="2"/>
            <w:vAlign w:val="center"/>
          </w:tcPr>
          <w:p w14:paraId="3681A0E5">
            <w:pPr>
              <w:spacing w:line="360" w:lineRule="auto"/>
              <w:jc w:val="center"/>
              <w:rPr>
                <w:rFonts w:ascii="仿宋_GB2312" w:hAnsi="仿宋_GB2312" w:eastAsia="仿宋_GB2312" w:cs="仿宋_GB2312"/>
                <w:szCs w:val="21"/>
              </w:rPr>
            </w:pPr>
            <w:r>
              <w:rPr>
                <w:rFonts w:hint="eastAsia" w:ascii="仿宋_GB2312" w:hAnsi="仿宋_GB2312" w:eastAsia="仿宋_GB2312" w:cs="仿宋_GB2312"/>
                <w:szCs w:val="21"/>
              </w:rPr>
              <w:t>合  计</w:t>
            </w:r>
          </w:p>
        </w:tc>
        <w:tc>
          <w:tcPr>
            <w:tcW w:w="612" w:type="pct"/>
            <w:vAlign w:val="center"/>
          </w:tcPr>
          <w:p w14:paraId="3797BF7D">
            <w:pPr>
              <w:spacing w:line="360" w:lineRule="auto"/>
              <w:jc w:val="center"/>
              <w:rPr>
                <w:rFonts w:ascii="仿宋_GB2312" w:hAnsi="仿宋_GB2312" w:eastAsia="仿宋_GB2312" w:cs="仿宋_GB2312"/>
                <w:szCs w:val="21"/>
              </w:rPr>
            </w:pPr>
            <w:r>
              <w:rPr>
                <w:rFonts w:hint="eastAsia" w:ascii="仿宋_GB2312" w:hAnsi="仿宋_GB2312" w:eastAsia="仿宋_GB2312" w:cs="仿宋_GB2312"/>
                <w:szCs w:val="21"/>
              </w:rPr>
              <w:t>50</w:t>
            </w:r>
          </w:p>
        </w:tc>
      </w:tr>
    </w:tbl>
    <w:p w14:paraId="53867AD8">
      <w:pPr>
        <w:spacing w:line="360" w:lineRule="auto"/>
        <w:ind w:firstLine="480"/>
        <w:jc w:val="left"/>
        <w:rPr>
          <w:rFonts w:ascii="仿宋_GB2312" w:hAnsi="仿宋_GB2312" w:eastAsia="仿宋_GB2312" w:cs="仿宋_GB2312"/>
          <w:b/>
          <w:sz w:val="24"/>
        </w:rPr>
      </w:pPr>
      <w:r>
        <w:rPr>
          <w:rFonts w:hint="eastAsia" w:ascii="仿宋_GB2312" w:hAnsi="仿宋_GB2312" w:eastAsia="仿宋_GB2312" w:cs="仿宋_GB2312"/>
          <w:b/>
          <w:sz w:val="24"/>
        </w:rPr>
        <w:t>三、面试考核要求</w:t>
      </w:r>
    </w:p>
    <w:p w14:paraId="624E8B5A">
      <w:pPr>
        <w:spacing w:line="360" w:lineRule="auto"/>
        <w:ind w:firstLine="480" w:firstLineChars="200"/>
        <w:rPr>
          <w:rFonts w:ascii="仿宋_GB2312" w:hAnsi="仿宋_GB2312" w:eastAsia="仿宋_GB2312" w:cs="仿宋_GB2312"/>
          <w:bCs/>
          <w:kern w:val="0"/>
          <w:sz w:val="24"/>
        </w:rPr>
      </w:pPr>
      <w:r>
        <w:rPr>
          <w:rFonts w:hint="eastAsia" w:ascii="仿宋_GB2312" w:hAnsi="仿宋_GB2312" w:eastAsia="仿宋_GB2312" w:cs="仿宋_GB2312"/>
          <w:bCs/>
          <w:kern w:val="0"/>
          <w:sz w:val="24"/>
        </w:rPr>
        <w:t>面试内容：以</w:t>
      </w:r>
      <w:r>
        <w:rPr>
          <w:rFonts w:hint="eastAsia" w:ascii="仿宋_GB2312" w:hAnsi="仿宋_GB2312" w:eastAsia="仿宋_GB2312" w:cs="仿宋_GB2312"/>
          <w:bCs/>
          <w:kern w:val="0"/>
          <w:sz w:val="24"/>
          <w:lang w:eastAsia="zh-CN"/>
        </w:rPr>
        <w:t>考查学生</w:t>
      </w:r>
      <w:r>
        <w:rPr>
          <w:rFonts w:hint="eastAsia" w:ascii="仿宋_GB2312" w:hAnsi="仿宋_GB2312" w:eastAsia="仿宋_GB2312" w:cs="仿宋_GB2312"/>
          <w:bCs/>
          <w:kern w:val="0"/>
          <w:sz w:val="24"/>
        </w:rPr>
        <w:t>个人素质、学习能力、对电子信息工程专业的理解认知程度、创新实验参与情况及个人在电子信息工程专业的发展潜力为主要目标，满分50分。面试时可携带与本专业相关的学习、获奖等证明，老师当场提问并当场回答。</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45"/>
        <w:gridCol w:w="2043"/>
      </w:tblGrid>
      <w:tr w14:paraId="220CB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5" w:type="dxa"/>
          </w:tcPr>
          <w:p w14:paraId="122734D5">
            <w:pPr>
              <w:spacing w:line="360" w:lineRule="auto"/>
              <w:jc w:val="center"/>
              <w:rPr>
                <w:rFonts w:ascii="仿宋_GB2312" w:hAnsi="仿宋_GB2312" w:eastAsia="仿宋_GB2312" w:cs="仿宋_GB2312"/>
                <w:szCs w:val="21"/>
              </w:rPr>
            </w:pPr>
            <w:r>
              <w:rPr>
                <w:rFonts w:hint="eastAsia" w:ascii="仿宋_GB2312" w:hAnsi="仿宋_GB2312" w:eastAsia="仿宋_GB2312" w:cs="仿宋_GB2312"/>
                <w:szCs w:val="21"/>
              </w:rPr>
              <w:t>考 核 内 容</w:t>
            </w:r>
          </w:p>
        </w:tc>
        <w:tc>
          <w:tcPr>
            <w:tcW w:w="2043" w:type="dxa"/>
          </w:tcPr>
          <w:p w14:paraId="57A20DB9">
            <w:pPr>
              <w:spacing w:line="360" w:lineRule="auto"/>
              <w:jc w:val="center"/>
              <w:rPr>
                <w:rFonts w:ascii="仿宋_GB2312" w:hAnsi="仿宋_GB2312" w:eastAsia="仿宋_GB2312" w:cs="仿宋_GB2312"/>
                <w:szCs w:val="21"/>
              </w:rPr>
            </w:pPr>
            <w:r>
              <w:rPr>
                <w:rFonts w:hint="eastAsia" w:ascii="仿宋_GB2312" w:hAnsi="仿宋_GB2312" w:eastAsia="仿宋_GB2312" w:cs="仿宋_GB2312"/>
                <w:szCs w:val="21"/>
              </w:rPr>
              <w:t>评分</w:t>
            </w:r>
          </w:p>
        </w:tc>
      </w:tr>
      <w:tr w14:paraId="1AE4C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5" w:type="dxa"/>
          </w:tcPr>
          <w:p w14:paraId="5880C111">
            <w:pPr>
              <w:spacing w:line="360" w:lineRule="auto"/>
              <w:jc w:val="center"/>
              <w:rPr>
                <w:rFonts w:ascii="仿宋_GB2312" w:hAnsi="仿宋_GB2312" w:eastAsia="仿宋_GB2312" w:cs="仿宋_GB2312"/>
                <w:szCs w:val="21"/>
              </w:rPr>
            </w:pPr>
            <w:r>
              <w:rPr>
                <w:rFonts w:hint="eastAsia" w:ascii="仿宋_GB2312" w:hAnsi="仿宋_GB2312" w:eastAsia="仿宋_GB2312" w:cs="仿宋_GB2312"/>
                <w:szCs w:val="21"/>
              </w:rPr>
              <w:t>语言表达、举止仪表、应变能力</w:t>
            </w:r>
          </w:p>
        </w:tc>
        <w:tc>
          <w:tcPr>
            <w:tcW w:w="2043" w:type="dxa"/>
          </w:tcPr>
          <w:p w14:paraId="538516EB">
            <w:pPr>
              <w:spacing w:line="360" w:lineRule="auto"/>
              <w:jc w:val="center"/>
              <w:rPr>
                <w:rFonts w:ascii="仿宋_GB2312" w:hAnsi="仿宋_GB2312" w:eastAsia="仿宋_GB2312" w:cs="仿宋_GB2312"/>
                <w:szCs w:val="21"/>
              </w:rPr>
            </w:pPr>
            <w:r>
              <w:rPr>
                <w:rFonts w:hint="eastAsia" w:ascii="仿宋_GB2312" w:hAnsi="仿宋_GB2312" w:eastAsia="仿宋_GB2312" w:cs="仿宋_GB2312"/>
                <w:szCs w:val="21"/>
              </w:rPr>
              <w:t>10</w:t>
            </w:r>
          </w:p>
        </w:tc>
      </w:tr>
      <w:tr w14:paraId="33B66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5" w:type="dxa"/>
          </w:tcPr>
          <w:p w14:paraId="48EF4203">
            <w:pPr>
              <w:spacing w:line="360" w:lineRule="auto"/>
              <w:jc w:val="center"/>
              <w:rPr>
                <w:rFonts w:ascii="仿宋_GB2312" w:hAnsi="仿宋_GB2312" w:eastAsia="仿宋_GB2312" w:cs="仿宋_GB2312"/>
                <w:szCs w:val="21"/>
              </w:rPr>
            </w:pPr>
            <w:r>
              <w:rPr>
                <w:rFonts w:hint="eastAsia" w:ascii="仿宋_GB2312" w:hAnsi="仿宋_GB2312" w:eastAsia="仿宋_GB2312" w:cs="仿宋_GB2312"/>
                <w:szCs w:val="21"/>
              </w:rPr>
              <w:t>学习的基础和能力</w:t>
            </w:r>
          </w:p>
        </w:tc>
        <w:tc>
          <w:tcPr>
            <w:tcW w:w="2043" w:type="dxa"/>
          </w:tcPr>
          <w:p w14:paraId="7CED3544">
            <w:pPr>
              <w:spacing w:line="360" w:lineRule="auto"/>
              <w:jc w:val="center"/>
              <w:rPr>
                <w:rFonts w:ascii="仿宋_GB2312" w:hAnsi="仿宋_GB2312" w:eastAsia="仿宋_GB2312" w:cs="仿宋_GB2312"/>
                <w:szCs w:val="21"/>
              </w:rPr>
            </w:pPr>
            <w:r>
              <w:rPr>
                <w:rFonts w:hint="eastAsia" w:ascii="仿宋_GB2312" w:hAnsi="仿宋_GB2312" w:eastAsia="仿宋_GB2312" w:cs="仿宋_GB2312"/>
                <w:szCs w:val="21"/>
              </w:rPr>
              <w:t>1</w:t>
            </w:r>
            <w:r>
              <w:rPr>
                <w:rFonts w:ascii="仿宋_GB2312" w:hAnsi="仿宋_GB2312" w:eastAsia="仿宋_GB2312" w:cs="仿宋_GB2312"/>
                <w:szCs w:val="21"/>
              </w:rPr>
              <w:t>0</w:t>
            </w:r>
          </w:p>
        </w:tc>
      </w:tr>
      <w:tr w14:paraId="67EDC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5" w:type="dxa"/>
          </w:tcPr>
          <w:p w14:paraId="2C406E45">
            <w:pPr>
              <w:spacing w:line="360" w:lineRule="auto"/>
              <w:jc w:val="center"/>
              <w:rPr>
                <w:rFonts w:ascii="仿宋_GB2312" w:hAnsi="仿宋_GB2312" w:eastAsia="仿宋_GB2312" w:cs="仿宋_GB2312"/>
                <w:szCs w:val="21"/>
              </w:rPr>
            </w:pPr>
            <w:r>
              <w:rPr>
                <w:rFonts w:hint="eastAsia" w:ascii="仿宋_GB2312" w:hAnsi="仿宋_GB2312" w:eastAsia="仿宋_GB2312" w:cs="仿宋_GB2312"/>
                <w:szCs w:val="21"/>
              </w:rPr>
              <w:t>对电子信息产业的认知程度</w:t>
            </w:r>
          </w:p>
        </w:tc>
        <w:tc>
          <w:tcPr>
            <w:tcW w:w="2043" w:type="dxa"/>
          </w:tcPr>
          <w:p w14:paraId="1D313A7C">
            <w:pPr>
              <w:spacing w:line="360" w:lineRule="auto"/>
              <w:jc w:val="center"/>
              <w:rPr>
                <w:rFonts w:ascii="仿宋_GB2312" w:hAnsi="仿宋_GB2312" w:eastAsia="仿宋_GB2312" w:cs="仿宋_GB2312"/>
                <w:szCs w:val="21"/>
              </w:rPr>
            </w:pPr>
            <w:r>
              <w:rPr>
                <w:rFonts w:hint="eastAsia" w:ascii="仿宋_GB2312" w:hAnsi="仿宋_GB2312" w:eastAsia="仿宋_GB2312" w:cs="仿宋_GB2312"/>
                <w:szCs w:val="21"/>
              </w:rPr>
              <w:t>1</w:t>
            </w:r>
            <w:r>
              <w:rPr>
                <w:rFonts w:ascii="仿宋_GB2312" w:hAnsi="仿宋_GB2312" w:eastAsia="仿宋_GB2312" w:cs="仿宋_GB2312"/>
                <w:szCs w:val="21"/>
              </w:rPr>
              <w:t>5</w:t>
            </w:r>
          </w:p>
        </w:tc>
      </w:tr>
      <w:tr w14:paraId="0B9B0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5" w:type="dxa"/>
          </w:tcPr>
          <w:p w14:paraId="6366CB21">
            <w:pPr>
              <w:spacing w:line="360" w:lineRule="auto"/>
              <w:jc w:val="center"/>
              <w:rPr>
                <w:rFonts w:ascii="仿宋_GB2312" w:hAnsi="仿宋_GB2312" w:eastAsia="仿宋_GB2312" w:cs="仿宋_GB2312"/>
                <w:szCs w:val="21"/>
              </w:rPr>
            </w:pPr>
            <w:r>
              <w:rPr>
                <w:rFonts w:hint="eastAsia" w:ascii="仿宋_GB2312" w:hAnsi="仿宋_GB2312" w:eastAsia="仿宋_GB2312" w:cs="仿宋_GB2312"/>
                <w:szCs w:val="21"/>
              </w:rPr>
              <w:t>电子信息工程专业的特点</w:t>
            </w:r>
          </w:p>
        </w:tc>
        <w:tc>
          <w:tcPr>
            <w:tcW w:w="2043" w:type="dxa"/>
          </w:tcPr>
          <w:p w14:paraId="42815E0C">
            <w:pPr>
              <w:spacing w:line="360" w:lineRule="auto"/>
              <w:jc w:val="center"/>
              <w:rPr>
                <w:rFonts w:ascii="仿宋_GB2312" w:hAnsi="仿宋_GB2312" w:eastAsia="仿宋_GB2312" w:cs="仿宋_GB2312"/>
                <w:szCs w:val="21"/>
              </w:rPr>
            </w:pPr>
            <w:r>
              <w:rPr>
                <w:rFonts w:ascii="仿宋_GB2312" w:hAnsi="仿宋_GB2312" w:eastAsia="仿宋_GB2312" w:cs="仿宋_GB2312"/>
                <w:szCs w:val="21"/>
              </w:rPr>
              <w:t>10</w:t>
            </w:r>
          </w:p>
        </w:tc>
      </w:tr>
      <w:tr w14:paraId="3162B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5" w:type="dxa"/>
          </w:tcPr>
          <w:p w14:paraId="23F09A38">
            <w:pPr>
              <w:spacing w:line="360" w:lineRule="auto"/>
              <w:jc w:val="center"/>
              <w:rPr>
                <w:rFonts w:ascii="仿宋_GB2312" w:hAnsi="仿宋_GB2312" w:eastAsia="仿宋_GB2312" w:cs="仿宋_GB2312"/>
                <w:szCs w:val="21"/>
              </w:rPr>
            </w:pPr>
            <w:r>
              <w:rPr>
                <w:rFonts w:ascii="仿宋_GB2312" w:hAnsi="仿宋_GB2312" w:eastAsia="仿宋_GB2312" w:cs="仿宋_GB2312"/>
                <w:szCs w:val="21"/>
              </w:rPr>
              <w:t>创新实验室参与情况及专业发展潜力</w:t>
            </w:r>
          </w:p>
        </w:tc>
        <w:tc>
          <w:tcPr>
            <w:tcW w:w="2043" w:type="dxa"/>
          </w:tcPr>
          <w:p w14:paraId="0C24350B">
            <w:pPr>
              <w:spacing w:line="360" w:lineRule="auto"/>
              <w:jc w:val="center"/>
              <w:rPr>
                <w:rFonts w:ascii="仿宋_GB2312" w:hAnsi="仿宋_GB2312" w:eastAsia="仿宋_GB2312" w:cs="仿宋_GB2312"/>
                <w:szCs w:val="21"/>
              </w:rPr>
            </w:pPr>
            <w:r>
              <w:rPr>
                <w:rFonts w:ascii="仿宋_GB2312" w:hAnsi="仿宋_GB2312" w:eastAsia="仿宋_GB2312" w:cs="仿宋_GB2312"/>
                <w:szCs w:val="21"/>
              </w:rPr>
              <w:t>5</w:t>
            </w:r>
          </w:p>
        </w:tc>
      </w:tr>
      <w:tr w14:paraId="74B3E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5" w:type="dxa"/>
          </w:tcPr>
          <w:p w14:paraId="042295C4">
            <w:pPr>
              <w:spacing w:line="360" w:lineRule="auto"/>
              <w:jc w:val="center"/>
              <w:rPr>
                <w:rFonts w:ascii="仿宋_GB2312" w:hAnsi="仿宋_GB2312" w:eastAsia="仿宋_GB2312" w:cs="仿宋_GB2312"/>
                <w:szCs w:val="21"/>
              </w:rPr>
            </w:pPr>
            <w:r>
              <w:rPr>
                <w:rFonts w:hint="eastAsia" w:ascii="仿宋_GB2312" w:hAnsi="仿宋_GB2312" w:eastAsia="仿宋_GB2312" w:cs="仿宋_GB2312"/>
                <w:szCs w:val="21"/>
              </w:rPr>
              <w:t>合    计</w:t>
            </w:r>
          </w:p>
        </w:tc>
        <w:tc>
          <w:tcPr>
            <w:tcW w:w="2043" w:type="dxa"/>
          </w:tcPr>
          <w:p w14:paraId="52138E68">
            <w:pPr>
              <w:spacing w:line="360" w:lineRule="auto"/>
              <w:jc w:val="center"/>
              <w:rPr>
                <w:rFonts w:ascii="仿宋_GB2312" w:hAnsi="仿宋_GB2312" w:eastAsia="仿宋_GB2312" w:cs="仿宋_GB2312"/>
                <w:szCs w:val="21"/>
              </w:rPr>
            </w:pPr>
            <w:r>
              <w:rPr>
                <w:rFonts w:hint="eastAsia" w:ascii="仿宋_GB2312" w:hAnsi="仿宋_GB2312" w:eastAsia="仿宋_GB2312" w:cs="仿宋_GB2312"/>
                <w:szCs w:val="21"/>
              </w:rPr>
              <w:t>50</w:t>
            </w:r>
          </w:p>
        </w:tc>
      </w:tr>
    </w:tbl>
    <w:p w14:paraId="4B1100B6"/>
    <w:p w14:paraId="31A5CF4D">
      <w:pPr>
        <w:spacing w:before="156" w:beforeLines="50" w:after="156" w:afterLines="50" w:line="360" w:lineRule="auto"/>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计算机科学与技术专业</w:t>
      </w:r>
    </w:p>
    <w:p w14:paraId="0F1D0DB5">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bCs/>
          <w:kern w:val="0"/>
          <w:sz w:val="24"/>
        </w:rPr>
        <w:t>根据教育部《普通高校学生管理规定》等文件精神，为促进学生全面发展，严格转专业程序，发挥学院对转专业学生的主体考核作用，对</w:t>
      </w:r>
      <w:r>
        <w:rPr>
          <w:rFonts w:hint="eastAsia" w:ascii="仿宋_GB2312" w:hAnsi="仿宋_GB2312" w:eastAsia="仿宋_GB2312" w:cs="仿宋_GB2312"/>
          <w:sz w:val="24"/>
        </w:rPr>
        <w:t>拟转入</w:t>
      </w:r>
      <w:r>
        <w:rPr>
          <w:rFonts w:hint="eastAsia" w:ascii="仿宋_GB2312" w:hAnsi="仿宋_GB2312" w:eastAsia="仿宋_GB2312" w:cs="仿宋_GB2312"/>
          <w:bCs/>
          <w:kern w:val="0"/>
          <w:sz w:val="24"/>
        </w:rPr>
        <w:t>计算机科学与技术专业</w:t>
      </w:r>
      <w:r>
        <w:rPr>
          <w:rFonts w:hint="eastAsia" w:ascii="仿宋_GB2312" w:hAnsi="仿宋_GB2312" w:eastAsia="仿宋_GB2312" w:cs="仿宋_GB2312"/>
          <w:sz w:val="24"/>
        </w:rPr>
        <w:t>的学生进行</w:t>
      </w:r>
      <w:r>
        <w:rPr>
          <w:rFonts w:hint="eastAsia" w:ascii="仿宋_GB2312" w:hAnsi="仿宋_GB2312" w:eastAsia="仿宋_GB2312" w:cs="仿宋_GB2312"/>
          <w:bCs/>
          <w:kern w:val="0"/>
          <w:sz w:val="24"/>
        </w:rPr>
        <w:t>专业</w:t>
      </w:r>
      <w:r>
        <w:rPr>
          <w:rFonts w:hint="eastAsia" w:ascii="仿宋_GB2312" w:hAnsi="仿宋_GB2312" w:eastAsia="仿宋_GB2312" w:cs="仿宋_GB2312"/>
          <w:sz w:val="24"/>
        </w:rPr>
        <w:t>考核，具体实施办法如下：</w:t>
      </w:r>
    </w:p>
    <w:p w14:paraId="526A6E03">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1、参加考核学生必须具备以下条件：</w:t>
      </w:r>
    </w:p>
    <w:p w14:paraId="788DF82A">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（1）符合学校规定的转专业条件。</w:t>
      </w:r>
    </w:p>
    <w:p w14:paraId="634CC455">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w:t>
      </w:r>
      <w:r>
        <w:rPr>
          <w:rFonts w:ascii="仿宋_GB2312" w:hAnsi="仿宋_GB2312" w:eastAsia="仿宋_GB2312" w:cs="仿宋_GB2312"/>
          <w:sz w:val="24"/>
        </w:rPr>
        <w:t>2</w:t>
      </w:r>
      <w:r>
        <w:rPr>
          <w:rFonts w:hint="eastAsia" w:ascii="仿宋_GB2312" w:hAnsi="仿宋_GB2312" w:eastAsia="仿宋_GB2312" w:cs="仿宋_GB2312"/>
          <w:sz w:val="24"/>
        </w:rPr>
        <w:t>）热爱计算机科学与技术专业，转入计算机科学与技术专业更有利于发挥其专长，并有证据证明能在转入专业继续学习、成绩合格者。</w:t>
      </w:r>
    </w:p>
    <w:p w14:paraId="0D805A25">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2、参加考核的学生需携带的相关材料：</w:t>
      </w:r>
    </w:p>
    <w:p w14:paraId="086D5467">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学生证、准考证、转专业申请获准参加考核的证明、原专业学习期间已修读的全部课程的成绩单（需加盖原学院或教务处公章）及学校规定的其它相关证明参加考核。</w:t>
      </w:r>
    </w:p>
    <w:p w14:paraId="297CC944">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3、专业考核总成绩：100分，考核形式：笔试+面试。笔试、面试各占专业考核50%成绩，综合决定学生是否适合转入专业学习。</w:t>
      </w:r>
    </w:p>
    <w:p w14:paraId="417333F7">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（1）笔试要求：笔试以</w:t>
      </w:r>
      <w:r>
        <w:rPr>
          <w:rFonts w:hint="eastAsia" w:ascii="仿宋_GB2312" w:hAnsi="仿宋_GB2312" w:eastAsia="仿宋_GB2312" w:cs="仿宋_GB2312"/>
          <w:sz w:val="24"/>
          <w:lang w:eastAsia="zh-CN"/>
        </w:rPr>
        <w:t>考查学生</w:t>
      </w:r>
      <w:r>
        <w:rPr>
          <w:rFonts w:hint="eastAsia" w:ascii="仿宋_GB2312" w:hAnsi="仿宋_GB2312" w:eastAsia="仿宋_GB2312" w:cs="仿宋_GB2312"/>
          <w:sz w:val="24"/>
        </w:rPr>
        <w:t>专业知识、学科基础知识为主。考核时长：50分钟，总分50分。考核内容：计算机科学导论、计算机程序设计基础。</w:t>
      </w:r>
    </w:p>
    <w:p w14:paraId="1ECF55F1">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 xml:space="preserve">     参考书目：瞿中. 计算机科学导论（第4版）.清华大学出版社</w:t>
      </w:r>
    </w:p>
    <w:p w14:paraId="02943AE7">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 xml:space="preserve">               谭浩强. C语言程序设计（第4版）.清华大学出版社</w:t>
      </w:r>
    </w:p>
    <w:p w14:paraId="593A71BD">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（2）面试要求：面试以</w:t>
      </w:r>
      <w:r>
        <w:rPr>
          <w:rFonts w:hint="eastAsia" w:ascii="仿宋_GB2312" w:hAnsi="仿宋_GB2312" w:eastAsia="仿宋_GB2312" w:cs="仿宋_GB2312"/>
          <w:sz w:val="24"/>
          <w:lang w:eastAsia="zh-CN"/>
        </w:rPr>
        <w:t>考查学生</w:t>
      </w:r>
      <w:r>
        <w:rPr>
          <w:rFonts w:hint="eastAsia" w:ascii="仿宋_GB2312" w:hAnsi="仿宋_GB2312" w:eastAsia="仿宋_GB2312" w:cs="仿宋_GB2312"/>
          <w:sz w:val="24"/>
        </w:rPr>
        <w:t>学习能力、个人素质、个人在计算机科学与技术专业的发展潜力为主要目标，面试主要考核内容及评分比例如下：</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8"/>
        <w:gridCol w:w="2700"/>
      </w:tblGrid>
      <w:tr w14:paraId="4DC42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8" w:type="dxa"/>
          </w:tcPr>
          <w:p w14:paraId="47979DCE">
            <w:pPr>
              <w:spacing w:line="360" w:lineRule="auto"/>
              <w:jc w:val="center"/>
              <w:rPr>
                <w:rFonts w:ascii="仿宋_GB2312" w:hAnsi="仿宋_GB2312" w:eastAsia="仿宋_GB2312" w:cs="仿宋_GB2312"/>
                <w:szCs w:val="21"/>
              </w:rPr>
            </w:pPr>
            <w:r>
              <w:rPr>
                <w:rFonts w:hint="eastAsia" w:ascii="仿宋_GB2312" w:hAnsi="仿宋_GB2312" w:eastAsia="仿宋_GB2312" w:cs="仿宋_GB2312"/>
                <w:szCs w:val="21"/>
              </w:rPr>
              <w:t>考 核 内 容</w:t>
            </w:r>
          </w:p>
        </w:tc>
        <w:tc>
          <w:tcPr>
            <w:tcW w:w="2700" w:type="dxa"/>
          </w:tcPr>
          <w:p w14:paraId="75547BA5">
            <w:pPr>
              <w:spacing w:line="360" w:lineRule="auto"/>
              <w:jc w:val="center"/>
              <w:rPr>
                <w:rFonts w:ascii="仿宋_GB2312" w:hAnsi="仿宋_GB2312" w:eastAsia="仿宋_GB2312" w:cs="仿宋_GB2312"/>
                <w:szCs w:val="21"/>
              </w:rPr>
            </w:pPr>
            <w:r>
              <w:rPr>
                <w:rFonts w:hint="eastAsia" w:ascii="仿宋_GB2312" w:hAnsi="仿宋_GB2312" w:eastAsia="仿宋_GB2312" w:cs="仿宋_GB2312"/>
                <w:szCs w:val="21"/>
              </w:rPr>
              <w:t>评分</w:t>
            </w:r>
          </w:p>
        </w:tc>
      </w:tr>
      <w:tr w14:paraId="652F5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8" w:type="dxa"/>
          </w:tcPr>
          <w:p w14:paraId="482A4888">
            <w:pPr>
              <w:spacing w:line="360" w:lineRule="auto"/>
              <w:jc w:val="center"/>
              <w:rPr>
                <w:rFonts w:ascii="仿宋_GB2312" w:hAnsi="仿宋_GB2312" w:eastAsia="仿宋_GB2312" w:cs="仿宋_GB2312"/>
                <w:szCs w:val="21"/>
              </w:rPr>
            </w:pPr>
            <w:r>
              <w:rPr>
                <w:rFonts w:hint="eastAsia" w:ascii="仿宋_GB2312" w:hAnsi="仿宋_GB2312" w:eastAsia="仿宋_GB2312" w:cs="仿宋_GB2312"/>
                <w:szCs w:val="21"/>
              </w:rPr>
              <w:t>对计算机科学与技术专业的认知程度和兴趣</w:t>
            </w:r>
          </w:p>
        </w:tc>
        <w:tc>
          <w:tcPr>
            <w:tcW w:w="2700" w:type="dxa"/>
          </w:tcPr>
          <w:p w14:paraId="5C460BFB">
            <w:pPr>
              <w:spacing w:line="360" w:lineRule="auto"/>
              <w:jc w:val="center"/>
              <w:rPr>
                <w:rFonts w:ascii="仿宋_GB2312" w:hAnsi="仿宋_GB2312" w:eastAsia="仿宋_GB2312" w:cs="仿宋_GB2312"/>
                <w:szCs w:val="21"/>
              </w:rPr>
            </w:pPr>
            <w:r>
              <w:rPr>
                <w:rFonts w:hint="eastAsia" w:ascii="仿宋_GB2312" w:hAnsi="仿宋_GB2312" w:eastAsia="仿宋_GB2312" w:cs="仿宋_GB2312"/>
                <w:szCs w:val="21"/>
              </w:rPr>
              <w:t>10</w:t>
            </w:r>
          </w:p>
        </w:tc>
      </w:tr>
      <w:tr w14:paraId="01E67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8" w:type="dxa"/>
          </w:tcPr>
          <w:p w14:paraId="2EC2029D">
            <w:pPr>
              <w:spacing w:line="360" w:lineRule="auto"/>
              <w:jc w:val="center"/>
              <w:rPr>
                <w:rFonts w:ascii="仿宋_GB2312" w:hAnsi="仿宋_GB2312" w:eastAsia="仿宋_GB2312" w:cs="仿宋_GB2312"/>
                <w:szCs w:val="21"/>
              </w:rPr>
            </w:pPr>
            <w:r>
              <w:rPr>
                <w:rFonts w:hint="eastAsia" w:ascii="仿宋_GB2312" w:hAnsi="仿宋_GB2312" w:eastAsia="仿宋_GB2312" w:cs="仿宋_GB2312"/>
                <w:szCs w:val="21"/>
              </w:rPr>
              <w:t>所具备计算机科学与技术专业学习的基础和能力</w:t>
            </w:r>
          </w:p>
        </w:tc>
        <w:tc>
          <w:tcPr>
            <w:tcW w:w="2700" w:type="dxa"/>
          </w:tcPr>
          <w:p w14:paraId="6CBF3AC4">
            <w:pPr>
              <w:spacing w:line="360" w:lineRule="auto"/>
              <w:jc w:val="center"/>
              <w:rPr>
                <w:rFonts w:ascii="仿宋_GB2312" w:hAnsi="仿宋_GB2312" w:eastAsia="仿宋_GB2312" w:cs="仿宋_GB2312"/>
                <w:szCs w:val="21"/>
              </w:rPr>
            </w:pPr>
            <w:r>
              <w:rPr>
                <w:rFonts w:hint="eastAsia" w:ascii="仿宋_GB2312" w:hAnsi="仿宋_GB2312" w:eastAsia="仿宋_GB2312" w:cs="仿宋_GB2312"/>
                <w:szCs w:val="21"/>
              </w:rPr>
              <w:t>20</w:t>
            </w:r>
          </w:p>
        </w:tc>
      </w:tr>
      <w:tr w14:paraId="41C0B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8" w:type="dxa"/>
          </w:tcPr>
          <w:p w14:paraId="45C3D413">
            <w:pPr>
              <w:spacing w:line="360" w:lineRule="auto"/>
              <w:jc w:val="center"/>
              <w:rPr>
                <w:rFonts w:ascii="仿宋_GB2312" w:hAnsi="仿宋_GB2312" w:eastAsia="仿宋_GB2312" w:cs="仿宋_GB2312"/>
                <w:szCs w:val="21"/>
              </w:rPr>
            </w:pPr>
            <w:r>
              <w:rPr>
                <w:rFonts w:hint="eastAsia" w:ascii="仿宋_GB2312" w:hAnsi="仿宋_GB2312" w:eastAsia="仿宋_GB2312" w:cs="仿宋_GB2312"/>
                <w:szCs w:val="21"/>
              </w:rPr>
              <w:t>语言表达、举止仪表、应变能力</w:t>
            </w:r>
          </w:p>
        </w:tc>
        <w:tc>
          <w:tcPr>
            <w:tcW w:w="2700" w:type="dxa"/>
          </w:tcPr>
          <w:p w14:paraId="087731C8">
            <w:pPr>
              <w:spacing w:line="360" w:lineRule="auto"/>
              <w:jc w:val="center"/>
              <w:rPr>
                <w:rFonts w:ascii="仿宋_GB2312" w:hAnsi="仿宋_GB2312" w:eastAsia="仿宋_GB2312" w:cs="仿宋_GB2312"/>
                <w:szCs w:val="21"/>
              </w:rPr>
            </w:pPr>
            <w:r>
              <w:rPr>
                <w:rFonts w:hint="eastAsia" w:ascii="仿宋_GB2312" w:hAnsi="仿宋_GB2312" w:eastAsia="仿宋_GB2312" w:cs="仿宋_GB2312"/>
                <w:szCs w:val="21"/>
              </w:rPr>
              <w:t>10</w:t>
            </w:r>
          </w:p>
        </w:tc>
      </w:tr>
      <w:tr w14:paraId="7058E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8" w:type="dxa"/>
          </w:tcPr>
          <w:p w14:paraId="000D458C">
            <w:pPr>
              <w:spacing w:line="360" w:lineRule="auto"/>
              <w:jc w:val="center"/>
              <w:rPr>
                <w:rFonts w:ascii="仿宋_GB2312" w:hAnsi="仿宋_GB2312" w:eastAsia="仿宋_GB2312" w:cs="仿宋_GB2312"/>
                <w:szCs w:val="21"/>
              </w:rPr>
            </w:pPr>
            <w:r>
              <w:rPr>
                <w:rFonts w:hint="eastAsia" w:ascii="仿宋_GB2312" w:hAnsi="仿宋_GB2312" w:eastAsia="仿宋_GB2312" w:cs="仿宋_GB2312"/>
                <w:szCs w:val="21"/>
              </w:rPr>
              <w:t>在计算机科学与技术专业存在的潜力</w:t>
            </w:r>
          </w:p>
        </w:tc>
        <w:tc>
          <w:tcPr>
            <w:tcW w:w="2700" w:type="dxa"/>
          </w:tcPr>
          <w:p w14:paraId="14476E1E">
            <w:pPr>
              <w:spacing w:line="360" w:lineRule="auto"/>
              <w:jc w:val="center"/>
              <w:rPr>
                <w:rFonts w:ascii="仿宋_GB2312" w:hAnsi="仿宋_GB2312" w:eastAsia="仿宋_GB2312" w:cs="仿宋_GB2312"/>
                <w:szCs w:val="21"/>
              </w:rPr>
            </w:pPr>
            <w:r>
              <w:rPr>
                <w:rFonts w:hint="eastAsia" w:ascii="仿宋_GB2312" w:hAnsi="仿宋_GB2312" w:eastAsia="仿宋_GB2312" w:cs="仿宋_GB2312"/>
                <w:szCs w:val="21"/>
              </w:rPr>
              <w:t>10</w:t>
            </w:r>
          </w:p>
        </w:tc>
      </w:tr>
      <w:tr w14:paraId="051EE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8" w:type="dxa"/>
          </w:tcPr>
          <w:p w14:paraId="199F5E8F">
            <w:pPr>
              <w:spacing w:line="360" w:lineRule="auto"/>
              <w:jc w:val="center"/>
              <w:rPr>
                <w:rFonts w:ascii="仿宋_GB2312" w:hAnsi="仿宋_GB2312" w:eastAsia="仿宋_GB2312" w:cs="仿宋_GB2312"/>
                <w:szCs w:val="21"/>
              </w:rPr>
            </w:pPr>
            <w:r>
              <w:rPr>
                <w:rFonts w:hint="eastAsia" w:ascii="仿宋_GB2312" w:hAnsi="仿宋_GB2312" w:eastAsia="仿宋_GB2312" w:cs="仿宋_GB2312"/>
                <w:szCs w:val="21"/>
              </w:rPr>
              <w:t>合    计</w:t>
            </w:r>
          </w:p>
        </w:tc>
        <w:tc>
          <w:tcPr>
            <w:tcW w:w="2700" w:type="dxa"/>
          </w:tcPr>
          <w:p w14:paraId="794917FB">
            <w:pPr>
              <w:spacing w:line="360" w:lineRule="auto"/>
              <w:jc w:val="center"/>
              <w:rPr>
                <w:rFonts w:ascii="仿宋_GB2312" w:hAnsi="仿宋_GB2312" w:eastAsia="仿宋_GB2312" w:cs="仿宋_GB2312"/>
                <w:szCs w:val="21"/>
              </w:rPr>
            </w:pPr>
            <w:r>
              <w:rPr>
                <w:rFonts w:hint="eastAsia" w:ascii="仿宋_GB2312" w:hAnsi="仿宋_GB2312" w:eastAsia="仿宋_GB2312" w:cs="仿宋_GB2312"/>
                <w:szCs w:val="21"/>
              </w:rPr>
              <w:t>50</w:t>
            </w:r>
          </w:p>
        </w:tc>
      </w:tr>
    </w:tbl>
    <w:p w14:paraId="26C6170A">
      <w:pPr>
        <w:spacing w:line="360" w:lineRule="auto"/>
        <w:ind w:left="210" w:leftChars="100" w:firstLine="480" w:firstLineChars="200"/>
        <w:rPr>
          <w:rFonts w:ascii="仿宋_GB2312" w:hAnsi="仿宋_GB2312" w:eastAsia="仿宋_GB2312" w:cs="仿宋_GB2312"/>
          <w:sz w:val="24"/>
        </w:rPr>
      </w:pPr>
      <w:r>
        <w:rPr>
          <w:rFonts w:hint="eastAsia" w:ascii="仿宋_GB2312" w:hAnsi="仿宋_GB2312" w:eastAsia="仿宋_GB2312" w:cs="仿宋_GB2312"/>
          <w:sz w:val="24"/>
        </w:rPr>
        <w:t>4、专业考核一票否决制</w:t>
      </w:r>
    </w:p>
    <w:p w14:paraId="5C9B861E">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对于转专业的学生，采用专业考核不及格一票否决制（即专业考核不及格学生不准许转入计算机科学与技术专业）。</w:t>
      </w:r>
    </w:p>
    <w:p w14:paraId="56DD2B00">
      <w:pPr>
        <w:spacing w:before="156" w:beforeLines="50" w:after="156" w:afterLines="50" w:line="360" w:lineRule="auto"/>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智能医学工程专业</w:t>
      </w:r>
    </w:p>
    <w:p w14:paraId="4AD37695">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bCs/>
          <w:kern w:val="0"/>
          <w:sz w:val="24"/>
        </w:rPr>
        <w:t>根据教育部《普通高校学生管理规定》等文件精神，为促进学生全面发展，严格转专业程序，发挥学院对转专业学生的主体考核作用</w:t>
      </w:r>
      <w:r>
        <w:rPr>
          <w:rFonts w:hint="eastAsia" w:ascii="仿宋_GB2312" w:hAnsi="仿宋_GB2312" w:eastAsia="仿宋_GB2312" w:cs="仿宋_GB2312"/>
          <w:bCs/>
          <w:kern w:val="0"/>
          <w:sz w:val="24"/>
          <w:lang w:eastAsia="zh-CN"/>
        </w:rPr>
        <w:t>，对</w:t>
      </w:r>
      <w:r>
        <w:rPr>
          <w:rFonts w:hint="eastAsia" w:ascii="仿宋_GB2312" w:hAnsi="仿宋_GB2312" w:eastAsia="仿宋_GB2312" w:cs="仿宋_GB2312"/>
          <w:sz w:val="24"/>
        </w:rPr>
        <w:t>拟转入智能医学工程</w:t>
      </w:r>
      <w:r>
        <w:rPr>
          <w:rFonts w:hint="eastAsia" w:ascii="仿宋_GB2312" w:hAnsi="仿宋_GB2312" w:eastAsia="仿宋_GB2312" w:cs="仿宋_GB2312"/>
          <w:bCs/>
          <w:kern w:val="0"/>
          <w:sz w:val="24"/>
        </w:rPr>
        <w:t>专业</w:t>
      </w:r>
      <w:r>
        <w:rPr>
          <w:rFonts w:hint="eastAsia" w:ascii="仿宋_GB2312" w:hAnsi="仿宋_GB2312" w:eastAsia="仿宋_GB2312" w:cs="仿宋_GB2312"/>
          <w:sz w:val="24"/>
        </w:rPr>
        <w:t>的学生进行</w:t>
      </w:r>
      <w:r>
        <w:rPr>
          <w:rFonts w:hint="eastAsia" w:ascii="仿宋_GB2312" w:hAnsi="仿宋_GB2312" w:eastAsia="仿宋_GB2312" w:cs="仿宋_GB2312"/>
          <w:bCs/>
          <w:kern w:val="0"/>
          <w:sz w:val="24"/>
        </w:rPr>
        <w:t>专业</w:t>
      </w:r>
      <w:r>
        <w:rPr>
          <w:rFonts w:hint="eastAsia" w:ascii="仿宋_GB2312" w:hAnsi="仿宋_GB2312" w:eastAsia="仿宋_GB2312" w:cs="仿宋_GB2312"/>
          <w:sz w:val="24"/>
        </w:rPr>
        <w:t>考核。</w:t>
      </w:r>
    </w:p>
    <w:p w14:paraId="1AC3E7E5">
      <w:pPr>
        <w:spacing w:line="360" w:lineRule="auto"/>
        <w:ind w:firstLine="480"/>
        <w:jc w:val="left"/>
        <w:rPr>
          <w:rFonts w:ascii="仿宋_GB2312" w:hAnsi="仿宋_GB2312" w:eastAsia="仿宋_GB2312" w:cs="仿宋_GB2312"/>
          <w:b/>
          <w:sz w:val="24"/>
        </w:rPr>
      </w:pPr>
      <w:r>
        <w:rPr>
          <w:rFonts w:hint="eastAsia" w:ascii="仿宋_GB2312" w:hAnsi="仿宋_GB2312" w:eastAsia="仿宋_GB2312" w:cs="仿宋_GB2312"/>
          <w:b/>
          <w:sz w:val="24"/>
        </w:rPr>
        <w:t xml:space="preserve">一、考核要求及办法 </w:t>
      </w:r>
    </w:p>
    <w:p w14:paraId="76A89800">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1、参加考核学生必须符合学校规定的转专业条件；</w:t>
      </w:r>
    </w:p>
    <w:p w14:paraId="540336A4">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2、参加考核的学生应携带学生证、准考证、转专业申请获准参加考核的证明、原专业学习已考核过的全部课程成绩单（需加盖原学院或教务处公章）及学校规定的其它相关证明参加考核。</w:t>
      </w:r>
    </w:p>
    <w:p w14:paraId="34085B91">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3、专业考核成绩总分为100分，由笔试+面试成绩组成，笔试、面试各占考核50%成绩；面试考核小组由3名具有中职以上职称教师组成，每名学生面试时间不少于5分钟；考核小组根据初试、复试综合成绩决定学生是否适合转入本专业学习，确定初选名单并进行公示。</w:t>
      </w:r>
    </w:p>
    <w:p w14:paraId="06F6629E">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4、对于转专业的学生，采用专业考核不及格一票否决制（即专业考核不及格学生不准许转入智能医学工程专业）。</w:t>
      </w:r>
    </w:p>
    <w:p w14:paraId="5D9FD06C">
      <w:pPr>
        <w:spacing w:line="360" w:lineRule="auto"/>
        <w:ind w:firstLine="480"/>
        <w:jc w:val="left"/>
        <w:rPr>
          <w:rFonts w:ascii="仿宋_GB2312" w:hAnsi="仿宋_GB2312" w:eastAsia="仿宋_GB2312" w:cs="仿宋_GB2312"/>
          <w:b/>
          <w:sz w:val="24"/>
        </w:rPr>
      </w:pPr>
      <w:r>
        <w:rPr>
          <w:rFonts w:hint="eastAsia" w:ascii="仿宋_GB2312" w:hAnsi="仿宋_GB2312" w:eastAsia="仿宋_GB2312" w:cs="仿宋_GB2312"/>
          <w:b/>
          <w:sz w:val="24"/>
        </w:rPr>
        <w:t>二、笔试要求</w:t>
      </w:r>
    </w:p>
    <w:p w14:paraId="42A9A774">
      <w:pPr>
        <w:spacing w:after="312" w:afterLines="100" w:line="360" w:lineRule="auto"/>
        <w:ind w:firstLine="480" w:firstLineChars="200"/>
        <w:rPr>
          <w:rFonts w:ascii="仿宋_GB2312" w:hAnsi="仿宋_GB2312" w:eastAsia="仿宋_GB2312" w:cs="仿宋_GB2312"/>
          <w:kern w:val="0"/>
          <w:sz w:val="24"/>
        </w:rPr>
      </w:pPr>
      <w:r>
        <w:rPr>
          <w:rFonts w:hint="eastAsia" w:ascii="仿宋_GB2312" w:hAnsi="仿宋_GB2312" w:eastAsia="仿宋_GB2312" w:cs="仿宋_GB2312"/>
          <w:bCs/>
          <w:kern w:val="0"/>
          <w:sz w:val="24"/>
        </w:rPr>
        <w:t>笔试内容（总分50分）：</w:t>
      </w:r>
      <w:r>
        <w:rPr>
          <w:rFonts w:hint="eastAsia" w:ascii="仿宋_GB2312" w:hAnsi="仿宋_GB2312" w:eastAsia="仿宋_GB2312" w:cs="仿宋_GB2312"/>
          <w:kern w:val="0"/>
          <w:sz w:val="24"/>
        </w:rPr>
        <w:t>笔试以</w:t>
      </w:r>
      <w:r>
        <w:rPr>
          <w:rFonts w:hint="eastAsia" w:ascii="仿宋_GB2312" w:hAnsi="仿宋_GB2312" w:eastAsia="仿宋_GB2312" w:cs="仿宋_GB2312"/>
          <w:kern w:val="0"/>
          <w:sz w:val="24"/>
          <w:lang w:eastAsia="zh-CN"/>
        </w:rPr>
        <w:t>考查学生</w:t>
      </w:r>
      <w:r>
        <w:rPr>
          <w:rFonts w:hint="eastAsia" w:ascii="仿宋_GB2312" w:hAnsi="仿宋_GB2312" w:eastAsia="仿宋_GB2312" w:cs="仿宋_GB2312"/>
          <w:kern w:val="0"/>
          <w:sz w:val="24"/>
        </w:rPr>
        <w:t>专业基础知识为主要目标，考试科目如下：</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7"/>
        <w:gridCol w:w="3782"/>
        <w:gridCol w:w="1619"/>
        <w:gridCol w:w="1214"/>
      </w:tblGrid>
      <w:tr w14:paraId="30DE5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7" w:type="dxa"/>
          </w:tcPr>
          <w:p w14:paraId="161DA662">
            <w:pPr>
              <w:spacing w:line="360" w:lineRule="auto"/>
              <w:jc w:val="center"/>
              <w:rPr>
                <w:rFonts w:ascii="仿宋_GB2312" w:hAnsi="仿宋_GB2312" w:eastAsia="仿宋_GB2312" w:cs="仿宋_GB2312"/>
                <w:szCs w:val="21"/>
              </w:rPr>
            </w:pPr>
            <w:r>
              <w:rPr>
                <w:rFonts w:hint="eastAsia" w:ascii="仿宋_GB2312" w:hAnsi="仿宋_GB2312" w:eastAsia="仿宋_GB2312" w:cs="仿宋_GB2312"/>
                <w:szCs w:val="21"/>
              </w:rPr>
              <w:t>考核课程</w:t>
            </w:r>
          </w:p>
        </w:tc>
        <w:tc>
          <w:tcPr>
            <w:tcW w:w="3782" w:type="dxa"/>
          </w:tcPr>
          <w:p w14:paraId="2195D546">
            <w:pPr>
              <w:spacing w:line="360" w:lineRule="auto"/>
              <w:jc w:val="center"/>
              <w:rPr>
                <w:rFonts w:ascii="仿宋_GB2312" w:hAnsi="仿宋_GB2312" w:eastAsia="仿宋_GB2312" w:cs="仿宋_GB2312"/>
                <w:szCs w:val="21"/>
              </w:rPr>
            </w:pPr>
            <w:r>
              <w:rPr>
                <w:rFonts w:hint="eastAsia" w:ascii="仿宋_GB2312" w:hAnsi="仿宋_GB2312" w:eastAsia="仿宋_GB2312" w:cs="仿宋_GB2312"/>
                <w:szCs w:val="21"/>
              </w:rPr>
              <w:t>考核内容</w:t>
            </w:r>
          </w:p>
        </w:tc>
        <w:tc>
          <w:tcPr>
            <w:tcW w:w="1619" w:type="dxa"/>
          </w:tcPr>
          <w:p w14:paraId="38A150B1">
            <w:pPr>
              <w:spacing w:line="360" w:lineRule="auto"/>
              <w:jc w:val="center"/>
              <w:rPr>
                <w:rFonts w:ascii="仿宋_GB2312" w:hAnsi="仿宋_GB2312" w:eastAsia="仿宋_GB2312" w:cs="仿宋_GB2312"/>
                <w:szCs w:val="21"/>
              </w:rPr>
            </w:pPr>
            <w:r>
              <w:rPr>
                <w:rFonts w:hint="eastAsia" w:ascii="仿宋_GB2312" w:hAnsi="仿宋_GB2312" w:eastAsia="仿宋_GB2312" w:cs="仿宋_GB2312"/>
                <w:szCs w:val="21"/>
              </w:rPr>
              <w:t>考试时间</w:t>
            </w:r>
          </w:p>
        </w:tc>
        <w:tc>
          <w:tcPr>
            <w:tcW w:w="1214" w:type="dxa"/>
          </w:tcPr>
          <w:p w14:paraId="0AE60B1E">
            <w:pPr>
              <w:spacing w:line="360" w:lineRule="auto"/>
              <w:jc w:val="center"/>
              <w:rPr>
                <w:rFonts w:ascii="仿宋_GB2312" w:hAnsi="仿宋_GB2312" w:eastAsia="仿宋_GB2312" w:cs="仿宋_GB2312"/>
                <w:szCs w:val="21"/>
              </w:rPr>
            </w:pPr>
            <w:r>
              <w:rPr>
                <w:rFonts w:hint="eastAsia" w:ascii="仿宋_GB2312" w:hAnsi="仿宋_GB2312" w:eastAsia="仿宋_GB2312" w:cs="仿宋_GB2312"/>
                <w:szCs w:val="21"/>
              </w:rPr>
              <w:t>评分</w:t>
            </w:r>
          </w:p>
        </w:tc>
      </w:tr>
      <w:tr w14:paraId="7D507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7" w:type="dxa"/>
            <w:vAlign w:val="center"/>
          </w:tcPr>
          <w:p w14:paraId="3799CC8C">
            <w:pPr>
              <w:jc w:val="left"/>
            </w:pPr>
            <w:r>
              <w:rPr>
                <w:rFonts w:hint="eastAsia"/>
                <w:b/>
                <w:bCs/>
              </w:rPr>
              <w:t>课程：</w:t>
            </w:r>
            <w:r>
              <w:rPr>
                <w:rFonts w:hint="eastAsia"/>
              </w:rPr>
              <w:t>C语言与数据结构</w:t>
            </w:r>
          </w:p>
          <w:p w14:paraId="2E0FAE02">
            <w:pPr>
              <w:spacing w:line="360" w:lineRule="auto"/>
              <w:jc w:val="center"/>
              <w:rPr>
                <w:rFonts w:ascii="仿宋_GB2312" w:hAnsi="仿宋_GB2312" w:eastAsia="仿宋_GB2312" w:cs="仿宋_GB2312"/>
                <w:szCs w:val="21"/>
              </w:rPr>
            </w:pPr>
            <w:r>
              <w:rPr>
                <w:rFonts w:hint="eastAsia"/>
                <w:b/>
                <w:bCs/>
              </w:rPr>
              <w:t>参考书：</w:t>
            </w:r>
            <w:r>
              <w:rPr>
                <w:rFonts w:hint="eastAsia" w:ascii="仿宋_GB2312" w:hAnsi="仿宋_GB2312" w:eastAsia="仿宋_GB2312" w:cs="仿宋_GB2312"/>
                <w:sz w:val="24"/>
              </w:rPr>
              <w:t>C语言程序设计（第4版），谭浩强，清华大学出版社</w:t>
            </w:r>
          </w:p>
        </w:tc>
        <w:tc>
          <w:tcPr>
            <w:tcW w:w="3782" w:type="dxa"/>
          </w:tcPr>
          <w:p w14:paraId="1EEFF0B5">
            <w:pPr>
              <w:jc w:val="left"/>
              <w:rPr>
                <w:rFonts w:ascii="仿宋_GB2312" w:hAnsi="仿宋_GB2312" w:eastAsia="仿宋_GB2312" w:cs="仿宋_GB2312"/>
                <w:bCs/>
                <w:kern w:val="0"/>
                <w:sz w:val="24"/>
              </w:rPr>
            </w:pPr>
            <w:r>
              <w:rPr>
                <w:rFonts w:hint="eastAsia" w:ascii="仿宋_GB2312" w:hAnsi="仿宋_GB2312" w:eastAsia="仿宋_GB2312" w:cs="仿宋_GB2312"/>
                <w:bCs/>
                <w:kern w:val="0"/>
                <w:sz w:val="24"/>
              </w:rPr>
              <w:t>数据类型、运算符与表达式；</w:t>
            </w:r>
          </w:p>
          <w:p w14:paraId="05618259">
            <w:pPr>
              <w:jc w:val="left"/>
              <w:rPr>
                <w:rFonts w:ascii="仿宋_GB2312" w:hAnsi="仿宋_GB2312" w:eastAsia="仿宋_GB2312" w:cs="仿宋_GB2312"/>
                <w:bCs/>
                <w:kern w:val="0"/>
                <w:sz w:val="24"/>
              </w:rPr>
            </w:pPr>
            <w:r>
              <w:rPr>
                <w:rFonts w:hint="eastAsia" w:ascii="仿宋_GB2312" w:hAnsi="仿宋_GB2312" w:eastAsia="仿宋_GB2312" w:cs="仿宋_GB2312"/>
                <w:bCs/>
                <w:kern w:val="0"/>
                <w:sz w:val="24"/>
              </w:rPr>
              <w:t>选择结构程序设计；</w:t>
            </w:r>
          </w:p>
          <w:p w14:paraId="1A869D42">
            <w:pPr>
              <w:jc w:val="left"/>
              <w:rPr>
                <w:rFonts w:ascii="仿宋_GB2312" w:hAnsi="仿宋_GB2312" w:eastAsia="仿宋_GB2312" w:cs="仿宋_GB2312"/>
                <w:bCs/>
                <w:kern w:val="0"/>
                <w:sz w:val="24"/>
              </w:rPr>
            </w:pPr>
            <w:r>
              <w:rPr>
                <w:rFonts w:hint="eastAsia" w:ascii="仿宋_GB2312" w:hAnsi="仿宋_GB2312" w:eastAsia="仿宋_GB2312" w:cs="仿宋_GB2312"/>
                <w:bCs/>
                <w:kern w:val="0"/>
                <w:sz w:val="24"/>
              </w:rPr>
              <w:t>循环控制；</w:t>
            </w:r>
          </w:p>
          <w:p w14:paraId="32F95449">
            <w:pPr>
              <w:jc w:val="left"/>
              <w:rPr>
                <w:rFonts w:ascii="仿宋_GB2312" w:hAnsi="仿宋_GB2312" w:eastAsia="仿宋_GB2312" w:cs="仿宋_GB2312"/>
                <w:bCs/>
                <w:kern w:val="0"/>
                <w:sz w:val="24"/>
              </w:rPr>
            </w:pPr>
            <w:r>
              <w:rPr>
                <w:rFonts w:hint="eastAsia" w:ascii="仿宋_GB2312" w:hAnsi="仿宋_GB2312" w:eastAsia="仿宋_GB2312" w:cs="仿宋_GB2312"/>
                <w:bCs/>
                <w:kern w:val="0"/>
                <w:sz w:val="24"/>
              </w:rPr>
              <w:t>数组；</w:t>
            </w:r>
          </w:p>
          <w:p w14:paraId="328BE200">
            <w:pPr>
              <w:jc w:val="left"/>
              <w:rPr>
                <w:rFonts w:ascii="仿宋_GB2312" w:hAnsi="仿宋_GB2312" w:eastAsia="仿宋_GB2312" w:cs="仿宋_GB2312"/>
                <w:bCs/>
                <w:kern w:val="0"/>
                <w:sz w:val="24"/>
              </w:rPr>
            </w:pPr>
            <w:r>
              <w:rPr>
                <w:rFonts w:hint="eastAsia" w:ascii="仿宋_GB2312" w:hAnsi="仿宋_GB2312" w:eastAsia="仿宋_GB2312" w:cs="仿宋_GB2312"/>
                <w:bCs/>
                <w:kern w:val="0"/>
                <w:sz w:val="24"/>
              </w:rPr>
              <w:t>函数；</w:t>
            </w:r>
          </w:p>
          <w:p w14:paraId="7B62AA49">
            <w:pPr>
              <w:spacing w:line="360" w:lineRule="auto"/>
              <w:rPr>
                <w:rFonts w:ascii="仿宋_GB2312" w:hAnsi="仿宋_GB2312" w:eastAsia="仿宋_GB2312" w:cs="仿宋_GB2312"/>
                <w:szCs w:val="21"/>
              </w:rPr>
            </w:pPr>
            <w:r>
              <w:rPr>
                <w:rFonts w:hint="eastAsia" w:ascii="仿宋_GB2312" w:hAnsi="仿宋_GB2312" w:eastAsia="仿宋_GB2312" w:cs="仿宋_GB2312"/>
                <w:bCs/>
                <w:kern w:val="0"/>
                <w:sz w:val="24"/>
              </w:rPr>
              <w:t>指针</w:t>
            </w:r>
          </w:p>
        </w:tc>
        <w:tc>
          <w:tcPr>
            <w:tcW w:w="1619" w:type="dxa"/>
            <w:vAlign w:val="center"/>
          </w:tcPr>
          <w:p w14:paraId="06195A1B">
            <w:pPr>
              <w:spacing w:line="360" w:lineRule="auto"/>
              <w:jc w:val="center"/>
              <w:rPr>
                <w:rFonts w:ascii="仿宋_GB2312" w:hAnsi="仿宋_GB2312" w:eastAsia="仿宋_GB2312" w:cs="仿宋_GB2312"/>
                <w:szCs w:val="21"/>
              </w:rPr>
            </w:pPr>
            <w:r>
              <w:rPr>
                <w:rFonts w:hint="eastAsia" w:ascii="仿宋_GB2312" w:hAnsi="仿宋_GB2312" w:eastAsia="仿宋_GB2312" w:cs="仿宋_GB2312"/>
                <w:szCs w:val="21"/>
              </w:rPr>
              <w:t>45分钟</w:t>
            </w:r>
          </w:p>
        </w:tc>
        <w:tc>
          <w:tcPr>
            <w:tcW w:w="1214" w:type="dxa"/>
            <w:vAlign w:val="center"/>
          </w:tcPr>
          <w:p w14:paraId="491497C4">
            <w:pPr>
              <w:spacing w:line="360" w:lineRule="auto"/>
              <w:jc w:val="center"/>
              <w:rPr>
                <w:rFonts w:ascii="仿宋_GB2312" w:hAnsi="仿宋_GB2312" w:eastAsia="仿宋_GB2312" w:cs="仿宋_GB2312"/>
                <w:szCs w:val="21"/>
              </w:rPr>
            </w:pPr>
            <w:r>
              <w:rPr>
                <w:rFonts w:hint="eastAsia" w:ascii="仿宋_GB2312" w:hAnsi="仿宋_GB2312" w:eastAsia="仿宋_GB2312" w:cs="仿宋_GB2312"/>
                <w:szCs w:val="21"/>
              </w:rPr>
              <w:t>50</w:t>
            </w:r>
          </w:p>
        </w:tc>
      </w:tr>
    </w:tbl>
    <w:p w14:paraId="1062B003">
      <w:pPr>
        <w:spacing w:line="360" w:lineRule="auto"/>
        <w:ind w:firstLine="480"/>
        <w:jc w:val="left"/>
        <w:rPr>
          <w:rFonts w:ascii="仿宋_GB2312" w:hAnsi="仿宋_GB2312" w:eastAsia="仿宋_GB2312" w:cs="仿宋_GB2312"/>
          <w:b/>
          <w:sz w:val="24"/>
        </w:rPr>
      </w:pPr>
      <w:r>
        <w:rPr>
          <w:rFonts w:hint="eastAsia" w:ascii="仿宋_GB2312" w:hAnsi="仿宋_GB2312" w:eastAsia="仿宋_GB2312" w:cs="仿宋_GB2312"/>
          <w:b/>
          <w:sz w:val="24"/>
        </w:rPr>
        <w:t>三、面试要求</w:t>
      </w:r>
    </w:p>
    <w:p w14:paraId="1EDCEC55">
      <w:pPr>
        <w:spacing w:line="360" w:lineRule="auto"/>
        <w:ind w:firstLine="480" w:firstLineChars="200"/>
        <w:rPr>
          <w:rFonts w:ascii="仿宋_GB2312" w:hAnsi="仿宋_GB2312" w:eastAsia="仿宋_GB2312" w:cs="仿宋_GB2312"/>
          <w:bCs/>
          <w:kern w:val="0"/>
          <w:sz w:val="24"/>
        </w:rPr>
      </w:pPr>
      <w:r>
        <w:rPr>
          <w:rFonts w:hint="eastAsia" w:ascii="仿宋_GB2312" w:hAnsi="仿宋_GB2312" w:eastAsia="仿宋_GB2312" w:cs="仿宋_GB2312"/>
          <w:bCs/>
          <w:kern w:val="0"/>
          <w:sz w:val="24"/>
        </w:rPr>
        <w:t>面试内容（总分50分）：以</w:t>
      </w:r>
      <w:r>
        <w:rPr>
          <w:rFonts w:hint="eastAsia" w:ascii="仿宋_GB2312" w:hAnsi="仿宋_GB2312" w:eastAsia="仿宋_GB2312" w:cs="仿宋_GB2312"/>
          <w:bCs/>
          <w:kern w:val="0"/>
          <w:sz w:val="24"/>
          <w:lang w:eastAsia="zh-CN"/>
        </w:rPr>
        <w:t>考查学生</w:t>
      </w:r>
      <w:r>
        <w:rPr>
          <w:rFonts w:hint="eastAsia" w:ascii="仿宋_GB2312" w:hAnsi="仿宋_GB2312" w:eastAsia="仿宋_GB2312" w:cs="仿宋_GB2312"/>
          <w:bCs/>
          <w:kern w:val="0"/>
          <w:sz w:val="24"/>
        </w:rPr>
        <w:t>个人素质、学习能力、对智能医学工程专业的理解认知程度、学科竞赛获奖及个人在智能医学工程专业的发展潜力为主要目标，满分50分。面试时可携带与本专业相关的学习、获奖等证明，老师当场提问并当场回答。</w:t>
      </w:r>
      <w:r>
        <w:rPr>
          <w:rFonts w:hint="eastAsia" w:ascii="仿宋_GB2312" w:hAnsi="仿宋_GB2312" w:eastAsia="仿宋_GB2312" w:cs="仿宋_GB2312"/>
          <w:sz w:val="24"/>
        </w:rPr>
        <w:t>面试主要考核内容及评分比例如下：</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8"/>
        <w:gridCol w:w="2700"/>
      </w:tblGrid>
      <w:tr w14:paraId="7F4EB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688" w:type="dxa"/>
          </w:tcPr>
          <w:p w14:paraId="70489764">
            <w:pPr>
              <w:spacing w:line="360" w:lineRule="auto"/>
              <w:jc w:val="center"/>
              <w:rPr>
                <w:rFonts w:ascii="仿宋_GB2312" w:hAnsi="仿宋_GB2312" w:eastAsia="仿宋_GB2312" w:cs="仿宋_GB2312"/>
                <w:szCs w:val="21"/>
              </w:rPr>
            </w:pPr>
            <w:r>
              <w:rPr>
                <w:rFonts w:hint="eastAsia" w:ascii="仿宋_GB2312" w:hAnsi="仿宋_GB2312" w:eastAsia="仿宋_GB2312" w:cs="仿宋_GB2312"/>
                <w:szCs w:val="21"/>
              </w:rPr>
              <w:t>考 核 内 容</w:t>
            </w:r>
          </w:p>
        </w:tc>
        <w:tc>
          <w:tcPr>
            <w:tcW w:w="2700" w:type="dxa"/>
          </w:tcPr>
          <w:p w14:paraId="61513C30">
            <w:pPr>
              <w:spacing w:line="360" w:lineRule="auto"/>
              <w:jc w:val="center"/>
              <w:rPr>
                <w:rFonts w:ascii="仿宋_GB2312" w:hAnsi="仿宋_GB2312" w:eastAsia="仿宋_GB2312" w:cs="仿宋_GB2312"/>
                <w:szCs w:val="21"/>
              </w:rPr>
            </w:pPr>
            <w:r>
              <w:rPr>
                <w:rFonts w:hint="eastAsia" w:ascii="仿宋_GB2312" w:hAnsi="仿宋_GB2312" w:eastAsia="仿宋_GB2312" w:cs="仿宋_GB2312"/>
                <w:szCs w:val="21"/>
              </w:rPr>
              <w:t>评分</w:t>
            </w:r>
          </w:p>
        </w:tc>
      </w:tr>
      <w:tr w14:paraId="7D594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8" w:type="dxa"/>
          </w:tcPr>
          <w:p w14:paraId="54A0F900">
            <w:pPr>
              <w:spacing w:line="360" w:lineRule="auto"/>
              <w:jc w:val="center"/>
              <w:rPr>
                <w:rFonts w:ascii="仿宋_GB2312" w:hAnsi="仿宋_GB2312" w:eastAsia="仿宋_GB2312" w:cs="仿宋_GB2312"/>
                <w:szCs w:val="21"/>
              </w:rPr>
            </w:pPr>
            <w:r>
              <w:rPr>
                <w:rFonts w:hint="eastAsia" w:ascii="仿宋_GB2312" w:hAnsi="仿宋_GB2312" w:eastAsia="仿宋_GB2312" w:cs="仿宋_GB2312"/>
                <w:szCs w:val="21"/>
              </w:rPr>
              <w:t>对智能医学工程专业的认知程度和兴趣</w:t>
            </w:r>
          </w:p>
        </w:tc>
        <w:tc>
          <w:tcPr>
            <w:tcW w:w="2700" w:type="dxa"/>
          </w:tcPr>
          <w:p w14:paraId="71D42F71">
            <w:pPr>
              <w:spacing w:line="360" w:lineRule="auto"/>
              <w:jc w:val="center"/>
              <w:rPr>
                <w:rFonts w:ascii="仿宋_GB2312" w:hAnsi="仿宋_GB2312" w:eastAsia="仿宋_GB2312" w:cs="仿宋_GB2312"/>
                <w:szCs w:val="21"/>
              </w:rPr>
            </w:pPr>
            <w:r>
              <w:rPr>
                <w:rFonts w:hint="eastAsia" w:ascii="仿宋_GB2312" w:hAnsi="仿宋_GB2312" w:eastAsia="仿宋_GB2312" w:cs="仿宋_GB2312"/>
                <w:szCs w:val="21"/>
              </w:rPr>
              <w:t>10</w:t>
            </w:r>
          </w:p>
        </w:tc>
      </w:tr>
      <w:tr w14:paraId="0C71F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8" w:type="dxa"/>
          </w:tcPr>
          <w:p w14:paraId="354ADB34">
            <w:pPr>
              <w:spacing w:line="360" w:lineRule="auto"/>
              <w:jc w:val="center"/>
              <w:rPr>
                <w:rFonts w:ascii="仿宋_GB2312" w:hAnsi="仿宋_GB2312" w:eastAsia="仿宋_GB2312" w:cs="仿宋_GB2312"/>
                <w:szCs w:val="21"/>
              </w:rPr>
            </w:pPr>
            <w:r>
              <w:rPr>
                <w:rFonts w:hint="eastAsia" w:ascii="仿宋_GB2312" w:hAnsi="仿宋_GB2312" w:eastAsia="仿宋_GB2312" w:cs="仿宋_GB2312"/>
                <w:szCs w:val="21"/>
              </w:rPr>
              <w:t>所具备智能医学工程专业学习的基础和能力</w:t>
            </w:r>
          </w:p>
        </w:tc>
        <w:tc>
          <w:tcPr>
            <w:tcW w:w="2700" w:type="dxa"/>
          </w:tcPr>
          <w:p w14:paraId="40CC4AC6">
            <w:pPr>
              <w:spacing w:line="360" w:lineRule="auto"/>
              <w:jc w:val="center"/>
              <w:rPr>
                <w:rFonts w:ascii="仿宋_GB2312" w:hAnsi="仿宋_GB2312" w:eastAsia="仿宋_GB2312" w:cs="仿宋_GB2312"/>
                <w:szCs w:val="21"/>
              </w:rPr>
            </w:pPr>
            <w:r>
              <w:rPr>
                <w:rFonts w:hint="eastAsia" w:ascii="仿宋_GB2312" w:hAnsi="仿宋_GB2312" w:eastAsia="仿宋_GB2312" w:cs="仿宋_GB2312"/>
                <w:szCs w:val="21"/>
              </w:rPr>
              <w:t>20</w:t>
            </w:r>
          </w:p>
        </w:tc>
      </w:tr>
      <w:tr w14:paraId="1D3BA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8" w:type="dxa"/>
          </w:tcPr>
          <w:p w14:paraId="531F6E20">
            <w:pPr>
              <w:spacing w:line="360" w:lineRule="auto"/>
              <w:jc w:val="center"/>
              <w:rPr>
                <w:rFonts w:ascii="仿宋_GB2312" w:hAnsi="仿宋_GB2312" w:eastAsia="仿宋_GB2312" w:cs="仿宋_GB2312"/>
                <w:szCs w:val="21"/>
              </w:rPr>
            </w:pPr>
            <w:r>
              <w:rPr>
                <w:rFonts w:hint="eastAsia" w:ascii="仿宋_GB2312" w:hAnsi="仿宋_GB2312" w:eastAsia="仿宋_GB2312" w:cs="仿宋_GB2312"/>
                <w:szCs w:val="21"/>
              </w:rPr>
              <w:t>语言表达、举止仪表、应变能力</w:t>
            </w:r>
          </w:p>
        </w:tc>
        <w:tc>
          <w:tcPr>
            <w:tcW w:w="2700" w:type="dxa"/>
          </w:tcPr>
          <w:p w14:paraId="2C7B40BD">
            <w:pPr>
              <w:spacing w:line="360" w:lineRule="auto"/>
              <w:jc w:val="center"/>
              <w:rPr>
                <w:rFonts w:ascii="仿宋_GB2312" w:hAnsi="仿宋_GB2312" w:eastAsia="仿宋_GB2312" w:cs="仿宋_GB2312"/>
                <w:szCs w:val="21"/>
              </w:rPr>
            </w:pPr>
            <w:r>
              <w:rPr>
                <w:rFonts w:hint="eastAsia" w:ascii="仿宋_GB2312" w:hAnsi="仿宋_GB2312" w:eastAsia="仿宋_GB2312" w:cs="仿宋_GB2312"/>
                <w:szCs w:val="21"/>
              </w:rPr>
              <w:t>10</w:t>
            </w:r>
          </w:p>
        </w:tc>
      </w:tr>
      <w:tr w14:paraId="0CF0A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8" w:type="dxa"/>
          </w:tcPr>
          <w:p w14:paraId="6B003CBF">
            <w:pPr>
              <w:spacing w:line="360" w:lineRule="auto"/>
              <w:jc w:val="center"/>
              <w:rPr>
                <w:rFonts w:ascii="仿宋_GB2312" w:hAnsi="仿宋_GB2312" w:eastAsia="仿宋_GB2312" w:cs="仿宋_GB2312"/>
                <w:szCs w:val="21"/>
              </w:rPr>
            </w:pPr>
            <w:r>
              <w:rPr>
                <w:rFonts w:hint="eastAsia" w:ascii="仿宋_GB2312" w:hAnsi="仿宋_GB2312" w:eastAsia="仿宋_GB2312" w:cs="仿宋_GB2312"/>
                <w:szCs w:val="21"/>
              </w:rPr>
              <w:t>在智能医学工程专业的发展潜力</w:t>
            </w:r>
          </w:p>
        </w:tc>
        <w:tc>
          <w:tcPr>
            <w:tcW w:w="2700" w:type="dxa"/>
          </w:tcPr>
          <w:p w14:paraId="3AF48D53">
            <w:pPr>
              <w:spacing w:line="360" w:lineRule="auto"/>
              <w:jc w:val="center"/>
              <w:rPr>
                <w:rFonts w:ascii="仿宋_GB2312" w:hAnsi="仿宋_GB2312" w:eastAsia="仿宋_GB2312" w:cs="仿宋_GB2312"/>
                <w:szCs w:val="21"/>
              </w:rPr>
            </w:pPr>
            <w:r>
              <w:rPr>
                <w:rFonts w:hint="eastAsia" w:ascii="仿宋_GB2312" w:hAnsi="仿宋_GB2312" w:eastAsia="仿宋_GB2312" w:cs="仿宋_GB2312"/>
                <w:szCs w:val="21"/>
              </w:rPr>
              <w:t>10</w:t>
            </w:r>
          </w:p>
        </w:tc>
      </w:tr>
      <w:tr w14:paraId="5DD3A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8" w:type="dxa"/>
          </w:tcPr>
          <w:p w14:paraId="2BEC338A">
            <w:pPr>
              <w:spacing w:line="360" w:lineRule="auto"/>
              <w:jc w:val="center"/>
              <w:rPr>
                <w:rFonts w:ascii="仿宋_GB2312" w:hAnsi="仿宋_GB2312" w:eastAsia="仿宋_GB2312" w:cs="仿宋_GB2312"/>
                <w:szCs w:val="21"/>
              </w:rPr>
            </w:pPr>
            <w:r>
              <w:rPr>
                <w:rFonts w:hint="eastAsia" w:ascii="仿宋_GB2312" w:hAnsi="仿宋_GB2312" w:eastAsia="仿宋_GB2312" w:cs="仿宋_GB2312"/>
                <w:szCs w:val="21"/>
              </w:rPr>
              <w:t>总    计</w:t>
            </w:r>
          </w:p>
        </w:tc>
        <w:tc>
          <w:tcPr>
            <w:tcW w:w="2700" w:type="dxa"/>
          </w:tcPr>
          <w:p w14:paraId="230194D6">
            <w:pPr>
              <w:spacing w:line="360" w:lineRule="auto"/>
              <w:jc w:val="center"/>
              <w:rPr>
                <w:rFonts w:ascii="仿宋_GB2312" w:hAnsi="仿宋_GB2312" w:eastAsia="仿宋_GB2312" w:cs="仿宋_GB2312"/>
                <w:szCs w:val="21"/>
              </w:rPr>
            </w:pPr>
            <w:r>
              <w:rPr>
                <w:rFonts w:hint="eastAsia" w:ascii="仿宋_GB2312" w:hAnsi="仿宋_GB2312" w:eastAsia="仿宋_GB2312" w:cs="仿宋_GB2312"/>
                <w:szCs w:val="21"/>
              </w:rPr>
              <w:t>50</w:t>
            </w:r>
          </w:p>
        </w:tc>
      </w:tr>
    </w:tbl>
    <w:p w14:paraId="3B0E5D17"/>
    <w:p w14:paraId="44DF1DD7">
      <w:pPr>
        <w:spacing w:before="156" w:beforeLines="50" w:after="156" w:afterLines="50" w:line="360" w:lineRule="auto"/>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人工智能专业</w:t>
      </w:r>
    </w:p>
    <w:p w14:paraId="7D9BA850">
      <w:pPr>
        <w:spacing w:line="360" w:lineRule="auto"/>
        <w:ind w:firstLine="480"/>
        <w:jc w:val="left"/>
        <w:rPr>
          <w:rFonts w:ascii="仿宋_GB2312" w:hAnsi="仿宋_GB2312" w:eastAsia="仿宋_GB2312" w:cs="仿宋_GB2312"/>
          <w:b/>
          <w:sz w:val="24"/>
        </w:rPr>
      </w:pPr>
      <w:r>
        <w:rPr>
          <w:rFonts w:hint="eastAsia" w:ascii="仿宋_GB2312" w:hAnsi="仿宋_GB2312" w:eastAsia="仿宋_GB2312" w:cs="仿宋_GB2312"/>
          <w:b/>
          <w:sz w:val="24"/>
        </w:rPr>
        <w:t>一、人工智能专业转专业考核办法具体如下：</w:t>
      </w:r>
    </w:p>
    <w:p w14:paraId="45C9375A">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1、参加考核学生必须具备以下条件：</w:t>
      </w:r>
    </w:p>
    <w:p w14:paraId="27280C29">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⑴ 符合学校规定的转专业条件；</w:t>
      </w:r>
    </w:p>
    <w:p w14:paraId="7C135307">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2、参加考核的学生应携带学生证、准考证、转专业申请获准参加考核的证明、原专业学习已考核过的全部课程成绩单（需加盖原学院或教务处公章）及学校规定的其它相关证明参加考核。</w:t>
      </w:r>
    </w:p>
    <w:p w14:paraId="27252272">
      <w:pPr>
        <w:spacing w:line="360" w:lineRule="auto"/>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3、专业考核成绩总分为100分，由笔试+面试成绩组成，笔试、面试各占专业考核50%成绩，根据转专业名额进行差额录取，同意转入人工智能专业学习。在综合考核的基础上确定初选名单，按照相关要求进行公示。</w:t>
      </w:r>
    </w:p>
    <w:p w14:paraId="534BE80B">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4、对于转专业的学生，采用专业考核不及格一票否决制（即专业考核不及格学生不准许转入申请专业）。</w:t>
      </w:r>
    </w:p>
    <w:p w14:paraId="709A582B">
      <w:pPr>
        <w:spacing w:line="360" w:lineRule="auto"/>
        <w:ind w:firstLine="480"/>
        <w:jc w:val="left"/>
        <w:rPr>
          <w:rFonts w:ascii="仿宋_GB2312" w:hAnsi="仿宋_GB2312" w:eastAsia="仿宋_GB2312" w:cs="仿宋_GB2312"/>
          <w:b/>
          <w:sz w:val="24"/>
        </w:rPr>
      </w:pPr>
      <w:r>
        <w:rPr>
          <w:rFonts w:hint="eastAsia" w:ascii="仿宋_GB2312" w:hAnsi="仿宋_GB2312" w:eastAsia="仿宋_GB2312" w:cs="仿宋_GB2312"/>
          <w:b/>
          <w:sz w:val="24"/>
        </w:rPr>
        <w:t>二、笔试要求</w:t>
      </w:r>
    </w:p>
    <w:p w14:paraId="12241F41">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笔试以</w:t>
      </w:r>
      <w:r>
        <w:rPr>
          <w:rFonts w:hint="eastAsia" w:ascii="仿宋_GB2312" w:hAnsi="仿宋_GB2312" w:eastAsia="仿宋_GB2312" w:cs="仿宋_GB2312"/>
          <w:sz w:val="24"/>
          <w:lang w:eastAsia="zh-CN"/>
        </w:rPr>
        <w:t>考查学生</w:t>
      </w:r>
      <w:r>
        <w:rPr>
          <w:rFonts w:hint="eastAsia" w:ascii="仿宋_GB2312" w:hAnsi="仿宋_GB2312" w:eastAsia="仿宋_GB2312" w:cs="仿宋_GB2312"/>
          <w:sz w:val="24"/>
        </w:rPr>
        <w:t xml:space="preserve">专业基础知识和学科基础知识为主要目标，考试科目及考试内容具体如下： </w:t>
      </w:r>
    </w:p>
    <w:tbl>
      <w:tblPr>
        <w:tblStyle w:val="5"/>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7"/>
        <w:gridCol w:w="3782"/>
        <w:gridCol w:w="1619"/>
        <w:gridCol w:w="1214"/>
      </w:tblGrid>
      <w:tr w14:paraId="5AB52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7" w:type="dxa"/>
            <w:vAlign w:val="center"/>
          </w:tcPr>
          <w:p w14:paraId="17E4B9E2">
            <w:pPr>
              <w:jc w:val="center"/>
              <w:rPr>
                <w:rFonts w:ascii="仿宋_GB2312" w:hAnsi="仿宋_GB2312" w:eastAsia="仿宋_GB2312" w:cs="仿宋_GB2312"/>
                <w:b/>
                <w:kern w:val="0"/>
                <w:sz w:val="24"/>
              </w:rPr>
            </w:pPr>
            <w:r>
              <w:rPr>
                <w:rFonts w:hint="eastAsia" w:ascii="仿宋_GB2312" w:hAnsi="仿宋_GB2312" w:eastAsia="仿宋_GB2312" w:cs="仿宋_GB2312"/>
                <w:b/>
                <w:kern w:val="0"/>
                <w:sz w:val="24"/>
              </w:rPr>
              <w:t>考核课程</w:t>
            </w:r>
          </w:p>
          <w:p w14:paraId="751B1159">
            <w:pPr>
              <w:jc w:val="center"/>
              <w:rPr>
                <w:rFonts w:ascii="仿宋_GB2312" w:hAnsi="仿宋_GB2312" w:eastAsia="仿宋_GB2312" w:cs="仿宋_GB2312"/>
                <w:b/>
                <w:kern w:val="0"/>
                <w:sz w:val="24"/>
              </w:rPr>
            </w:pPr>
            <w:r>
              <w:rPr>
                <w:rFonts w:hint="eastAsia" w:ascii="仿宋_GB2312" w:hAnsi="仿宋_GB2312" w:eastAsia="仿宋_GB2312" w:cs="仿宋_GB2312"/>
                <w:b/>
                <w:kern w:val="0"/>
                <w:sz w:val="24"/>
              </w:rPr>
              <w:t>及参考书</w:t>
            </w:r>
          </w:p>
        </w:tc>
        <w:tc>
          <w:tcPr>
            <w:tcW w:w="3782" w:type="dxa"/>
            <w:vAlign w:val="center"/>
          </w:tcPr>
          <w:p w14:paraId="605C302E">
            <w:pPr>
              <w:jc w:val="center"/>
              <w:rPr>
                <w:rFonts w:ascii="仿宋_GB2312" w:hAnsi="仿宋_GB2312" w:eastAsia="仿宋_GB2312" w:cs="仿宋_GB2312"/>
                <w:b/>
                <w:kern w:val="0"/>
                <w:sz w:val="24"/>
              </w:rPr>
            </w:pPr>
            <w:r>
              <w:rPr>
                <w:rFonts w:hint="eastAsia" w:ascii="仿宋_GB2312" w:hAnsi="仿宋_GB2312" w:eastAsia="仿宋_GB2312" w:cs="仿宋_GB2312"/>
                <w:b/>
                <w:kern w:val="0"/>
                <w:sz w:val="24"/>
              </w:rPr>
              <w:t>考核内容</w:t>
            </w:r>
          </w:p>
        </w:tc>
        <w:tc>
          <w:tcPr>
            <w:tcW w:w="1619" w:type="dxa"/>
            <w:vAlign w:val="center"/>
          </w:tcPr>
          <w:p w14:paraId="478AF026">
            <w:pPr>
              <w:jc w:val="center"/>
              <w:rPr>
                <w:rFonts w:ascii="仿宋_GB2312" w:hAnsi="仿宋_GB2312" w:eastAsia="仿宋_GB2312" w:cs="仿宋_GB2312"/>
                <w:b/>
                <w:kern w:val="0"/>
                <w:sz w:val="24"/>
              </w:rPr>
            </w:pPr>
            <w:r>
              <w:rPr>
                <w:rFonts w:hint="eastAsia" w:ascii="仿宋_GB2312" w:hAnsi="仿宋_GB2312" w:eastAsia="仿宋_GB2312" w:cs="仿宋_GB2312"/>
                <w:b/>
                <w:kern w:val="0"/>
                <w:sz w:val="24"/>
              </w:rPr>
              <w:t>考试时间</w:t>
            </w:r>
          </w:p>
        </w:tc>
        <w:tc>
          <w:tcPr>
            <w:tcW w:w="1214" w:type="dxa"/>
            <w:vAlign w:val="center"/>
          </w:tcPr>
          <w:p w14:paraId="3B5A8C0A">
            <w:pPr>
              <w:jc w:val="center"/>
              <w:rPr>
                <w:rFonts w:ascii="仿宋_GB2312" w:hAnsi="仿宋_GB2312" w:eastAsia="仿宋_GB2312" w:cs="仿宋_GB2312"/>
                <w:b/>
                <w:kern w:val="0"/>
                <w:sz w:val="24"/>
              </w:rPr>
            </w:pPr>
            <w:r>
              <w:rPr>
                <w:rFonts w:hint="eastAsia" w:ascii="仿宋_GB2312" w:hAnsi="仿宋_GB2312" w:eastAsia="仿宋_GB2312" w:cs="仿宋_GB2312"/>
                <w:b/>
                <w:kern w:val="0"/>
                <w:sz w:val="24"/>
              </w:rPr>
              <w:t>评分</w:t>
            </w:r>
          </w:p>
        </w:tc>
      </w:tr>
      <w:tr w14:paraId="5AF22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7" w:type="dxa"/>
            <w:vAlign w:val="center"/>
          </w:tcPr>
          <w:p w14:paraId="397D0DA9">
            <w:pPr>
              <w:jc w:val="left"/>
            </w:pPr>
            <w:r>
              <w:rPr>
                <w:rFonts w:hint="eastAsia"/>
                <w:b/>
                <w:bCs/>
              </w:rPr>
              <w:t>课程：</w:t>
            </w:r>
            <w:r>
              <w:rPr>
                <w:rFonts w:hint="eastAsia"/>
              </w:rPr>
              <w:t>C语言与数据结构</w:t>
            </w:r>
          </w:p>
          <w:p w14:paraId="1AA7A652">
            <w:pPr>
              <w:jc w:val="left"/>
              <w:rPr>
                <w:rFonts w:ascii="仿宋_GB2312" w:hAnsi="仿宋_GB2312" w:eastAsia="仿宋_GB2312" w:cs="仿宋_GB2312"/>
                <w:kern w:val="0"/>
                <w:sz w:val="24"/>
              </w:rPr>
            </w:pPr>
            <w:r>
              <w:rPr>
                <w:rFonts w:hint="eastAsia"/>
                <w:b/>
                <w:bCs/>
              </w:rPr>
              <w:t>参考书：</w:t>
            </w:r>
            <w:r>
              <w:rPr>
                <w:rFonts w:hint="eastAsia" w:ascii="仿宋_GB2312" w:hAnsi="仿宋_GB2312" w:eastAsia="仿宋_GB2312" w:cs="仿宋_GB2312"/>
                <w:sz w:val="24"/>
              </w:rPr>
              <w:t>C语言程序设计（第4版），谭浩强，清华大学出版社</w:t>
            </w:r>
          </w:p>
        </w:tc>
        <w:tc>
          <w:tcPr>
            <w:tcW w:w="3782" w:type="dxa"/>
            <w:vAlign w:val="center"/>
          </w:tcPr>
          <w:p w14:paraId="5203912F">
            <w:pPr>
              <w:jc w:val="left"/>
              <w:rPr>
                <w:rFonts w:ascii="仿宋_GB2312" w:hAnsi="仿宋_GB2312" w:eastAsia="仿宋_GB2312" w:cs="仿宋_GB2312"/>
                <w:bCs/>
                <w:kern w:val="0"/>
                <w:sz w:val="24"/>
              </w:rPr>
            </w:pPr>
            <w:r>
              <w:rPr>
                <w:rFonts w:hint="eastAsia" w:ascii="仿宋_GB2312" w:hAnsi="仿宋_GB2312" w:eastAsia="仿宋_GB2312" w:cs="仿宋_GB2312"/>
                <w:bCs/>
                <w:kern w:val="0"/>
                <w:sz w:val="24"/>
              </w:rPr>
              <w:t>数据类型、运算符与表达式；</w:t>
            </w:r>
          </w:p>
          <w:p w14:paraId="3E1D4BAC">
            <w:pPr>
              <w:jc w:val="left"/>
              <w:rPr>
                <w:rFonts w:ascii="仿宋_GB2312" w:hAnsi="仿宋_GB2312" w:eastAsia="仿宋_GB2312" w:cs="仿宋_GB2312"/>
                <w:bCs/>
                <w:kern w:val="0"/>
                <w:sz w:val="24"/>
              </w:rPr>
            </w:pPr>
            <w:r>
              <w:rPr>
                <w:rFonts w:hint="eastAsia" w:ascii="仿宋_GB2312" w:hAnsi="仿宋_GB2312" w:eastAsia="仿宋_GB2312" w:cs="仿宋_GB2312"/>
                <w:bCs/>
                <w:kern w:val="0"/>
                <w:sz w:val="24"/>
              </w:rPr>
              <w:t>选择结构程序设计；</w:t>
            </w:r>
          </w:p>
          <w:p w14:paraId="6589F780">
            <w:pPr>
              <w:jc w:val="left"/>
              <w:rPr>
                <w:rFonts w:ascii="仿宋_GB2312" w:hAnsi="仿宋_GB2312" w:eastAsia="仿宋_GB2312" w:cs="仿宋_GB2312"/>
                <w:bCs/>
                <w:kern w:val="0"/>
                <w:sz w:val="24"/>
              </w:rPr>
            </w:pPr>
            <w:r>
              <w:rPr>
                <w:rFonts w:hint="eastAsia" w:ascii="仿宋_GB2312" w:hAnsi="仿宋_GB2312" w:eastAsia="仿宋_GB2312" w:cs="仿宋_GB2312"/>
                <w:bCs/>
                <w:kern w:val="0"/>
                <w:sz w:val="24"/>
              </w:rPr>
              <w:t>循环控制；</w:t>
            </w:r>
          </w:p>
          <w:p w14:paraId="67420B80">
            <w:pPr>
              <w:jc w:val="left"/>
              <w:rPr>
                <w:rFonts w:ascii="仿宋_GB2312" w:hAnsi="仿宋_GB2312" w:eastAsia="仿宋_GB2312" w:cs="仿宋_GB2312"/>
                <w:bCs/>
                <w:kern w:val="0"/>
                <w:sz w:val="24"/>
              </w:rPr>
            </w:pPr>
            <w:r>
              <w:rPr>
                <w:rFonts w:hint="eastAsia" w:ascii="仿宋_GB2312" w:hAnsi="仿宋_GB2312" w:eastAsia="仿宋_GB2312" w:cs="仿宋_GB2312"/>
                <w:bCs/>
                <w:kern w:val="0"/>
                <w:sz w:val="24"/>
              </w:rPr>
              <w:t>数组；</w:t>
            </w:r>
          </w:p>
          <w:p w14:paraId="3D8D70E7">
            <w:pPr>
              <w:jc w:val="left"/>
              <w:rPr>
                <w:rFonts w:ascii="仿宋_GB2312" w:hAnsi="仿宋_GB2312" w:eastAsia="仿宋_GB2312" w:cs="仿宋_GB2312"/>
                <w:bCs/>
                <w:kern w:val="0"/>
                <w:sz w:val="24"/>
              </w:rPr>
            </w:pPr>
            <w:r>
              <w:rPr>
                <w:rFonts w:hint="eastAsia" w:ascii="仿宋_GB2312" w:hAnsi="仿宋_GB2312" w:eastAsia="仿宋_GB2312" w:cs="仿宋_GB2312"/>
                <w:bCs/>
                <w:kern w:val="0"/>
                <w:sz w:val="24"/>
              </w:rPr>
              <w:t>函数；</w:t>
            </w:r>
          </w:p>
          <w:p w14:paraId="10329D16">
            <w:pPr>
              <w:jc w:val="left"/>
              <w:rPr>
                <w:rFonts w:ascii="仿宋_GB2312" w:hAnsi="仿宋_GB2312" w:eastAsia="仿宋_GB2312" w:cs="仿宋_GB2312"/>
                <w:kern w:val="0"/>
                <w:sz w:val="24"/>
              </w:rPr>
            </w:pPr>
            <w:r>
              <w:rPr>
                <w:rFonts w:hint="eastAsia" w:ascii="仿宋_GB2312" w:hAnsi="仿宋_GB2312" w:eastAsia="仿宋_GB2312" w:cs="仿宋_GB2312"/>
                <w:bCs/>
                <w:kern w:val="0"/>
                <w:sz w:val="24"/>
              </w:rPr>
              <w:t>指针</w:t>
            </w:r>
          </w:p>
        </w:tc>
        <w:tc>
          <w:tcPr>
            <w:tcW w:w="1619" w:type="dxa"/>
            <w:vAlign w:val="center"/>
          </w:tcPr>
          <w:p w14:paraId="37B8AE7C">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45分钟</w:t>
            </w:r>
          </w:p>
        </w:tc>
        <w:tc>
          <w:tcPr>
            <w:tcW w:w="1214" w:type="dxa"/>
            <w:vAlign w:val="center"/>
          </w:tcPr>
          <w:p w14:paraId="126D5E62">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50</w:t>
            </w:r>
          </w:p>
        </w:tc>
      </w:tr>
    </w:tbl>
    <w:p w14:paraId="5C8A22F7">
      <w:pPr>
        <w:spacing w:line="360" w:lineRule="auto"/>
        <w:ind w:firstLine="480"/>
        <w:jc w:val="left"/>
        <w:rPr>
          <w:rFonts w:ascii="仿宋_GB2312" w:hAnsi="仿宋_GB2312" w:eastAsia="仿宋_GB2312" w:cs="仿宋_GB2312"/>
          <w:b/>
          <w:sz w:val="24"/>
        </w:rPr>
      </w:pPr>
      <w:r>
        <w:rPr>
          <w:rFonts w:hint="eastAsia" w:ascii="仿宋_GB2312" w:hAnsi="仿宋_GB2312" w:eastAsia="仿宋_GB2312" w:cs="仿宋_GB2312"/>
          <w:b/>
          <w:sz w:val="24"/>
        </w:rPr>
        <w:t>三、面试要求</w:t>
      </w:r>
    </w:p>
    <w:p w14:paraId="198B6823">
      <w:pPr>
        <w:spacing w:line="360" w:lineRule="auto"/>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1、面试小组应由3名具有中职以上职称教师组成，且专业负责人必须参加，每名学生面试时间不得少于5分钟。</w:t>
      </w:r>
    </w:p>
    <w:p w14:paraId="2A27CC1B">
      <w:pPr>
        <w:spacing w:line="360" w:lineRule="auto"/>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2、面试内容及成绩组成，总分50分：</w:t>
      </w:r>
    </w:p>
    <w:tbl>
      <w:tblPr>
        <w:tblStyle w:val="5"/>
        <w:tblW w:w="8522"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0"/>
        <w:gridCol w:w="2841"/>
        <w:gridCol w:w="2841"/>
      </w:tblGrid>
      <w:tr w14:paraId="07778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3FCD4C25">
            <w:pPr>
              <w:jc w:val="center"/>
              <w:rPr>
                <w:rFonts w:ascii="仿宋_GB2312" w:hAnsi="仿宋_GB2312" w:eastAsia="仿宋_GB2312" w:cs="仿宋_GB2312"/>
                <w:b/>
                <w:kern w:val="0"/>
                <w:szCs w:val="21"/>
              </w:rPr>
            </w:pPr>
            <w:r>
              <w:rPr>
                <w:rFonts w:hint="eastAsia" w:ascii="仿宋_GB2312" w:hAnsi="仿宋_GB2312" w:eastAsia="仿宋_GB2312" w:cs="仿宋_GB2312"/>
                <w:b/>
                <w:kern w:val="0"/>
                <w:szCs w:val="21"/>
              </w:rPr>
              <w:t>面试内容</w:t>
            </w:r>
          </w:p>
        </w:tc>
        <w:tc>
          <w:tcPr>
            <w:tcW w:w="2841" w:type="dxa"/>
          </w:tcPr>
          <w:p w14:paraId="27FBF2F3">
            <w:pPr>
              <w:jc w:val="center"/>
              <w:rPr>
                <w:rFonts w:ascii="仿宋_GB2312" w:hAnsi="仿宋_GB2312" w:eastAsia="仿宋_GB2312" w:cs="仿宋_GB2312"/>
                <w:b/>
                <w:kern w:val="0"/>
                <w:szCs w:val="21"/>
              </w:rPr>
            </w:pPr>
            <w:r>
              <w:rPr>
                <w:rFonts w:hint="eastAsia" w:ascii="仿宋_GB2312" w:hAnsi="仿宋_GB2312" w:eastAsia="仿宋_GB2312" w:cs="仿宋_GB2312"/>
                <w:b/>
                <w:kern w:val="0"/>
                <w:szCs w:val="21"/>
              </w:rPr>
              <w:t>考核内容</w:t>
            </w:r>
          </w:p>
        </w:tc>
        <w:tc>
          <w:tcPr>
            <w:tcW w:w="2841" w:type="dxa"/>
          </w:tcPr>
          <w:p w14:paraId="2416547C">
            <w:pPr>
              <w:jc w:val="center"/>
              <w:rPr>
                <w:rFonts w:ascii="仿宋_GB2312" w:hAnsi="仿宋_GB2312" w:eastAsia="仿宋_GB2312" w:cs="仿宋_GB2312"/>
                <w:b/>
                <w:kern w:val="0"/>
                <w:szCs w:val="21"/>
              </w:rPr>
            </w:pPr>
            <w:r>
              <w:rPr>
                <w:rFonts w:hint="eastAsia" w:ascii="仿宋_GB2312" w:hAnsi="仿宋_GB2312" w:eastAsia="仿宋_GB2312" w:cs="仿宋_GB2312"/>
                <w:b/>
                <w:kern w:val="0"/>
                <w:szCs w:val="21"/>
              </w:rPr>
              <w:t>评分</w:t>
            </w:r>
          </w:p>
        </w:tc>
      </w:tr>
      <w:tr w14:paraId="6C2B7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14:paraId="2E6D01FC">
            <w:pPr>
              <w:rPr>
                <w:rFonts w:ascii="仿宋_GB2312" w:hAnsi="仿宋_GB2312" w:eastAsia="仿宋_GB2312" w:cs="仿宋_GB2312"/>
                <w:kern w:val="0"/>
                <w:szCs w:val="21"/>
              </w:rPr>
            </w:pPr>
            <w:r>
              <w:rPr>
                <w:rFonts w:hint="eastAsia" w:ascii="仿宋_GB2312" w:hAnsi="仿宋_GB2312" w:eastAsia="仿宋_GB2312" w:cs="仿宋_GB2312"/>
                <w:kern w:val="0"/>
                <w:szCs w:val="21"/>
              </w:rPr>
              <w:t>基础知识</w:t>
            </w:r>
          </w:p>
        </w:tc>
        <w:tc>
          <w:tcPr>
            <w:tcW w:w="2841" w:type="dxa"/>
            <w:vAlign w:val="center"/>
          </w:tcPr>
          <w:p w14:paraId="4957D1ED">
            <w:pPr>
              <w:rPr>
                <w:rFonts w:ascii="仿宋_GB2312" w:hAnsi="仿宋_GB2312" w:eastAsia="仿宋_GB2312" w:cs="仿宋_GB2312"/>
                <w:kern w:val="0"/>
                <w:szCs w:val="21"/>
              </w:rPr>
            </w:pPr>
            <w:r>
              <w:rPr>
                <w:rFonts w:hint="eastAsia" w:ascii="仿宋_GB2312" w:hAnsi="仿宋_GB2312" w:eastAsia="仿宋_GB2312" w:cs="仿宋_GB2312"/>
                <w:kern w:val="0"/>
                <w:szCs w:val="21"/>
              </w:rPr>
              <w:t>高等数学的概念问题，阅读一段本专业的英文资料并进行翻译。</w:t>
            </w:r>
          </w:p>
        </w:tc>
        <w:tc>
          <w:tcPr>
            <w:tcW w:w="2841" w:type="dxa"/>
            <w:vAlign w:val="center"/>
          </w:tcPr>
          <w:p w14:paraId="14306C2E">
            <w:pPr>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10</w:t>
            </w:r>
          </w:p>
        </w:tc>
      </w:tr>
      <w:tr w14:paraId="7262D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14:paraId="5502E973">
            <w:pPr>
              <w:rPr>
                <w:rFonts w:ascii="仿宋_GB2312" w:hAnsi="仿宋_GB2312" w:eastAsia="仿宋_GB2312" w:cs="仿宋_GB2312"/>
                <w:kern w:val="0"/>
                <w:szCs w:val="21"/>
              </w:rPr>
            </w:pPr>
            <w:r>
              <w:rPr>
                <w:rFonts w:hint="eastAsia" w:ascii="仿宋_GB2312" w:hAnsi="仿宋_GB2312" w:eastAsia="仿宋_GB2312" w:cs="仿宋_GB2312"/>
                <w:kern w:val="0"/>
                <w:szCs w:val="21"/>
              </w:rPr>
              <w:t>专业思想和专业认知</w:t>
            </w:r>
          </w:p>
        </w:tc>
        <w:tc>
          <w:tcPr>
            <w:tcW w:w="2841" w:type="dxa"/>
            <w:vAlign w:val="center"/>
          </w:tcPr>
          <w:p w14:paraId="540BB7C7">
            <w:pPr>
              <w:rPr>
                <w:rFonts w:ascii="仿宋_GB2312" w:hAnsi="仿宋_GB2312" w:eastAsia="仿宋_GB2312" w:cs="仿宋_GB2312"/>
                <w:kern w:val="0"/>
                <w:szCs w:val="21"/>
              </w:rPr>
            </w:pPr>
            <w:r>
              <w:rPr>
                <w:rFonts w:hint="eastAsia" w:ascii="仿宋_GB2312" w:hAnsi="仿宋_GB2312" w:eastAsia="仿宋_GB2312" w:cs="仿宋_GB2312"/>
                <w:kern w:val="0"/>
                <w:szCs w:val="21"/>
              </w:rPr>
              <w:t>陈述对人工智能专业及相关领域的理解和认知。</w:t>
            </w:r>
          </w:p>
        </w:tc>
        <w:tc>
          <w:tcPr>
            <w:tcW w:w="2841" w:type="dxa"/>
            <w:vAlign w:val="center"/>
          </w:tcPr>
          <w:p w14:paraId="6689B792">
            <w:pPr>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10</w:t>
            </w:r>
          </w:p>
        </w:tc>
      </w:tr>
      <w:tr w14:paraId="2FCD2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14:paraId="57CA76EC">
            <w:pPr>
              <w:rPr>
                <w:rFonts w:ascii="仿宋_GB2312" w:hAnsi="仿宋_GB2312" w:eastAsia="仿宋_GB2312" w:cs="仿宋_GB2312"/>
                <w:kern w:val="0"/>
                <w:szCs w:val="21"/>
              </w:rPr>
            </w:pPr>
            <w:r>
              <w:rPr>
                <w:rFonts w:hint="eastAsia" w:ascii="仿宋_GB2312" w:hAnsi="仿宋_GB2312" w:eastAsia="仿宋_GB2312" w:cs="仿宋_GB2312"/>
                <w:kern w:val="0"/>
                <w:szCs w:val="21"/>
              </w:rPr>
              <w:t>语言表达、应变能力</w:t>
            </w:r>
          </w:p>
        </w:tc>
        <w:tc>
          <w:tcPr>
            <w:tcW w:w="2841" w:type="dxa"/>
            <w:vAlign w:val="center"/>
          </w:tcPr>
          <w:p w14:paraId="11E65456">
            <w:pPr>
              <w:rPr>
                <w:rFonts w:ascii="仿宋_GB2312" w:hAnsi="仿宋_GB2312" w:eastAsia="仿宋_GB2312" w:cs="仿宋_GB2312"/>
                <w:kern w:val="0"/>
                <w:szCs w:val="21"/>
              </w:rPr>
            </w:pPr>
            <w:r>
              <w:rPr>
                <w:rFonts w:hint="eastAsia" w:ascii="仿宋_GB2312" w:hAnsi="仿宋_GB2312" w:eastAsia="仿宋_GB2312" w:cs="仿宋_GB2312"/>
                <w:kern w:val="0"/>
                <w:szCs w:val="21"/>
              </w:rPr>
              <w:t>回答问题思路，</w:t>
            </w:r>
            <w:r>
              <w:rPr>
                <w:rFonts w:hint="eastAsia" w:ascii="仿宋_GB2312" w:hAnsi="仿宋_GB2312" w:eastAsia="仿宋_GB2312" w:cs="仿宋_GB2312"/>
                <w:kern w:val="0"/>
                <w:szCs w:val="21"/>
                <w:lang w:val="en-US" w:eastAsia="zh-CN"/>
              </w:rPr>
              <w:t>考查</w:t>
            </w:r>
            <w:r>
              <w:rPr>
                <w:rFonts w:hint="eastAsia" w:ascii="仿宋_GB2312" w:hAnsi="仿宋_GB2312" w:eastAsia="仿宋_GB2312" w:cs="仿宋_GB2312"/>
                <w:kern w:val="0"/>
                <w:szCs w:val="21"/>
              </w:rPr>
              <w:t>学生的表述及反应能力</w:t>
            </w:r>
          </w:p>
        </w:tc>
        <w:tc>
          <w:tcPr>
            <w:tcW w:w="2841" w:type="dxa"/>
            <w:vAlign w:val="center"/>
          </w:tcPr>
          <w:p w14:paraId="37103AD9">
            <w:pPr>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10</w:t>
            </w:r>
          </w:p>
        </w:tc>
      </w:tr>
      <w:tr w14:paraId="55AA9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14:paraId="4A2BAE48">
            <w:pPr>
              <w:rPr>
                <w:rFonts w:ascii="仿宋_GB2312" w:hAnsi="仿宋_GB2312" w:eastAsia="仿宋_GB2312" w:cs="仿宋_GB2312"/>
                <w:kern w:val="0"/>
                <w:szCs w:val="21"/>
              </w:rPr>
            </w:pPr>
            <w:r>
              <w:rPr>
                <w:rFonts w:hint="eastAsia" w:ascii="仿宋_GB2312" w:hAnsi="仿宋_GB2312" w:eastAsia="仿宋_GB2312" w:cs="仿宋_GB2312"/>
                <w:kern w:val="0"/>
                <w:szCs w:val="21"/>
              </w:rPr>
              <w:t>专业素质</w:t>
            </w:r>
          </w:p>
        </w:tc>
        <w:tc>
          <w:tcPr>
            <w:tcW w:w="2841" w:type="dxa"/>
            <w:vAlign w:val="center"/>
          </w:tcPr>
          <w:p w14:paraId="5D50615E">
            <w:pPr>
              <w:rPr>
                <w:rFonts w:ascii="仿宋_GB2312" w:hAnsi="仿宋_GB2312" w:eastAsia="仿宋_GB2312" w:cs="仿宋_GB2312"/>
                <w:kern w:val="0"/>
                <w:szCs w:val="21"/>
              </w:rPr>
            </w:pPr>
            <w:r>
              <w:rPr>
                <w:rFonts w:hint="eastAsia" w:ascii="仿宋_GB2312" w:hAnsi="仿宋_GB2312" w:eastAsia="仿宋_GB2312" w:cs="仿宋_GB2312"/>
                <w:kern w:val="0"/>
                <w:szCs w:val="21"/>
              </w:rPr>
              <w:t>回答人工智能专业相关基础知识问题</w:t>
            </w:r>
          </w:p>
        </w:tc>
        <w:tc>
          <w:tcPr>
            <w:tcW w:w="2841" w:type="dxa"/>
            <w:vAlign w:val="center"/>
          </w:tcPr>
          <w:p w14:paraId="2F1ECF07">
            <w:pPr>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10</w:t>
            </w:r>
          </w:p>
        </w:tc>
      </w:tr>
      <w:tr w14:paraId="36E3A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14:paraId="66F67A75">
            <w:pPr>
              <w:rPr>
                <w:rFonts w:ascii="仿宋_GB2312" w:hAnsi="仿宋_GB2312" w:eastAsia="仿宋_GB2312" w:cs="仿宋_GB2312"/>
                <w:kern w:val="0"/>
                <w:szCs w:val="21"/>
              </w:rPr>
            </w:pPr>
            <w:r>
              <w:rPr>
                <w:rFonts w:hint="eastAsia" w:ascii="仿宋_GB2312" w:hAnsi="仿宋_GB2312" w:eastAsia="仿宋_GB2312" w:cs="仿宋_GB2312"/>
                <w:kern w:val="0"/>
                <w:szCs w:val="21"/>
              </w:rPr>
              <w:t>创新创业能力</w:t>
            </w:r>
          </w:p>
        </w:tc>
        <w:tc>
          <w:tcPr>
            <w:tcW w:w="2841" w:type="dxa"/>
            <w:vAlign w:val="center"/>
          </w:tcPr>
          <w:p w14:paraId="5D333F66">
            <w:pPr>
              <w:rPr>
                <w:rFonts w:ascii="仿宋_GB2312" w:hAnsi="仿宋_GB2312" w:eastAsia="仿宋_GB2312" w:cs="仿宋_GB2312"/>
                <w:kern w:val="0"/>
                <w:szCs w:val="21"/>
              </w:rPr>
            </w:pPr>
            <w:r>
              <w:rPr>
                <w:rFonts w:hint="eastAsia" w:ascii="仿宋_GB2312" w:hAnsi="仿宋_GB2312" w:eastAsia="仿宋_GB2312" w:cs="仿宋_GB2312"/>
                <w:kern w:val="0"/>
                <w:szCs w:val="21"/>
              </w:rPr>
              <w:t>参加各种学科竞赛情况</w:t>
            </w:r>
          </w:p>
        </w:tc>
        <w:tc>
          <w:tcPr>
            <w:tcW w:w="2841" w:type="dxa"/>
            <w:vAlign w:val="center"/>
          </w:tcPr>
          <w:p w14:paraId="25F3F033">
            <w:pPr>
              <w:jc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10</w:t>
            </w:r>
          </w:p>
        </w:tc>
      </w:tr>
    </w:tbl>
    <w:p w14:paraId="7DCC0879">
      <w:pPr>
        <w:spacing w:line="360" w:lineRule="auto"/>
        <w:rPr>
          <w:rFonts w:ascii="仿宋_GB2312" w:hAnsi="仿宋_GB2312" w:eastAsia="仿宋_GB2312" w:cs="仿宋_GB2312"/>
          <w:kern w:val="0"/>
          <w:sz w:val="24"/>
        </w:rPr>
      </w:pPr>
    </w:p>
    <w:p w14:paraId="728E7B1E">
      <w:pPr>
        <w:spacing w:line="360" w:lineRule="auto"/>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1</w:t>
      </w:r>
      <w:r>
        <w:rPr>
          <w:rFonts w:hint="eastAsia" w:ascii="仿宋_GB2312" w:hAnsi="仿宋_GB2312" w:eastAsia="仿宋_GB2312" w:cs="仿宋_GB2312"/>
          <w:b/>
          <w:sz w:val="32"/>
          <w:szCs w:val="32"/>
          <w:lang w:val="en-US" w:eastAsia="zh-CN"/>
        </w:rPr>
        <w:t>9</w:t>
      </w:r>
      <w:r>
        <w:rPr>
          <w:rFonts w:hint="eastAsia" w:ascii="仿宋_GB2312" w:hAnsi="仿宋_GB2312" w:eastAsia="仿宋_GB2312" w:cs="仿宋_GB2312"/>
          <w:b/>
          <w:sz w:val="32"/>
          <w:szCs w:val="32"/>
        </w:rPr>
        <w:t>理学院</w:t>
      </w:r>
    </w:p>
    <w:p w14:paraId="684E2EDE">
      <w:pPr>
        <w:spacing w:line="360" w:lineRule="auto"/>
        <w:ind w:firstLine="480"/>
        <w:jc w:val="left"/>
        <w:rPr>
          <w:rFonts w:ascii="仿宋_GB2312" w:hAnsi="仿宋_GB2312" w:eastAsia="仿宋_GB2312" w:cs="仿宋_GB2312"/>
          <w:b/>
          <w:sz w:val="24"/>
        </w:rPr>
      </w:pPr>
      <w:r>
        <w:rPr>
          <w:rFonts w:hint="eastAsia" w:ascii="仿宋_GB2312" w:hAnsi="仿宋_GB2312" w:eastAsia="仿宋_GB2312" w:cs="仿宋_GB2312"/>
          <w:b/>
          <w:sz w:val="24"/>
        </w:rPr>
        <w:t>考核内容</w:t>
      </w:r>
    </w:p>
    <w:p w14:paraId="1A68DE28">
      <w:pPr>
        <w:spacing w:line="360" w:lineRule="auto"/>
        <w:ind w:firstLine="480" w:firstLineChars="200"/>
        <w:rPr>
          <w:rFonts w:ascii="仿宋_GB2312" w:hAnsi="仿宋_GB2312" w:eastAsia="仿宋_GB2312" w:cs="仿宋_GB2312"/>
          <w:kern w:val="0"/>
          <w:sz w:val="24"/>
        </w:rPr>
      </w:pPr>
      <w:r>
        <w:rPr>
          <w:rFonts w:hint="eastAsia" w:ascii="仿宋_GB2312" w:hAnsi="仿宋_GB2312" w:eastAsia="仿宋_GB2312" w:cs="仿宋_GB2312"/>
          <w:sz w:val="24"/>
        </w:rPr>
        <w:t>为加强专业考核的全面性，</w:t>
      </w:r>
      <w:r>
        <w:rPr>
          <w:rFonts w:hint="eastAsia" w:ascii="仿宋_GB2312" w:hAnsi="仿宋_GB2312" w:eastAsia="仿宋_GB2312" w:cs="仿宋_GB2312"/>
          <w:kern w:val="0"/>
          <w:sz w:val="24"/>
        </w:rPr>
        <w:t>专业考核成绩总分为100分，由笔试+面试成绩组成，笔试、面试各占专业考核50%成绩，综合决定学生是否适合转入专业学习。</w:t>
      </w:r>
    </w:p>
    <w:p w14:paraId="441F6066">
      <w:pPr>
        <w:spacing w:before="156" w:beforeLines="50" w:after="156" w:afterLines="50" w:line="360" w:lineRule="auto"/>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数学与应用数学、信息与计算科学</w:t>
      </w:r>
    </w:p>
    <w:p w14:paraId="02C207EB">
      <w:pPr>
        <w:spacing w:line="360" w:lineRule="auto"/>
        <w:ind w:firstLine="480"/>
        <w:jc w:val="left"/>
        <w:rPr>
          <w:rFonts w:ascii="仿宋_GB2312" w:hAnsi="仿宋_GB2312" w:eastAsia="仿宋_GB2312" w:cs="仿宋_GB2312"/>
          <w:b/>
          <w:sz w:val="24"/>
        </w:rPr>
      </w:pPr>
      <w:r>
        <w:rPr>
          <w:rFonts w:hint="eastAsia" w:ascii="仿宋_GB2312" w:hAnsi="仿宋_GB2312" w:eastAsia="仿宋_GB2312" w:cs="仿宋_GB2312"/>
          <w:b/>
          <w:sz w:val="24"/>
        </w:rPr>
        <w:t>一、笔试(满分100分，时间60分钟，闭卷)</w:t>
      </w:r>
    </w:p>
    <w:p w14:paraId="68B67432">
      <w:pPr>
        <w:spacing w:line="360" w:lineRule="auto"/>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1、笔试科目：《数学分析》</w:t>
      </w:r>
    </w:p>
    <w:p w14:paraId="3A949A5A">
      <w:pPr>
        <w:spacing w:line="360" w:lineRule="auto"/>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2、参考书:</w:t>
      </w:r>
    </w:p>
    <w:p w14:paraId="71F246A9">
      <w:pPr>
        <w:spacing w:line="360" w:lineRule="auto"/>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华东师范大学数学系编，《数学分析》第五版，高等教育出版社，2019年</w:t>
      </w:r>
    </w:p>
    <w:p w14:paraId="768DA4AC">
      <w:pPr>
        <w:spacing w:line="360" w:lineRule="auto"/>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3、试卷题型结构：</w:t>
      </w:r>
    </w:p>
    <w:p w14:paraId="32F34E40">
      <w:pPr>
        <w:spacing w:line="360" w:lineRule="auto"/>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简答题、计算题、证明题</w:t>
      </w:r>
    </w:p>
    <w:p w14:paraId="3B0DB927">
      <w:pPr>
        <w:spacing w:line="360" w:lineRule="auto"/>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4、知识点如下：</w:t>
      </w:r>
    </w:p>
    <w:p w14:paraId="1884E716">
      <w:pPr>
        <w:spacing w:line="360" w:lineRule="auto"/>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（1）确界的概念及其有关性质。</w:t>
      </w:r>
    </w:p>
    <w:p w14:paraId="3DA1E945">
      <w:pPr>
        <w:spacing w:line="360" w:lineRule="auto"/>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（2）数列极限与函数极限。</w:t>
      </w:r>
    </w:p>
    <w:p w14:paraId="077ED157">
      <w:pPr>
        <w:spacing w:line="360" w:lineRule="auto"/>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（3）闭区间上连续函数的性质。</w:t>
      </w:r>
    </w:p>
    <w:p w14:paraId="27319ED8">
      <w:pPr>
        <w:spacing w:line="360" w:lineRule="auto"/>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（4）微分中值定理及其应用：罗尔定理，拉格朗日定理，柯西中值，泰勒定理；函数的单调性，曲线的凹凸性，等式与不等式的证明。</w:t>
      </w:r>
    </w:p>
    <w:p w14:paraId="35A78CB3">
      <w:pPr>
        <w:spacing w:line="360" w:lineRule="auto"/>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（5）积分的计算：定积分、不定积分、反常积分。</w:t>
      </w:r>
    </w:p>
    <w:p w14:paraId="77CD8CC2">
      <w:pPr>
        <w:spacing w:line="360" w:lineRule="auto"/>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（6）函数列与函数项级数的一致收敛性与性质。</w:t>
      </w:r>
    </w:p>
    <w:p w14:paraId="239DF799">
      <w:pPr>
        <w:spacing w:line="360" w:lineRule="auto"/>
        <w:ind w:firstLine="480"/>
        <w:jc w:val="left"/>
        <w:rPr>
          <w:rFonts w:ascii="仿宋_GB2312" w:hAnsi="仿宋_GB2312" w:eastAsia="仿宋_GB2312" w:cs="仿宋_GB2312"/>
          <w:b/>
          <w:sz w:val="24"/>
        </w:rPr>
      </w:pPr>
      <w:r>
        <w:rPr>
          <w:rFonts w:hint="eastAsia" w:ascii="仿宋_GB2312" w:hAnsi="仿宋_GB2312" w:eastAsia="仿宋_GB2312" w:cs="仿宋_GB2312"/>
          <w:b/>
          <w:sz w:val="24"/>
        </w:rPr>
        <w:t>二、面试</w:t>
      </w:r>
    </w:p>
    <w:p w14:paraId="7E306BA4">
      <w:pPr>
        <w:spacing w:line="360" w:lineRule="auto"/>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参加考核的学生需携带学生证、准考证、转专业申请获准参加考核的证明，原专业学习已考核的全部课程成绩单（加盖原学院公章）及其他特长、获奖等相关证明。</w:t>
      </w:r>
    </w:p>
    <w:p w14:paraId="229E6239">
      <w:pPr>
        <w:spacing w:line="360" w:lineRule="auto"/>
        <w:ind w:firstLine="480"/>
        <w:jc w:val="left"/>
        <w:rPr>
          <w:rFonts w:ascii="仿宋_GB2312" w:hAnsi="仿宋_GB2312" w:eastAsia="仿宋_GB2312" w:cs="仿宋_GB2312"/>
          <w:kern w:val="0"/>
          <w:sz w:val="24"/>
        </w:rPr>
      </w:pPr>
      <w:r>
        <w:rPr>
          <w:rFonts w:hint="eastAsia" w:ascii="仿宋_GB2312" w:hAnsi="仿宋_GB2312" w:eastAsia="仿宋_GB2312" w:cs="仿宋_GB2312"/>
          <w:b/>
          <w:sz w:val="24"/>
        </w:rPr>
        <w:t>三、特别要求：</w:t>
      </w:r>
    </w:p>
    <w:p w14:paraId="312AF10F">
      <w:pPr>
        <w:spacing w:line="360" w:lineRule="auto"/>
        <w:ind w:firstLine="480" w:firstLineChars="200"/>
        <w:rPr>
          <w:rFonts w:ascii="仿宋_GB2312" w:hAnsi="仿宋_GB2312" w:eastAsia="仿宋_GB2312" w:cs="仿宋_GB2312"/>
          <w:kern w:val="0"/>
          <w:sz w:val="24"/>
        </w:rPr>
      </w:pPr>
      <w:r>
        <w:rPr>
          <w:rFonts w:hint="eastAsia" w:ascii="仿宋_GB2312" w:hAnsi="仿宋_GB2312" w:eastAsia="仿宋_GB2312" w:cs="仿宋_GB2312"/>
          <w:sz w:val="24"/>
        </w:rPr>
        <w:t>随下一届学生补：《数学分析</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rPr>
        <w:t>高等代数</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rPr>
        <w:t>解析几何》等课程。</w:t>
      </w:r>
    </w:p>
    <w:p w14:paraId="576EA9CF">
      <w:pPr>
        <w:spacing w:before="156" w:beforeLines="50" w:after="156" w:afterLines="50" w:line="360" w:lineRule="auto"/>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数据科学与大数据技术</w:t>
      </w:r>
    </w:p>
    <w:p w14:paraId="4B75507A">
      <w:pPr>
        <w:spacing w:line="360" w:lineRule="auto"/>
        <w:ind w:firstLine="480"/>
        <w:jc w:val="left"/>
        <w:rPr>
          <w:rFonts w:ascii="仿宋_GB2312" w:hAnsi="仿宋_GB2312" w:eastAsia="仿宋_GB2312" w:cs="仿宋_GB2312"/>
          <w:b/>
          <w:sz w:val="24"/>
        </w:rPr>
      </w:pPr>
      <w:r>
        <w:rPr>
          <w:rFonts w:hint="eastAsia" w:ascii="仿宋_GB2312" w:hAnsi="仿宋_GB2312" w:eastAsia="仿宋_GB2312" w:cs="仿宋_GB2312"/>
          <w:b/>
          <w:sz w:val="24"/>
        </w:rPr>
        <w:t>一、笔试</w:t>
      </w:r>
      <w:r>
        <w:rPr>
          <w:rFonts w:hint="eastAsia" w:ascii="仿宋_GB2312" w:hAnsi="仿宋_GB2312" w:eastAsia="仿宋_GB2312" w:cs="仿宋_GB2312"/>
          <w:b/>
          <w:sz w:val="24"/>
          <w:lang w:eastAsia="zh-CN"/>
        </w:rPr>
        <w:t>（</w:t>
      </w:r>
      <w:r>
        <w:rPr>
          <w:rFonts w:hint="eastAsia" w:ascii="仿宋_GB2312" w:hAnsi="仿宋_GB2312" w:eastAsia="仿宋_GB2312" w:cs="仿宋_GB2312"/>
          <w:b/>
          <w:sz w:val="24"/>
        </w:rPr>
        <w:t>50分</w:t>
      </w:r>
      <w:r>
        <w:rPr>
          <w:rFonts w:hint="eastAsia" w:ascii="仿宋_GB2312" w:hAnsi="仿宋_GB2312" w:eastAsia="仿宋_GB2312" w:cs="仿宋_GB2312"/>
          <w:b/>
          <w:sz w:val="24"/>
          <w:lang w:eastAsia="zh-CN"/>
        </w:rPr>
        <w:t>）</w:t>
      </w:r>
    </w:p>
    <w:p w14:paraId="6E9D2FD6">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目的以</w:t>
      </w:r>
      <w:r>
        <w:rPr>
          <w:rFonts w:hint="eastAsia" w:ascii="仿宋_GB2312" w:hAnsi="仿宋_GB2312" w:eastAsia="仿宋_GB2312" w:cs="仿宋_GB2312"/>
          <w:sz w:val="24"/>
          <w:lang w:eastAsia="zh-CN"/>
        </w:rPr>
        <w:t>考查学生的</w:t>
      </w:r>
      <w:r>
        <w:rPr>
          <w:rFonts w:hint="eastAsia" w:ascii="仿宋_GB2312" w:hAnsi="仿宋_GB2312" w:eastAsia="仿宋_GB2312" w:cs="仿宋_GB2312"/>
          <w:sz w:val="24"/>
        </w:rPr>
        <w:t>数据科学与大数据技术专业素质及编程能力为主要目标，时间60分钟。</w:t>
      </w:r>
    </w:p>
    <w:p w14:paraId="1F410494">
      <w:pPr>
        <w:spacing w:line="360" w:lineRule="auto"/>
        <w:ind w:firstLine="480" w:firstLineChars="200"/>
        <w:rPr>
          <w:rFonts w:ascii="仿宋_GB2312" w:hAnsi="仿宋_GB2312" w:eastAsia="仿宋_GB2312" w:cs="仿宋_GB2312"/>
          <w:sz w:val="24"/>
        </w:rPr>
      </w:pPr>
      <w:r>
        <w:rPr>
          <w:rFonts w:ascii="仿宋_GB2312" w:hAnsi="仿宋_GB2312" w:eastAsia="仿宋_GB2312" w:cs="仿宋_GB2312"/>
          <w:sz w:val="24"/>
        </w:rPr>
        <w:t>1</w:t>
      </w:r>
      <w:r>
        <w:rPr>
          <w:rFonts w:hint="eastAsia" w:ascii="仿宋_GB2312" w:hAnsi="仿宋_GB2312" w:eastAsia="仿宋_GB2312" w:cs="仿宋_GB2312"/>
          <w:sz w:val="24"/>
        </w:rPr>
        <w:t>、考试方式：闭卷,考试时间60分钟；</w:t>
      </w:r>
    </w:p>
    <w:p w14:paraId="1C596188">
      <w:pPr>
        <w:spacing w:line="360" w:lineRule="auto"/>
        <w:ind w:firstLine="480" w:firstLineChars="200"/>
        <w:rPr>
          <w:rFonts w:ascii="仿宋_GB2312" w:hAnsi="仿宋_GB2312" w:eastAsia="仿宋_GB2312" w:cs="仿宋_GB2312"/>
          <w:sz w:val="24"/>
        </w:rPr>
      </w:pPr>
      <w:r>
        <w:rPr>
          <w:rFonts w:ascii="仿宋_GB2312" w:hAnsi="仿宋_GB2312" w:eastAsia="仿宋_GB2312" w:cs="仿宋_GB2312"/>
          <w:sz w:val="24"/>
        </w:rPr>
        <w:t>2</w:t>
      </w:r>
      <w:r>
        <w:rPr>
          <w:rFonts w:hint="eastAsia" w:ascii="仿宋_GB2312" w:hAnsi="仿宋_GB2312" w:eastAsia="仿宋_GB2312" w:cs="仿宋_GB2312"/>
          <w:sz w:val="24"/>
        </w:rPr>
        <w:t>、题型：填空题，选择题，简答题，编程题；</w:t>
      </w:r>
    </w:p>
    <w:p w14:paraId="2BFF67FD">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3、笔试考核内容：</w:t>
      </w:r>
    </w:p>
    <w:p w14:paraId="004516A0">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w:t>
      </w:r>
      <w:r>
        <w:rPr>
          <w:rFonts w:ascii="仿宋_GB2312" w:hAnsi="仿宋_GB2312" w:eastAsia="仿宋_GB2312" w:cs="仿宋_GB2312"/>
          <w:sz w:val="24"/>
        </w:rPr>
        <w:t>1</w:t>
      </w:r>
      <w:r>
        <w:rPr>
          <w:rFonts w:hint="eastAsia" w:ascii="仿宋_GB2312" w:hAnsi="仿宋_GB2312" w:eastAsia="仿宋_GB2312" w:cs="仿宋_GB2312"/>
          <w:sz w:val="24"/>
        </w:rPr>
        <w:t>）理论考核内容：《大数据导论》（通识课版），林子雨主编，高等教育出版社出版；</w:t>
      </w:r>
    </w:p>
    <w:p w14:paraId="7581B710">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（2）编程题目</w:t>
      </w:r>
      <w:r>
        <w:rPr>
          <w:rFonts w:ascii="仿宋_GB2312" w:hAnsi="仿宋_GB2312" w:eastAsia="仿宋_GB2312" w:cs="仿宋_GB2312"/>
          <w:sz w:val="24"/>
        </w:rPr>
        <w:t>1</w:t>
      </w:r>
      <w:r>
        <w:rPr>
          <w:rFonts w:hint="eastAsia" w:ascii="仿宋_GB2312" w:hAnsi="仿宋_GB2312" w:eastAsia="仿宋_GB2312" w:cs="仿宋_GB2312"/>
          <w:sz w:val="24"/>
        </w:rPr>
        <w:t>-</w:t>
      </w:r>
      <w:r>
        <w:rPr>
          <w:rFonts w:ascii="仿宋_GB2312" w:hAnsi="仿宋_GB2312" w:eastAsia="仿宋_GB2312" w:cs="仿宋_GB2312"/>
          <w:sz w:val="24"/>
        </w:rPr>
        <w:t>2</w:t>
      </w:r>
      <w:r>
        <w:rPr>
          <w:rFonts w:hint="eastAsia" w:ascii="仿宋_GB2312" w:hAnsi="仿宋_GB2312" w:eastAsia="仿宋_GB2312" w:cs="仿宋_GB2312"/>
          <w:sz w:val="24"/>
        </w:rPr>
        <w:t>道，</w:t>
      </w:r>
      <w:r>
        <w:rPr>
          <w:rFonts w:hint="eastAsia" w:ascii="仿宋_GB2312" w:hAnsi="仿宋_GB2312" w:eastAsia="仿宋_GB2312" w:cs="仿宋_GB2312"/>
          <w:sz w:val="24"/>
          <w:lang w:eastAsia="zh-CN"/>
        </w:rPr>
        <w:t>考查</w:t>
      </w:r>
      <w:r>
        <w:rPr>
          <w:rFonts w:hint="eastAsia" w:ascii="仿宋_GB2312" w:hAnsi="仿宋_GB2312" w:eastAsia="仿宋_GB2312" w:cs="仿宋_GB2312"/>
          <w:sz w:val="24"/>
        </w:rPr>
        <w:t>学生计算机问题求解能力。不限语言，用自己学过的编程语言完成即可。</w:t>
      </w:r>
    </w:p>
    <w:p w14:paraId="0C58D0D6">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所有申请转入数据科学与大数据技术专业的同学均需参加考试；考试严格按照学校有关规定执行。学生必须同时携带学生证、考试证（或身份证）参加考试，无证件者不允许参加考试；不接受缓考申请，不参加考试者视为自动放弃。</w:t>
      </w:r>
    </w:p>
    <w:p w14:paraId="46505285">
      <w:pPr>
        <w:spacing w:line="360" w:lineRule="auto"/>
        <w:ind w:firstLine="480"/>
        <w:jc w:val="left"/>
        <w:rPr>
          <w:rFonts w:ascii="仿宋_GB2312" w:hAnsi="仿宋_GB2312" w:eastAsia="仿宋_GB2312" w:cs="仿宋_GB2312"/>
          <w:b/>
          <w:sz w:val="24"/>
        </w:rPr>
      </w:pPr>
      <w:r>
        <w:rPr>
          <w:rFonts w:hint="eastAsia" w:ascii="仿宋_GB2312" w:hAnsi="仿宋_GB2312" w:eastAsia="仿宋_GB2312" w:cs="仿宋_GB2312"/>
          <w:b/>
          <w:sz w:val="24"/>
        </w:rPr>
        <w:t>二、面试</w:t>
      </w:r>
      <w:r>
        <w:rPr>
          <w:rFonts w:hint="eastAsia" w:ascii="仿宋_GB2312" w:hAnsi="仿宋_GB2312" w:eastAsia="仿宋_GB2312" w:cs="仿宋_GB2312"/>
          <w:b/>
          <w:sz w:val="24"/>
          <w:lang w:eastAsia="zh-CN"/>
        </w:rPr>
        <w:t>（</w:t>
      </w:r>
      <w:r>
        <w:rPr>
          <w:rFonts w:hint="eastAsia" w:ascii="仿宋_GB2312" w:hAnsi="仿宋_GB2312" w:eastAsia="仿宋_GB2312" w:cs="仿宋_GB2312"/>
          <w:b/>
          <w:sz w:val="24"/>
        </w:rPr>
        <w:t>50分</w:t>
      </w:r>
      <w:r>
        <w:rPr>
          <w:rFonts w:hint="eastAsia" w:ascii="仿宋_GB2312" w:hAnsi="仿宋_GB2312" w:eastAsia="仿宋_GB2312" w:cs="仿宋_GB2312"/>
          <w:b/>
          <w:sz w:val="24"/>
          <w:lang w:eastAsia="zh-CN"/>
        </w:rPr>
        <w:t>）</w:t>
      </w:r>
    </w:p>
    <w:p w14:paraId="127A9BAD">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1、学生提前10分钟到拟转入专业考试地点。</w:t>
      </w:r>
    </w:p>
    <w:p w14:paraId="04B2E9C8">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2、学生需携带原专业学习已考核过的全部课程成绩单（加盖原学院公章）及其他特长、获奖等相关证明。</w:t>
      </w:r>
    </w:p>
    <w:p w14:paraId="5EBF5E65">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3、面试时间1</w:t>
      </w:r>
      <w:r>
        <w:rPr>
          <w:rFonts w:ascii="仿宋_GB2312" w:hAnsi="仿宋_GB2312" w:eastAsia="仿宋_GB2312" w:cs="仿宋_GB2312"/>
          <w:sz w:val="24"/>
        </w:rPr>
        <w:t>0</w:t>
      </w:r>
      <w:r>
        <w:rPr>
          <w:rFonts w:hint="eastAsia" w:ascii="仿宋_GB2312" w:hAnsi="仿宋_GB2312" w:eastAsia="仿宋_GB2312" w:cs="仿宋_GB2312"/>
          <w:sz w:val="24"/>
          <w:lang w:eastAsia="zh-CN"/>
        </w:rPr>
        <w:t>—</w:t>
      </w:r>
      <w:r>
        <w:rPr>
          <w:rFonts w:ascii="仿宋_GB2312" w:hAnsi="仿宋_GB2312" w:eastAsia="仿宋_GB2312" w:cs="仿宋_GB2312"/>
          <w:sz w:val="24"/>
        </w:rPr>
        <w:t>15</w:t>
      </w:r>
      <w:r>
        <w:rPr>
          <w:rFonts w:hint="eastAsia" w:ascii="仿宋_GB2312" w:hAnsi="仿宋_GB2312" w:eastAsia="仿宋_GB2312" w:cs="仿宋_GB2312"/>
          <w:sz w:val="24"/>
        </w:rPr>
        <w:t>分钟。</w:t>
      </w:r>
    </w:p>
    <w:p w14:paraId="6E952021">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4、面试内容：</w:t>
      </w:r>
    </w:p>
    <w:p w14:paraId="69FE9137">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（1）每位面试考生请准备5分钟的自述。内容包括本人在原学院原专业学习情况、在班级中成绩所处的排名、个人兴趣爱好、特长及转专业理由；</w:t>
      </w:r>
    </w:p>
    <w:p w14:paraId="6615D54D">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w:t>
      </w:r>
      <w:r>
        <w:rPr>
          <w:rFonts w:ascii="仿宋_GB2312" w:hAnsi="仿宋_GB2312" w:eastAsia="仿宋_GB2312" w:cs="仿宋_GB2312"/>
          <w:sz w:val="24"/>
        </w:rPr>
        <w:t>2</w:t>
      </w:r>
      <w:r>
        <w:rPr>
          <w:rFonts w:hint="eastAsia" w:ascii="仿宋_GB2312" w:hAnsi="仿宋_GB2312" w:eastAsia="仿宋_GB2312" w:cs="仿宋_GB2312"/>
          <w:sz w:val="24"/>
        </w:rPr>
        <w:t>）回答评委提出的问题。</w:t>
      </w:r>
    </w:p>
    <w:p w14:paraId="6EA4E182">
      <w:pPr>
        <w:spacing w:line="360" w:lineRule="auto"/>
        <w:ind w:firstLine="480"/>
        <w:jc w:val="left"/>
        <w:rPr>
          <w:rFonts w:ascii="仿宋_GB2312" w:hAnsi="仿宋_GB2312" w:eastAsia="仿宋_GB2312" w:cs="仿宋_GB2312"/>
          <w:b/>
          <w:sz w:val="24"/>
        </w:rPr>
      </w:pPr>
      <w:r>
        <w:rPr>
          <w:rFonts w:hint="eastAsia" w:ascii="仿宋_GB2312" w:hAnsi="仿宋_GB2312" w:eastAsia="仿宋_GB2312" w:cs="仿宋_GB2312"/>
          <w:b/>
          <w:sz w:val="24"/>
        </w:rPr>
        <w:t>三、特别要求：</w:t>
      </w:r>
    </w:p>
    <w:p w14:paraId="466C1FB4">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随下一届学生补：《线性代数</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rPr>
        <w:t>离散数学</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rPr>
        <w:t>数据结构</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rPr>
        <w:t>向对象程序设计-Java》和《程序设计基础》等课程。</w:t>
      </w:r>
    </w:p>
    <w:p w14:paraId="3D091063">
      <w:pPr>
        <w:spacing w:before="156" w:beforeLines="50" w:after="156" w:afterLines="50" w:line="360" w:lineRule="auto"/>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应用物理专业</w:t>
      </w:r>
    </w:p>
    <w:p w14:paraId="1FC67132">
      <w:pPr>
        <w:spacing w:line="360" w:lineRule="auto"/>
        <w:ind w:firstLine="480"/>
        <w:jc w:val="left"/>
        <w:rPr>
          <w:rFonts w:ascii="仿宋_GB2312" w:hAnsi="仿宋_GB2312" w:eastAsia="仿宋_GB2312" w:cs="仿宋_GB2312"/>
          <w:b/>
          <w:sz w:val="24"/>
        </w:rPr>
      </w:pPr>
      <w:r>
        <w:rPr>
          <w:rFonts w:hint="eastAsia" w:ascii="仿宋_GB2312" w:hAnsi="仿宋_GB2312" w:eastAsia="仿宋_GB2312" w:cs="仿宋_GB2312"/>
          <w:b/>
          <w:sz w:val="24"/>
        </w:rPr>
        <w:t>一、笔试</w:t>
      </w:r>
    </w:p>
    <w:p w14:paraId="1AF14CBB">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1、考试课程</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rPr>
        <w:t>《大学物理学》（第2版），</w:t>
      </w:r>
      <w:r>
        <w:rPr>
          <w:rFonts w:ascii="Times New Roman" w:hAnsi="Times New Roman"/>
          <w:sz w:val="24"/>
        </w:rPr>
        <w:t>莫文玲、魏环等编</w:t>
      </w:r>
      <w:r>
        <w:rPr>
          <w:rFonts w:hint="eastAsia" w:ascii="Times New Roman" w:hAnsi="Times New Roman"/>
          <w:sz w:val="24"/>
        </w:rPr>
        <w:t>．北京：</w:t>
      </w:r>
      <w:r>
        <w:rPr>
          <w:rFonts w:ascii="Times New Roman" w:hAnsi="Times New Roman"/>
          <w:sz w:val="24"/>
        </w:rPr>
        <w:t>高等教育出版社</w:t>
      </w:r>
      <w:r>
        <w:rPr>
          <w:rFonts w:hint="eastAsia" w:ascii="Times New Roman" w:hAnsi="Times New Roman"/>
          <w:sz w:val="24"/>
          <w:lang w:eastAsia="zh-CN"/>
        </w:rPr>
        <w:t>；</w:t>
      </w:r>
    </w:p>
    <w:p w14:paraId="361952F0">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2、内容：（“第一单元 力学 第二单元 狭义相对论基础 第三章 振动和波动第四单元 光学”）；</w:t>
      </w:r>
    </w:p>
    <w:p w14:paraId="048F9317">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3、考试方式：闭卷</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rPr>
        <w:t>考试时间60分钟；</w:t>
      </w:r>
    </w:p>
    <w:p w14:paraId="130A7AED">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4、题型：填空题，选择题，计算题；</w:t>
      </w:r>
    </w:p>
    <w:p w14:paraId="141A97F6">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所有申请转入应用物理专业的同学均需参加考试；考试严格按照学校有关规定执行</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rPr>
        <w:t>学生必须同时携带学生证、考试证（或身份证）参加考试，无证件者不允许参加考试；不接受缓考申请，不参加考试者视为自动放弃。</w:t>
      </w:r>
    </w:p>
    <w:p w14:paraId="5B44853E">
      <w:pPr>
        <w:spacing w:line="360" w:lineRule="auto"/>
        <w:ind w:firstLine="480"/>
        <w:jc w:val="left"/>
        <w:rPr>
          <w:rFonts w:ascii="仿宋_GB2312" w:hAnsi="仿宋_GB2312" w:eastAsia="仿宋_GB2312" w:cs="仿宋_GB2312"/>
          <w:b/>
          <w:sz w:val="24"/>
        </w:rPr>
      </w:pPr>
      <w:r>
        <w:rPr>
          <w:rFonts w:hint="eastAsia" w:ascii="仿宋_GB2312" w:hAnsi="仿宋_GB2312" w:eastAsia="仿宋_GB2312" w:cs="仿宋_GB2312"/>
          <w:b/>
          <w:sz w:val="24"/>
        </w:rPr>
        <w:t>二、面试</w:t>
      </w:r>
    </w:p>
    <w:p w14:paraId="6EB8834C">
      <w:pPr>
        <w:spacing w:line="360" w:lineRule="auto"/>
        <w:ind w:left="-2" w:firstLine="480" w:firstLineChars="200"/>
        <w:rPr>
          <w:rFonts w:ascii="仿宋_GB2312" w:hAnsi="仿宋_GB2312" w:eastAsia="仿宋_GB2312" w:cs="仿宋_GB2312"/>
          <w:sz w:val="24"/>
        </w:rPr>
      </w:pPr>
      <w:r>
        <w:rPr>
          <w:rFonts w:hint="eastAsia" w:ascii="仿宋_GB2312" w:hAnsi="仿宋_GB2312" w:eastAsia="仿宋_GB2312" w:cs="仿宋_GB2312"/>
          <w:sz w:val="24"/>
        </w:rPr>
        <w:t>1、参加面试的学生请携带学生证、考试证（或身份证）、转专业申请获准参加考核的证明，一份加盖原学院公章的成绩单。</w:t>
      </w:r>
    </w:p>
    <w:p w14:paraId="3791EA67">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2、面试时间：10</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rPr>
        <w:t>15分钟。</w:t>
      </w:r>
    </w:p>
    <w:p w14:paraId="73DA4B8E">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3、面试内容：</w:t>
      </w:r>
    </w:p>
    <w:p w14:paraId="18917422">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（1）每位面试考生请准备5分钟的自述。内容包括本人在原学院原专业学习情况、在班级中成绩所处的排名、个人兴趣爱好、特长及转专业理由；</w:t>
      </w:r>
    </w:p>
    <w:p w14:paraId="1F210569">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（2）对随机抽取的考题进行回答；</w:t>
      </w:r>
    </w:p>
    <w:p w14:paraId="50D94471">
      <w:pPr>
        <w:spacing w:before="156" w:beforeLines="50" w:after="156" w:afterLines="50"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（3）回答评委提出的1-2个问题。</w:t>
      </w:r>
    </w:p>
    <w:p w14:paraId="3A237ED7">
      <w:pPr>
        <w:spacing w:before="156" w:beforeLines="50" w:after="156" w:afterLines="50" w:line="360" w:lineRule="auto"/>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智能科学与技术专业</w:t>
      </w:r>
    </w:p>
    <w:p w14:paraId="7EC5C522">
      <w:pPr>
        <w:spacing w:line="360" w:lineRule="auto"/>
        <w:ind w:firstLine="480"/>
        <w:jc w:val="left"/>
        <w:rPr>
          <w:rFonts w:ascii="仿宋_GB2312" w:hAnsi="仿宋_GB2312" w:eastAsia="仿宋_GB2312" w:cs="仿宋_GB2312"/>
          <w:b/>
          <w:sz w:val="24"/>
        </w:rPr>
      </w:pPr>
      <w:r>
        <w:rPr>
          <w:rFonts w:hint="eastAsia" w:ascii="仿宋_GB2312" w:hAnsi="仿宋_GB2312" w:eastAsia="仿宋_GB2312" w:cs="仿宋_GB2312"/>
          <w:b/>
          <w:sz w:val="24"/>
        </w:rPr>
        <w:t>一、笔试：</w:t>
      </w:r>
    </w:p>
    <w:p w14:paraId="0428B10D">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编程题目2-</w:t>
      </w:r>
      <w:r>
        <w:rPr>
          <w:rFonts w:ascii="仿宋_GB2312" w:hAnsi="仿宋_GB2312" w:eastAsia="仿宋_GB2312" w:cs="仿宋_GB2312"/>
          <w:sz w:val="24"/>
        </w:rPr>
        <w:t>3</w:t>
      </w:r>
      <w:r>
        <w:rPr>
          <w:rFonts w:hint="eastAsia" w:ascii="仿宋_GB2312" w:hAnsi="仿宋_GB2312" w:eastAsia="仿宋_GB2312" w:cs="仿宋_GB2312"/>
          <w:sz w:val="24"/>
        </w:rPr>
        <w:t>道，</w:t>
      </w:r>
      <w:r>
        <w:rPr>
          <w:rFonts w:hint="eastAsia" w:ascii="仿宋_GB2312" w:hAnsi="仿宋_GB2312" w:eastAsia="仿宋_GB2312" w:cs="仿宋_GB2312"/>
          <w:sz w:val="24"/>
          <w:lang w:eastAsia="zh-CN"/>
        </w:rPr>
        <w:t>考查</w:t>
      </w:r>
      <w:r>
        <w:rPr>
          <w:rFonts w:hint="eastAsia" w:ascii="仿宋_GB2312" w:hAnsi="仿宋_GB2312" w:eastAsia="仿宋_GB2312" w:cs="仿宋_GB2312"/>
          <w:sz w:val="24"/>
        </w:rPr>
        <w:t>学生计算机问题求解能力。不限语言，用自己学过的编程语言完成即可。考试时间60分钟</w:t>
      </w:r>
    </w:p>
    <w:p w14:paraId="281CF167">
      <w:pPr>
        <w:spacing w:line="360" w:lineRule="auto"/>
        <w:ind w:firstLine="480"/>
        <w:jc w:val="left"/>
        <w:rPr>
          <w:rFonts w:ascii="仿宋_GB2312" w:hAnsi="仿宋_GB2312" w:eastAsia="仿宋_GB2312" w:cs="仿宋_GB2312"/>
          <w:b/>
          <w:sz w:val="24"/>
        </w:rPr>
      </w:pPr>
      <w:r>
        <w:rPr>
          <w:rFonts w:hint="eastAsia" w:ascii="仿宋_GB2312" w:hAnsi="仿宋_GB2312" w:eastAsia="仿宋_GB2312" w:cs="仿宋_GB2312"/>
          <w:b/>
          <w:sz w:val="24"/>
        </w:rPr>
        <w:t>二、面试：</w:t>
      </w:r>
    </w:p>
    <w:p w14:paraId="7965C04D">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1、学生提前10分钟到拟转入专业考试地点。</w:t>
      </w:r>
    </w:p>
    <w:p w14:paraId="4F8F398A">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2、学生需携带原专业学习已考核过的全部课程成绩单（加盖原学院公章）及其他特长、获奖等相关证明。</w:t>
      </w:r>
    </w:p>
    <w:p w14:paraId="449F4ECE">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3、面试自我介绍5分钟+提问。</w:t>
      </w:r>
    </w:p>
    <w:p w14:paraId="2E9F0F5A">
      <w:pPr>
        <w:spacing w:line="360" w:lineRule="auto"/>
        <w:ind w:firstLine="480"/>
        <w:jc w:val="left"/>
        <w:rPr>
          <w:rFonts w:ascii="仿宋_GB2312" w:hAnsi="仿宋_GB2312" w:eastAsia="仿宋_GB2312" w:cs="仿宋_GB2312"/>
          <w:b/>
          <w:sz w:val="24"/>
        </w:rPr>
      </w:pPr>
      <w:r>
        <w:rPr>
          <w:rFonts w:hint="eastAsia" w:ascii="仿宋_GB2312" w:hAnsi="仿宋_GB2312" w:eastAsia="仿宋_GB2312" w:cs="仿宋_GB2312"/>
          <w:b/>
          <w:sz w:val="24"/>
        </w:rPr>
        <w:t>三、特别要求：</w:t>
      </w:r>
    </w:p>
    <w:p w14:paraId="271CB35B">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随下一届学生补：《C++与数据结构</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rPr>
        <w:t>计算机科学导论</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rPr>
        <w:t>智能科学技术导论》和《脑与认知科学基论》和《脑与认知科学基础》等课程。</w:t>
      </w:r>
    </w:p>
    <w:p w14:paraId="5713F6F4">
      <w:pPr>
        <w:spacing w:line="360" w:lineRule="auto"/>
        <w:textAlignment w:val="baseline"/>
        <w:rPr>
          <w:rFonts w:ascii="仿宋_GB2312" w:hAnsi="仿宋_GB2312" w:eastAsia="仿宋_GB2312" w:cs="仿宋_GB2312"/>
          <w:b/>
          <w:sz w:val="32"/>
          <w:szCs w:val="32"/>
        </w:rPr>
      </w:pPr>
    </w:p>
    <w:p w14:paraId="705D7C8B">
      <w:pPr>
        <w:spacing w:line="360" w:lineRule="auto"/>
        <w:jc w:val="center"/>
        <w:textAlignment w:val="baseline"/>
        <w:rPr>
          <w:rFonts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lang w:val="en-US" w:eastAsia="zh-CN"/>
          <w14:textFill>
            <w14:solidFill>
              <w14:schemeClr w14:val="tx1"/>
            </w14:solidFill>
          </w14:textFill>
        </w:rPr>
        <w:t>20</w:t>
      </w:r>
      <w:r>
        <w:rPr>
          <w:rFonts w:hint="eastAsia" w:ascii="仿宋_GB2312" w:hAnsi="仿宋_GB2312" w:eastAsia="仿宋_GB2312" w:cs="仿宋_GB2312"/>
          <w:b/>
          <w:color w:val="000000" w:themeColor="text1"/>
          <w:sz w:val="32"/>
          <w:szCs w:val="32"/>
          <w14:textFill>
            <w14:solidFill>
              <w14:schemeClr w14:val="tx1"/>
            </w14:solidFill>
          </w14:textFill>
        </w:rPr>
        <w:t>外国语学院</w:t>
      </w:r>
    </w:p>
    <w:p w14:paraId="0CAEDF3D">
      <w:pPr>
        <w:spacing w:line="360" w:lineRule="auto"/>
        <w:ind w:firstLine="643" w:firstLineChars="200"/>
        <w:jc w:val="center"/>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英语专业</w:t>
      </w:r>
    </w:p>
    <w:p w14:paraId="0F10955F">
      <w:pPr>
        <w:spacing w:line="360" w:lineRule="auto"/>
        <w:ind w:firstLine="480" w:firstLineChars="2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 xml:space="preserve">考核采用笔试和面试相结合的方式，其中笔试成绩占综合成绩的50%，面试成绩占综合成绩的50%。  </w:t>
      </w:r>
    </w:p>
    <w:p w14:paraId="0A3F1ABB">
      <w:pPr>
        <w:spacing w:line="360" w:lineRule="auto"/>
        <w:ind w:firstLine="480" w:firstLineChars="2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1.笔试：主要</w:t>
      </w:r>
      <w:r>
        <w:rPr>
          <w:rFonts w:hint="eastAsia" w:ascii="仿宋_GB2312" w:hAnsi="仿宋_GB2312" w:eastAsia="仿宋_GB2312" w:cs="仿宋_GB2312"/>
          <w:color w:val="000000" w:themeColor="text1"/>
          <w:sz w:val="24"/>
          <w:lang w:eastAsia="zh-CN"/>
          <w14:textFill>
            <w14:solidFill>
              <w14:schemeClr w14:val="tx1"/>
            </w14:solidFill>
          </w14:textFill>
        </w:rPr>
        <w:t>考查</w:t>
      </w:r>
      <w:r>
        <w:rPr>
          <w:rFonts w:hint="eastAsia" w:ascii="仿宋_GB2312" w:hAnsi="仿宋_GB2312" w:eastAsia="仿宋_GB2312" w:cs="仿宋_GB2312"/>
          <w:color w:val="000000" w:themeColor="text1"/>
          <w:sz w:val="24"/>
          <w14:textFill>
            <w14:solidFill>
              <w14:schemeClr w14:val="tx1"/>
            </w14:solidFill>
          </w14:textFill>
        </w:rPr>
        <w:t>拟转入学生的听力能力。笔试内容为专四水平全文逐字听写，按专四评分方法，考察点</w:t>
      </w:r>
      <w:r>
        <w:rPr>
          <w:rFonts w:hint="eastAsia" w:ascii="仿宋_GB2312" w:hAnsi="仿宋_GB2312" w:eastAsia="仿宋_GB2312" w:cs="仿宋_GB2312"/>
          <w:color w:val="000000" w:themeColor="text1"/>
          <w:sz w:val="24"/>
          <w:lang w:eastAsia="zh-CN"/>
          <w14:textFill>
            <w14:solidFill>
              <w14:schemeClr w14:val="tx1"/>
            </w14:solidFill>
          </w14:textFill>
        </w:rPr>
        <w:t>包括</w:t>
      </w:r>
      <w:r>
        <w:rPr>
          <w:rFonts w:hint="eastAsia" w:ascii="仿宋_GB2312" w:hAnsi="仿宋_GB2312" w:eastAsia="仿宋_GB2312" w:cs="仿宋_GB2312"/>
          <w:color w:val="000000" w:themeColor="text1"/>
          <w:sz w:val="24"/>
          <w14:textFill>
            <w14:solidFill>
              <w14:schemeClr w14:val="tx1"/>
            </w14:solidFill>
          </w14:textFill>
        </w:rPr>
        <w:t xml:space="preserve">拼写、大小写和标点，时长20-25分钟，卷面满分为100分。 </w:t>
      </w:r>
    </w:p>
    <w:p w14:paraId="31F13AC5">
      <w:pPr>
        <w:spacing w:line="360" w:lineRule="auto"/>
        <w:ind w:firstLine="480" w:firstLineChars="2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2.面试：主要从口语能力、应变能力、举止仪表；基础知识、专业素质；专业思想和专业认知等方面进行考核。每名学生面试时间大约3分钟，满分100分。</w:t>
      </w:r>
    </w:p>
    <w:p w14:paraId="06D868E9">
      <w:pPr>
        <w:spacing w:line="360" w:lineRule="auto"/>
        <w:ind w:firstLine="480" w:firstLineChars="200"/>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最终录取名单由笔试和面试的综合成绩确定。</w:t>
      </w:r>
    </w:p>
    <w:p w14:paraId="7CDB0B5A">
      <w:pPr>
        <w:spacing w:before="156" w:beforeLines="50" w:after="156" w:afterLines="50" w:line="360" w:lineRule="auto"/>
        <w:jc w:val="center"/>
        <w:rPr>
          <w:rFonts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日语专业</w:t>
      </w:r>
    </w:p>
    <w:p w14:paraId="5CE70C23">
      <w:pPr>
        <w:spacing w:line="360" w:lineRule="auto"/>
        <w:ind w:firstLine="480" w:firstLineChars="200"/>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为了规范日语专业的转专业考核，在参考学校规定的基础上，特制定本考核办法如下：</w:t>
      </w:r>
    </w:p>
    <w:p w14:paraId="3ED86189">
      <w:pPr>
        <w:spacing w:line="360" w:lineRule="auto"/>
        <w:ind w:firstLine="480" w:firstLineChars="200"/>
        <w:rPr>
          <w:rFonts w:ascii="仿宋_GB2312" w:hAnsi="仿宋_GB2312" w:eastAsia="仿宋_GB2312" w:cs="仿宋_GB2312"/>
          <w:color w:val="000000" w:themeColor="text1"/>
          <w:kern w:val="0"/>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1、口试考核占50%：每名考生的考试时长为10</w:t>
      </w:r>
      <w:r>
        <w:rPr>
          <w:rFonts w:hint="eastAsia" w:ascii="仿宋_GB2312" w:hAnsi="仿宋_GB2312" w:eastAsia="仿宋_GB2312" w:cs="仿宋_GB2312"/>
          <w:color w:val="000000" w:themeColor="text1"/>
          <w:sz w:val="24"/>
          <w:lang w:eastAsia="zh-CN"/>
          <w14:textFill>
            <w14:solidFill>
              <w14:schemeClr w14:val="tx1"/>
            </w14:solidFill>
          </w14:textFill>
        </w:rPr>
        <w:t>—</w:t>
      </w:r>
      <w:r>
        <w:rPr>
          <w:rFonts w:hint="eastAsia" w:ascii="仿宋_GB2312" w:hAnsi="仿宋_GB2312" w:eastAsia="仿宋_GB2312" w:cs="仿宋_GB2312"/>
          <w:color w:val="000000" w:themeColor="text1"/>
          <w:sz w:val="24"/>
          <w14:textFill>
            <w14:solidFill>
              <w14:schemeClr w14:val="tx1"/>
            </w14:solidFill>
          </w14:textFill>
        </w:rPr>
        <w:t>15分钟，主要考核学生的表达能力，口试使用语言为日语和汉语两种语言。</w:t>
      </w:r>
    </w:p>
    <w:p w14:paraId="5792610B">
      <w:pPr>
        <w:spacing w:line="360" w:lineRule="auto"/>
        <w:ind w:firstLine="480" w:firstLineChars="200"/>
        <w:rPr>
          <w:rFonts w:ascii="仿宋_GB2312" w:hAnsi="仿宋_GB2312" w:eastAsia="仿宋_GB2312" w:cs="仿宋_GB2312"/>
          <w:color w:val="000000" w:themeColor="text1"/>
          <w:kern w:val="0"/>
          <w:sz w:val="24"/>
          <w14:textFill>
            <w14:solidFill>
              <w14:schemeClr w14:val="tx1"/>
            </w14:solidFill>
          </w14:textFill>
        </w:rPr>
      </w:pPr>
      <w:r>
        <w:rPr>
          <w:rFonts w:hint="eastAsia" w:ascii="仿宋_GB2312" w:hAnsi="仿宋_GB2312" w:eastAsia="仿宋_GB2312" w:cs="仿宋_GB2312"/>
          <w:color w:val="000000" w:themeColor="text1"/>
          <w:kern w:val="0"/>
          <w:sz w:val="24"/>
          <w14:textFill>
            <w14:solidFill>
              <w14:schemeClr w14:val="tx1"/>
            </w14:solidFill>
          </w14:textFill>
        </w:rPr>
        <w:t>2、专业笔试占50%：考试时间为30分钟，以日语翻译为主。笔试出题教师以转入班级的导师为主（最了解所带班级的学生水平）；</w:t>
      </w:r>
    </w:p>
    <w:p w14:paraId="0AB23876">
      <w:pPr>
        <w:ind w:firstLine="360" w:firstLineChars="150"/>
        <w:rPr>
          <w:rFonts w:ascii="仿宋_GB2312" w:hAnsi="仿宋_GB2312" w:eastAsia="仿宋_GB2312" w:cs="仿宋_GB2312"/>
          <w:color w:val="000000" w:themeColor="text1"/>
          <w:kern w:val="0"/>
          <w:sz w:val="24"/>
          <w14:textFill>
            <w14:solidFill>
              <w14:schemeClr w14:val="tx1"/>
            </w14:solidFill>
          </w14:textFill>
        </w:rPr>
      </w:pPr>
      <w:r>
        <w:rPr>
          <w:rFonts w:hint="eastAsia" w:ascii="仿宋_GB2312" w:hAnsi="仿宋_GB2312" w:eastAsia="仿宋_GB2312" w:cs="仿宋_GB2312"/>
          <w:color w:val="000000" w:themeColor="text1"/>
          <w:kern w:val="0"/>
          <w:sz w:val="24"/>
          <w14:textFill>
            <w14:solidFill>
              <w14:schemeClr w14:val="tx1"/>
            </w14:solidFill>
          </w14:textFill>
        </w:rPr>
        <w:t>对于确有特殊日语学科专长、但是考试成绩不高的考生，由参加笔试和面试的教师，综合评价得出结论。报请学院批准，进行特殊处理。</w:t>
      </w:r>
    </w:p>
    <w:p w14:paraId="6317DFEE">
      <w:pPr>
        <w:spacing w:before="156" w:beforeLines="50" w:after="156" w:afterLines="50" w:line="360" w:lineRule="auto"/>
        <w:jc w:val="center"/>
        <w:rPr>
          <w:rFonts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翻译专业</w:t>
      </w:r>
    </w:p>
    <w:p w14:paraId="7DC031B8">
      <w:pPr>
        <w:spacing w:line="360" w:lineRule="auto"/>
        <w:ind w:firstLine="484" w:firstLineChars="202"/>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翻译专业所学方向为“俄汉口笔译”。学生在校期间系统学习俄语语言基础知识和翻译基本理论，大量进行俄汉、汉俄翻译实践练习，因此要求学生具备较强的语言表达能力和良好的翻译职业素养。</w:t>
      </w:r>
    </w:p>
    <w:p w14:paraId="5892BAD3">
      <w:pPr>
        <w:spacing w:line="360" w:lineRule="auto"/>
        <w:ind w:firstLine="484" w:firstLineChars="202"/>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翻译专业考核由笔试+面试组成，笔试、面试各占专业考核50%成绩。</w:t>
      </w:r>
    </w:p>
    <w:p w14:paraId="07A19665">
      <w:pPr>
        <w:spacing w:line="360" w:lineRule="auto"/>
        <w:ind w:firstLine="482" w:firstLineChars="200"/>
        <w:rPr>
          <w:rFonts w:ascii="仿宋_GB2312" w:hAnsi="仿宋_GB2312" w:eastAsia="仿宋_GB2312" w:cs="仿宋_GB2312"/>
          <w:b/>
          <w:color w:val="000000" w:themeColor="text1"/>
          <w:sz w:val="24"/>
          <w14:textFill>
            <w14:solidFill>
              <w14:schemeClr w14:val="tx1"/>
            </w14:solidFill>
          </w14:textFill>
        </w:rPr>
      </w:pPr>
      <w:r>
        <w:rPr>
          <w:rFonts w:hint="eastAsia" w:ascii="仿宋_GB2312" w:hAnsi="仿宋_GB2312" w:eastAsia="仿宋_GB2312" w:cs="仿宋_GB2312"/>
          <w:b/>
          <w:color w:val="000000" w:themeColor="text1"/>
          <w:sz w:val="24"/>
          <w14:textFill>
            <w14:solidFill>
              <w14:schemeClr w14:val="tx1"/>
            </w14:solidFill>
          </w14:textFill>
        </w:rPr>
        <w:t>1、笔试考核范围：</w:t>
      </w:r>
    </w:p>
    <w:p w14:paraId="2B39CA61">
      <w:pPr>
        <w:spacing w:line="360" w:lineRule="auto"/>
        <w:ind w:firstLine="484" w:firstLineChars="202"/>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1）教材：外研社（东方）大学俄语第一册：基础语音，名词，形容词，代词的单复数变格，动词变位，动词的过去时，现在时和将来时的表示方法。</w:t>
      </w:r>
    </w:p>
    <w:p w14:paraId="3B93DD7D">
      <w:pPr>
        <w:spacing w:line="360" w:lineRule="auto"/>
        <w:ind w:firstLine="484" w:firstLineChars="202"/>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2）形式：笔答试卷。满分100分，其中60%选择题，30%填空题，10%组词造句题。</w:t>
      </w:r>
    </w:p>
    <w:p w14:paraId="277E9EE6">
      <w:pPr>
        <w:tabs>
          <w:tab w:val="left" w:pos="1276"/>
        </w:tabs>
        <w:spacing w:line="360" w:lineRule="auto"/>
        <w:ind w:firstLine="484" w:firstLineChars="202"/>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3）考试题量与时间：试卷总题量为50道题，答题时间为50分钟。</w:t>
      </w:r>
    </w:p>
    <w:p w14:paraId="641B0890">
      <w:pPr>
        <w:spacing w:line="360" w:lineRule="auto"/>
        <w:ind w:firstLine="482" w:firstLineChars="200"/>
        <w:rPr>
          <w:rFonts w:ascii="仿宋_GB2312" w:hAnsi="仿宋_GB2312" w:eastAsia="仿宋_GB2312" w:cs="仿宋_GB2312"/>
          <w:b/>
          <w:color w:val="000000" w:themeColor="text1"/>
          <w:sz w:val="24"/>
          <w14:textFill>
            <w14:solidFill>
              <w14:schemeClr w14:val="tx1"/>
            </w14:solidFill>
          </w14:textFill>
        </w:rPr>
      </w:pPr>
      <w:r>
        <w:rPr>
          <w:rFonts w:hint="eastAsia" w:ascii="仿宋_GB2312" w:hAnsi="仿宋_GB2312" w:eastAsia="仿宋_GB2312" w:cs="仿宋_GB2312"/>
          <w:b/>
          <w:color w:val="000000" w:themeColor="text1"/>
          <w:sz w:val="24"/>
          <w14:textFill>
            <w14:solidFill>
              <w14:schemeClr w14:val="tx1"/>
            </w14:solidFill>
          </w14:textFill>
        </w:rPr>
        <w:t>2、口试考核范围：</w:t>
      </w:r>
    </w:p>
    <w:p w14:paraId="4EF99E32">
      <w:pPr>
        <w:spacing w:line="360" w:lineRule="auto"/>
        <w:ind w:firstLine="484" w:firstLineChars="202"/>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1）能力范围：外研社（东方）大学俄语第一册书9-18课所要求的口语表达能力：《自我介绍》，《家庭》，《大学的图书馆》，《我的家庭》，《我的朋友》。</w:t>
      </w:r>
    </w:p>
    <w:p w14:paraId="36D1C46A">
      <w:pPr>
        <w:spacing w:before="156" w:beforeLines="50" w:after="156" w:afterLines="50" w:line="360" w:lineRule="auto"/>
        <w:jc w:val="center"/>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 xml:space="preserve">    2）能力要求：学生能就第一册书所给出的话题，回答老师提出的问题；能用5-6句话表达简单的思想，发音清楚，准确，句子完整，连贯。</w:t>
      </w:r>
    </w:p>
    <w:p w14:paraId="55B31C09">
      <w:pPr>
        <w:spacing w:before="156" w:beforeLines="50" w:after="156" w:afterLines="50" w:line="360" w:lineRule="auto"/>
        <w:jc w:val="center"/>
        <w:rPr>
          <w:rFonts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汉语国际教育专业</w:t>
      </w:r>
    </w:p>
    <w:p w14:paraId="32866DC9">
      <w:pPr>
        <w:spacing w:line="360" w:lineRule="auto"/>
        <w:ind w:firstLine="484" w:firstLineChars="202"/>
        <w:rPr>
          <w:rFonts w:ascii="仿宋_GB2312" w:hAnsi="仿宋_GB2312" w:eastAsia="仿宋_GB2312" w:cs="仿宋_GB2312"/>
          <w:color w:val="000000" w:themeColor="text1"/>
          <w:kern w:val="0"/>
          <w:sz w:val="24"/>
          <w14:textFill>
            <w14:solidFill>
              <w14:schemeClr w14:val="tx1"/>
            </w14:solidFill>
          </w14:textFill>
        </w:rPr>
      </w:pPr>
      <w:r>
        <w:rPr>
          <w:rFonts w:hint="eastAsia" w:ascii="仿宋_GB2312" w:hAnsi="仿宋_GB2312" w:eastAsia="仿宋_GB2312" w:cs="仿宋_GB2312"/>
          <w:color w:val="000000" w:themeColor="text1"/>
          <w:kern w:val="0"/>
          <w:sz w:val="24"/>
          <w14:textFill>
            <w14:solidFill>
              <w14:schemeClr w14:val="tx1"/>
            </w14:solidFill>
          </w14:textFill>
        </w:rPr>
        <w:t>汉语国际教育专业遵循立德树人的教育理念，旨在培养德、智、体、美、劳全面发展，掌握扎实的汉语基础知识，具有较高的人文素养和家国情怀，具备语言学、中国文学、中国文化、跨文化交际等方面的专业知识与能力的国际化、应用型人才。该专业依托我校外国语学院语言资源丰富的优势，依托我校匈牙利佩奇中医特色孔子学院，着重为匈牙利、美国、日本、俄罗斯、法国等国家的孔子学院、孔子课堂、中小学和幼儿园培养汉语教师，同时为国内各类学校、各职能部门、企事业单位培养与语言文化交流相关的工作人员。</w:t>
      </w:r>
    </w:p>
    <w:p w14:paraId="557A12DE">
      <w:pPr>
        <w:spacing w:line="360" w:lineRule="auto"/>
        <w:ind w:firstLine="484" w:firstLineChars="202"/>
        <w:rPr>
          <w:rFonts w:ascii="仿宋_GB2312" w:hAnsi="仿宋_GB2312" w:eastAsia="仿宋_GB2312" w:cs="仿宋_GB2312"/>
          <w:color w:val="000000" w:themeColor="text1"/>
          <w:kern w:val="0"/>
          <w:sz w:val="24"/>
          <w14:textFill>
            <w14:solidFill>
              <w14:schemeClr w14:val="tx1"/>
            </w14:solidFill>
          </w14:textFill>
        </w:rPr>
      </w:pPr>
      <w:r>
        <w:rPr>
          <w:rFonts w:hint="eastAsia" w:ascii="仿宋_GB2312" w:hAnsi="仿宋_GB2312" w:eastAsia="仿宋_GB2312" w:cs="仿宋_GB2312"/>
          <w:color w:val="000000" w:themeColor="text1"/>
          <w:kern w:val="0"/>
          <w:sz w:val="24"/>
          <w14:textFill>
            <w14:solidFill>
              <w14:schemeClr w14:val="tx1"/>
            </w14:solidFill>
          </w14:textFill>
        </w:rPr>
        <w:t>汉语国际教育专业转专业考核由笔试+面试组成，笔试、面试各占专业考核成绩的50%，综合决定学生是否适合转入专业学习。</w:t>
      </w:r>
    </w:p>
    <w:p w14:paraId="6550A440">
      <w:pPr>
        <w:spacing w:line="360" w:lineRule="auto"/>
        <w:ind w:firstLine="240" w:firstLineChars="100"/>
        <w:rPr>
          <w:rFonts w:ascii="仿宋_GB2312" w:hAnsi="仿宋_GB2312" w:eastAsia="仿宋_GB2312" w:cs="仿宋_GB2312"/>
          <w:color w:val="000000" w:themeColor="text1"/>
          <w:kern w:val="0"/>
          <w:sz w:val="24"/>
          <w14:textFill>
            <w14:solidFill>
              <w14:schemeClr w14:val="tx1"/>
            </w14:solidFill>
          </w14:textFill>
        </w:rPr>
      </w:pPr>
      <w:r>
        <w:rPr>
          <w:rFonts w:hint="eastAsia" w:ascii="仿宋_GB2312" w:hAnsi="仿宋_GB2312" w:eastAsia="仿宋_GB2312" w:cs="仿宋_GB2312"/>
          <w:color w:val="000000" w:themeColor="text1"/>
          <w:kern w:val="0"/>
          <w:sz w:val="24"/>
          <w14:textFill>
            <w14:solidFill>
              <w14:schemeClr w14:val="tx1"/>
            </w14:solidFill>
          </w14:textFill>
        </w:rPr>
        <w:t>一、笔试</w:t>
      </w:r>
    </w:p>
    <w:p w14:paraId="01AD21A5">
      <w:pPr>
        <w:spacing w:line="360" w:lineRule="auto"/>
        <w:ind w:firstLine="480" w:firstLineChars="200"/>
        <w:rPr>
          <w:rFonts w:ascii="仿宋_GB2312" w:hAnsi="仿宋_GB2312" w:eastAsia="仿宋_GB2312" w:cs="仿宋_GB2312"/>
          <w:color w:val="000000" w:themeColor="text1"/>
          <w:kern w:val="0"/>
          <w:sz w:val="24"/>
          <w14:textFill>
            <w14:solidFill>
              <w14:schemeClr w14:val="tx1"/>
            </w14:solidFill>
          </w14:textFill>
        </w:rPr>
      </w:pPr>
      <w:r>
        <w:rPr>
          <w:rFonts w:hint="eastAsia" w:ascii="仿宋_GB2312" w:hAnsi="仿宋_GB2312" w:eastAsia="仿宋_GB2312" w:cs="仿宋_GB2312"/>
          <w:color w:val="000000" w:themeColor="text1"/>
          <w:kern w:val="0"/>
          <w:sz w:val="24"/>
          <w14:textFill>
            <w14:solidFill>
              <w14:schemeClr w14:val="tx1"/>
            </w14:solidFill>
          </w14:textFill>
        </w:rPr>
        <w:t>1.参考书目：</w:t>
      </w:r>
    </w:p>
    <w:p w14:paraId="4E1D656E">
      <w:pPr>
        <w:spacing w:line="360" w:lineRule="auto"/>
        <w:ind w:firstLine="480" w:firstLineChars="200"/>
        <w:rPr>
          <w:rFonts w:ascii="仿宋_GB2312" w:hAnsi="仿宋_GB2312" w:eastAsia="仿宋_GB2312" w:cs="仿宋_GB2312"/>
          <w:color w:val="000000" w:themeColor="text1"/>
          <w:kern w:val="0"/>
          <w:sz w:val="24"/>
          <w14:textFill>
            <w14:solidFill>
              <w14:schemeClr w14:val="tx1"/>
            </w14:solidFill>
          </w14:textFill>
        </w:rPr>
      </w:pPr>
      <w:r>
        <w:rPr>
          <w:rFonts w:hint="eastAsia" w:ascii="仿宋_GB2312" w:hAnsi="仿宋_GB2312" w:eastAsia="仿宋_GB2312" w:cs="仿宋_GB2312"/>
          <w:color w:val="000000" w:themeColor="text1"/>
          <w:kern w:val="0"/>
          <w:sz w:val="24"/>
          <w14:textFill>
            <w14:solidFill>
              <w14:schemeClr w14:val="tx1"/>
            </w14:solidFill>
          </w14:textFill>
        </w:rPr>
        <w:t>《现代汉语》（增订六版，上/下册），黄伯荣、廖序东主编，高等教育出版社。</w:t>
      </w:r>
    </w:p>
    <w:p w14:paraId="0C259415">
      <w:pPr>
        <w:spacing w:line="360" w:lineRule="auto"/>
        <w:ind w:firstLine="480" w:firstLineChars="200"/>
        <w:rPr>
          <w:rFonts w:ascii="仿宋_GB2312" w:hAnsi="仿宋_GB2312" w:eastAsia="仿宋_GB2312" w:cs="仿宋_GB2312"/>
          <w:color w:val="000000" w:themeColor="text1"/>
          <w:kern w:val="0"/>
          <w:sz w:val="24"/>
          <w14:textFill>
            <w14:solidFill>
              <w14:schemeClr w14:val="tx1"/>
            </w14:solidFill>
          </w14:textFill>
        </w:rPr>
      </w:pPr>
      <w:r>
        <w:rPr>
          <w:rFonts w:hint="eastAsia" w:ascii="仿宋_GB2312" w:hAnsi="仿宋_GB2312" w:eastAsia="仿宋_GB2312" w:cs="仿宋_GB2312"/>
          <w:color w:val="000000" w:themeColor="text1"/>
          <w:kern w:val="0"/>
          <w:sz w:val="24"/>
          <w14:textFill>
            <w14:solidFill>
              <w14:schemeClr w14:val="tx1"/>
            </w14:solidFill>
          </w14:textFill>
        </w:rPr>
        <w:t>2.考试内容</w:t>
      </w:r>
    </w:p>
    <w:p w14:paraId="534EE43E">
      <w:pPr>
        <w:spacing w:line="360" w:lineRule="auto"/>
        <w:ind w:firstLine="480" w:firstLineChars="200"/>
        <w:rPr>
          <w:rFonts w:ascii="仿宋_GB2312" w:hAnsi="仿宋_GB2312" w:eastAsia="仿宋_GB2312" w:cs="仿宋_GB2312"/>
          <w:color w:val="000000" w:themeColor="text1"/>
          <w:kern w:val="0"/>
          <w:sz w:val="24"/>
          <w14:textFill>
            <w14:solidFill>
              <w14:schemeClr w14:val="tx1"/>
            </w14:solidFill>
          </w14:textFill>
        </w:rPr>
      </w:pPr>
      <w:r>
        <w:rPr>
          <w:rFonts w:hint="eastAsia" w:ascii="仿宋_GB2312" w:hAnsi="仿宋_GB2312" w:eastAsia="仿宋_GB2312" w:cs="仿宋_GB2312"/>
          <w:color w:val="000000" w:themeColor="text1"/>
          <w:kern w:val="0"/>
          <w:sz w:val="24"/>
          <w14:textFill>
            <w14:solidFill>
              <w14:schemeClr w14:val="tx1"/>
            </w14:solidFill>
          </w14:textFill>
        </w:rPr>
        <w:t>完成现代汉语基础知识测试卷，该份试卷包括现代汉语语音、词汇、文字、语法等基础知识。笔试满分为100分。</w:t>
      </w:r>
    </w:p>
    <w:p w14:paraId="26A17572">
      <w:pPr>
        <w:spacing w:line="360" w:lineRule="auto"/>
        <w:ind w:firstLine="480" w:firstLineChars="200"/>
        <w:rPr>
          <w:rFonts w:ascii="仿宋_GB2312" w:hAnsi="仿宋_GB2312" w:eastAsia="仿宋_GB2312" w:cs="仿宋_GB2312"/>
          <w:color w:val="000000" w:themeColor="text1"/>
          <w:kern w:val="0"/>
          <w:sz w:val="24"/>
          <w14:textFill>
            <w14:solidFill>
              <w14:schemeClr w14:val="tx1"/>
            </w14:solidFill>
          </w14:textFill>
        </w:rPr>
      </w:pPr>
      <w:r>
        <w:rPr>
          <w:rFonts w:hint="eastAsia" w:ascii="仿宋_GB2312" w:hAnsi="仿宋_GB2312" w:eastAsia="仿宋_GB2312" w:cs="仿宋_GB2312"/>
          <w:color w:val="000000" w:themeColor="text1"/>
          <w:kern w:val="0"/>
          <w:sz w:val="24"/>
          <w14:textFill>
            <w14:solidFill>
              <w14:schemeClr w14:val="tx1"/>
            </w14:solidFill>
          </w14:textFill>
        </w:rPr>
        <w:t>3.考试时间</w:t>
      </w:r>
    </w:p>
    <w:p w14:paraId="33482D52">
      <w:pPr>
        <w:spacing w:line="360" w:lineRule="auto"/>
        <w:ind w:firstLine="480" w:firstLineChars="200"/>
        <w:rPr>
          <w:rFonts w:ascii="仿宋_GB2312" w:hAnsi="仿宋_GB2312" w:eastAsia="仿宋_GB2312" w:cs="仿宋_GB2312"/>
          <w:color w:val="000000" w:themeColor="text1"/>
          <w:kern w:val="0"/>
          <w:sz w:val="24"/>
          <w14:textFill>
            <w14:solidFill>
              <w14:schemeClr w14:val="tx1"/>
            </w14:solidFill>
          </w14:textFill>
        </w:rPr>
      </w:pPr>
      <w:r>
        <w:rPr>
          <w:rFonts w:hint="eastAsia" w:ascii="仿宋_GB2312" w:hAnsi="仿宋_GB2312" w:eastAsia="仿宋_GB2312" w:cs="仿宋_GB2312"/>
          <w:color w:val="000000" w:themeColor="text1"/>
          <w:kern w:val="0"/>
          <w:sz w:val="24"/>
          <w14:textFill>
            <w14:solidFill>
              <w14:schemeClr w14:val="tx1"/>
            </w14:solidFill>
          </w14:textFill>
        </w:rPr>
        <w:t>考试时长共40分钟。</w:t>
      </w:r>
    </w:p>
    <w:p w14:paraId="4E3DD10E">
      <w:pPr>
        <w:spacing w:line="360" w:lineRule="auto"/>
        <w:ind w:firstLine="240" w:firstLineChars="100"/>
        <w:rPr>
          <w:rFonts w:ascii="仿宋_GB2312" w:hAnsi="仿宋_GB2312" w:eastAsia="仿宋_GB2312" w:cs="仿宋_GB2312"/>
          <w:color w:val="000000" w:themeColor="text1"/>
          <w:kern w:val="0"/>
          <w:sz w:val="24"/>
          <w14:textFill>
            <w14:solidFill>
              <w14:schemeClr w14:val="tx1"/>
            </w14:solidFill>
          </w14:textFill>
        </w:rPr>
      </w:pPr>
      <w:r>
        <w:rPr>
          <w:rFonts w:hint="eastAsia" w:ascii="仿宋_GB2312" w:hAnsi="仿宋_GB2312" w:eastAsia="仿宋_GB2312" w:cs="仿宋_GB2312"/>
          <w:color w:val="000000" w:themeColor="text1"/>
          <w:kern w:val="0"/>
          <w:sz w:val="24"/>
          <w14:textFill>
            <w14:solidFill>
              <w14:schemeClr w14:val="tx1"/>
            </w14:solidFill>
          </w14:textFill>
        </w:rPr>
        <w:t>二、面试</w:t>
      </w:r>
    </w:p>
    <w:p w14:paraId="1B6D286A">
      <w:pPr>
        <w:spacing w:line="360" w:lineRule="auto"/>
        <w:ind w:firstLine="480" w:firstLineChars="200"/>
        <w:jc w:val="left"/>
        <w:rPr>
          <w:rFonts w:ascii="仿宋_GB2312" w:hAnsi="仿宋_GB2312" w:eastAsia="仿宋_GB2312" w:cs="仿宋_GB2312"/>
          <w:color w:val="000000" w:themeColor="text1"/>
          <w:kern w:val="0"/>
          <w:sz w:val="24"/>
          <w14:textFill>
            <w14:solidFill>
              <w14:schemeClr w14:val="tx1"/>
            </w14:solidFill>
          </w14:textFill>
        </w:rPr>
      </w:pPr>
      <w:r>
        <w:rPr>
          <w:rFonts w:hint="eastAsia" w:ascii="仿宋_GB2312" w:hAnsi="仿宋_GB2312" w:eastAsia="仿宋_GB2312" w:cs="仿宋_GB2312"/>
          <w:color w:val="000000" w:themeColor="text1"/>
          <w:kern w:val="0"/>
          <w:sz w:val="24"/>
          <w14:textFill>
            <w14:solidFill>
              <w14:schemeClr w14:val="tx1"/>
            </w14:solidFill>
          </w14:textFill>
        </w:rPr>
        <w:t>主要针对学生的口语表达能力、汉语普通话水平、跨文化交际能力、国际化思维等方面进行全方位考核。每位学生面试时间为10</w:t>
      </w:r>
      <w:r>
        <w:rPr>
          <w:rFonts w:hint="eastAsia" w:ascii="仿宋_GB2312" w:hAnsi="仿宋_GB2312" w:eastAsia="仿宋_GB2312" w:cs="仿宋_GB2312"/>
          <w:color w:val="000000" w:themeColor="text1"/>
          <w:kern w:val="0"/>
          <w:sz w:val="24"/>
          <w:lang w:eastAsia="zh-CN"/>
          <w14:textFill>
            <w14:solidFill>
              <w14:schemeClr w14:val="tx1"/>
            </w14:solidFill>
          </w14:textFill>
        </w:rPr>
        <w:t>—</w:t>
      </w:r>
      <w:r>
        <w:rPr>
          <w:rFonts w:hint="eastAsia" w:ascii="仿宋_GB2312" w:hAnsi="仿宋_GB2312" w:eastAsia="仿宋_GB2312" w:cs="仿宋_GB2312"/>
          <w:color w:val="000000" w:themeColor="text1"/>
          <w:kern w:val="0"/>
          <w:sz w:val="24"/>
          <w14:textFill>
            <w14:solidFill>
              <w14:schemeClr w14:val="tx1"/>
            </w14:solidFill>
          </w14:textFill>
        </w:rPr>
        <w:t>15分钟。面试满分为100分。</w:t>
      </w:r>
    </w:p>
    <w:p w14:paraId="088854FE">
      <w:pPr>
        <w:spacing w:line="360" w:lineRule="auto"/>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2</w:t>
      </w:r>
      <w:r>
        <w:rPr>
          <w:rFonts w:hint="eastAsia" w:ascii="仿宋_GB2312" w:hAnsi="仿宋_GB2312" w:eastAsia="仿宋_GB2312" w:cs="仿宋_GB2312"/>
          <w:b/>
          <w:sz w:val="32"/>
          <w:szCs w:val="32"/>
          <w:lang w:val="en-US" w:eastAsia="zh-CN"/>
        </w:rPr>
        <w:t>1</w:t>
      </w:r>
      <w:r>
        <w:rPr>
          <w:rFonts w:hint="eastAsia" w:ascii="仿宋_GB2312" w:hAnsi="仿宋_GB2312" w:eastAsia="仿宋_GB2312" w:cs="仿宋_GB2312"/>
          <w:b/>
          <w:sz w:val="32"/>
          <w:szCs w:val="32"/>
        </w:rPr>
        <w:t>人文法律学院</w:t>
      </w:r>
    </w:p>
    <w:p w14:paraId="5D489F88">
      <w:pPr>
        <w:spacing w:line="360" w:lineRule="auto"/>
        <w:rPr>
          <w:rFonts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一、总则</w:t>
      </w:r>
    </w:p>
    <w:p w14:paraId="4E7EAE52">
      <w:pPr>
        <w:spacing w:line="360" w:lineRule="auto"/>
        <w:ind w:firstLine="480" w:firstLineChars="200"/>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学院转专业工作执行《华北理工大学本科生转专业实施办法》（以下简称《实施办法》），凡与学校文件不一致的，均以学校文件为准；</w:t>
      </w:r>
    </w:p>
    <w:p w14:paraId="083B8809">
      <w:pPr>
        <w:spacing w:line="360" w:lineRule="auto"/>
        <w:ind w:firstLine="480" w:firstLineChars="200"/>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学院坚持“以学生为本”的教育观，以专业需求、学院硬件条件和培养能力为依据，本着公开、公平与公正的原则，通过双向选择形式进行</w:t>
      </w:r>
      <w:r>
        <w:rPr>
          <w:rFonts w:hint="eastAsia" w:ascii="仿宋_GB2312" w:hAnsi="仿宋_GB2312" w:eastAsia="仿宋_GB2312" w:cs="仿宋_GB2312"/>
          <w:color w:val="000000"/>
          <w:kern w:val="0"/>
          <w:sz w:val="24"/>
          <w:lang w:eastAsia="zh-CN"/>
        </w:rPr>
        <w:t>；</w:t>
      </w:r>
    </w:p>
    <w:p w14:paraId="59A0DC1B">
      <w:pPr>
        <w:spacing w:line="360" w:lineRule="auto"/>
        <w:ind w:firstLine="480" w:firstLineChars="200"/>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学生转专业的基体条件均按照《实施办法》执行。</w:t>
      </w:r>
    </w:p>
    <w:p w14:paraId="435C099E">
      <w:pPr>
        <w:spacing w:line="360" w:lineRule="auto"/>
        <w:rPr>
          <w:rFonts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二、学院专业考核办法</w:t>
      </w:r>
    </w:p>
    <w:p w14:paraId="68A42FD7">
      <w:pPr>
        <w:spacing w:line="360" w:lineRule="auto"/>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第一条 指导原则</w:t>
      </w:r>
      <w:r>
        <w:rPr>
          <w:rFonts w:hint="eastAsia" w:ascii="仿宋_GB2312" w:hAnsi="仿宋_GB2312" w:eastAsia="仿宋_GB2312" w:cs="仿宋_GB2312"/>
          <w:color w:val="000000"/>
          <w:kern w:val="0"/>
          <w:sz w:val="24"/>
          <w:lang w:eastAsia="zh-CN"/>
        </w:rPr>
        <w:t>：</w:t>
      </w:r>
    </w:p>
    <w:p w14:paraId="7292719F">
      <w:pPr>
        <w:spacing w:line="360" w:lineRule="auto"/>
        <w:ind w:firstLine="480" w:firstLineChars="200"/>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转专业学生的选拔录取方法，应综合考虑学生学习基础和综合素质。</w:t>
      </w:r>
    </w:p>
    <w:p w14:paraId="6F03AEFB">
      <w:pPr>
        <w:spacing w:line="360" w:lineRule="auto"/>
        <w:ind w:firstLine="480" w:firstLineChars="200"/>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转入学生的考核要求满足以下条件：具备良好的思想品德</w:t>
      </w:r>
      <w:r>
        <w:rPr>
          <w:rFonts w:hint="eastAsia" w:ascii="仿宋_GB2312" w:hAnsi="仿宋_GB2312" w:eastAsia="仿宋_GB2312" w:cs="仿宋_GB2312"/>
          <w:color w:val="000000"/>
          <w:kern w:val="0"/>
          <w:sz w:val="24"/>
          <w:lang w:eastAsia="zh-CN"/>
        </w:rPr>
        <w:t>；</w:t>
      </w:r>
      <w:r>
        <w:rPr>
          <w:rFonts w:hint="eastAsia" w:ascii="仿宋_GB2312" w:hAnsi="仿宋_GB2312" w:eastAsia="仿宋_GB2312" w:cs="仿宋_GB2312"/>
          <w:color w:val="000000"/>
          <w:kern w:val="0"/>
          <w:sz w:val="24"/>
        </w:rPr>
        <w:t>无任何违纪记录；</w:t>
      </w:r>
    </w:p>
    <w:p w14:paraId="1F5472D5">
      <w:pPr>
        <w:spacing w:line="360" w:lineRule="auto"/>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考核形式：笔试+面试</w:t>
      </w:r>
      <w:r>
        <w:rPr>
          <w:rFonts w:hint="eastAsia" w:ascii="仿宋_GB2312" w:hAnsi="仿宋_GB2312" w:eastAsia="仿宋_GB2312" w:cs="仿宋_GB2312"/>
          <w:kern w:val="0"/>
          <w:sz w:val="24"/>
        </w:rPr>
        <w:t>（共100分）</w:t>
      </w:r>
    </w:p>
    <w:p w14:paraId="1F10B360">
      <w:pPr>
        <w:spacing w:line="360" w:lineRule="auto"/>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第二条 笔试环节及考试内容</w:t>
      </w:r>
    </w:p>
    <w:p w14:paraId="3B9BAD95">
      <w:pPr>
        <w:spacing w:line="360" w:lineRule="auto"/>
        <w:ind w:firstLine="480" w:firstLineChars="200"/>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笔试环节：学院指定专业负责人出题组卷，满分50分，笔试需派两名监考教师进行监考。</w:t>
      </w:r>
    </w:p>
    <w:p w14:paraId="44B27286">
      <w:pPr>
        <w:spacing w:line="360" w:lineRule="auto"/>
        <w:ind w:firstLine="480" w:firstLineChars="200"/>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笔试内容：以考核申请转入专业的相关基础学科知识</w:t>
      </w:r>
      <w:r>
        <w:rPr>
          <w:rFonts w:hint="eastAsia" w:ascii="仿宋_GB2312" w:hAnsi="仿宋_GB2312" w:eastAsia="仿宋_GB2312" w:cs="仿宋_GB2312"/>
          <w:color w:val="000000"/>
          <w:kern w:val="0"/>
          <w:sz w:val="24"/>
          <w:lang w:eastAsia="zh-CN"/>
        </w:rPr>
        <w:t>（</w:t>
      </w:r>
      <w:r>
        <w:rPr>
          <w:rFonts w:hint="eastAsia" w:ascii="仿宋_GB2312" w:hAnsi="仿宋_GB2312" w:eastAsia="仿宋_GB2312" w:cs="仿宋_GB2312"/>
          <w:color w:val="000000"/>
          <w:kern w:val="0"/>
          <w:sz w:val="24"/>
        </w:rPr>
        <w:t>宪法、法理</w:t>
      </w:r>
      <w:r>
        <w:rPr>
          <w:rFonts w:hint="eastAsia" w:ascii="仿宋_GB2312" w:hAnsi="仿宋_GB2312" w:eastAsia="仿宋_GB2312" w:cs="仿宋_GB2312"/>
          <w:color w:val="000000"/>
          <w:kern w:val="0"/>
          <w:sz w:val="24"/>
          <w:lang w:eastAsia="zh-CN"/>
        </w:rPr>
        <w:t>）</w:t>
      </w:r>
      <w:r>
        <w:rPr>
          <w:rFonts w:hint="eastAsia" w:ascii="仿宋_GB2312" w:hAnsi="仿宋_GB2312" w:eastAsia="仿宋_GB2312" w:cs="仿宋_GB2312"/>
          <w:color w:val="000000"/>
          <w:kern w:val="0"/>
          <w:sz w:val="24"/>
        </w:rPr>
        <w:t>为主；</w:t>
      </w:r>
    </w:p>
    <w:p w14:paraId="58A8194D">
      <w:pPr>
        <w:spacing w:line="360" w:lineRule="auto"/>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第三条 面试环节及考试内容：</w:t>
      </w:r>
    </w:p>
    <w:p w14:paraId="46F5786D">
      <w:pPr>
        <w:spacing w:line="360" w:lineRule="auto"/>
        <w:ind w:firstLine="480" w:firstLineChars="200"/>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面试以</w:t>
      </w:r>
      <w:r>
        <w:rPr>
          <w:rFonts w:hint="eastAsia" w:ascii="仿宋_GB2312" w:hAnsi="仿宋_GB2312" w:eastAsia="仿宋_GB2312" w:cs="仿宋_GB2312"/>
          <w:color w:val="000000"/>
          <w:kern w:val="0"/>
          <w:sz w:val="24"/>
          <w:lang w:eastAsia="zh-CN"/>
        </w:rPr>
        <w:t>考查学生的</w:t>
      </w:r>
      <w:r>
        <w:rPr>
          <w:rFonts w:hint="eastAsia" w:ascii="仿宋_GB2312" w:hAnsi="仿宋_GB2312" w:eastAsia="仿宋_GB2312" w:cs="仿宋_GB2312"/>
          <w:color w:val="000000"/>
          <w:kern w:val="0"/>
          <w:sz w:val="24"/>
        </w:rPr>
        <w:t>综合知识、法理思维能力、专业兴趣与志向为主。</w:t>
      </w:r>
    </w:p>
    <w:p w14:paraId="6ECAAB46">
      <w:pPr>
        <w:spacing w:line="360" w:lineRule="auto"/>
        <w:ind w:firstLine="480" w:firstLineChars="200"/>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面试要求：请参加面试的同学携带加盖原学院公章的成绩单及有关荣誉证书；面试期间不能发表任何不正当言论。</w:t>
      </w:r>
    </w:p>
    <w:p w14:paraId="5F79DF14">
      <w:pPr>
        <w:spacing w:line="360" w:lineRule="auto"/>
        <w:ind w:firstLine="480" w:firstLineChars="200"/>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面试环节：成立面试工作小组负责面试工作，考核组人数为5人，成员包括院领导、系主任、专任教师代表</w:t>
      </w:r>
      <w:r>
        <w:rPr>
          <w:rFonts w:hint="eastAsia" w:ascii="仿宋_GB2312" w:hAnsi="仿宋_GB2312" w:eastAsia="仿宋_GB2312" w:cs="仿宋_GB2312"/>
          <w:color w:val="000000"/>
          <w:kern w:val="0"/>
          <w:sz w:val="24"/>
          <w:lang w:eastAsia="zh-CN"/>
        </w:rPr>
        <w:t>；</w:t>
      </w:r>
      <w:r>
        <w:rPr>
          <w:rFonts w:hint="eastAsia" w:ascii="仿宋_GB2312" w:hAnsi="仿宋_GB2312" w:eastAsia="仿宋_GB2312" w:cs="仿宋_GB2312"/>
          <w:color w:val="000000"/>
          <w:kern w:val="0"/>
          <w:sz w:val="24"/>
        </w:rPr>
        <w:t>学院统一设置打分表，每位评委进行实名制打分，每位评委给出的满分为 50 分，取平均分为面试成绩。注意在专业考核中，优先考虑的学生</w:t>
      </w:r>
      <w:r>
        <w:rPr>
          <w:rFonts w:hint="eastAsia" w:ascii="仿宋_GB2312" w:hAnsi="仿宋_GB2312" w:eastAsia="仿宋_GB2312" w:cs="仿宋_GB2312"/>
          <w:color w:val="000000"/>
          <w:kern w:val="0"/>
          <w:sz w:val="24"/>
          <w:lang w:eastAsia="zh-CN"/>
        </w:rPr>
        <w:t>（</w:t>
      </w:r>
      <w:r>
        <w:rPr>
          <w:rFonts w:hint="eastAsia" w:ascii="仿宋_GB2312" w:hAnsi="仿宋_GB2312" w:eastAsia="仿宋_GB2312" w:cs="仿宋_GB2312"/>
          <w:color w:val="000000"/>
          <w:kern w:val="0"/>
          <w:sz w:val="24"/>
        </w:rPr>
        <w:t>出具相关证明</w:t>
      </w:r>
      <w:r>
        <w:rPr>
          <w:rFonts w:hint="eastAsia" w:ascii="仿宋_GB2312" w:hAnsi="仿宋_GB2312" w:eastAsia="仿宋_GB2312" w:cs="仿宋_GB2312"/>
          <w:color w:val="000000"/>
          <w:kern w:val="0"/>
          <w:sz w:val="24"/>
          <w:lang w:eastAsia="zh-CN"/>
        </w:rPr>
        <w:t>）</w:t>
      </w:r>
      <w:r>
        <w:rPr>
          <w:rFonts w:hint="eastAsia" w:ascii="仿宋_GB2312" w:hAnsi="仿宋_GB2312" w:eastAsia="仿宋_GB2312" w:cs="仿宋_GB2312"/>
          <w:color w:val="000000"/>
          <w:kern w:val="0"/>
          <w:sz w:val="24"/>
        </w:rPr>
        <w:t>：适合转入专业学习的特长或获奖</w:t>
      </w:r>
      <w:r>
        <w:rPr>
          <w:rFonts w:hint="eastAsia" w:ascii="仿宋_GB2312" w:hAnsi="仿宋_GB2312" w:eastAsia="仿宋_GB2312" w:cs="仿宋_GB2312"/>
          <w:color w:val="000000"/>
          <w:kern w:val="0"/>
          <w:sz w:val="24"/>
          <w:lang w:eastAsia="zh-CN"/>
        </w:rPr>
        <w:t>；</w:t>
      </w:r>
      <w:r>
        <w:rPr>
          <w:rFonts w:hint="eastAsia" w:ascii="仿宋_GB2312" w:hAnsi="仿宋_GB2312" w:eastAsia="仿宋_GB2312" w:cs="仿宋_GB2312"/>
          <w:color w:val="000000"/>
          <w:kern w:val="0"/>
          <w:sz w:val="24"/>
        </w:rPr>
        <w:t>外语、计算机等能力水平证明</w:t>
      </w:r>
      <w:r>
        <w:rPr>
          <w:rFonts w:hint="eastAsia" w:ascii="仿宋_GB2312" w:hAnsi="仿宋_GB2312" w:eastAsia="仿宋_GB2312" w:cs="仿宋_GB2312"/>
          <w:color w:val="000000"/>
          <w:kern w:val="0"/>
          <w:sz w:val="24"/>
          <w:lang w:eastAsia="zh-CN"/>
        </w:rPr>
        <w:t>；</w:t>
      </w:r>
      <w:r>
        <w:rPr>
          <w:rFonts w:hint="eastAsia" w:ascii="仿宋_GB2312" w:hAnsi="仿宋_GB2312" w:eastAsia="仿宋_GB2312" w:cs="仿宋_GB2312"/>
          <w:color w:val="000000"/>
          <w:kern w:val="0"/>
          <w:sz w:val="24"/>
        </w:rPr>
        <w:t>创新创业优秀学生等。</w:t>
      </w:r>
    </w:p>
    <w:p w14:paraId="706BA91E">
      <w:pPr>
        <w:spacing w:line="360" w:lineRule="auto"/>
        <w:rPr>
          <w:rFonts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三、最终录取办法</w:t>
      </w:r>
    </w:p>
    <w:p w14:paraId="0DBEEB6B">
      <w:pPr>
        <w:spacing w:line="360" w:lineRule="auto"/>
        <w:ind w:firstLine="480" w:firstLineChars="200"/>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接收转专业学生考核成绩计算办法：根据学生第一学年秋季学期必修课平均成绩占15%</w:t>
      </w:r>
      <w:r>
        <w:rPr>
          <w:rFonts w:hint="eastAsia" w:ascii="仿宋_GB2312" w:hAnsi="仿宋_GB2312" w:eastAsia="仿宋_GB2312" w:cs="仿宋_GB2312"/>
          <w:color w:val="000000"/>
          <w:kern w:val="0"/>
          <w:sz w:val="24"/>
          <w:lang w:eastAsia="zh-CN"/>
        </w:rPr>
        <w:t>（</w:t>
      </w:r>
      <w:r>
        <w:rPr>
          <w:rFonts w:hint="eastAsia" w:ascii="仿宋_GB2312" w:hAnsi="仿宋_GB2312" w:eastAsia="仿宋_GB2312" w:cs="仿宋_GB2312"/>
          <w:color w:val="000000"/>
          <w:kern w:val="0"/>
          <w:sz w:val="24"/>
        </w:rPr>
        <w:t>春季学期补考成绩不计入</w:t>
      </w:r>
      <w:r>
        <w:rPr>
          <w:rFonts w:hint="eastAsia" w:ascii="仿宋_GB2312" w:hAnsi="仿宋_GB2312" w:eastAsia="仿宋_GB2312" w:cs="仿宋_GB2312"/>
          <w:color w:val="000000"/>
          <w:kern w:val="0"/>
          <w:sz w:val="24"/>
          <w:lang w:eastAsia="zh-CN"/>
        </w:rPr>
        <w:t>）</w:t>
      </w:r>
      <w:r>
        <w:rPr>
          <w:rFonts w:hint="eastAsia" w:ascii="仿宋_GB2312" w:hAnsi="仿宋_GB2312" w:eastAsia="仿宋_GB2312" w:cs="仿宋_GB2312"/>
          <w:color w:val="000000"/>
          <w:kern w:val="0"/>
          <w:sz w:val="24"/>
        </w:rPr>
        <w:t>，基础考核平均成绩占60%，专业考核成绩占25%的比例计算出最终综合成绩，按最终综合成绩进行排序，依据转入计划择优录取转入学生。</w:t>
      </w:r>
      <w:r>
        <w:rPr>
          <w:rFonts w:hint="eastAsia" w:ascii="仿宋_GB2312" w:hAnsi="仿宋_GB2312" w:eastAsia="仿宋_GB2312" w:cs="仿宋_GB2312"/>
          <w:color w:val="000000"/>
          <w:kern w:val="0"/>
          <w:sz w:val="24"/>
          <w:lang w:eastAsia="zh-CN"/>
        </w:rPr>
        <w:t>专业考核总成绩不及格一票否决，不予录取。</w:t>
      </w:r>
    </w:p>
    <w:p w14:paraId="2CAD4734">
      <w:pPr>
        <w:spacing w:line="360" w:lineRule="auto"/>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2</w:t>
      </w:r>
      <w:r>
        <w:rPr>
          <w:rFonts w:hint="eastAsia" w:ascii="仿宋_GB2312" w:hAnsi="仿宋_GB2312" w:eastAsia="仿宋_GB2312" w:cs="仿宋_GB2312"/>
          <w:b/>
          <w:sz w:val="32"/>
          <w:szCs w:val="32"/>
          <w:lang w:val="en-US" w:eastAsia="zh-CN"/>
        </w:rPr>
        <w:t>2</w:t>
      </w:r>
      <w:r>
        <w:rPr>
          <w:rFonts w:hint="eastAsia" w:ascii="仿宋_GB2312" w:hAnsi="仿宋_GB2312" w:eastAsia="仿宋_GB2312" w:cs="仿宋_GB2312"/>
          <w:b/>
          <w:sz w:val="32"/>
          <w:szCs w:val="32"/>
        </w:rPr>
        <w:t>艺术学院</w:t>
      </w:r>
    </w:p>
    <w:p w14:paraId="1FA73BBB">
      <w:pPr>
        <w:spacing w:line="360" w:lineRule="auto"/>
        <w:ind w:firstLine="484" w:firstLineChars="202"/>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本着促进学生全面发展的原则，华北理工大学艺术学院根据学校《本科学生转专业实施办法》和“关于进一步加强转专业工作中学院专业考核程序的通知”中的有关规定，并结合本院实际状况，特制定艺术学院本科生转专业专业考核管理办法如下：</w:t>
      </w:r>
    </w:p>
    <w:p w14:paraId="06C33F4A">
      <w:pPr>
        <w:spacing w:line="360" w:lineRule="auto"/>
        <w:ind w:firstLine="487" w:firstLineChars="202"/>
        <w:rPr>
          <w:rFonts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一、转入资格及要求</w:t>
      </w:r>
    </w:p>
    <w:p w14:paraId="74DC09F2">
      <w:pPr>
        <w:spacing w:line="360" w:lineRule="auto"/>
        <w:ind w:firstLine="484" w:firstLineChars="202"/>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1、执行学校转专业相关政策；</w:t>
      </w:r>
    </w:p>
    <w:p w14:paraId="0171F0A0">
      <w:pPr>
        <w:spacing w:line="360" w:lineRule="auto"/>
        <w:ind w:firstLine="484" w:firstLineChars="202"/>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2、在校期间无考试违纪作弊记录及任何纪律处分。</w:t>
      </w:r>
    </w:p>
    <w:p w14:paraId="5965E4DC">
      <w:pPr>
        <w:spacing w:line="360" w:lineRule="auto"/>
        <w:ind w:firstLine="487" w:firstLineChars="202"/>
        <w:rPr>
          <w:rFonts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二、转专业计划人数：</w:t>
      </w:r>
    </w:p>
    <w:p w14:paraId="6BB19313">
      <w:pPr>
        <w:spacing w:line="360" w:lineRule="auto"/>
        <w:ind w:firstLine="484" w:firstLineChars="202"/>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根据我院的师资力量、学生人数和学科发展等实际情况，经院内研究决定：</w:t>
      </w:r>
    </w:p>
    <w:p w14:paraId="36800718">
      <w:pPr>
        <w:spacing w:line="360" w:lineRule="auto"/>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由于学科性质特殊，不接</w:t>
      </w:r>
      <w:r>
        <w:rPr>
          <w:rFonts w:hint="eastAsia" w:ascii="仿宋_GB2312" w:hAnsi="仿宋_GB2312" w:eastAsia="仿宋_GB2312" w:cs="仿宋_GB2312"/>
          <w:color w:val="000000"/>
          <w:kern w:val="0"/>
          <w:sz w:val="24"/>
          <w:lang w:val="en-US" w:eastAsia="zh-CN"/>
        </w:rPr>
        <w:t>收</w:t>
      </w:r>
      <w:r>
        <w:rPr>
          <w:rFonts w:hint="eastAsia" w:ascii="仿宋_GB2312" w:hAnsi="仿宋_GB2312" w:eastAsia="仿宋_GB2312" w:cs="仿宋_GB2312"/>
          <w:color w:val="000000"/>
          <w:kern w:val="0"/>
          <w:sz w:val="24"/>
        </w:rPr>
        <w:t>其他学院学生。</w:t>
      </w:r>
    </w:p>
    <w:p w14:paraId="2296AD2A">
      <w:pPr>
        <w:spacing w:line="360" w:lineRule="auto"/>
        <w:ind w:firstLine="487" w:firstLineChars="202"/>
        <w:rPr>
          <w:rFonts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三、工作领导小组</w:t>
      </w:r>
    </w:p>
    <w:p w14:paraId="2DC685B6">
      <w:pPr>
        <w:spacing w:line="360" w:lineRule="auto"/>
        <w:ind w:firstLine="484" w:firstLineChars="202"/>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学院成立由党政领导成员、各系主任及教学办秘书组成的本科生转专业工作领导小组，全面负责学院本科生转专业审查、笔试、面试、录取等各项工作。领导小组成员如下：</w:t>
      </w:r>
    </w:p>
    <w:p w14:paraId="02D39F02">
      <w:pPr>
        <w:spacing w:line="360" w:lineRule="auto"/>
        <w:ind w:firstLine="484" w:firstLineChars="202"/>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组长：高勇</w:t>
      </w:r>
    </w:p>
    <w:p w14:paraId="2BAF4458">
      <w:pPr>
        <w:spacing w:line="360" w:lineRule="auto"/>
        <w:ind w:firstLine="484" w:firstLineChars="202"/>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副组长：王振兴</w:t>
      </w:r>
    </w:p>
    <w:p w14:paraId="034F8619">
      <w:pPr>
        <w:spacing w:line="360" w:lineRule="auto"/>
        <w:ind w:firstLine="484" w:firstLineChars="202"/>
        <w:rPr>
          <w:rFonts w:hint="default" w:ascii="仿宋_GB2312" w:hAnsi="仿宋_GB2312" w:eastAsia="仿宋_GB2312" w:cs="仿宋_GB2312"/>
          <w:color w:val="000000"/>
          <w:kern w:val="0"/>
          <w:sz w:val="24"/>
          <w:lang w:val="en-US" w:eastAsia="zh-CN"/>
        </w:rPr>
      </w:pPr>
      <w:r>
        <w:rPr>
          <w:rFonts w:hint="eastAsia" w:ascii="仿宋_GB2312" w:hAnsi="仿宋_GB2312" w:eastAsia="仿宋_GB2312" w:cs="仿宋_GB2312"/>
          <w:color w:val="000000"/>
          <w:kern w:val="0"/>
          <w:sz w:val="24"/>
        </w:rPr>
        <w:t>组员：</w:t>
      </w:r>
      <w:r>
        <w:rPr>
          <w:rFonts w:hint="eastAsia" w:ascii="仿宋_GB2312" w:hAnsi="仿宋_GB2312" w:eastAsia="仿宋_GB2312" w:cs="仿宋_GB2312"/>
          <w:color w:val="auto"/>
          <w:kern w:val="0"/>
          <w:sz w:val="24"/>
          <w:lang w:val="en-US" w:eastAsia="zh-CN"/>
        </w:rPr>
        <w:t>李雪</w:t>
      </w:r>
      <w:r>
        <w:rPr>
          <w:rFonts w:hint="eastAsia" w:ascii="仿宋_GB2312" w:hAnsi="仿宋_GB2312" w:eastAsia="仿宋_GB2312" w:cs="仿宋_GB2312"/>
          <w:color w:val="auto"/>
          <w:kern w:val="0"/>
          <w:sz w:val="24"/>
        </w:rPr>
        <w:t>、</w:t>
      </w:r>
      <w:r>
        <w:rPr>
          <w:rFonts w:hint="eastAsia" w:ascii="仿宋_GB2312" w:hAnsi="仿宋_GB2312" w:eastAsia="仿宋_GB2312" w:cs="仿宋_GB2312"/>
          <w:color w:val="000000"/>
          <w:kern w:val="0"/>
          <w:sz w:val="24"/>
        </w:rPr>
        <w:t>王珺、王宇、李会东</w:t>
      </w:r>
      <w:r>
        <w:rPr>
          <w:rFonts w:hint="eastAsia" w:ascii="仿宋_GB2312" w:hAnsi="仿宋_GB2312" w:eastAsia="仿宋_GB2312" w:cs="仿宋_GB2312"/>
          <w:color w:val="000000"/>
          <w:kern w:val="0"/>
          <w:sz w:val="24"/>
          <w:lang w:eastAsia="zh-CN"/>
        </w:rPr>
        <w:t>、</w:t>
      </w:r>
      <w:r>
        <w:rPr>
          <w:rFonts w:hint="eastAsia" w:ascii="仿宋_GB2312" w:hAnsi="仿宋_GB2312" w:eastAsia="仿宋_GB2312" w:cs="仿宋_GB2312"/>
          <w:color w:val="000000"/>
          <w:kern w:val="0"/>
          <w:sz w:val="24"/>
          <w:lang w:val="en-US" w:eastAsia="zh-CN"/>
        </w:rPr>
        <w:t>杨雯</w:t>
      </w:r>
    </w:p>
    <w:p w14:paraId="3EFC6F0A">
      <w:pPr>
        <w:spacing w:line="360" w:lineRule="auto"/>
        <w:ind w:firstLine="484" w:firstLineChars="202"/>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秘书：韩立艳</w:t>
      </w:r>
    </w:p>
    <w:p w14:paraId="7A39FC4A">
      <w:pPr>
        <w:spacing w:line="360" w:lineRule="auto"/>
        <w:ind w:firstLine="487" w:firstLineChars="202"/>
        <w:rPr>
          <w:rFonts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四、专业考核具体要求</w:t>
      </w:r>
    </w:p>
    <w:p w14:paraId="1146D04A">
      <w:pPr>
        <w:spacing w:line="360" w:lineRule="auto"/>
        <w:ind w:firstLine="484" w:firstLineChars="202"/>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1、考核成绩构成</w:t>
      </w:r>
    </w:p>
    <w:p w14:paraId="6150403D">
      <w:pPr>
        <w:spacing w:line="360" w:lineRule="auto"/>
        <w:ind w:firstLine="484" w:firstLineChars="202"/>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由笔试+面试成绩组成，笔试、面试各占专业考核50%成绩，专业考核成绩总分为100分，</w:t>
      </w:r>
      <w:r>
        <w:rPr>
          <w:rFonts w:hint="eastAsia" w:ascii="仿宋_GB2312" w:hAnsi="仿宋_GB2312" w:eastAsia="仿宋_GB2312" w:cs="仿宋_GB2312"/>
          <w:kern w:val="0"/>
          <w:sz w:val="24"/>
        </w:rPr>
        <w:t>60分及以上为及格。对于转专业的学生，采用专业考核不及格一票否决制（即专业考核不及格学生不准许转入申请专业）</w:t>
      </w:r>
      <w:r>
        <w:rPr>
          <w:rFonts w:hint="eastAsia" w:ascii="仿宋_GB2312" w:hAnsi="仿宋_GB2312" w:eastAsia="仿宋_GB2312" w:cs="仿宋_GB2312"/>
          <w:color w:val="000000"/>
          <w:kern w:val="0"/>
          <w:sz w:val="24"/>
        </w:rPr>
        <w:t>。</w:t>
      </w:r>
    </w:p>
    <w:p w14:paraId="5EFA7D1F">
      <w:pPr>
        <w:spacing w:line="360" w:lineRule="auto"/>
        <w:ind w:firstLine="484" w:firstLineChars="202"/>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2、笔试要求</w:t>
      </w:r>
    </w:p>
    <w:p w14:paraId="3250532A">
      <w:pPr>
        <w:spacing w:line="360" w:lineRule="auto"/>
        <w:ind w:firstLine="484" w:firstLineChars="202"/>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笔试时间90分钟，</w:t>
      </w:r>
      <w:r>
        <w:rPr>
          <w:rFonts w:hint="eastAsia" w:ascii="仿宋_GB2312" w:hAnsi="仿宋_GB2312" w:eastAsia="仿宋_GB2312" w:cs="仿宋_GB2312"/>
          <w:color w:val="000000"/>
          <w:kern w:val="0"/>
          <w:sz w:val="24"/>
          <w:lang w:eastAsia="zh-CN"/>
        </w:rPr>
        <w:t>重点考查学生</w:t>
      </w:r>
      <w:r>
        <w:rPr>
          <w:rFonts w:hint="eastAsia" w:ascii="仿宋_GB2312" w:hAnsi="仿宋_GB2312" w:eastAsia="仿宋_GB2312" w:cs="仿宋_GB2312"/>
          <w:color w:val="000000"/>
          <w:kern w:val="0"/>
          <w:sz w:val="24"/>
        </w:rPr>
        <w:t>的专业素养、专业基础、设计思路等；笔试内容为考生申请转入专业的相关知识。出题及评分小组由不少于3名具有中职以上职称教师组成，学院提供考试使用的画板、纸张，学生需自备马克笔、铅笔等考试用品。</w:t>
      </w:r>
    </w:p>
    <w:p w14:paraId="31DC6842">
      <w:pPr>
        <w:spacing w:line="360" w:lineRule="auto"/>
        <w:ind w:firstLine="484" w:firstLineChars="202"/>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3、面试要求</w:t>
      </w:r>
    </w:p>
    <w:p w14:paraId="1ECB779D">
      <w:pPr>
        <w:numPr>
          <w:ilvl w:val="0"/>
          <w:numId w:val="19"/>
        </w:numPr>
        <w:spacing w:line="360" w:lineRule="auto"/>
        <w:ind w:firstLine="480" w:firstLineChars="200"/>
        <w:rPr>
          <w:rFonts w:ascii="仿宋_GB2312" w:hAnsi="仿宋_GB2312" w:eastAsia="仿宋_GB2312" w:cs="仿宋_GB2312"/>
          <w:kern w:val="0"/>
          <w:sz w:val="24"/>
        </w:rPr>
      </w:pPr>
      <w:r>
        <w:rPr>
          <w:rFonts w:hint="eastAsia" w:ascii="仿宋_GB2312" w:hAnsi="仿宋_GB2312" w:eastAsia="仿宋_GB2312" w:cs="仿宋_GB2312"/>
          <w:color w:val="000000"/>
          <w:kern w:val="0"/>
          <w:sz w:val="24"/>
        </w:rPr>
        <w:t>笔试成绩合格的申请人</w:t>
      </w:r>
      <w:r>
        <w:rPr>
          <w:rFonts w:ascii="仿宋_GB2312" w:hAnsi="仿宋_GB2312" w:eastAsia="仿宋_GB2312" w:cs="仿宋_GB2312"/>
          <w:kern w:val="0"/>
          <w:sz w:val="24"/>
        </w:rPr>
        <w:t>携带学生证</w:t>
      </w:r>
      <w:r>
        <w:rPr>
          <w:rFonts w:hint="eastAsia" w:ascii="仿宋_GB2312" w:hAnsi="仿宋_GB2312" w:eastAsia="仿宋_GB2312" w:cs="仿宋_GB2312"/>
          <w:kern w:val="0"/>
          <w:sz w:val="24"/>
        </w:rPr>
        <w:t>、</w:t>
      </w:r>
      <w:r>
        <w:rPr>
          <w:rFonts w:ascii="仿宋_GB2312" w:hAnsi="仿宋_GB2312" w:eastAsia="仿宋_GB2312" w:cs="仿宋_GB2312"/>
          <w:kern w:val="0"/>
          <w:sz w:val="24"/>
        </w:rPr>
        <w:t>盖章的成绩单</w:t>
      </w:r>
      <w:r>
        <w:rPr>
          <w:rFonts w:hint="eastAsia" w:ascii="仿宋_GB2312" w:hAnsi="仿宋_GB2312" w:eastAsia="仿宋_GB2312" w:cs="仿宋_GB2312"/>
          <w:color w:val="000000"/>
          <w:kern w:val="0"/>
          <w:sz w:val="24"/>
        </w:rPr>
        <w:t>参加面试</w:t>
      </w:r>
      <w:r>
        <w:rPr>
          <w:rFonts w:hint="eastAsia" w:ascii="仿宋_GB2312" w:hAnsi="仿宋_GB2312" w:eastAsia="仿宋_GB2312" w:cs="仿宋_GB2312"/>
          <w:kern w:val="0"/>
          <w:sz w:val="24"/>
        </w:rPr>
        <w:t>。</w:t>
      </w:r>
    </w:p>
    <w:p w14:paraId="65AB8BA7">
      <w:pPr>
        <w:numPr>
          <w:ilvl w:val="0"/>
          <w:numId w:val="19"/>
        </w:numPr>
        <w:spacing w:line="360" w:lineRule="auto"/>
        <w:ind w:firstLine="480" w:firstLineChars="200"/>
        <w:rPr>
          <w:rFonts w:ascii="仿宋_GB2312" w:hAnsi="仿宋_GB2312" w:eastAsia="仿宋_GB2312" w:cs="仿宋_GB2312"/>
          <w:kern w:val="0"/>
          <w:sz w:val="24"/>
        </w:rPr>
      </w:pPr>
      <w:r>
        <w:rPr>
          <w:rFonts w:hint="eastAsia" w:ascii="仿宋_GB2312" w:hAnsi="仿宋_GB2312" w:eastAsia="仿宋_GB2312" w:cs="仿宋_GB2312"/>
          <w:color w:val="000000"/>
          <w:kern w:val="0"/>
          <w:sz w:val="24"/>
        </w:rPr>
        <w:t>面试时间不少于5分钟，以</w:t>
      </w:r>
      <w:r>
        <w:rPr>
          <w:rFonts w:hint="eastAsia" w:ascii="仿宋_GB2312" w:hAnsi="仿宋_GB2312" w:eastAsia="仿宋_GB2312" w:cs="仿宋_GB2312"/>
          <w:color w:val="000000"/>
          <w:kern w:val="0"/>
          <w:sz w:val="24"/>
          <w:lang w:eastAsia="zh-CN"/>
        </w:rPr>
        <w:t>考查学生</w:t>
      </w:r>
      <w:r>
        <w:rPr>
          <w:rFonts w:hint="eastAsia" w:ascii="仿宋_GB2312" w:hAnsi="仿宋_GB2312" w:eastAsia="仿宋_GB2312" w:cs="仿宋_GB2312"/>
          <w:color w:val="000000"/>
          <w:kern w:val="0"/>
          <w:sz w:val="24"/>
        </w:rPr>
        <w:t>学习能力、个人素质为主要目标。</w:t>
      </w:r>
      <w:r>
        <w:rPr>
          <w:rFonts w:hint="eastAsia" w:ascii="仿宋_GB2312" w:hAnsi="仿宋_GB2312" w:eastAsia="仿宋_GB2312" w:cs="仿宋_GB2312"/>
          <w:kern w:val="0"/>
          <w:sz w:val="24"/>
        </w:rPr>
        <w:t>面试小组由包括专业负责人在内的不少于3名具有中职以上职称的教师组成。</w:t>
      </w:r>
    </w:p>
    <w:p w14:paraId="6B90B44C">
      <w:pPr>
        <w:numPr>
          <w:ilvl w:val="0"/>
          <w:numId w:val="19"/>
        </w:numPr>
        <w:spacing w:line="360" w:lineRule="auto"/>
        <w:ind w:firstLine="480" w:firstLineChars="200"/>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面试内容包括：1）自我介绍和个人陈述：一般需陈述申请专业的理由、展现对原专业和所申请专业的理解、曾从事的相关实践和成绩、学业设想等；2）问答：面试老师根据申请人情况提问，申请人当场回答。</w:t>
      </w:r>
    </w:p>
    <w:p w14:paraId="64EBA41B">
      <w:pPr>
        <w:numPr>
          <w:ilvl w:val="0"/>
          <w:numId w:val="19"/>
        </w:numPr>
        <w:spacing w:line="360" w:lineRule="auto"/>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创新创业能力考查将占10%面试成绩，特别优秀的学生将优先考虑。</w:t>
      </w:r>
    </w:p>
    <w:p w14:paraId="5A6D5D9D">
      <w:pPr>
        <w:spacing w:line="360" w:lineRule="auto"/>
        <w:ind w:firstLine="484" w:firstLineChars="202"/>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4、材料保存</w:t>
      </w:r>
    </w:p>
    <w:p w14:paraId="2BCDBA6C">
      <w:pPr>
        <w:spacing w:line="360" w:lineRule="auto"/>
        <w:ind w:firstLine="484" w:firstLineChars="202"/>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学院专业考核的笔试试卷、面试打分表保存3个月。</w:t>
      </w:r>
    </w:p>
    <w:p w14:paraId="4F74479F">
      <w:pPr>
        <w:spacing w:line="360" w:lineRule="auto"/>
        <w:ind w:firstLine="487" w:firstLineChars="202"/>
        <w:rPr>
          <w:rFonts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五、录取工作</w:t>
      </w:r>
    </w:p>
    <w:p w14:paraId="3B23FCA7">
      <w:pPr>
        <w:spacing w:line="360" w:lineRule="auto"/>
        <w:ind w:firstLine="484" w:firstLineChars="202"/>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拟录取名单经学院本科生转专业工作领导小组审核后上报学校终审、公示。</w:t>
      </w:r>
    </w:p>
    <w:p w14:paraId="682E4D35">
      <w:pPr>
        <w:spacing w:line="360" w:lineRule="auto"/>
        <w:ind w:firstLine="484" w:firstLineChars="202"/>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咨询电话：8805956</w:t>
      </w:r>
    </w:p>
    <w:p w14:paraId="6F3B4050">
      <w:pPr>
        <w:spacing w:line="360" w:lineRule="auto"/>
        <w:ind w:firstLine="484" w:firstLineChars="202"/>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咨询地点：A1S208</w:t>
      </w:r>
    </w:p>
    <w:p w14:paraId="1E26D546">
      <w:pPr>
        <w:spacing w:line="360" w:lineRule="auto"/>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2</w:t>
      </w:r>
      <w:r>
        <w:rPr>
          <w:rFonts w:hint="eastAsia" w:ascii="仿宋_GB2312" w:hAnsi="仿宋_GB2312" w:eastAsia="仿宋_GB2312" w:cs="仿宋_GB2312"/>
          <w:b/>
          <w:sz w:val="32"/>
          <w:szCs w:val="32"/>
          <w:lang w:val="en-US" w:eastAsia="zh-CN"/>
        </w:rPr>
        <w:t>3</w:t>
      </w:r>
      <w:r>
        <w:rPr>
          <w:rFonts w:hint="eastAsia" w:ascii="仿宋_GB2312" w:hAnsi="仿宋_GB2312" w:eastAsia="仿宋_GB2312" w:cs="仿宋_GB2312"/>
          <w:b/>
          <w:sz w:val="32"/>
          <w:szCs w:val="32"/>
        </w:rPr>
        <w:t>心理与精神卫生学院</w:t>
      </w:r>
    </w:p>
    <w:p w14:paraId="48C15A56">
      <w:pPr>
        <w:spacing w:line="360" w:lineRule="auto"/>
        <w:ind w:firstLine="487" w:firstLineChars="202"/>
        <w:rPr>
          <w:rFonts w:ascii="仿宋_GB2312" w:hAnsi="仿宋_GB2312" w:eastAsia="仿宋_GB2312" w:cs="仿宋_GB2312"/>
          <w:b/>
          <w:sz w:val="24"/>
        </w:rPr>
      </w:pPr>
      <w:r>
        <w:rPr>
          <w:rFonts w:hint="eastAsia" w:ascii="仿宋_GB2312" w:hAnsi="仿宋_GB2312" w:eastAsia="仿宋_GB2312" w:cs="仿宋_GB2312"/>
          <w:b/>
          <w:sz w:val="24"/>
        </w:rPr>
        <w:t>考核具体要求</w:t>
      </w:r>
    </w:p>
    <w:p w14:paraId="251C7B73">
      <w:pPr>
        <w:spacing w:line="360" w:lineRule="auto"/>
        <w:ind w:firstLine="487" w:firstLineChars="202"/>
        <w:rPr>
          <w:rFonts w:ascii="仿宋_GB2312" w:hAnsi="仿宋_GB2312" w:eastAsia="仿宋_GB2312" w:cs="仿宋_GB2312"/>
          <w:b/>
          <w:sz w:val="24"/>
        </w:rPr>
      </w:pPr>
      <w:r>
        <w:rPr>
          <w:rFonts w:hint="eastAsia" w:ascii="仿宋_GB2312" w:hAnsi="仿宋_GB2312" w:eastAsia="仿宋_GB2312" w:cs="仿宋_GB2312"/>
          <w:b/>
          <w:sz w:val="24"/>
        </w:rPr>
        <w:t>一、考核成绩构成</w:t>
      </w:r>
    </w:p>
    <w:p w14:paraId="7927961E">
      <w:pPr>
        <w:spacing w:line="360" w:lineRule="auto"/>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由笔试+面试成绩组成，笔试、面试各占专业考核成绩的50%。专业考核成绩总分为100分</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rPr>
        <w:t>60分及以上为及格。对于转专业的学生，采用专业考核不及格一票否决制（即专业考核不及格学生不准许转入申请专业）。</w:t>
      </w:r>
    </w:p>
    <w:p w14:paraId="6DAD44D3">
      <w:pPr>
        <w:spacing w:line="360" w:lineRule="auto"/>
        <w:ind w:firstLine="487" w:firstLineChars="202"/>
        <w:rPr>
          <w:rFonts w:ascii="仿宋_GB2312" w:hAnsi="仿宋_GB2312" w:eastAsia="仿宋_GB2312" w:cs="仿宋_GB2312"/>
          <w:b/>
          <w:sz w:val="24"/>
        </w:rPr>
      </w:pPr>
      <w:r>
        <w:rPr>
          <w:rFonts w:hint="eastAsia" w:ascii="仿宋_GB2312" w:hAnsi="仿宋_GB2312" w:eastAsia="仿宋_GB2312" w:cs="仿宋_GB2312"/>
          <w:b/>
          <w:sz w:val="24"/>
        </w:rPr>
        <w:t>二、面试要求</w:t>
      </w:r>
    </w:p>
    <w:p w14:paraId="6ABCFB06">
      <w:pPr>
        <w:spacing w:line="360" w:lineRule="auto"/>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 xml:space="preserve"> </w:t>
      </w:r>
      <w:r>
        <w:rPr>
          <w:rFonts w:ascii="仿宋_GB2312" w:hAnsi="仿宋_GB2312" w:eastAsia="仿宋_GB2312" w:cs="仿宋_GB2312"/>
          <w:kern w:val="0"/>
          <w:sz w:val="24"/>
        </w:rPr>
        <w:t xml:space="preserve">  1</w:t>
      </w:r>
      <w:r>
        <w:rPr>
          <w:rFonts w:hint="eastAsia" w:ascii="仿宋_GB2312" w:hAnsi="仿宋_GB2312" w:eastAsia="仿宋_GB2312" w:cs="仿宋_GB2312"/>
          <w:kern w:val="0"/>
          <w:sz w:val="24"/>
        </w:rPr>
        <w:t>、</w:t>
      </w:r>
      <w:r>
        <w:rPr>
          <w:rFonts w:ascii="仿宋_GB2312" w:hAnsi="仿宋_GB2312" w:eastAsia="仿宋_GB2312" w:cs="仿宋_GB2312"/>
          <w:kern w:val="0"/>
          <w:sz w:val="24"/>
        </w:rPr>
        <w:t>参加面试学生必须携带学生证</w:t>
      </w:r>
      <w:r>
        <w:rPr>
          <w:rFonts w:hint="eastAsia" w:ascii="仿宋_GB2312" w:hAnsi="仿宋_GB2312" w:eastAsia="仿宋_GB2312" w:cs="仿宋_GB2312"/>
          <w:kern w:val="0"/>
          <w:sz w:val="24"/>
        </w:rPr>
        <w:t>、</w:t>
      </w:r>
      <w:r>
        <w:rPr>
          <w:rFonts w:ascii="仿宋_GB2312" w:hAnsi="仿宋_GB2312" w:eastAsia="仿宋_GB2312" w:cs="仿宋_GB2312"/>
          <w:kern w:val="0"/>
          <w:sz w:val="24"/>
        </w:rPr>
        <w:t>身份证</w:t>
      </w:r>
      <w:r>
        <w:rPr>
          <w:rFonts w:hint="eastAsia" w:ascii="仿宋_GB2312" w:hAnsi="仿宋_GB2312" w:eastAsia="仿宋_GB2312" w:cs="仿宋_GB2312"/>
          <w:kern w:val="0"/>
          <w:sz w:val="24"/>
        </w:rPr>
        <w:t>。</w:t>
      </w:r>
      <w:r>
        <w:rPr>
          <w:rFonts w:ascii="仿宋_GB2312" w:hAnsi="仿宋_GB2312" w:eastAsia="仿宋_GB2312" w:cs="仿宋_GB2312"/>
          <w:kern w:val="0"/>
          <w:sz w:val="24"/>
        </w:rPr>
        <w:t>学院盖章的成绩单</w:t>
      </w:r>
      <w:r>
        <w:rPr>
          <w:rFonts w:hint="eastAsia" w:ascii="仿宋_GB2312" w:hAnsi="仿宋_GB2312" w:eastAsia="仿宋_GB2312" w:cs="仿宋_GB2312"/>
          <w:kern w:val="0"/>
          <w:sz w:val="24"/>
        </w:rPr>
        <w:t>。</w:t>
      </w:r>
    </w:p>
    <w:p w14:paraId="5E78903B">
      <w:pPr>
        <w:spacing w:line="360" w:lineRule="auto"/>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 xml:space="preserve"> </w:t>
      </w:r>
      <w:r>
        <w:rPr>
          <w:rFonts w:ascii="仿宋_GB2312" w:hAnsi="仿宋_GB2312" w:eastAsia="仿宋_GB2312" w:cs="仿宋_GB2312"/>
          <w:kern w:val="0"/>
          <w:sz w:val="24"/>
        </w:rPr>
        <w:t xml:space="preserve">  2</w:t>
      </w:r>
      <w:r>
        <w:rPr>
          <w:rFonts w:hint="eastAsia" w:ascii="仿宋_GB2312" w:hAnsi="仿宋_GB2312" w:eastAsia="仿宋_GB2312" w:cs="仿宋_GB2312"/>
          <w:kern w:val="0"/>
          <w:sz w:val="24"/>
        </w:rPr>
        <w:t>、</w:t>
      </w:r>
      <w:r>
        <w:rPr>
          <w:rFonts w:ascii="仿宋_GB2312" w:hAnsi="仿宋_GB2312" w:eastAsia="仿宋_GB2312" w:cs="仿宋_GB2312"/>
          <w:kern w:val="0"/>
          <w:sz w:val="24"/>
        </w:rPr>
        <w:t>提前</w:t>
      </w:r>
      <w:r>
        <w:rPr>
          <w:rFonts w:hint="eastAsia" w:ascii="仿宋_GB2312" w:hAnsi="仿宋_GB2312" w:eastAsia="仿宋_GB2312" w:cs="仿宋_GB2312"/>
          <w:kern w:val="0"/>
          <w:sz w:val="24"/>
        </w:rPr>
        <w:t>2</w:t>
      </w:r>
      <w:r>
        <w:rPr>
          <w:rFonts w:ascii="仿宋_GB2312" w:hAnsi="仿宋_GB2312" w:eastAsia="仿宋_GB2312" w:cs="仿宋_GB2312"/>
          <w:kern w:val="0"/>
          <w:sz w:val="24"/>
        </w:rPr>
        <w:t>0分钟到达面试地点</w:t>
      </w:r>
      <w:r>
        <w:rPr>
          <w:rFonts w:hint="eastAsia" w:ascii="仿宋_GB2312" w:hAnsi="仿宋_GB2312" w:eastAsia="仿宋_GB2312" w:cs="仿宋_GB2312"/>
          <w:kern w:val="0"/>
          <w:sz w:val="24"/>
        </w:rPr>
        <w:t>，</w:t>
      </w:r>
      <w:r>
        <w:rPr>
          <w:rFonts w:ascii="仿宋_GB2312" w:hAnsi="仿宋_GB2312" w:eastAsia="仿宋_GB2312" w:cs="仿宋_GB2312"/>
          <w:kern w:val="0"/>
          <w:sz w:val="24"/>
        </w:rPr>
        <w:t>按顺序入场</w:t>
      </w:r>
      <w:r>
        <w:rPr>
          <w:rFonts w:hint="eastAsia" w:ascii="仿宋_GB2312" w:hAnsi="仿宋_GB2312" w:eastAsia="仿宋_GB2312" w:cs="仿宋_GB2312"/>
          <w:kern w:val="0"/>
          <w:sz w:val="24"/>
        </w:rPr>
        <w:t>。逾期不到视为放弃。</w:t>
      </w:r>
    </w:p>
    <w:p w14:paraId="00293D22">
      <w:pPr>
        <w:spacing w:line="360" w:lineRule="auto"/>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 xml:space="preserve"> </w:t>
      </w:r>
      <w:r>
        <w:rPr>
          <w:rFonts w:ascii="仿宋_GB2312" w:hAnsi="仿宋_GB2312" w:eastAsia="仿宋_GB2312" w:cs="仿宋_GB2312"/>
          <w:kern w:val="0"/>
          <w:sz w:val="24"/>
        </w:rPr>
        <w:t xml:space="preserve">  3</w:t>
      </w:r>
      <w:r>
        <w:rPr>
          <w:rFonts w:hint="eastAsia" w:ascii="仿宋_GB2312" w:hAnsi="仿宋_GB2312" w:eastAsia="仿宋_GB2312" w:cs="仿宋_GB2312"/>
          <w:kern w:val="0"/>
          <w:sz w:val="24"/>
        </w:rPr>
        <w:t>、学生自述应包括：自我介绍；学习基础介绍；转专业的原因；兴趣特长介绍；创新创业能力介绍。</w:t>
      </w:r>
    </w:p>
    <w:p w14:paraId="6B6EA6BB">
      <w:pPr>
        <w:spacing w:line="360" w:lineRule="auto"/>
        <w:ind w:firstLine="482" w:firstLineChars="200"/>
        <w:rPr>
          <w:rFonts w:ascii="仿宋_GB2312" w:hAnsi="仿宋_GB2312" w:eastAsia="仿宋_GB2312" w:cs="仿宋_GB2312"/>
          <w:b/>
          <w:sz w:val="24"/>
        </w:rPr>
      </w:pPr>
      <w:r>
        <w:rPr>
          <w:rFonts w:hint="eastAsia" w:ascii="仿宋_GB2312" w:hAnsi="仿宋_GB2312" w:eastAsia="仿宋_GB2312" w:cs="仿宋_GB2312"/>
          <w:b/>
          <w:sz w:val="24"/>
        </w:rPr>
        <w:t>三、应用心理学专业考核要求：</w:t>
      </w:r>
    </w:p>
    <w:p w14:paraId="7029A7AE">
      <w:pPr>
        <w:spacing w:line="360" w:lineRule="auto"/>
        <w:ind w:firstLine="480" w:firstLineChars="200"/>
        <w:rPr>
          <w:rFonts w:ascii="仿宋_GB2312" w:hAnsi="仿宋_GB2312" w:eastAsia="仿宋_GB2312" w:cs="仿宋_GB2312"/>
          <w:kern w:val="0"/>
          <w:sz w:val="24"/>
        </w:rPr>
      </w:pPr>
      <w:r>
        <w:rPr>
          <w:rFonts w:hint="eastAsia" w:ascii="仿宋_GB2312" w:hAnsi="仿宋_GB2312" w:eastAsia="仿宋_GB2312" w:cs="仿宋_GB2312"/>
          <w:sz w:val="24"/>
        </w:rPr>
        <w:t>专业考核总分为100分，由“</w:t>
      </w:r>
      <w:r>
        <w:rPr>
          <w:rFonts w:hint="eastAsia" w:ascii="仿宋_GB2312" w:hAnsi="仿宋_GB2312" w:eastAsia="仿宋_GB2312" w:cs="仿宋_GB2312"/>
          <w:kern w:val="0"/>
          <w:sz w:val="24"/>
        </w:rPr>
        <w:t>笔试+面试</w:t>
      </w:r>
      <w:r>
        <w:rPr>
          <w:rFonts w:hint="eastAsia" w:ascii="仿宋_GB2312" w:hAnsi="仿宋_GB2312" w:eastAsia="仿宋_GB2312" w:cs="仿宋_GB2312"/>
          <w:sz w:val="24"/>
        </w:rPr>
        <w:t>”</w:t>
      </w:r>
      <w:r>
        <w:rPr>
          <w:rFonts w:hint="eastAsia" w:ascii="仿宋_GB2312" w:hAnsi="仿宋_GB2312" w:eastAsia="仿宋_GB2312" w:cs="仿宋_GB2312"/>
          <w:kern w:val="0"/>
          <w:sz w:val="24"/>
        </w:rPr>
        <w:t>成绩组成，各占50%。</w:t>
      </w:r>
    </w:p>
    <w:p w14:paraId="75A7B9DB">
      <w:pPr>
        <w:spacing w:line="360" w:lineRule="auto"/>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1、</w:t>
      </w:r>
      <w:r>
        <w:rPr>
          <w:rFonts w:hint="eastAsia" w:ascii="仿宋_GB2312" w:hAnsi="仿宋_GB2312" w:eastAsia="仿宋_GB2312" w:cs="仿宋_GB2312"/>
          <w:sz w:val="24"/>
        </w:rPr>
        <w:t>笔试要求：</w:t>
      </w:r>
      <w:r>
        <w:rPr>
          <w:rFonts w:hint="eastAsia" w:ascii="仿宋_GB2312" w:hAnsi="仿宋_GB2312" w:eastAsia="仿宋_GB2312" w:cs="仿宋_GB2312"/>
          <w:kern w:val="0"/>
          <w:sz w:val="24"/>
        </w:rPr>
        <w:t>笔试以</w:t>
      </w:r>
      <w:r>
        <w:rPr>
          <w:rFonts w:hint="eastAsia" w:ascii="仿宋_GB2312" w:hAnsi="仿宋_GB2312" w:eastAsia="仿宋_GB2312" w:cs="仿宋_GB2312"/>
          <w:kern w:val="0"/>
          <w:sz w:val="24"/>
          <w:lang w:eastAsia="zh-CN"/>
        </w:rPr>
        <w:t>考查</w:t>
      </w:r>
      <w:r>
        <w:rPr>
          <w:rFonts w:hint="eastAsia" w:ascii="仿宋_GB2312" w:hAnsi="仿宋_GB2312" w:eastAsia="仿宋_GB2312" w:cs="仿宋_GB2312"/>
          <w:kern w:val="0"/>
          <w:sz w:val="24"/>
        </w:rPr>
        <w:t>学生对心理学常识的了解情况，</w:t>
      </w:r>
      <w:r>
        <w:rPr>
          <w:rFonts w:hint="eastAsia" w:ascii="仿宋_GB2312" w:hAnsi="仿宋_GB2312" w:eastAsia="仿宋_GB2312" w:cs="仿宋_GB2312"/>
          <w:kern w:val="0"/>
          <w:sz w:val="24"/>
          <w:lang w:eastAsia="zh-CN"/>
        </w:rPr>
        <w:t>重点考查学生的</w:t>
      </w:r>
      <w:r>
        <w:rPr>
          <w:rFonts w:hint="eastAsia" w:ascii="仿宋_GB2312" w:hAnsi="仿宋_GB2312" w:eastAsia="仿宋_GB2312" w:cs="仿宋_GB2312"/>
          <w:kern w:val="0"/>
          <w:sz w:val="24"/>
        </w:rPr>
        <w:t>专业素养、个人素质和文字表达能力为主，考试时长40分钟。</w:t>
      </w:r>
    </w:p>
    <w:p w14:paraId="2CC8B230">
      <w:pPr>
        <w:spacing w:line="360" w:lineRule="auto"/>
        <w:ind w:firstLine="480" w:firstLineChars="200"/>
        <w:rPr>
          <w:rFonts w:ascii="仿宋_GB2312" w:hAnsi="仿宋_GB2312" w:eastAsia="仿宋_GB2312" w:cs="仿宋_GB2312"/>
          <w:kern w:val="0"/>
          <w:sz w:val="24"/>
        </w:rPr>
      </w:pPr>
      <w:r>
        <w:rPr>
          <w:rFonts w:hint="eastAsia" w:ascii="仿宋_GB2312" w:hAnsi="仿宋_GB2312" w:eastAsia="仿宋_GB2312" w:cs="仿宋_GB2312"/>
          <w:sz w:val="24"/>
        </w:rPr>
        <w:t>2、面试要求：面试以</w:t>
      </w:r>
      <w:r>
        <w:rPr>
          <w:rFonts w:hint="eastAsia" w:ascii="仿宋_GB2312" w:hAnsi="仿宋_GB2312" w:eastAsia="仿宋_GB2312" w:cs="仿宋_GB2312"/>
          <w:sz w:val="24"/>
          <w:lang w:eastAsia="zh-CN"/>
        </w:rPr>
        <w:t>考查学生</w:t>
      </w:r>
      <w:r>
        <w:rPr>
          <w:rFonts w:hint="eastAsia" w:ascii="仿宋_GB2312" w:hAnsi="仿宋_GB2312" w:eastAsia="仿宋_GB2312" w:cs="仿宋_GB2312"/>
          <w:sz w:val="24"/>
        </w:rPr>
        <w:t>应变能力、综合素质和转专业动机为主，时长不少于10分钟。</w:t>
      </w:r>
      <w:r>
        <w:rPr>
          <w:rFonts w:hint="eastAsia" w:ascii="仿宋_GB2312" w:hAnsi="仿宋_GB2312" w:eastAsia="仿宋_GB2312" w:cs="仿宋_GB2312"/>
          <w:kern w:val="0"/>
          <w:sz w:val="24"/>
        </w:rPr>
        <w:t>面试小组由包括专业负责人在内的不少于3名具有中职以上职称的教师组成。</w:t>
      </w:r>
    </w:p>
    <w:p w14:paraId="63E74BC2">
      <w:pPr>
        <w:spacing w:line="360" w:lineRule="auto"/>
        <w:ind w:firstLine="482" w:firstLineChars="200"/>
        <w:rPr>
          <w:rFonts w:ascii="仿宋_GB2312" w:hAnsi="仿宋_GB2312" w:eastAsia="仿宋_GB2312" w:cs="仿宋_GB2312"/>
          <w:b/>
          <w:sz w:val="24"/>
        </w:rPr>
      </w:pPr>
      <w:r>
        <w:rPr>
          <w:rFonts w:hint="eastAsia" w:ascii="仿宋_GB2312" w:hAnsi="仿宋_GB2312" w:eastAsia="仿宋_GB2312" w:cs="仿宋_GB2312"/>
          <w:b/>
          <w:sz w:val="24"/>
        </w:rPr>
        <w:t>四、精神医学专业考核要求：</w:t>
      </w:r>
    </w:p>
    <w:p w14:paraId="165B6CF2">
      <w:pPr>
        <w:spacing w:line="360" w:lineRule="auto"/>
        <w:ind w:firstLine="480" w:firstLineChars="200"/>
        <w:rPr>
          <w:rFonts w:ascii="仿宋_GB2312" w:hAnsi="仿宋_GB2312" w:eastAsia="仿宋_GB2312" w:cs="仿宋_GB2312"/>
          <w:kern w:val="0"/>
          <w:sz w:val="24"/>
        </w:rPr>
      </w:pPr>
      <w:r>
        <w:rPr>
          <w:rFonts w:hint="eastAsia" w:ascii="仿宋_GB2312" w:hAnsi="仿宋_GB2312" w:eastAsia="仿宋_GB2312" w:cs="仿宋_GB2312"/>
          <w:sz w:val="24"/>
        </w:rPr>
        <w:t>专业考核总分为100分，由“</w:t>
      </w:r>
      <w:r>
        <w:rPr>
          <w:rFonts w:hint="eastAsia" w:ascii="仿宋_GB2312" w:hAnsi="仿宋_GB2312" w:eastAsia="仿宋_GB2312" w:cs="仿宋_GB2312"/>
          <w:kern w:val="0"/>
          <w:sz w:val="24"/>
        </w:rPr>
        <w:t>笔试+面试</w:t>
      </w:r>
      <w:r>
        <w:rPr>
          <w:rFonts w:hint="eastAsia" w:ascii="仿宋_GB2312" w:hAnsi="仿宋_GB2312" w:eastAsia="仿宋_GB2312" w:cs="仿宋_GB2312"/>
          <w:sz w:val="24"/>
        </w:rPr>
        <w:t>”</w:t>
      </w:r>
      <w:r>
        <w:rPr>
          <w:rFonts w:hint="eastAsia" w:ascii="仿宋_GB2312" w:hAnsi="仿宋_GB2312" w:eastAsia="仿宋_GB2312" w:cs="仿宋_GB2312"/>
          <w:kern w:val="0"/>
          <w:sz w:val="24"/>
        </w:rPr>
        <w:t>成绩组成，各占50%。</w:t>
      </w:r>
    </w:p>
    <w:p w14:paraId="1D851CE2">
      <w:pPr>
        <w:spacing w:line="360" w:lineRule="auto"/>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1、</w:t>
      </w:r>
      <w:r>
        <w:rPr>
          <w:rFonts w:hint="eastAsia" w:ascii="仿宋_GB2312" w:hAnsi="仿宋_GB2312" w:eastAsia="仿宋_GB2312" w:cs="仿宋_GB2312"/>
          <w:sz w:val="24"/>
        </w:rPr>
        <w:t>笔试要求：</w:t>
      </w:r>
      <w:r>
        <w:rPr>
          <w:rFonts w:hint="eastAsia" w:ascii="仿宋_GB2312" w:hAnsi="仿宋_GB2312" w:eastAsia="仿宋_GB2312" w:cs="仿宋_GB2312"/>
          <w:kern w:val="0"/>
          <w:sz w:val="24"/>
        </w:rPr>
        <w:t>笔试以</w:t>
      </w:r>
      <w:r>
        <w:rPr>
          <w:rFonts w:hint="eastAsia" w:ascii="仿宋_GB2312" w:hAnsi="仿宋_GB2312" w:eastAsia="仿宋_GB2312" w:cs="仿宋_GB2312"/>
          <w:kern w:val="0"/>
          <w:sz w:val="24"/>
          <w:lang w:eastAsia="zh-CN"/>
        </w:rPr>
        <w:t>考查</w:t>
      </w:r>
      <w:r>
        <w:rPr>
          <w:rFonts w:hint="eastAsia" w:ascii="仿宋_GB2312" w:hAnsi="仿宋_GB2312" w:eastAsia="仿宋_GB2312" w:cs="仿宋_GB2312"/>
          <w:kern w:val="0"/>
          <w:sz w:val="24"/>
        </w:rPr>
        <w:t>学生对医学和精神医学常识的了解情况，重点是</w:t>
      </w:r>
      <w:r>
        <w:rPr>
          <w:rFonts w:hint="eastAsia" w:ascii="仿宋_GB2312" w:hAnsi="仿宋_GB2312" w:eastAsia="仿宋_GB2312" w:cs="仿宋_GB2312"/>
          <w:kern w:val="0"/>
          <w:sz w:val="24"/>
          <w:lang w:eastAsia="zh-CN"/>
        </w:rPr>
        <w:t>考查学生的</w:t>
      </w:r>
      <w:r>
        <w:rPr>
          <w:rFonts w:hint="eastAsia" w:ascii="仿宋_GB2312" w:hAnsi="仿宋_GB2312" w:eastAsia="仿宋_GB2312" w:cs="仿宋_GB2312"/>
          <w:kern w:val="0"/>
          <w:sz w:val="24"/>
        </w:rPr>
        <w:t>专业素养、个人素质和文字表达能力为主，考试时长40分钟。</w:t>
      </w:r>
    </w:p>
    <w:p w14:paraId="02E09FE8">
      <w:pPr>
        <w:spacing w:line="360" w:lineRule="auto"/>
        <w:ind w:firstLine="480" w:firstLineChars="200"/>
        <w:rPr>
          <w:rFonts w:ascii="仿宋_GB2312" w:hAnsi="仿宋_GB2312" w:eastAsia="仿宋_GB2312" w:cs="仿宋_GB2312"/>
          <w:kern w:val="0"/>
          <w:sz w:val="24"/>
        </w:rPr>
      </w:pPr>
      <w:r>
        <w:rPr>
          <w:rFonts w:hint="eastAsia" w:ascii="仿宋_GB2312" w:hAnsi="仿宋_GB2312" w:eastAsia="仿宋_GB2312" w:cs="仿宋_GB2312"/>
          <w:sz w:val="24"/>
        </w:rPr>
        <w:t>2、面试要求：面试以</w:t>
      </w:r>
      <w:r>
        <w:rPr>
          <w:rFonts w:hint="eastAsia" w:ascii="仿宋_GB2312" w:hAnsi="仿宋_GB2312" w:eastAsia="仿宋_GB2312" w:cs="仿宋_GB2312"/>
          <w:sz w:val="24"/>
          <w:lang w:eastAsia="zh-CN"/>
        </w:rPr>
        <w:t>考查学生</w:t>
      </w:r>
      <w:r>
        <w:rPr>
          <w:rFonts w:hint="eastAsia" w:ascii="仿宋_GB2312" w:hAnsi="仿宋_GB2312" w:eastAsia="仿宋_GB2312" w:cs="仿宋_GB2312"/>
          <w:sz w:val="24"/>
        </w:rPr>
        <w:t>应变能力、综合素质和转专业动机为主，时长不少于10分钟。</w:t>
      </w:r>
      <w:r>
        <w:rPr>
          <w:rFonts w:hint="eastAsia" w:ascii="仿宋_GB2312" w:hAnsi="仿宋_GB2312" w:eastAsia="仿宋_GB2312" w:cs="仿宋_GB2312"/>
          <w:kern w:val="0"/>
          <w:sz w:val="24"/>
        </w:rPr>
        <w:t>面试小组由包括专业负责人在内的不少于3名具有中职以上职称的教师组成。</w:t>
      </w:r>
    </w:p>
    <w:p w14:paraId="62009B46">
      <w:pPr>
        <w:spacing w:line="360" w:lineRule="auto"/>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lang w:val="en-US" w:eastAsia="zh-CN"/>
        </w:rPr>
        <w:t>24</w:t>
      </w:r>
      <w:r>
        <w:rPr>
          <w:rFonts w:ascii="Times New Roman" w:hAnsi="Times New Roman" w:eastAsia="仿宋_GB2312"/>
          <w:b/>
          <w:sz w:val="32"/>
          <w:szCs w:val="32"/>
        </w:rPr>
        <w:t>应急管理与安全工程学院</w:t>
      </w:r>
    </w:p>
    <w:p w14:paraId="74649327">
      <w:pPr>
        <w:widowControl/>
        <w:spacing w:line="360" w:lineRule="auto"/>
        <w:jc w:val="left"/>
        <w:rPr>
          <w:rFonts w:ascii="Times New Roman" w:hAnsi="Times New Roman" w:eastAsia="仿宋_GB2312"/>
          <w:b/>
          <w:bCs/>
          <w:kern w:val="0"/>
          <w:sz w:val="24"/>
        </w:rPr>
      </w:pPr>
      <w:r>
        <w:rPr>
          <w:rFonts w:ascii="Times New Roman" w:hAnsi="Times New Roman" w:eastAsia="仿宋_GB2312"/>
          <w:b/>
          <w:bCs/>
          <w:kern w:val="0"/>
          <w:sz w:val="24"/>
        </w:rPr>
        <w:t>一、总则</w:t>
      </w:r>
    </w:p>
    <w:p w14:paraId="4E07AE5B">
      <w:pPr>
        <w:pStyle w:val="7"/>
        <w:numPr>
          <w:ilvl w:val="0"/>
          <w:numId w:val="1"/>
        </w:numPr>
        <w:spacing w:line="360" w:lineRule="auto"/>
        <w:ind w:left="0" w:firstLine="480"/>
        <w:rPr>
          <w:rFonts w:ascii="Times New Roman" w:hAnsi="Times New Roman" w:eastAsia="仿宋_GB2312"/>
          <w:sz w:val="24"/>
        </w:rPr>
      </w:pPr>
      <w:r>
        <w:rPr>
          <w:rFonts w:ascii="Times New Roman" w:hAnsi="Times New Roman" w:eastAsia="仿宋_GB2312"/>
          <w:sz w:val="24"/>
        </w:rPr>
        <w:t xml:space="preserve"> 学院转专业工作执行《华北理工大学本科生转专业实施办法》</w:t>
      </w:r>
      <w:r>
        <w:rPr>
          <w:rFonts w:hint="eastAsia" w:ascii="Times New Roman" w:hAnsi="Times New Roman" w:eastAsia="仿宋_GB2312"/>
          <w:sz w:val="24"/>
          <w:lang w:eastAsia="zh-CN"/>
        </w:rPr>
        <w:t>（</w:t>
      </w:r>
      <w:r>
        <w:rPr>
          <w:rFonts w:ascii="Times New Roman" w:hAnsi="Times New Roman" w:eastAsia="仿宋_GB2312"/>
          <w:sz w:val="24"/>
        </w:rPr>
        <w:t>以下简称《实施办法》</w:t>
      </w:r>
      <w:r>
        <w:rPr>
          <w:rFonts w:hint="eastAsia" w:ascii="Times New Roman" w:hAnsi="Times New Roman" w:eastAsia="仿宋_GB2312"/>
          <w:sz w:val="24"/>
          <w:lang w:eastAsia="zh-CN"/>
        </w:rPr>
        <w:t>）</w:t>
      </w:r>
      <w:r>
        <w:rPr>
          <w:rFonts w:ascii="Times New Roman" w:hAnsi="Times New Roman" w:eastAsia="仿宋_GB2312"/>
          <w:sz w:val="24"/>
        </w:rPr>
        <w:t>；</w:t>
      </w:r>
    </w:p>
    <w:p w14:paraId="0595A50F">
      <w:pPr>
        <w:pStyle w:val="7"/>
        <w:numPr>
          <w:ilvl w:val="0"/>
          <w:numId w:val="1"/>
        </w:numPr>
        <w:spacing w:line="360" w:lineRule="auto"/>
        <w:ind w:left="0" w:firstLine="480"/>
        <w:rPr>
          <w:rFonts w:ascii="Times New Roman" w:hAnsi="Times New Roman" w:eastAsia="仿宋_GB2312"/>
          <w:sz w:val="24"/>
        </w:rPr>
      </w:pPr>
      <w:r>
        <w:rPr>
          <w:rFonts w:ascii="Times New Roman" w:hAnsi="Times New Roman" w:eastAsia="仿宋_GB2312"/>
          <w:sz w:val="24"/>
        </w:rPr>
        <w:t xml:space="preserve"> 学院坚持</w:t>
      </w:r>
      <w:r>
        <w:rPr>
          <w:rFonts w:hint="eastAsia" w:ascii="Times New Roman" w:hAnsi="Times New Roman" w:eastAsia="仿宋_GB2312"/>
          <w:sz w:val="24"/>
        </w:rPr>
        <w:t>“</w:t>
      </w:r>
      <w:r>
        <w:rPr>
          <w:rFonts w:ascii="Times New Roman" w:hAnsi="Times New Roman" w:eastAsia="仿宋_GB2312"/>
          <w:sz w:val="24"/>
        </w:rPr>
        <w:t>以学生为本</w:t>
      </w:r>
      <w:r>
        <w:rPr>
          <w:rFonts w:hint="eastAsia" w:ascii="Times New Roman" w:hAnsi="Times New Roman" w:eastAsia="仿宋_GB2312"/>
          <w:sz w:val="24"/>
        </w:rPr>
        <w:t>，</w:t>
      </w:r>
      <w:r>
        <w:rPr>
          <w:rFonts w:ascii="Times New Roman" w:hAnsi="Times New Roman" w:eastAsia="仿宋_GB2312"/>
          <w:sz w:val="24"/>
        </w:rPr>
        <w:t>以学生发展为中心，符合学生自身实际的特色育人模式</w:t>
      </w:r>
      <w:r>
        <w:rPr>
          <w:rFonts w:hint="eastAsia" w:ascii="Times New Roman" w:hAnsi="Times New Roman" w:eastAsia="仿宋_GB2312"/>
          <w:sz w:val="24"/>
        </w:rPr>
        <w:t>”</w:t>
      </w:r>
      <w:r>
        <w:rPr>
          <w:rFonts w:ascii="Times New Roman" w:hAnsi="Times New Roman" w:eastAsia="仿宋_GB2312"/>
          <w:sz w:val="24"/>
        </w:rPr>
        <w:t>的教育原则，以学院各专业需求、学院软硬件条件与培养能力为依据，坚持公开、公平、公正和择优录取的原则，按照规定程序进行，并接受</w:t>
      </w:r>
      <w:r>
        <w:rPr>
          <w:rFonts w:hint="eastAsia" w:ascii="Times New Roman" w:hAnsi="Times New Roman" w:eastAsia="仿宋_GB2312"/>
          <w:sz w:val="24"/>
        </w:rPr>
        <w:t>纪检</w:t>
      </w:r>
      <w:r>
        <w:rPr>
          <w:rFonts w:ascii="Times New Roman" w:hAnsi="Times New Roman" w:eastAsia="仿宋_GB2312"/>
          <w:sz w:val="24"/>
        </w:rPr>
        <w:t>监督，通过双向选择形式进行学生转专业工作；</w:t>
      </w:r>
    </w:p>
    <w:p w14:paraId="1A99C052">
      <w:pPr>
        <w:pStyle w:val="7"/>
        <w:numPr>
          <w:ilvl w:val="0"/>
          <w:numId w:val="1"/>
        </w:numPr>
        <w:spacing w:line="360" w:lineRule="auto"/>
        <w:ind w:left="0" w:firstLine="480"/>
        <w:rPr>
          <w:rFonts w:ascii="Times New Roman" w:hAnsi="Times New Roman" w:eastAsia="仿宋_GB2312"/>
          <w:sz w:val="24"/>
        </w:rPr>
      </w:pPr>
      <w:r>
        <w:rPr>
          <w:rFonts w:ascii="Times New Roman" w:hAnsi="Times New Roman" w:eastAsia="仿宋_GB2312"/>
          <w:sz w:val="24"/>
        </w:rPr>
        <w:t xml:space="preserve"> 学生转专业基本条件均按照《本科学生转专业实施办法》文件执行。</w:t>
      </w:r>
    </w:p>
    <w:p w14:paraId="0085198E">
      <w:pPr>
        <w:widowControl/>
        <w:spacing w:line="360" w:lineRule="auto"/>
        <w:jc w:val="left"/>
        <w:rPr>
          <w:rFonts w:ascii="Times New Roman" w:hAnsi="Times New Roman" w:eastAsia="仿宋_GB2312"/>
          <w:b/>
          <w:bCs/>
          <w:kern w:val="0"/>
          <w:sz w:val="24"/>
        </w:rPr>
      </w:pPr>
      <w:r>
        <w:rPr>
          <w:rFonts w:ascii="Times New Roman" w:hAnsi="Times New Roman" w:eastAsia="仿宋_GB2312"/>
          <w:b/>
          <w:bCs/>
          <w:kern w:val="0"/>
          <w:sz w:val="24"/>
        </w:rPr>
        <w:t>二、考核办法</w:t>
      </w:r>
    </w:p>
    <w:p w14:paraId="651C3E87">
      <w:pPr>
        <w:pStyle w:val="7"/>
        <w:spacing w:line="360" w:lineRule="auto"/>
        <w:ind w:firstLine="480"/>
        <w:rPr>
          <w:rFonts w:ascii="Times New Roman" w:hAnsi="Times New Roman" w:eastAsia="仿宋_GB2312"/>
          <w:sz w:val="24"/>
        </w:rPr>
      </w:pPr>
      <w:r>
        <w:rPr>
          <w:rFonts w:hint="eastAsia" w:ascii="Times New Roman" w:hAnsi="Times New Roman" w:eastAsia="仿宋_GB2312"/>
          <w:sz w:val="24"/>
        </w:rPr>
        <w:t>第四条 指导原则：</w:t>
      </w:r>
    </w:p>
    <w:p w14:paraId="02F589CE">
      <w:pPr>
        <w:pStyle w:val="7"/>
        <w:spacing w:line="360" w:lineRule="auto"/>
        <w:ind w:firstLine="480"/>
        <w:rPr>
          <w:rFonts w:ascii="Times New Roman" w:hAnsi="Times New Roman" w:eastAsia="仿宋_GB2312"/>
          <w:sz w:val="24"/>
        </w:rPr>
      </w:pPr>
      <w:r>
        <w:rPr>
          <w:rFonts w:hint="eastAsia" w:ascii="Times New Roman" w:hAnsi="Times New Roman" w:eastAsia="仿宋_GB2312"/>
          <w:sz w:val="24"/>
        </w:rPr>
        <w:t>（一） 转专业学生的选拔录取方法，应综合考虑学生学习基础与综合素质。</w:t>
      </w:r>
    </w:p>
    <w:p w14:paraId="55C65602">
      <w:pPr>
        <w:pStyle w:val="7"/>
        <w:spacing w:line="360" w:lineRule="auto"/>
        <w:ind w:firstLine="480"/>
        <w:rPr>
          <w:rFonts w:ascii="Times New Roman" w:hAnsi="Times New Roman" w:eastAsia="仿宋_GB2312"/>
          <w:sz w:val="24"/>
        </w:rPr>
      </w:pPr>
      <w:r>
        <w:rPr>
          <w:rFonts w:hint="eastAsia" w:ascii="Times New Roman" w:hAnsi="Times New Roman" w:eastAsia="仿宋_GB2312"/>
          <w:sz w:val="24"/>
        </w:rPr>
        <w:t>（二） 转入学生的考核要求满足以下条件：</w:t>
      </w:r>
    </w:p>
    <w:p w14:paraId="0FA4A946">
      <w:pPr>
        <w:widowControl/>
        <w:spacing w:line="360" w:lineRule="auto"/>
        <w:ind w:firstLine="480" w:firstLineChars="200"/>
        <w:rPr>
          <w:rFonts w:ascii="Times New Roman" w:hAnsi="Times New Roman" w:eastAsia="仿宋_GB2312"/>
          <w:kern w:val="0"/>
          <w:sz w:val="24"/>
        </w:rPr>
      </w:pPr>
      <w:r>
        <w:rPr>
          <w:rFonts w:ascii="Times New Roman" w:hAnsi="Times New Roman" w:eastAsia="仿宋_GB2312"/>
          <w:kern w:val="0"/>
          <w:sz w:val="24"/>
        </w:rPr>
        <w:t>（1）</w:t>
      </w:r>
      <w:r>
        <w:rPr>
          <w:rFonts w:hint="eastAsia" w:ascii="Times New Roman" w:hAnsi="Times New Roman" w:eastAsia="仿宋_GB2312"/>
          <w:kern w:val="0"/>
          <w:sz w:val="24"/>
        </w:rPr>
        <w:t xml:space="preserve"> 符合学校教务处有关规定的本科生；</w:t>
      </w:r>
    </w:p>
    <w:p w14:paraId="691E6C83">
      <w:pPr>
        <w:widowControl/>
        <w:spacing w:line="360" w:lineRule="auto"/>
        <w:ind w:firstLine="480" w:firstLineChars="200"/>
        <w:rPr>
          <w:rFonts w:ascii="Times New Roman" w:hAnsi="Times New Roman" w:eastAsia="仿宋_GB2312"/>
          <w:sz w:val="24"/>
        </w:rPr>
      </w:pPr>
      <w:r>
        <w:rPr>
          <w:rFonts w:ascii="Times New Roman" w:hAnsi="Times New Roman" w:eastAsia="仿宋_GB2312"/>
          <w:kern w:val="0"/>
          <w:sz w:val="24"/>
        </w:rPr>
        <w:t>（</w:t>
      </w:r>
      <w:r>
        <w:rPr>
          <w:rFonts w:hint="eastAsia" w:ascii="Times New Roman" w:hAnsi="Times New Roman" w:eastAsia="仿宋_GB2312"/>
          <w:kern w:val="0"/>
          <w:sz w:val="24"/>
        </w:rPr>
        <w:t>2</w:t>
      </w:r>
      <w:r>
        <w:rPr>
          <w:rFonts w:ascii="Times New Roman" w:hAnsi="Times New Roman" w:eastAsia="仿宋_GB2312"/>
          <w:kern w:val="0"/>
          <w:sz w:val="24"/>
        </w:rPr>
        <w:t>）</w:t>
      </w:r>
      <w:r>
        <w:rPr>
          <w:rFonts w:hint="eastAsia" w:ascii="Times New Roman" w:hAnsi="Times New Roman" w:eastAsia="仿宋_GB2312"/>
          <w:kern w:val="0"/>
          <w:sz w:val="24"/>
        </w:rPr>
        <w:t xml:space="preserve"> 具备良好思想品德，在校期间无考试违纪作弊记录及任何纪律处分。</w:t>
      </w:r>
    </w:p>
    <w:p w14:paraId="556E2F75">
      <w:pPr>
        <w:widowControl/>
        <w:spacing w:line="360" w:lineRule="auto"/>
        <w:ind w:firstLine="480" w:firstLineChars="200"/>
        <w:rPr>
          <w:rFonts w:ascii="Times New Roman" w:hAnsi="Times New Roman" w:eastAsia="仿宋_GB2312"/>
          <w:kern w:val="0"/>
          <w:sz w:val="24"/>
        </w:rPr>
      </w:pPr>
      <w:r>
        <w:rPr>
          <w:rFonts w:ascii="Times New Roman" w:hAnsi="Times New Roman" w:eastAsia="仿宋_GB2312"/>
          <w:kern w:val="0"/>
          <w:sz w:val="24"/>
        </w:rPr>
        <w:t>（</w:t>
      </w:r>
      <w:r>
        <w:rPr>
          <w:rFonts w:hint="eastAsia" w:ascii="Times New Roman" w:hAnsi="Times New Roman" w:eastAsia="仿宋_GB2312"/>
          <w:kern w:val="0"/>
          <w:sz w:val="24"/>
        </w:rPr>
        <w:t>3</w:t>
      </w:r>
      <w:r>
        <w:rPr>
          <w:rFonts w:ascii="Times New Roman" w:hAnsi="Times New Roman" w:eastAsia="仿宋_GB2312"/>
          <w:kern w:val="0"/>
          <w:sz w:val="24"/>
        </w:rPr>
        <w:t>）</w:t>
      </w:r>
      <w:r>
        <w:rPr>
          <w:rFonts w:hint="eastAsia" w:ascii="Times New Roman" w:hAnsi="Times New Roman" w:eastAsia="仿宋_GB2312"/>
          <w:kern w:val="0"/>
          <w:sz w:val="24"/>
        </w:rPr>
        <w:t xml:space="preserve"> 参加考核的学生应携带学生证、转专业基础考核的准考证（或转专业申请获准参加考核的证明）、原专业学习的全部课程成绩单（需加盖原学院）、学校规定的其它相关证明及其它特长以及获奖等相关证明参加考核。</w:t>
      </w:r>
    </w:p>
    <w:p w14:paraId="0E708839">
      <w:pPr>
        <w:pStyle w:val="7"/>
        <w:spacing w:line="360" w:lineRule="auto"/>
        <w:ind w:firstLine="480"/>
        <w:rPr>
          <w:rFonts w:ascii="Times New Roman" w:hAnsi="Times New Roman" w:eastAsia="仿宋_GB2312"/>
          <w:sz w:val="24"/>
        </w:rPr>
      </w:pPr>
      <w:r>
        <w:rPr>
          <w:rFonts w:hint="eastAsia" w:ascii="Times New Roman" w:hAnsi="Times New Roman" w:eastAsia="仿宋_GB2312"/>
          <w:sz w:val="24"/>
        </w:rPr>
        <w:t>第五条 考核形式：专业考核成绩总分为100分，由笔试+面试两部分成绩组成，其中笔试、面试成绩各占考核50%的成绩。</w:t>
      </w:r>
    </w:p>
    <w:p w14:paraId="2CED42BD">
      <w:pPr>
        <w:widowControl/>
        <w:spacing w:line="360" w:lineRule="auto"/>
        <w:ind w:firstLine="480" w:firstLineChars="200"/>
        <w:jc w:val="left"/>
        <w:rPr>
          <w:rFonts w:ascii="Times New Roman" w:hAnsi="Times New Roman" w:eastAsia="仿宋_GB2312"/>
          <w:kern w:val="0"/>
          <w:sz w:val="24"/>
        </w:rPr>
      </w:pPr>
      <w:r>
        <w:rPr>
          <w:rFonts w:hint="eastAsia" w:ascii="Times New Roman" w:hAnsi="Times New Roman" w:eastAsia="仿宋_GB2312"/>
          <w:sz w:val="24"/>
        </w:rPr>
        <w:t>第六条 笔试环节及考试内容：</w:t>
      </w:r>
    </w:p>
    <w:p w14:paraId="69EA0C82">
      <w:pPr>
        <w:pStyle w:val="7"/>
        <w:spacing w:line="360" w:lineRule="auto"/>
        <w:ind w:firstLine="480"/>
        <w:rPr>
          <w:rFonts w:ascii="Times New Roman" w:hAnsi="Times New Roman" w:eastAsia="仿宋_GB2312"/>
          <w:sz w:val="24"/>
        </w:rPr>
      </w:pPr>
      <w:r>
        <w:rPr>
          <w:rFonts w:hint="eastAsia" w:ascii="Times New Roman" w:hAnsi="Times New Roman" w:eastAsia="仿宋_GB2312"/>
          <w:sz w:val="24"/>
        </w:rPr>
        <w:t>（一） 笔试环节：由拟转入专业负责专业考核试卷的内容和批阅</w:t>
      </w:r>
      <w:r>
        <w:rPr>
          <w:rFonts w:hint="eastAsia" w:ascii="Times New Roman" w:hAnsi="Times New Roman" w:eastAsia="仿宋_GB2312"/>
          <w:sz w:val="24"/>
          <w:lang w:eastAsia="zh-CN"/>
        </w:rPr>
        <w:t>。</w:t>
      </w:r>
    </w:p>
    <w:p w14:paraId="54A3660D">
      <w:pPr>
        <w:pStyle w:val="7"/>
        <w:spacing w:line="360" w:lineRule="auto"/>
        <w:ind w:firstLine="480"/>
        <w:rPr>
          <w:rFonts w:ascii="Times New Roman" w:hAnsi="Times New Roman" w:eastAsia="仿宋_GB2312"/>
          <w:sz w:val="24"/>
        </w:rPr>
      </w:pPr>
      <w:r>
        <w:rPr>
          <w:rFonts w:hint="eastAsia" w:ascii="Times New Roman" w:hAnsi="Times New Roman" w:eastAsia="仿宋_GB2312"/>
          <w:sz w:val="24"/>
        </w:rPr>
        <w:t>（二） 笔试内容：以考核申请转入专业的相关基础学科知识（英语和高数除外）为主，对于转专业的学生，采用专业考核不及格一票否决制（即：专业考核不及格学生不准许转入本学院专业）。</w:t>
      </w:r>
    </w:p>
    <w:p w14:paraId="0CACDDC2">
      <w:pPr>
        <w:pStyle w:val="7"/>
        <w:spacing w:line="360" w:lineRule="auto"/>
        <w:ind w:firstLine="360" w:firstLineChars="150"/>
        <w:rPr>
          <w:rFonts w:ascii="Times New Roman" w:hAnsi="Times New Roman" w:eastAsia="仿宋_GB2312"/>
          <w:sz w:val="24"/>
        </w:rPr>
      </w:pPr>
      <w:r>
        <w:rPr>
          <w:rFonts w:ascii="Times New Roman" w:hAnsi="Times New Roman" w:eastAsia="仿宋_GB2312"/>
          <w:kern w:val="0"/>
          <w:sz w:val="24"/>
        </w:rPr>
        <w:t>（1）</w:t>
      </w:r>
      <w:r>
        <w:rPr>
          <w:rFonts w:hint="eastAsia" w:ascii="Times New Roman" w:hAnsi="Times New Roman" w:eastAsia="仿宋_GB2312"/>
          <w:kern w:val="0"/>
          <w:sz w:val="24"/>
        </w:rPr>
        <w:t xml:space="preserve"> 安全工程</w:t>
      </w:r>
    </w:p>
    <w:p w14:paraId="4A799DB4">
      <w:pPr>
        <w:pStyle w:val="7"/>
        <w:spacing w:line="360" w:lineRule="auto"/>
        <w:ind w:firstLine="480"/>
        <w:rPr>
          <w:rFonts w:ascii="Times New Roman" w:hAnsi="Times New Roman" w:eastAsia="仿宋_GB2312"/>
          <w:kern w:val="0"/>
          <w:sz w:val="24"/>
        </w:rPr>
      </w:pPr>
      <w:r>
        <w:rPr>
          <w:rFonts w:hint="eastAsia" w:ascii="Times New Roman" w:hAnsi="Times New Roman" w:eastAsia="仿宋_GB2312"/>
          <w:kern w:val="0"/>
          <w:sz w:val="24"/>
        </w:rPr>
        <w:t>A. 参照安全管理学基础知识；</w:t>
      </w:r>
    </w:p>
    <w:p w14:paraId="0CFCA59D">
      <w:pPr>
        <w:pStyle w:val="7"/>
        <w:spacing w:line="360" w:lineRule="auto"/>
        <w:ind w:firstLine="480"/>
        <w:rPr>
          <w:rFonts w:ascii="Times New Roman" w:hAnsi="Times New Roman" w:eastAsia="仿宋_GB2312"/>
          <w:kern w:val="0"/>
          <w:sz w:val="24"/>
        </w:rPr>
      </w:pPr>
      <w:r>
        <w:rPr>
          <w:rFonts w:hint="eastAsia" w:ascii="Times New Roman" w:hAnsi="Times New Roman" w:eastAsia="仿宋_GB2312"/>
          <w:kern w:val="0"/>
          <w:sz w:val="24"/>
        </w:rPr>
        <w:t>B. 考试时间：50分钟。</w:t>
      </w:r>
    </w:p>
    <w:p w14:paraId="29923755">
      <w:pPr>
        <w:pStyle w:val="7"/>
        <w:spacing w:line="360" w:lineRule="auto"/>
        <w:ind w:firstLine="360" w:firstLineChars="150"/>
        <w:rPr>
          <w:rFonts w:ascii="Times New Roman" w:hAnsi="Times New Roman" w:eastAsia="仿宋_GB2312"/>
          <w:sz w:val="24"/>
        </w:rPr>
      </w:pPr>
      <w:r>
        <w:rPr>
          <w:rFonts w:ascii="Times New Roman" w:hAnsi="Times New Roman" w:eastAsia="仿宋_GB2312"/>
          <w:kern w:val="0"/>
          <w:sz w:val="24"/>
        </w:rPr>
        <w:t>（</w:t>
      </w:r>
      <w:r>
        <w:rPr>
          <w:rFonts w:hint="eastAsia" w:ascii="Times New Roman" w:hAnsi="Times New Roman" w:eastAsia="仿宋_GB2312"/>
          <w:kern w:val="0"/>
          <w:sz w:val="24"/>
        </w:rPr>
        <w:t>2</w:t>
      </w:r>
      <w:r>
        <w:rPr>
          <w:rFonts w:ascii="Times New Roman" w:hAnsi="Times New Roman" w:eastAsia="仿宋_GB2312"/>
          <w:kern w:val="0"/>
          <w:sz w:val="24"/>
        </w:rPr>
        <w:t>）</w:t>
      </w:r>
      <w:r>
        <w:rPr>
          <w:rFonts w:hint="eastAsia" w:ascii="Times New Roman" w:hAnsi="Times New Roman" w:eastAsia="仿宋_GB2312"/>
          <w:kern w:val="0"/>
          <w:sz w:val="24"/>
        </w:rPr>
        <w:t xml:space="preserve"> 地质工程</w:t>
      </w:r>
    </w:p>
    <w:p w14:paraId="6AE29CB1">
      <w:pPr>
        <w:pStyle w:val="7"/>
        <w:spacing w:line="360" w:lineRule="auto"/>
        <w:ind w:firstLine="480"/>
        <w:rPr>
          <w:rFonts w:ascii="Times New Roman" w:hAnsi="Times New Roman" w:eastAsia="仿宋_GB2312"/>
          <w:kern w:val="0"/>
          <w:sz w:val="24"/>
        </w:rPr>
      </w:pPr>
      <w:r>
        <w:rPr>
          <w:rFonts w:hint="eastAsia" w:ascii="Times New Roman" w:hAnsi="Times New Roman" w:eastAsia="仿宋_GB2312"/>
          <w:kern w:val="0"/>
          <w:sz w:val="24"/>
        </w:rPr>
        <w:t>A. 参照普通地质学基础知识；</w:t>
      </w:r>
    </w:p>
    <w:p w14:paraId="7434CE0B">
      <w:pPr>
        <w:pStyle w:val="7"/>
        <w:spacing w:line="360" w:lineRule="auto"/>
        <w:ind w:firstLine="480"/>
        <w:rPr>
          <w:rFonts w:ascii="Times New Roman" w:hAnsi="Times New Roman" w:eastAsia="仿宋_GB2312"/>
          <w:kern w:val="0"/>
          <w:sz w:val="24"/>
        </w:rPr>
      </w:pPr>
      <w:r>
        <w:rPr>
          <w:rFonts w:hint="eastAsia" w:ascii="Times New Roman" w:hAnsi="Times New Roman" w:eastAsia="仿宋_GB2312"/>
          <w:kern w:val="0"/>
          <w:sz w:val="24"/>
        </w:rPr>
        <w:t>B. 考试时间：50分钟。</w:t>
      </w:r>
    </w:p>
    <w:p w14:paraId="113AE010">
      <w:pPr>
        <w:pStyle w:val="7"/>
        <w:spacing w:line="360" w:lineRule="auto"/>
        <w:ind w:firstLine="360" w:firstLineChars="150"/>
        <w:rPr>
          <w:rFonts w:ascii="Times New Roman" w:hAnsi="Times New Roman" w:eastAsia="仿宋_GB2312"/>
          <w:sz w:val="24"/>
        </w:rPr>
      </w:pPr>
      <w:r>
        <w:rPr>
          <w:rFonts w:ascii="Times New Roman" w:hAnsi="Times New Roman" w:eastAsia="仿宋_GB2312"/>
          <w:kern w:val="0"/>
          <w:sz w:val="24"/>
        </w:rPr>
        <w:t>（</w:t>
      </w:r>
      <w:r>
        <w:rPr>
          <w:rFonts w:hint="eastAsia" w:ascii="Times New Roman" w:hAnsi="Times New Roman" w:eastAsia="仿宋_GB2312"/>
          <w:kern w:val="0"/>
          <w:sz w:val="24"/>
        </w:rPr>
        <w:t>3</w:t>
      </w:r>
      <w:r>
        <w:rPr>
          <w:rFonts w:ascii="Times New Roman" w:hAnsi="Times New Roman" w:eastAsia="仿宋_GB2312"/>
          <w:kern w:val="0"/>
          <w:sz w:val="24"/>
        </w:rPr>
        <w:t>）</w:t>
      </w:r>
      <w:r>
        <w:rPr>
          <w:rFonts w:hint="eastAsia" w:ascii="Times New Roman" w:hAnsi="Times New Roman" w:eastAsia="仿宋_GB2312"/>
          <w:kern w:val="0"/>
          <w:sz w:val="24"/>
        </w:rPr>
        <w:t xml:space="preserve"> 物流工程</w:t>
      </w:r>
    </w:p>
    <w:p w14:paraId="61EC038E">
      <w:pPr>
        <w:pStyle w:val="7"/>
        <w:spacing w:line="360" w:lineRule="auto"/>
        <w:ind w:firstLine="480"/>
        <w:rPr>
          <w:rFonts w:ascii="Times New Roman" w:hAnsi="Times New Roman" w:eastAsia="仿宋_GB2312"/>
          <w:kern w:val="0"/>
          <w:sz w:val="24"/>
        </w:rPr>
      </w:pPr>
      <w:r>
        <w:rPr>
          <w:rFonts w:hint="eastAsia" w:ascii="Times New Roman" w:hAnsi="Times New Roman" w:eastAsia="仿宋_GB2312"/>
          <w:kern w:val="0"/>
          <w:sz w:val="24"/>
        </w:rPr>
        <w:t>A. 参照物流管理基础知识；</w:t>
      </w:r>
    </w:p>
    <w:p w14:paraId="55865A94">
      <w:pPr>
        <w:pStyle w:val="7"/>
        <w:spacing w:line="360" w:lineRule="auto"/>
        <w:ind w:firstLine="480"/>
        <w:rPr>
          <w:rFonts w:ascii="Times New Roman" w:hAnsi="Times New Roman" w:eastAsia="仿宋_GB2312"/>
          <w:kern w:val="0"/>
          <w:sz w:val="24"/>
        </w:rPr>
      </w:pPr>
      <w:r>
        <w:rPr>
          <w:rFonts w:hint="eastAsia" w:ascii="Times New Roman" w:hAnsi="Times New Roman" w:eastAsia="仿宋_GB2312"/>
          <w:kern w:val="0"/>
          <w:sz w:val="24"/>
        </w:rPr>
        <w:t>B. 考试时间：50分钟。</w:t>
      </w:r>
    </w:p>
    <w:p w14:paraId="15C52974">
      <w:pPr>
        <w:pStyle w:val="7"/>
        <w:spacing w:line="360" w:lineRule="auto"/>
        <w:ind w:firstLine="360" w:firstLineChars="150"/>
        <w:rPr>
          <w:rFonts w:ascii="Times New Roman" w:hAnsi="Times New Roman" w:eastAsia="仿宋_GB2312"/>
          <w:sz w:val="24"/>
        </w:rPr>
      </w:pPr>
      <w:r>
        <w:rPr>
          <w:rFonts w:ascii="Times New Roman" w:hAnsi="Times New Roman" w:eastAsia="仿宋_GB2312"/>
          <w:kern w:val="0"/>
          <w:sz w:val="24"/>
        </w:rPr>
        <w:t>（</w:t>
      </w:r>
      <w:r>
        <w:rPr>
          <w:rFonts w:hint="eastAsia" w:ascii="Times New Roman" w:hAnsi="Times New Roman" w:eastAsia="仿宋_GB2312"/>
          <w:kern w:val="0"/>
          <w:sz w:val="24"/>
        </w:rPr>
        <w:t>4</w:t>
      </w:r>
      <w:r>
        <w:rPr>
          <w:rFonts w:ascii="Times New Roman" w:hAnsi="Times New Roman" w:eastAsia="仿宋_GB2312"/>
          <w:kern w:val="0"/>
          <w:sz w:val="24"/>
        </w:rPr>
        <w:t>）</w:t>
      </w:r>
      <w:r>
        <w:rPr>
          <w:rFonts w:hint="eastAsia" w:ascii="Times New Roman" w:hAnsi="Times New Roman" w:eastAsia="仿宋_GB2312"/>
          <w:kern w:val="0"/>
          <w:sz w:val="24"/>
        </w:rPr>
        <w:t xml:space="preserve"> 交通运输</w:t>
      </w:r>
    </w:p>
    <w:p w14:paraId="1F46539E">
      <w:pPr>
        <w:pStyle w:val="7"/>
        <w:spacing w:line="360" w:lineRule="auto"/>
        <w:ind w:firstLine="480"/>
        <w:rPr>
          <w:rFonts w:ascii="Times New Roman" w:hAnsi="Times New Roman" w:eastAsia="仿宋_GB2312"/>
          <w:kern w:val="0"/>
          <w:sz w:val="24"/>
        </w:rPr>
      </w:pPr>
      <w:r>
        <w:rPr>
          <w:rFonts w:hint="eastAsia" w:ascii="Times New Roman" w:hAnsi="Times New Roman" w:eastAsia="仿宋_GB2312"/>
          <w:kern w:val="0"/>
          <w:sz w:val="24"/>
        </w:rPr>
        <w:t>A. 参照交通规划原理基础知识；</w:t>
      </w:r>
    </w:p>
    <w:p w14:paraId="2D05CAFD">
      <w:pPr>
        <w:pStyle w:val="7"/>
        <w:spacing w:line="360" w:lineRule="auto"/>
        <w:ind w:firstLine="480"/>
        <w:rPr>
          <w:rFonts w:ascii="Times New Roman" w:hAnsi="Times New Roman" w:eastAsia="仿宋_GB2312"/>
          <w:kern w:val="0"/>
          <w:sz w:val="24"/>
        </w:rPr>
      </w:pPr>
      <w:r>
        <w:rPr>
          <w:rFonts w:hint="eastAsia" w:ascii="Times New Roman" w:hAnsi="Times New Roman" w:eastAsia="仿宋_GB2312"/>
          <w:kern w:val="0"/>
          <w:sz w:val="24"/>
        </w:rPr>
        <w:t>B. 考试时间：50分钟。</w:t>
      </w:r>
    </w:p>
    <w:p w14:paraId="2A7B3F01">
      <w:pPr>
        <w:pStyle w:val="7"/>
        <w:spacing w:line="360" w:lineRule="auto"/>
        <w:ind w:firstLine="360" w:firstLineChars="150"/>
        <w:rPr>
          <w:rFonts w:ascii="Times New Roman" w:hAnsi="Times New Roman" w:eastAsia="仿宋_GB2312"/>
          <w:sz w:val="24"/>
        </w:rPr>
      </w:pPr>
      <w:r>
        <w:rPr>
          <w:rFonts w:ascii="Times New Roman" w:hAnsi="Times New Roman" w:eastAsia="仿宋_GB2312"/>
          <w:kern w:val="0"/>
          <w:sz w:val="24"/>
        </w:rPr>
        <w:t>（</w:t>
      </w:r>
      <w:r>
        <w:rPr>
          <w:rFonts w:hint="eastAsia" w:ascii="Times New Roman" w:hAnsi="Times New Roman" w:eastAsia="仿宋_GB2312"/>
          <w:kern w:val="0"/>
          <w:sz w:val="24"/>
        </w:rPr>
        <w:t>5</w:t>
      </w:r>
      <w:r>
        <w:rPr>
          <w:rFonts w:ascii="Times New Roman" w:hAnsi="Times New Roman" w:eastAsia="仿宋_GB2312"/>
          <w:kern w:val="0"/>
          <w:sz w:val="24"/>
        </w:rPr>
        <w:t>）</w:t>
      </w:r>
      <w:r>
        <w:rPr>
          <w:rFonts w:hint="eastAsia" w:ascii="Times New Roman" w:hAnsi="Times New Roman" w:eastAsia="仿宋_GB2312"/>
          <w:kern w:val="0"/>
          <w:sz w:val="24"/>
        </w:rPr>
        <w:t xml:space="preserve"> 医疗保险</w:t>
      </w:r>
    </w:p>
    <w:p w14:paraId="68A56C23">
      <w:pPr>
        <w:pStyle w:val="7"/>
        <w:spacing w:line="360" w:lineRule="auto"/>
        <w:ind w:firstLine="480"/>
        <w:rPr>
          <w:rFonts w:ascii="Times New Roman" w:hAnsi="Times New Roman" w:eastAsia="仿宋_GB2312"/>
          <w:kern w:val="0"/>
          <w:sz w:val="24"/>
        </w:rPr>
      </w:pPr>
      <w:r>
        <w:rPr>
          <w:rFonts w:hint="eastAsia" w:ascii="Times New Roman" w:hAnsi="Times New Roman" w:eastAsia="仿宋_GB2312"/>
          <w:kern w:val="0"/>
          <w:sz w:val="24"/>
        </w:rPr>
        <w:t>A. 参照公共管理基础知识；</w:t>
      </w:r>
    </w:p>
    <w:p w14:paraId="4C62BCFC">
      <w:pPr>
        <w:pStyle w:val="7"/>
        <w:spacing w:line="360" w:lineRule="auto"/>
        <w:ind w:firstLine="480"/>
        <w:rPr>
          <w:rFonts w:ascii="Times New Roman" w:hAnsi="Times New Roman" w:eastAsia="仿宋_GB2312"/>
          <w:kern w:val="0"/>
          <w:sz w:val="24"/>
        </w:rPr>
      </w:pPr>
      <w:r>
        <w:rPr>
          <w:rFonts w:hint="eastAsia" w:ascii="Times New Roman" w:hAnsi="Times New Roman" w:eastAsia="仿宋_GB2312"/>
          <w:kern w:val="0"/>
          <w:sz w:val="24"/>
        </w:rPr>
        <w:t>B. 考试时间：50分钟。</w:t>
      </w:r>
    </w:p>
    <w:p w14:paraId="6E374758">
      <w:pPr>
        <w:widowControl/>
        <w:spacing w:line="360" w:lineRule="auto"/>
        <w:ind w:firstLine="480" w:firstLineChars="200"/>
        <w:jc w:val="left"/>
        <w:rPr>
          <w:rFonts w:ascii="Times New Roman" w:hAnsi="Times New Roman" w:eastAsia="仿宋_GB2312"/>
          <w:kern w:val="0"/>
          <w:sz w:val="24"/>
        </w:rPr>
      </w:pPr>
      <w:r>
        <w:rPr>
          <w:rFonts w:hint="eastAsia" w:ascii="Times New Roman" w:hAnsi="Times New Roman" w:eastAsia="仿宋_GB2312"/>
          <w:sz w:val="24"/>
        </w:rPr>
        <w:t>第七条 面试环节及考试内容：</w:t>
      </w:r>
    </w:p>
    <w:p w14:paraId="20B7AFF9">
      <w:pPr>
        <w:pStyle w:val="7"/>
        <w:spacing w:line="360" w:lineRule="auto"/>
        <w:ind w:firstLine="480"/>
        <w:rPr>
          <w:rFonts w:ascii="Times New Roman" w:hAnsi="Times New Roman" w:eastAsia="仿宋_GB2312"/>
          <w:sz w:val="24"/>
        </w:rPr>
      </w:pPr>
      <w:r>
        <w:rPr>
          <w:rFonts w:hint="eastAsia" w:ascii="Times New Roman" w:hAnsi="Times New Roman" w:eastAsia="仿宋_GB2312"/>
          <w:sz w:val="24"/>
        </w:rPr>
        <w:t>（一） 面试以</w:t>
      </w:r>
      <w:r>
        <w:rPr>
          <w:rFonts w:hint="eastAsia" w:ascii="Times New Roman" w:hAnsi="Times New Roman" w:eastAsia="仿宋_GB2312"/>
          <w:sz w:val="24"/>
          <w:lang w:eastAsia="zh-CN"/>
        </w:rPr>
        <w:t>考查学生的</w:t>
      </w:r>
      <w:r>
        <w:rPr>
          <w:rFonts w:hint="eastAsia" w:ascii="Times New Roman" w:hAnsi="Times New Roman" w:eastAsia="仿宋_GB2312"/>
          <w:sz w:val="24"/>
        </w:rPr>
        <w:t>综合知识、思维能力、专业兴趣与志向为主。</w:t>
      </w:r>
    </w:p>
    <w:p w14:paraId="2074B7C1">
      <w:pPr>
        <w:pStyle w:val="7"/>
        <w:spacing w:line="360" w:lineRule="auto"/>
        <w:ind w:firstLine="480"/>
        <w:rPr>
          <w:rFonts w:ascii="Times New Roman" w:hAnsi="Times New Roman" w:eastAsia="仿宋_GB2312"/>
          <w:sz w:val="24"/>
        </w:rPr>
      </w:pPr>
      <w:r>
        <w:rPr>
          <w:rFonts w:hint="eastAsia" w:ascii="Times New Roman" w:hAnsi="Times New Roman" w:eastAsia="仿宋_GB2312"/>
          <w:sz w:val="24"/>
        </w:rPr>
        <w:t>（二） 面试要求：</w:t>
      </w:r>
    </w:p>
    <w:p w14:paraId="00A1E634">
      <w:pPr>
        <w:widowControl/>
        <w:spacing w:line="360" w:lineRule="auto"/>
        <w:ind w:firstLine="480" w:firstLineChars="200"/>
        <w:rPr>
          <w:rFonts w:ascii="Times New Roman" w:hAnsi="Times New Roman" w:eastAsia="仿宋_GB2312"/>
          <w:kern w:val="0"/>
          <w:sz w:val="24"/>
        </w:rPr>
      </w:pPr>
      <w:r>
        <w:rPr>
          <w:rFonts w:ascii="Times New Roman" w:hAnsi="Times New Roman" w:eastAsia="仿宋_GB2312"/>
          <w:kern w:val="0"/>
          <w:sz w:val="24"/>
        </w:rPr>
        <w:t>（1）</w:t>
      </w:r>
      <w:r>
        <w:rPr>
          <w:rFonts w:hint="eastAsia" w:ascii="Times New Roman" w:hAnsi="Times New Roman" w:eastAsia="仿宋_GB2312"/>
          <w:kern w:val="0"/>
          <w:sz w:val="24"/>
        </w:rPr>
        <w:t xml:space="preserve"> 面试时要求携带大学入学以来的成绩单（盖学院章有效），学生证、身份证，如果是班委成员请携带证明信，各种竞赛或项目证明；</w:t>
      </w:r>
    </w:p>
    <w:p w14:paraId="2C5C47AA">
      <w:pPr>
        <w:widowControl/>
        <w:spacing w:line="360" w:lineRule="auto"/>
        <w:ind w:firstLine="480" w:firstLineChars="200"/>
        <w:rPr>
          <w:rFonts w:ascii="Times New Roman" w:hAnsi="Times New Roman" w:eastAsia="仿宋_GB2312"/>
          <w:kern w:val="0"/>
          <w:sz w:val="24"/>
        </w:rPr>
      </w:pPr>
      <w:r>
        <w:rPr>
          <w:rFonts w:ascii="Times New Roman" w:hAnsi="Times New Roman" w:eastAsia="仿宋_GB2312"/>
          <w:kern w:val="0"/>
          <w:sz w:val="24"/>
        </w:rPr>
        <w:t>（</w:t>
      </w:r>
      <w:r>
        <w:rPr>
          <w:rFonts w:hint="eastAsia" w:ascii="Times New Roman" w:hAnsi="Times New Roman" w:eastAsia="仿宋_GB2312"/>
          <w:kern w:val="0"/>
          <w:sz w:val="24"/>
        </w:rPr>
        <w:t>2</w:t>
      </w:r>
      <w:r>
        <w:rPr>
          <w:rFonts w:ascii="Times New Roman" w:hAnsi="Times New Roman" w:eastAsia="仿宋_GB2312"/>
          <w:kern w:val="0"/>
          <w:sz w:val="24"/>
        </w:rPr>
        <w:t>）</w:t>
      </w:r>
      <w:r>
        <w:rPr>
          <w:rFonts w:hint="eastAsia" w:ascii="Times New Roman" w:hAnsi="Times New Roman" w:eastAsia="仿宋_GB2312"/>
          <w:kern w:val="0"/>
          <w:sz w:val="24"/>
        </w:rPr>
        <w:t xml:space="preserve"> 参加面试学生按照规定时间提前20分钟到达面试地点，听从学院工作人员安排，按顺序入场，逾期不到者视为自动放弃；</w:t>
      </w:r>
    </w:p>
    <w:p w14:paraId="1C4E8746">
      <w:pPr>
        <w:widowControl/>
        <w:spacing w:line="360" w:lineRule="auto"/>
        <w:ind w:firstLine="480" w:firstLineChars="200"/>
        <w:rPr>
          <w:rFonts w:ascii="Times New Roman" w:hAnsi="Times New Roman" w:eastAsia="仿宋_GB2312"/>
          <w:kern w:val="0"/>
          <w:sz w:val="24"/>
        </w:rPr>
      </w:pPr>
      <w:r>
        <w:rPr>
          <w:rFonts w:ascii="Times New Roman" w:hAnsi="Times New Roman" w:eastAsia="仿宋_GB2312"/>
          <w:kern w:val="0"/>
          <w:sz w:val="24"/>
        </w:rPr>
        <w:t>（</w:t>
      </w:r>
      <w:r>
        <w:rPr>
          <w:rFonts w:hint="eastAsia" w:ascii="Times New Roman" w:hAnsi="Times New Roman" w:eastAsia="仿宋_GB2312"/>
          <w:kern w:val="0"/>
          <w:sz w:val="24"/>
        </w:rPr>
        <w:t>3</w:t>
      </w:r>
      <w:r>
        <w:rPr>
          <w:rFonts w:ascii="Times New Roman" w:hAnsi="Times New Roman" w:eastAsia="仿宋_GB2312"/>
          <w:kern w:val="0"/>
          <w:sz w:val="24"/>
        </w:rPr>
        <w:t>）</w:t>
      </w:r>
      <w:r>
        <w:rPr>
          <w:rFonts w:hint="eastAsia" w:ascii="Times New Roman" w:hAnsi="Times New Roman" w:eastAsia="仿宋_GB2312"/>
          <w:kern w:val="0"/>
          <w:sz w:val="24"/>
        </w:rPr>
        <w:t xml:space="preserve"> 面试期间不能发表任何不正当言论。</w:t>
      </w:r>
    </w:p>
    <w:p w14:paraId="367E6B07">
      <w:pPr>
        <w:pStyle w:val="7"/>
        <w:spacing w:line="360" w:lineRule="auto"/>
        <w:ind w:firstLine="480"/>
        <w:rPr>
          <w:rFonts w:ascii="Times New Roman" w:hAnsi="Times New Roman" w:eastAsia="仿宋_GB2312"/>
          <w:sz w:val="24"/>
        </w:rPr>
      </w:pPr>
      <w:r>
        <w:rPr>
          <w:rFonts w:hint="eastAsia" w:ascii="Times New Roman" w:hAnsi="Times New Roman" w:eastAsia="仿宋_GB2312"/>
          <w:sz w:val="24"/>
        </w:rPr>
        <w:t>（三） 面试环节：</w:t>
      </w:r>
    </w:p>
    <w:p w14:paraId="4D4E59AE">
      <w:pPr>
        <w:widowControl/>
        <w:spacing w:line="360" w:lineRule="auto"/>
        <w:ind w:firstLine="480" w:firstLineChars="200"/>
        <w:rPr>
          <w:rFonts w:ascii="Times New Roman" w:hAnsi="Times New Roman" w:eastAsia="仿宋_GB2312"/>
          <w:kern w:val="0"/>
          <w:sz w:val="24"/>
        </w:rPr>
      </w:pPr>
      <w:r>
        <w:rPr>
          <w:rFonts w:ascii="Times New Roman" w:hAnsi="Times New Roman" w:eastAsia="仿宋_GB2312"/>
          <w:kern w:val="0"/>
          <w:sz w:val="24"/>
        </w:rPr>
        <w:t>（1）</w:t>
      </w:r>
      <w:r>
        <w:rPr>
          <w:rFonts w:hint="eastAsia" w:ascii="Times New Roman" w:hAnsi="Times New Roman" w:eastAsia="仿宋_GB2312"/>
          <w:kern w:val="0"/>
          <w:sz w:val="24"/>
        </w:rPr>
        <w:t xml:space="preserve"> 成立面试工作小组全面负责转专业学生的面试工作，考核成员由拟转入专业教师组成，考核组一般为2-5名教师组成；</w:t>
      </w:r>
    </w:p>
    <w:p w14:paraId="0B5A2196">
      <w:pPr>
        <w:pStyle w:val="7"/>
        <w:spacing w:line="360" w:lineRule="auto"/>
        <w:ind w:firstLine="480"/>
        <w:rPr>
          <w:rFonts w:ascii="Times New Roman" w:hAnsi="Times New Roman" w:eastAsia="仿宋_GB2312"/>
          <w:sz w:val="24"/>
        </w:rPr>
      </w:pPr>
      <w:r>
        <w:rPr>
          <w:rFonts w:ascii="Times New Roman" w:hAnsi="Times New Roman" w:eastAsia="仿宋_GB2312"/>
          <w:kern w:val="0"/>
          <w:sz w:val="24"/>
        </w:rPr>
        <w:t>（</w:t>
      </w:r>
      <w:r>
        <w:rPr>
          <w:rFonts w:hint="eastAsia" w:ascii="Times New Roman" w:hAnsi="Times New Roman" w:eastAsia="仿宋_GB2312"/>
          <w:kern w:val="0"/>
          <w:sz w:val="24"/>
        </w:rPr>
        <w:t>2</w:t>
      </w:r>
      <w:r>
        <w:rPr>
          <w:rFonts w:ascii="Times New Roman" w:hAnsi="Times New Roman" w:eastAsia="仿宋_GB2312"/>
          <w:kern w:val="0"/>
          <w:sz w:val="24"/>
        </w:rPr>
        <w:t>）</w:t>
      </w:r>
      <w:r>
        <w:rPr>
          <w:rFonts w:hint="eastAsia" w:ascii="Times New Roman" w:hAnsi="Times New Roman" w:eastAsia="仿宋_GB2312"/>
          <w:kern w:val="0"/>
          <w:sz w:val="24"/>
        </w:rPr>
        <w:t xml:space="preserve"> 由考核组教师统一设置打分表，每位评委进行实名制打分，满分100分，取平均分为面试成绩；</w:t>
      </w:r>
    </w:p>
    <w:p w14:paraId="5881FFEB">
      <w:pPr>
        <w:pStyle w:val="7"/>
        <w:spacing w:line="360" w:lineRule="auto"/>
        <w:ind w:firstLine="480"/>
        <w:rPr>
          <w:rFonts w:ascii="Times New Roman" w:hAnsi="Times New Roman" w:eastAsia="仿宋_GB2312"/>
          <w:sz w:val="24"/>
        </w:rPr>
      </w:pPr>
      <w:r>
        <w:rPr>
          <w:rFonts w:hint="eastAsia" w:ascii="Times New Roman" w:hAnsi="Times New Roman" w:eastAsia="仿宋_GB2312"/>
          <w:sz w:val="24"/>
        </w:rPr>
        <w:t>（四） 面试内容：</w:t>
      </w:r>
    </w:p>
    <w:p w14:paraId="5D1F7861">
      <w:pPr>
        <w:widowControl/>
        <w:spacing w:after="156" w:afterLines="50" w:line="360" w:lineRule="auto"/>
        <w:jc w:val="center"/>
        <w:rPr>
          <w:rFonts w:ascii="Times New Roman" w:hAnsi="Times New Roman" w:eastAsia="仿宋_GB2312"/>
          <w:sz w:val="24"/>
        </w:rPr>
      </w:pPr>
      <w:r>
        <w:rPr>
          <w:rFonts w:hint="eastAsia" w:ascii="Times New Roman" w:hAnsi="Times New Roman" w:eastAsia="仿宋_GB2312"/>
          <w:sz w:val="24"/>
        </w:rPr>
        <w:t xml:space="preserve">表1 </w:t>
      </w:r>
      <w:r>
        <w:rPr>
          <w:rFonts w:ascii="Times New Roman" w:hAnsi="Times New Roman" w:eastAsia="仿宋_GB2312"/>
          <w:sz w:val="24"/>
        </w:rPr>
        <w:t>专业考核中面试</w:t>
      </w:r>
      <w:r>
        <w:rPr>
          <w:rFonts w:hint="eastAsia" w:ascii="Times New Roman" w:hAnsi="Times New Roman" w:eastAsia="仿宋_GB2312"/>
          <w:sz w:val="24"/>
        </w:rPr>
        <w:t>内容</w:t>
      </w:r>
    </w:p>
    <w:tbl>
      <w:tblPr>
        <w:tblStyle w:val="5"/>
        <w:tblW w:w="5000" w:type="pct"/>
        <w:jc w:val="center"/>
        <w:tblLayout w:type="autofit"/>
        <w:tblCellMar>
          <w:top w:w="0" w:type="dxa"/>
          <w:left w:w="108" w:type="dxa"/>
          <w:bottom w:w="0" w:type="dxa"/>
          <w:right w:w="108" w:type="dxa"/>
        </w:tblCellMar>
      </w:tblPr>
      <w:tblGrid>
        <w:gridCol w:w="1425"/>
        <w:gridCol w:w="4748"/>
        <w:gridCol w:w="2349"/>
      </w:tblGrid>
      <w:tr w14:paraId="2954BE6C">
        <w:tblPrEx>
          <w:tblCellMar>
            <w:top w:w="0" w:type="dxa"/>
            <w:left w:w="108" w:type="dxa"/>
            <w:bottom w:w="0" w:type="dxa"/>
            <w:right w:w="108" w:type="dxa"/>
          </w:tblCellMar>
        </w:tblPrEx>
        <w:trPr>
          <w:trHeight w:val="285" w:hRule="atLeast"/>
          <w:jc w:val="center"/>
        </w:trPr>
        <w:tc>
          <w:tcPr>
            <w:tcW w:w="836" w:type="pct"/>
            <w:tcBorders>
              <w:top w:val="single" w:color="auto" w:sz="4" w:space="0"/>
              <w:left w:val="single" w:color="auto" w:sz="4" w:space="0"/>
              <w:bottom w:val="single" w:color="auto" w:sz="4" w:space="0"/>
              <w:right w:val="single" w:color="auto" w:sz="4" w:space="0"/>
            </w:tcBorders>
            <w:vAlign w:val="bottom"/>
          </w:tcPr>
          <w:p w14:paraId="1CD4412C">
            <w:pPr>
              <w:widowControl/>
              <w:spacing w:line="360" w:lineRule="auto"/>
              <w:jc w:val="center"/>
              <w:rPr>
                <w:rFonts w:ascii="Times New Roman" w:hAnsi="Times New Roman" w:eastAsia="仿宋_GB2312"/>
                <w:kern w:val="0"/>
                <w:sz w:val="24"/>
              </w:rPr>
            </w:pPr>
            <w:r>
              <w:rPr>
                <w:rFonts w:ascii="Times New Roman" w:hAnsi="Times New Roman" w:eastAsia="仿宋_GB2312"/>
                <w:kern w:val="0"/>
                <w:sz w:val="24"/>
              </w:rPr>
              <w:t>序号</w:t>
            </w:r>
          </w:p>
        </w:tc>
        <w:tc>
          <w:tcPr>
            <w:tcW w:w="2786" w:type="pct"/>
            <w:tcBorders>
              <w:top w:val="single" w:color="auto" w:sz="4" w:space="0"/>
              <w:left w:val="nil"/>
              <w:bottom w:val="single" w:color="auto" w:sz="4" w:space="0"/>
              <w:right w:val="single" w:color="auto" w:sz="4" w:space="0"/>
            </w:tcBorders>
            <w:vAlign w:val="bottom"/>
          </w:tcPr>
          <w:p w14:paraId="2CF071FE">
            <w:pPr>
              <w:widowControl/>
              <w:spacing w:line="360" w:lineRule="auto"/>
              <w:jc w:val="center"/>
              <w:rPr>
                <w:rFonts w:ascii="Times New Roman" w:hAnsi="Times New Roman" w:eastAsia="仿宋_GB2312"/>
                <w:kern w:val="0"/>
                <w:sz w:val="24"/>
              </w:rPr>
            </w:pPr>
            <w:r>
              <w:rPr>
                <w:rFonts w:ascii="Times New Roman" w:hAnsi="Times New Roman" w:eastAsia="仿宋_GB2312"/>
                <w:kern w:val="0"/>
                <w:sz w:val="24"/>
              </w:rPr>
              <w:t>面试项目</w:t>
            </w:r>
          </w:p>
        </w:tc>
        <w:tc>
          <w:tcPr>
            <w:tcW w:w="1378" w:type="pct"/>
            <w:tcBorders>
              <w:top w:val="single" w:color="auto" w:sz="4" w:space="0"/>
              <w:left w:val="nil"/>
              <w:bottom w:val="single" w:color="auto" w:sz="4" w:space="0"/>
              <w:right w:val="single" w:color="auto" w:sz="4" w:space="0"/>
            </w:tcBorders>
            <w:vAlign w:val="bottom"/>
          </w:tcPr>
          <w:p w14:paraId="44640147">
            <w:pPr>
              <w:widowControl/>
              <w:spacing w:line="360" w:lineRule="auto"/>
              <w:jc w:val="center"/>
              <w:rPr>
                <w:rFonts w:ascii="Times New Roman" w:hAnsi="Times New Roman" w:eastAsia="仿宋_GB2312"/>
                <w:kern w:val="0"/>
                <w:sz w:val="24"/>
              </w:rPr>
            </w:pPr>
            <w:r>
              <w:rPr>
                <w:rFonts w:ascii="Times New Roman" w:hAnsi="Times New Roman" w:eastAsia="仿宋_GB2312"/>
                <w:kern w:val="0"/>
                <w:sz w:val="24"/>
              </w:rPr>
              <w:t>分值</w:t>
            </w:r>
          </w:p>
        </w:tc>
      </w:tr>
      <w:tr w14:paraId="49A5761E">
        <w:tblPrEx>
          <w:tblCellMar>
            <w:top w:w="0" w:type="dxa"/>
            <w:left w:w="108" w:type="dxa"/>
            <w:bottom w:w="0" w:type="dxa"/>
            <w:right w:w="108" w:type="dxa"/>
          </w:tblCellMar>
        </w:tblPrEx>
        <w:trPr>
          <w:trHeight w:val="285" w:hRule="atLeast"/>
          <w:jc w:val="center"/>
        </w:trPr>
        <w:tc>
          <w:tcPr>
            <w:tcW w:w="836" w:type="pct"/>
            <w:tcBorders>
              <w:top w:val="nil"/>
              <w:left w:val="single" w:color="auto" w:sz="4" w:space="0"/>
              <w:bottom w:val="single" w:color="auto" w:sz="4" w:space="0"/>
              <w:right w:val="single" w:color="auto" w:sz="4" w:space="0"/>
            </w:tcBorders>
            <w:vAlign w:val="bottom"/>
          </w:tcPr>
          <w:p w14:paraId="4A28BCBF">
            <w:pPr>
              <w:widowControl/>
              <w:spacing w:line="360" w:lineRule="auto"/>
              <w:jc w:val="center"/>
              <w:rPr>
                <w:rFonts w:ascii="Times New Roman" w:hAnsi="Times New Roman" w:eastAsia="仿宋_GB2312"/>
                <w:kern w:val="0"/>
                <w:sz w:val="24"/>
              </w:rPr>
            </w:pPr>
            <w:r>
              <w:rPr>
                <w:rFonts w:hint="eastAsia" w:ascii="Times New Roman" w:hAnsi="Times New Roman" w:eastAsia="仿宋_GB2312"/>
                <w:kern w:val="0"/>
                <w:sz w:val="24"/>
              </w:rPr>
              <w:t>1</w:t>
            </w:r>
          </w:p>
        </w:tc>
        <w:tc>
          <w:tcPr>
            <w:tcW w:w="2786" w:type="pct"/>
            <w:tcBorders>
              <w:top w:val="nil"/>
              <w:left w:val="nil"/>
              <w:bottom w:val="single" w:color="auto" w:sz="4" w:space="0"/>
              <w:right w:val="single" w:color="auto" w:sz="4" w:space="0"/>
            </w:tcBorders>
            <w:vAlign w:val="bottom"/>
          </w:tcPr>
          <w:p w14:paraId="6CE31DD3">
            <w:pPr>
              <w:widowControl/>
              <w:spacing w:line="360" w:lineRule="auto"/>
              <w:jc w:val="center"/>
              <w:rPr>
                <w:rFonts w:ascii="Times New Roman" w:hAnsi="Times New Roman" w:eastAsia="仿宋_GB2312"/>
                <w:kern w:val="0"/>
                <w:sz w:val="24"/>
              </w:rPr>
            </w:pPr>
            <w:r>
              <w:rPr>
                <w:rFonts w:hint="eastAsia" w:ascii="Times New Roman" w:hAnsi="Times New Roman" w:eastAsia="仿宋_GB2312"/>
                <w:kern w:val="0"/>
                <w:sz w:val="24"/>
              </w:rPr>
              <w:t>举止仪表、语言表达、</w:t>
            </w:r>
            <w:r>
              <w:rPr>
                <w:rFonts w:ascii="Times New Roman" w:hAnsi="Times New Roman" w:eastAsia="仿宋_GB2312"/>
                <w:kern w:val="0"/>
                <w:sz w:val="24"/>
              </w:rPr>
              <w:t>应变能力</w:t>
            </w:r>
          </w:p>
        </w:tc>
        <w:tc>
          <w:tcPr>
            <w:tcW w:w="1378" w:type="pct"/>
            <w:tcBorders>
              <w:top w:val="nil"/>
              <w:left w:val="nil"/>
              <w:bottom w:val="single" w:color="auto" w:sz="4" w:space="0"/>
              <w:right w:val="single" w:color="auto" w:sz="4" w:space="0"/>
            </w:tcBorders>
          </w:tcPr>
          <w:p w14:paraId="6F79CD8F">
            <w:pPr>
              <w:widowControl/>
              <w:spacing w:line="360" w:lineRule="auto"/>
              <w:jc w:val="center"/>
              <w:rPr>
                <w:rFonts w:ascii="Times New Roman" w:hAnsi="Times New Roman" w:eastAsia="仿宋_GB2312"/>
                <w:kern w:val="0"/>
                <w:sz w:val="24"/>
              </w:rPr>
            </w:pPr>
            <w:r>
              <w:rPr>
                <w:rFonts w:hint="eastAsia" w:ascii="Times New Roman" w:hAnsi="Times New Roman" w:eastAsia="仿宋_GB2312"/>
                <w:kern w:val="0"/>
                <w:sz w:val="24"/>
              </w:rPr>
              <w:t>10</w:t>
            </w:r>
          </w:p>
        </w:tc>
      </w:tr>
      <w:tr w14:paraId="55CA4F39">
        <w:tblPrEx>
          <w:tblCellMar>
            <w:top w:w="0" w:type="dxa"/>
            <w:left w:w="108" w:type="dxa"/>
            <w:bottom w:w="0" w:type="dxa"/>
            <w:right w:w="108" w:type="dxa"/>
          </w:tblCellMar>
        </w:tblPrEx>
        <w:trPr>
          <w:trHeight w:val="285" w:hRule="atLeast"/>
          <w:jc w:val="center"/>
        </w:trPr>
        <w:tc>
          <w:tcPr>
            <w:tcW w:w="836" w:type="pct"/>
            <w:tcBorders>
              <w:top w:val="nil"/>
              <w:left w:val="single" w:color="auto" w:sz="4" w:space="0"/>
              <w:bottom w:val="single" w:color="auto" w:sz="4" w:space="0"/>
              <w:right w:val="single" w:color="auto" w:sz="4" w:space="0"/>
            </w:tcBorders>
            <w:vAlign w:val="bottom"/>
          </w:tcPr>
          <w:p w14:paraId="5DA527AE">
            <w:pPr>
              <w:widowControl/>
              <w:spacing w:line="360" w:lineRule="auto"/>
              <w:jc w:val="center"/>
              <w:rPr>
                <w:rFonts w:ascii="Times New Roman" w:hAnsi="Times New Roman" w:eastAsia="仿宋_GB2312"/>
                <w:kern w:val="0"/>
                <w:sz w:val="24"/>
              </w:rPr>
            </w:pPr>
            <w:r>
              <w:rPr>
                <w:rFonts w:hint="eastAsia" w:ascii="Times New Roman" w:hAnsi="Times New Roman" w:eastAsia="仿宋_GB2312"/>
                <w:kern w:val="0"/>
                <w:sz w:val="24"/>
              </w:rPr>
              <w:t>2</w:t>
            </w:r>
          </w:p>
        </w:tc>
        <w:tc>
          <w:tcPr>
            <w:tcW w:w="2786" w:type="pct"/>
            <w:tcBorders>
              <w:top w:val="nil"/>
              <w:left w:val="nil"/>
              <w:bottom w:val="single" w:color="auto" w:sz="4" w:space="0"/>
              <w:right w:val="single" w:color="auto" w:sz="4" w:space="0"/>
            </w:tcBorders>
            <w:vAlign w:val="bottom"/>
          </w:tcPr>
          <w:p w14:paraId="015F5A51">
            <w:pPr>
              <w:widowControl/>
              <w:spacing w:line="360" w:lineRule="auto"/>
              <w:jc w:val="center"/>
              <w:rPr>
                <w:rFonts w:ascii="Times New Roman" w:hAnsi="Times New Roman" w:eastAsia="仿宋_GB2312"/>
                <w:kern w:val="0"/>
                <w:sz w:val="24"/>
              </w:rPr>
            </w:pPr>
            <w:r>
              <w:rPr>
                <w:rFonts w:hint="eastAsia" w:ascii="Times New Roman" w:hAnsi="Times New Roman" w:eastAsia="仿宋_GB2312"/>
                <w:kern w:val="0"/>
                <w:sz w:val="24"/>
              </w:rPr>
              <w:t>基础知识</w:t>
            </w:r>
          </w:p>
        </w:tc>
        <w:tc>
          <w:tcPr>
            <w:tcW w:w="1378" w:type="pct"/>
            <w:tcBorders>
              <w:top w:val="nil"/>
              <w:left w:val="nil"/>
              <w:bottom w:val="single" w:color="auto" w:sz="4" w:space="0"/>
              <w:right w:val="single" w:color="auto" w:sz="4" w:space="0"/>
            </w:tcBorders>
          </w:tcPr>
          <w:p w14:paraId="779F2D8D">
            <w:pPr>
              <w:widowControl/>
              <w:spacing w:line="360" w:lineRule="auto"/>
              <w:jc w:val="center"/>
              <w:rPr>
                <w:rFonts w:ascii="Times New Roman" w:hAnsi="Times New Roman" w:eastAsia="仿宋_GB2312"/>
                <w:kern w:val="0"/>
                <w:sz w:val="24"/>
              </w:rPr>
            </w:pPr>
            <w:r>
              <w:rPr>
                <w:rFonts w:hint="eastAsia" w:ascii="Times New Roman" w:hAnsi="Times New Roman" w:eastAsia="仿宋_GB2312"/>
                <w:kern w:val="0"/>
                <w:sz w:val="24"/>
              </w:rPr>
              <w:t>20</w:t>
            </w:r>
          </w:p>
        </w:tc>
      </w:tr>
      <w:tr w14:paraId="50A579B0">
        <w:tblPrEx>
          <w:tblCellMar>
            <w:top w:w="0" w:type="dxa"/>
            <w:left w:w="108" w:type="dxa"/>
            <w:bottom w:w="0" w:type="dxa"/>
            <w:right w:w="108" w:type="dxa"/>
          </w:tblCellMar>
        </w:tblPrEx>
        <w:trPr>
          <w:trHeight w:val="285" w:hRule="atLeast"/>
          <w:jc w:val="center"/>
        </w:trPr>
        <w:tc>
          <w:tcPr>
            <w:tcW w:w="836" w:type="pct"/>
            <w:tcBorders>
              <w:top w:val="nil"/>
              <w:left w:val="single" w:color="auto" w:sz="4" w:space="0"/>
              <w:bottom w:val="single" w:color="auto" w:sz="4" w:space="0"/>
              <w:right w:val="single" w:color="auto" w:sz="4" w:space="0"/>
            </w:tcBorders>
            <w:vAlign w:val="bottom"/>
          </w:tcPr>
          <w:p w14:paraId="2E9692D7">
            <w:pPr>
              <w:widowControl/>
              <w:spacing w:line="360" w:lineRule="auto"/>
              <w:jc w:val="center"/>
              <w:rPr>
                <w:rFonts w:ascii="Times New Roman" w:hAnsi="Times New Roman" w:eastAsia="仿宋_GB2312"/>
                <w:kern w:val="0"/>
                <w:sz w:val="24"/>
              </w:rPr>
            </w:pPr>
            <w:r>
              <w:rPr>
                <w:rFonts w:hint="eastAsia" w:ascii="Times New Roman" w:hAnsi="Times New Roman" w:eastAsia="仿宋_GB2312"/>
                <w:kern w:val="0"/>
                <w:sz w:val="24"/>
              </w:rPr>
              <w:t>3</w:t>
            </w:r>
          </w:p>
        </w:tc>
        <w:tc>
          <w:tcPr>
            <w:tcW w:w="2786" w:type="pct"/>
            <w:tcBorders>
              <w:top w:val="nil"/>
              <w:left w:val="nil"/>
              <w:bottom w:val="single" w:color="auto" w:sz="4" w:space="0"/>
              <w:right w:val="single" w:color="auto" w:sz="4" w:space="0"/>
            </w:tcBorders>
            <w:vAlign w:val="bottom"/>
          </w:tcPr>
          <w:p w14:paraId="7579C29B">
            <w:pPr>
              <w:widowControl/>
              <w:spacing w:line="360" w:lineRule="auto"/>
              <w:jc w:val="center"/>
              <w:rPr>
                <w:rFonts w:ascii="Times New Roman" w:hAnsi="Times New Roman" w:eastAsia="仿宋_GB2312"/>
                <w:kern w:val="0"/>
                <w:sz w:val="24"/>
              </w:rPr>
            </w:pPr>
            <w:r>
              <w:rPr>
                <w:rFonts w:hint="eastAsia" w:ascii="Times New Roman" w:hAnsi="Times New Roman" w:eastAsia="仿宋_GB2312"/>
                <w:kern w:val="0"/>
                <w:sz w:val="24"/>
              </w:rPr>
              <w:t>专业思想和</w:t>
            </w:r>
            <w:r>
              <w:rPr>
                <w:rFonts w:ascii="Times New Roman" w:hAnsi="Times New Roman" w:eastAsia="仿宋_GB2312"/>
                <w:kern w:val="0"/>
                <w:sz w:val="24"/>
              </w:rPr>
              <w:t>专业认知</w:t>
            </w:r>
          </w:p>
        </w:tc>
        <w:tc>
          <w:tcPr>
            <w:tcW w:w="1378" w:type="pct"/>
            <w:tcBorders>
              <w:top w:val="nil"/>
              <w:left w:val="nil"/>
              <w:bottom w:val="single" w:color="auto" w:sz="4" w:space="0"/>
              <w:right w:val="single" w:color="auto" w:sz="4" w:space="0"/>
            </w:tcBorders>
          </w:tcPr>
          <w:p w14:paraId="7B23164D">
            <w:pPr>
              <w:widowControl/>
              <w:spacing w:line="360" w:lineRule="auto"/>
              <w:jc w:val="center"/>
              <w:rPr>
                <w:rFonts w:ascii="Times New Roman" w:hAnsi="Times New Roman" w:eastAsia="仿宋_GB2312"/>
                <w:kern w:val="0"/>
                <w:sz w:val="24"/>
              </w:rPr>
            </w:pPr>
            <w:r>
              <w:rPr>
                <w:rFonts w:hint="eastAsia" w:ascii="Times New Roman" w:hAnsi="Times New Roman" w:eastAsia="仿宋_GB2312"/>
                <w:kern w:val="0"/>
                <w:sz w:val="24"/>
              </w:rPr>
              <w:t>30</w:t>
            </w:r>
          </w:p>
        </w:tc>
      </w:tr>
      <w:tr w14:paraId="4DA83888">
        <w:tblPrEx>
          <w:tblCellMar>
            <w:top w:w="0" w:type="dxa"/>
            <w:left w:w="108" w:type="dxa"/>
            <w:bottom w:w="0" w:type="dxa"/>
            <w:right w:w="108" w:type="dxa"/>
          </w:tblCellMar>
        </w:tblPrEx>
        <w:trPr>
          <w:trHeight w:val="285" w:hRule="atLeast"/>
          <w:jc w:val="center"/>
        </w:trPr>
        <w:tc>
          <w:tcPr>
            <w:tcW w:w="836" w:type="pct"/>
            <w:tcBorders>
              <w:top w:val="nil"/>
              <w:left w:val="single" w:color="auto" w:sz="4" w:space="0"/>
              <w:bottom w:val="single" w:color="auto" w:sz="4" w:space="0"/>
              <w:right w:val="single" w:color="auto" w:sz="4" w:space="0"/>
            </w:tcBorders>
            <w:vAlign w:val="bottom"/>
          </w:tcPr>
          <w:p w14:paraId="536AB412">
            <w:pPr>
              <w:widowControl/>
              <w:spacing w:line="360" w:lineRule="auto"/>
              <w:jc w:val="center"/>
              <w:rPr>
                <w:rFonts w:ascii="Times New Roman" w:hAnsi="Times New Roman" w:eastAsia="仿宋_GB2312"/>
                <w:kern w:val="0"/>
                <w:sz w:val="24"/>
              </w:rPr>
            </w:pPr>
            <w:r>
              <w:rPr>
                <w:rFonts w:hint="eastAsia" w:ascii="Times New Roman" w:hAnsi="Times New Roman" w:eastAsia="仿宋_GB2312"/>
                <w:kern w:val="0"/>
                <w:sz w:val="24"/>
              </w:rPr>
              <w:t>4</w:t>
            </w:r>
          </w:p>
        </w:tc>
        <w:tc>
          <w:tcPr>
            <w:tcW w:w="2786" w:type="pct"/>
            <w:tcBorders>
              <w:top w:val="nil"/>
              <w:left w:val="nil"/>
              <w:bottom w:val="single" w:color="auto" w:sz="4" w:space="0"/>
              <w:right w:val="single" w:color="auto" w:sz="4" w:space="0"/>
            </w:tcBorders>
            <w:vAlign w:val="bottom"/>
          </w:tcPr>
          <w:p w14:paraId="5E211E26">
            <w:pPr>
              <w:widowControl/>
              <w:spacing w:line="360" w:lineRule="auto"/>
              <w:jc w:val="center"/>
              <w:rPr>
                <w:rFonts w:ascii="Times New Roman" w:hAnsi="Times New Roman" w:eastAsia="仿宋_GB2312"/>
                <w:kern w:val="0"/>
                <w:sz w:val="24"/>
              </w:rPr>
            </w:pPr>
            <w:r>
              <w:rPr>
                <w:rFonts w:ascii="Times New Roman" w:hAnsi="Times New Roman" w:eastAsia="仿宋_GB2312"/>
                <w:kern w:val="0"/>
                <w:sz w:val="24"/>
              </w:rPr>
              <w:t>专业素质</w:t>
            </w:r>
          </w:p>
        </w:tc>
        <w:tc>
          <w:tcPr>
            <w:tcW w:w="1378" w:type="pct"/>
            <w:tcBorders>
              <w:top w:val="nil"/>
              <w:left w:val="nil"/>
              <w:bottom w:val="single" w:color="auto" w:sz="4" w:space="0"/>
              <w:right w:val="single" w:color="auto" w:sz="4" w:space="0"/>
            </w:tcBorders>
          </w:tcPr>
          <w:p w14:paraId="04A0F1C5">
            <w:pPr>
              <w:widowControl/>
              <w:spacing w:line="360" w:lineRule="auto"/>
              <w:jc w:val="center"/>
              <w:rPr>
                <w:rFonts w:ascii="Times New Roman" w:hAnsi="Times New Roman" w:eastAsia="仿宋_GB2312"/>
                <w:kern w:val="0"/>
                <w:sz w:val="24"/>
              </w:rPr>
            </w:pPr>
            <w:r>
              <w:rPr>
                <w:rFonts w:hint="eastAsia" w:ascii="Times New Roman" w:hAnsi="Times New Roman" w:eastAsia="仿宋_GB2312"/>
                <w:kern w:val="0"/>
                <w:sz w:val="24"/>
              </w:rPr>
              <w:t>30</w:t>
            </w:r>
          </w:p>
        </w:tc>
      </w:tr>
      <w:tr w14:paraId="6461FD11">
        <w:tblPrEx>
          <w:tblCellMar>
            <w:top w:w="0" w:type="dxa"/>
            <w:left w:w="108" w:type="dxa"/>
            <w:bottom w:w="0" w:type="dxa"/>
            <w:right w:w="108" w:type="dxa"/>
          </w:tblCellMar>
        </w:tblPrEx>
        <w:trPr>
          <w:trHeight w:val="285" w:hRule="atLeast"/>
          <w:jc w:val="center"/>
        </w:trPr>
        <w:tc>
          <w:tcPr>
            <w:tcW w:w="836" w:type="pct"/>
            <w:tcBorders>
              <w:top w:val="nil"/>
              <w:left w:val="single" w:color="auto" w:sz="4" w:space="0"/>
              <w:bottom w:val="single" w:color="auto" w:sz="4" w:space="0"/>
              <w:right w:val="single" w:color="auto" w:sz="4" w:space="0"/>
            </w:tcBorders>
            <w:vAlign w:val="bottom"/>
          </w:tcPr>
          <w:p w14:paraId="4E257D2B">
            <w:pPr>
              <w:widowControl/>
              <w:spacing w:line="360" w:lineRule="auto"/>
              <w:jc w:val="center"/>
              <w:rPr>
                <w:rFonts w:ascii="Times New Roman" w:hAnsi="Times New Roman" w:eastAsia="仿宋_GB2312"/>
                <w:kern w:val="0"/>
                <w:sz w:val="24"/>
              </w:rPr>
            </w:pPr>
            <w:r>
              <w:rPr>
                <w:rFonts w:hint="eastAsia" w:ascii="Times New Roman" w:hAnsi="Times New Roman" w:eastAsia="仿宋_GB2312"/>
                <w:kern w:val="0"/>
                <w:sz w:val="24"/>
              </w:rPr>
              <w:t>5</w:t>
            </w:r>
          </w:p>
        </w:tc>
        <w:tc>
          <w:tcPr>
            <w:tcW w:w="2786" w:type="pct"/>
            <w:tcBorders>
              <w:top w:val="nil"/>
              <w:left w:val="nil"/>
              <w:bottom w:val="single" w:color="auto" w:sz="4" w:space="0"/>
              <w:right w:val="single" w:color="auto" w:sz="4" w:space="0"/>
            </w:tcBorders>
            <w:vAlign w:val="bottom"/>
          </w:tcPr>
          <w:p w14:paraId="70FF1B19">
            <w:pPr>
              <w:widowControl/>
              <w:spacing w:line="360" w:lineRule="auto"/>
              <w:jc w:val="center"/>
              <w:rPr>
                <w:rFonts w:ascii="Times New Roman" w:hAnsi="Times New Roman" w:eastAsia="仿宋_GB2312"/>
                <w:kern w:val="0"/>
                <w:sz w:val="24"/>
              </w:rPr>
            </w:pPr>
            <w:r>
              <w:rPr>
                <w:rFonts w:hint="eastAsia" w:ascii="Times New Roman" w:hAnsi="Times New Roman" w:eastAsia="仿宋_GB2312"/>
                <w:kern w:val="0"/>
                <w:sz w:val="24"/>
              </w:rPr>
              <w:t>创新创业能力</w:t>
            </w:r>
          </w:p>
        </w:tc>
        <w:tc>
          <w:tcPr>
            <w:tcW w:w="1378" w:type="pct"/>
            <w:tcBorders>
              <w:top w:val="nil"/>
              <w:left w:val="nil"/>
              <w:bottom w:val="single" w:color="auto" w:sz="4" w:space="0"/>
              <w:right w:val="single" w:color="auto" w:sz="4" w:space="0"/>
            </w:tcBorders>
          </w:tcPr>
          <w:p w14:paraId="493C557C">
            <w:pPr>
              <w:widowControl/>
              <w:spacing w:line="360" w:lineRule="auto"/>
              <w:jc w:val="center"/>
              <w:rPr>
                <w:rFonts w:ascii="Times New Roman" w:hAnsi="Times New Roman" w:eastAsia="仿宋_GB2312"/>
                <w:kern w:val="0"/>
                <w:sz w:val="24"/>
              </w:rPr>
            </w:pPr>
            <w:r>
              <w:rPr>
                <w:rFonts w:hint="eastAsia" w:ascii="Times New Roman" w:hAnsi="Times New Roman" w:eastAsia="仿宋_GB2312"/>
                <w:kern w:val="0"/>
                <w:sz w:val="24"/>
              </w:rPr>
              <w:t>10</w:t>
            </w:r>
          </w:p>
        </w:tc>
      </w:tr>
      <w:tr w14:paraId="0AABC841">
        <w:tblPrEx>
          <w:tblCellMar>
            <w:top w:w="0" w:type="dxa"/>
            <w:left w:w="108" w:type="dxa"/>
            <w:bottom w:w="0" w:type="dxa"/>
            <w:right w:w="108" w:type="dxa"/>
          </w:tblCellMar>
        </w:tblPrEx>
        <w:trPr>
          <w:trHeight w:val="285" w:hRule="atLeast"/>
          <w:jc w:val="center"/>
        </w:trPr>
        <w:tc>
          <w:tcPr>
            <w:tcW w:w="836" w:type="pct"/>
            <w:tcBorders>
              <w:top w:val="nil"/>
              <w:left w:val="single" w:color="auto" w:sz="4" w:space="0"/>
              <w:bottom w:val="single" w:color="auto" w:sz="4" w:space="0"/>
              <w:right w:val="single" w:color="auto" w:sz="4" w:space="0"/>
            </w:tcBorders>
            <w:vAlign w:val="bottom"/>
          </w:tcPr>
          <w:p w14:paraId="27CD2F06">
            <w:pPr>
              <w:widowControl/>
              <w:spacing w:line="360" w:lineRule="auto"/>
              <w:jc w:val="center"/>
              <w:rPr>
                <w:rFonts w:ascii="Times New Roman" w:hAnsi="Times New Roman" w:eastAsia="仿宋_GB2312"/>
                <w:kern w:val="0"/>
                <w:sz w:val="24"/>
              </w:rPr>
            </w:pPr>
          </w:p>
        </w:tc>
        <w:tc>
          <w:tcPr>
            <w:tcW w:w="2786" w:type="pct"/>
            <w:tcBorders>
              <w:top w:val="nil"/>
              <w:left w:val="nil"/>
              <w:bottom w:val="single" w:color="auto" w:sz="4" w:space="0"/>
              <w:right w:val="single" w:color="auto" w:sz="4" w:space="0"/>
            </w:tcBorders>
            <w:vAlign w:val="bottom"/>
          </w:tcPr>
          <w:p w14:paraId="12430E2C">
            <w:pPr>
              <w:widowControl/>
              <w:spacing w:line="360" w:lineRule="auto"/>
              <w:jc w:val="center"/>
              <w:rPr>
                <w:rFonts w:ascii="Times New Roman" w:hAnsi="Times New Roman" w:eastAsia="仿宋_GB2312"/>
                <w:kern w:val="0"/>
                <w:sz w:val="24"/>
              </w:rPr>
            </w:pPr>
            <w:r>
              <w:rPr>
                <w:rFonts w:ascii="Times New Roman" w:hAnsi="Times New Roman" w:eastAsia="仿宋_GB2312"/>
                <w:kern w:val="0"/>
                <w:sz w:val="24"/>
              </w:rPr>
              <w:t>总分</w:t>
            </w:r>
          </w:p>
        </w:tc>
        <w:tc>
          <w:tcPr>
            <w:tcW w:w="1378" w:type="pct"/>
            <w:tcBorders>
              <w:top w:val="nil"/>
              <w:left w:val="nil"/>
              <w:bottom w:val="single" w:color="auto" w:sz="4" w:space="0"/>
              <w:right w:val="single" w:color="auto" w:sz="4" w:space="0"/>
            </w:tcBorders>
            <w:vAlign w:val="bottom"/>
          </w:tcPr>
          <w:p w14:paraId="0DFE3D94">
            <w:pPr>
              <w:widowControl/>
              <w:spacing w:line="360" w:lineRule="auto"/>
              <w:jc w:val="center"/>
              <w:rPr>
                <w:rFonts w:ascii="Times New Roman" w:hAnsi="Times New Roman" w:eastAsia="仿宋_GB2312"/>
                <w:kern w:val="0"/>
                <w:sz w:val="24"/>
              </w:rPr>
            </w:pPr>
            <w:r>
              <w:rPr>
                <w:rFonts w:hint="eastAsia" w:ascii="Times New Roman" w:hAnsi="Times New Roman" w:eastAsia="仿宋_GB2312"/>
                <w:kern w:val="0"/>
                <w:sz w:val="24"/>
              </w:rPr>
              <w:t>100</w:t>
            </w:r>
          </w:p>
        </w:tc>
      </w:tr>
    </w:tbl>
    <w:p w14:paraId="21C0B756">
      <w:pPr>
        <w:widowControl/>
        <w:spacing w:before="156" w:beforeLines="50" w:line="360" w:lineRule="auto"/>
        <w:ind w:firstLine="480" w:firstLineChars="200"/>
        <w:jc w:val="left"/>
        <w:rPr>
          <w:rFonts w:ascii="Times New Roman" w:hAnsi="Times New Roman" w:eastAsia="仿宋_GB2312"/>
          <w:kern w:val="0"/>
          <w:sz w:val="24"/>
        </w:rPr>
      </w:pPr>
      <w:r>
        <w:rPr>
          <w:rFonts w:hint="eastAsia" w:ascii="Times New Roman" w:hAnsi="Times New Roman" w:eastAsia="仿宋_GB2312"/>
          <w:sz w:val="24"/>
        </w:rPr>
        <w:t>第八条 接收转专业学生考核成绩计算办法：</w:t>
      </w:r>
    </w:p>
    <w:p w14:paraId="1BD6F733">
      <w:pPr>
        <w:widowControl/>
        <w:spacing w:line="360" w:lineRule="auto"/>
        <w:ind w:firstLine="480" w:firstLineChars="200"/>
        <w:rPr>
          <w:rFonts w:ascii="Times New Roman" w:hAnsi="Times New Roman" w:eastAsia="仿宋_GB2312"/>
          <w:kern w:val="0"/>
          <w:sz w:val="24"/>
        </w:rPr>
      </w:pPr>
      <w:r>
        <w:rPr>
          <w:rFonts w:ascii="Times New Roman" w:hAnsi="Times New Roman" w:eastAsia="仿宋_GB2312"/>
          <w:kern w:val="0"/>
          <w:sz w:val="24"/>
        </w:rPr>
        <w:t>（1）</w:t>
      </w:r>
      <w:r>
        <w:rPr>
          <w:rFonts w:hint="eastAsia" w:ascii="Times New Roman" w:hAnsi="Times New Roman" w:eastAsia="仿宋_GB2312"/>
          <w:kern w:val="0"/>
          <w:sz w:val="24"/>
        </w:rPr>
        <w:t xml:space="preserve"> 总成绩=笔试*50</w:t>
      </w:r>
      <w:r>
        <w:rPr>
          <w:rFonts w:ascii="Times New Roman" w:hAnsi="Times New Roman" w:eastAsia="仿宋_GB2312"/>
          <w:kern w:val="0"/>
          <w:sz w:val="24"/>
        </w:rPr>
        <w:t>%</w:t>
      </w:r>
      <w:r>
        <w:rPr>
          <w:rFonts w:hint="eastAsia" w:ascii="Times New Roman" w:hAnsi="Times New Roman" w:eastAsia="仿宋_GB2312"/>
          <w:kern w:val="0"/>
          <w:sz w:val="24"/>
        </w:rPr>
        <w:t>+面试*50</w:t>
      </w:r>
      <w:r>
        <w:rPr>
          <w:rFonts w:ascii="Times New Roman" w:hAnsi="Times New Roman" w:eastAsia="仿宋_GB2312"/>
          <w:kern w:val="0"/>
          <w:sz w:val="24"/>
        </w:rPr>
        <w:t>%</w:t>
      </w:r>
      <w:r>
        <w:rPr>
          <w:rFonts w:hint="eastAsia" w:ascii="Times New Roman" w:hAnsi="Times New Roman" w:eastAsia="仿宋_GB2312"/>
          <w:kern w:val="0"/>
          <w:sz w:val="24"/>
        </w:rPr>
        <w:t>；</w:t>
      </w:r>
    </w:p>
    <w:p w14:paraId="3AA167F6">
      <w:pPr>
        <w:widowControl/>
        <w:spacing w:line="360" w:lineRule="auto"/>
        <w:ind w:firstLine="480" w:firstLineChars="200"/>
        <w:rPr>
          <w:rFonts w:ascii="Times New Roman" w:hAnsi="Times New Roman" w:eastAsia="仿宋_GB2312"/>
          <w:kern w:val="0"/>
          <w:sz w:val="24"/>
        </w:rPr>
      </w:pPr>
      <w:r>
        <w:rPr>
          <w:rFonts w:ascii="Times New Roman" w:hAnsi="Times New Roman" w:eastAsia="仿宋_GB2312"/>
          <w:kern w:val="0"/>
          <w:sz w:val="24"/>
        </w:rPr>
        <w:t>（</w:t>
      </w:r>
      <w:r>
        <w:rPr>
          <w:rFonts w:hint="eastAsia" w:ascii="Times New Roman" w:hAnsi="Times New Roman" w:eastAsia="仿宋_GB2312"/>
          <w:kern w:val="0"/>
          <w:sz w:val="24"/>
        </w:rPr>
        <w:t>2</w:t>
      </w:r>
      <w:r>
        <w:rPr>
          <w:rFonts w:ascii="Times New Roman" w:hAnsi="Times New Roman" w:eastAsia="仿宋_GB2312"/>
          <w:kern w:val="0"/>
          <w:sz w:val="24"/>
        </w:rPr>
        <w:t>）</w:t>
      </w:r>
      <w:r>
        <w:rPr>
          <w:rFonts w:hint="eastAsia" w:ascii="Times New Roman" w:hAnsi="Times New Roman" w:eastAsia="仿宋_GB2312"/>
          <w:kern w:val="0"/>
          <w:sz w:val="24"/>
        </w:rPr>
        <w:t xml:space="preserve"> 由高分至低分录取至该专业核定名额，总成绩相同并超出录取名额时，由考核小组根据综合表现投票决定录取人选。</w:t>
      </w:r>
    </w:p>
    <w:p w14:paraId="028DB2C6">
      <w:pPr>
        <w:widowControl/>
        <w:spacing w:line="360" w:lineRule="auto"/>
        <w:ind w:firstLine="480" w:firstLineChars="200"/>
        <w:rPr>
          <w:rFonts w:ascii="Times New Roman" w:hAnsi="Times New Roman" w:eastAsia="仿宋_GB2312"/>
          <w:kern w:val="0"/>
          <w:sz w:val="24"/>
        </w:rPr>
      </w:pPr>
      <w:r>
        <w:rPr>
          <w:rFonts w:hint="eastAsia" w:ascii="Times New Roman" w:hAnsi="Times New Roman" w:eastAsia="仿宋_GB2312"/>
          <w:sz w:val="24"/>
        </w:rPr>
        <w:t>第九条 转专业工作咨询时间：在学校规定的转专业截止时间前三周内，于周一到周五上午在应急管理与安全工程学院C3-119房间进行，电话：8816719。</w:t>
      </w:r>
    </w:p>
    <w:p w14:paraId="31871BAF">
      <w:pPr>
        <w:spacing w:line="360" w:lineRule="auto"/>
        <w:ind w:firstLine="480" w:firstLineChars="200"/>
        <w:rPr>
          <w:rFonts w:ascii="仿宋_GB2312" w:hAnsi="仿宋_GB2312" w:eastAsia="仿宋_GB2312" w:cs="仿宋_GB2312"/>
          <w:kern w:val="0"/>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CE81C4"/>
    <w:multiLevelType w:val="singleLevel"/>
    <w:tmpl w:val="BFCE81C4"/>
    <w:lvl w:ilvl="0" w:tentative="0">
      <w:start w:val="1"/>
      <w:numFmt w:val="chineseCounting"/>
      <w:suff w:val="nothing"/>
      <w:lvlText w:val="%1、"/>
      <w:lvlJc w:val="left"/>
      <w:rPr>
        <w:rFonts w:hint="eastAsia"/>
      </w:rPr>
    </w:lvl>
  </w:abstractNum>
  <w:abstractNum w:abstractNumId="1">
    <w:nsid w:val="04DC291E"/>
    <w:multiLevelType w:val="multilevel"/>
    <w:tmpl w:val="04DC291E"/>
    <w:lvl w:ilvl="0" w:tentative="0">
      <w:start w:val="1"/>
      <w:numFmt w:val="decimal"/>
      <w:lvlText w:val="(%1)"/>
      <w:lvlJc w:val="left"/>
      <w:pPr>
        <w:ind w:left="2040" w:hanging="360"/>
      </w:pPr>
      <w:rPr>
        <w:rFonts w:hint="default"/>
      </w:rPr>
    </w:lvl>
    <w:lvl w:ilvl="1" w:tentative="0">
      <w:start w:val="1"/>
      <w:numFmt w:val="lowerLetter"/>
      <w:lvlText w:val="%2)"/>
      <w:lvlJc w:val="left"/>
      <w:pPr>
        <w:ind w:left="2520" w:hanging="420"/>
      </w:pPr>
    </w:lvl>
    <w:lvl w:ilvl="2" w:tentative="0">
      <w:start w:val="1"/>
      <w:numFmt w:val="lowerRoman"/>
      <w:lvlText w:val="%3."/>
      <w:lvlJc w:val="right"/>
      <w:pPr>
        <w:ind w:left="2940" w:hanging="420"/>
      </w:pPr>
    </w:lvl>
    <w:lvl w:ilvl="3" w:tentative="0">
      <w:start w:val="1"/>
      <w:numFmt w:val="decimal"/>
      <w:lvlText w:val="%4."/>
      <w:lvlJc w:val="left"/>
      <w:pPr>
        <w:ind w:left="3360" w:hanging="420"/>
      </w:pPr>
    </w:lvl>
    <w:lvl w:ilvl="4" w:tentative="0">
      <w:start w:val="1"/>
      <w:numFmt w:val="lowerLetter"/>
      <w:lvlText w:val="%5)"/>
      <w:lvlJc w:val="left"/>
      <w:pPr>
        <w:ind w:left="3780" w:hanging="420"/>
      </w:pPr>
    </w:lvl>
    <w:lvl w:ilvl="5" w:tentative="0">
      <w:start w:val="1"/>
      <w:numFmt w:val="lowerRoman"/>
      <w:lvlText w:val="%6."/>
      <w:lvlJc w:val="right"/>
      <w:pPr>
        <w:ind w:left="4200" w:hanging="420"/>
      </w:pPr>
    </w:lvl>
    <w:lvl w:ilvl="6" w:tentative="0">
      <w:start w:val="1"/>
      <w:numFmt w:val="decimal"/>
      <w:lvlText w:val="%7."/>
      <w:lvlJc w:val="left"/>
      <w:pPr>
        <w:ind w:left="4620" w:hanging="420"/>
      </w:pPr>
    </w:lvl>
    <w:lvl w:ilvl="7" w:tentative="0">
      <w:start w:val="1"/>
      <w:numFmt w:val="lowerLetter"/>
      <w:lvlText w:val="%8)"/>
      <w:lvlJc w:val="left"/>
      <w:pPr>
        <w:ind w:left="5040" w:hanging="420"/>
      </w:pPr>
    </w:lvl>
    <w:lvl w:ilvl="8" w:tentative="0">
      <w:start w:val="1"/>
      <w:numFmt w:val="lowerRoman"/>
      <w:lvlText w:val="%9."/>
      <w:lvlJc w:val="right"/>
      <w:pPr>
        <w:ind w:left="5460" w:hanging="420"/>
      </w:pPr>
    </w:lvl>
  </w:abstractNum>
  <w:abstractNum w:abstractNumId="2">
    <w:nsid w:val="0798116C"/>
    <w:multiLevelType w:val="multilevel"/>
    <w:tmpl w:val="0798116C"/>
    <w:lvl w:ilvl="0" w:tentative="0">
      <w:start w:val="1"/>
      <w:numFmt w:val="decimal"/>
      <w:lvlText w:val="%1）"/>
      <w:lvlJc w:val="left"/>
      <w:pPr>
        <w:ind w:left="840" w:hanging="36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
    <w:nsid w:val="248D69AE"/>
    <w:multiLevelType w:val="multilevel"/>
    <w:tmpl w:val="248D69AE"/>
    <w:lvl w:ilvl="0" w:tentative="0">
      <w:start w:val="1"/>
      <w:numFmt w:val="upperLetter"/>
      <w:lvlText w:val="%1."/>
      <w:lvlJc w:val="left"/>
      <w:pPr>
        <w:ind w:left="2909" w:hanging="420"/>
      </w:pPr>
    </w:lvl>
    <w:lvl w:ilvl="1" w:tentative="0">
      <w:start w:val="1"/>
      <w:numFmt w:val="lowerLetter"/>
      <w:lvlText w:val="%2)"/>
      <w:lvlJc w:val="left"/>
      <w:pPr>
        <w:ind w:left="3329" w:hanging="420"/>
      </w:pPr>
    </w:lvl>
    <w:lvl w:ilvl="2" w:tentative="0">
      <w:start w:val="1"/>
      <w:numFmt w:val="lowerRoman"/>
      <w:lvlText w:val="%3."/>
      <w:lvlJc w:val="right"/>
      <w:pPr>
        <w:ind w:left="3749" w:hanging="420"/>
      </w:pPr>
    </w:lvl>
    <w:lvl w:ilvl="3" w:tentative="0">
      <w:start w:val="1"/>
      <w:numFmt w:val="decimal"/>
      <w:lvlText w:val="%4."/>
      <w:lvlJc w:val="left"/>
      <w:pPr>
        <w:ind w:left="4169" w:hanging="420"/>
      </w:pPr>
    </w:lvl>
    <w:lvl w:ilvl="4" w:tentative="0">
      <w:start w:val="1"/>
      <w:numFmt w:val="lowerLetter"/>
      <w:lvlText w:val="%5)"/>
      <w:lvlJc w:val="left"/>
      <w:pPr>
        <w:ind w:left="4589" w:hanging="420"/>
      </w:pPr>
    </w:lvl>
    <w:lvl w:ilvl="5" w:tentative="0">
      <w:start w:val="1"/>
      <w:numFmt w:val="lowerRoman"/>
      <w:lvlText w:val="%6."/>
      <w:lvlJc w:val="right"/>
      <w:pPr>
        <w:ind w:left="5009" w:hanging="420"/>
      </w:pPr>
    </w:lvl>
    <w:lvl w:ilvl="6" w:tentative="0">
      <w:start w:val="1"/>
      <w:numFmt w:val="decimal"/>
      <w:lvlText w:val="%7."/>
      <w:lvlJc w:val="left"/>
      <w:pPr>
        <w:ind w:left="5429" w:hanging="420"/>
      </w:pPr>
    </w:lvl>
    <w:lvl w:ilvl="7" w:tentative="0">
      <w:start w:val="1"/>
      <w:numFmt w:val="lowerLetter"/>
      <w:lvlText w:val="%8)"/>
      <w:lvlJc w:val="left"/>
      <w:pPr>
        <w:ind w:left="5849" w:hanging="420"/>
      </w:pPr>
    </w:lvl>
    <w:lvl w:ilvl="8" w:tentative="0">
      <w:start w:val="1"/>
      <w:numFmt w:val="lowerRoman"/>
      <w:lvlText w:val="%9."/>
      <w:lvlJc w:val="right"/>
      <w:pPr>
        <w:ind w:left="6269" w:hanging="420"/>
      </w:pPr>
    </w:lvl>
  </w:abstractNum>
  <w:abstractNum w:abstractNumId="4">
    <w:nsid w:val="25D04C80"/>
    <w:multiLevelType w:val="multilevel"/>
    <w:tmpl w:val="25D04C80"/>
    <w:lvl w:ilvl="0" w:tentative="0">
      <w:start w:val="1"/>
      <w:numFmt w:val="decimal"/>
      <w:lvlText w:val="(%1)"/>
      <w:lvlJc w:val="left"/>
      <w:pPr>
        <w:ind w:left="1890" w:hanging="360"/>
      </w:pPr>
      <w:rPr>
        <w:rFonts w:hint="default"/>
      </w:rPr>
    </w:lvl>
    <w:lvl w:ilvl="1" w:tentative="0">
      <w:start w:val="1"/>
      <w:numFmt w:val="lowerLetter"/>
      <w:lvlText w:val="%2)"/>
      <w:lvlJc w:val="left"/>
      <w:pPr>
        <w:ind w:left="2370" w:hanging="420"/>
      </w:pPr>
    </w:lvl>
    <w:lvl w:ilvl="2" w:tentative="0">
      <w:start w:val="1"/>
      <w:numFmt w:val="lowerRoman"/>
      <w:lvlText w:val="%3."/>
      <w:lvlJc w:val="right"/>
      <w:pPr>
        <w:ind w:left="2790" w:hanging="420"/>
      </w:pPr>
    </w:lvl>
    <w:lvl w:ilvl="3" w:tentative="0">
      <w:start w:val="1"/>
      <w:numFmt w:val="decimal"/>
      <w:lvlText w:val="%4."/>
      <w:lvlJc w:val="left"/>
      <w:pPr>
        <w:ind w:left="3210" w:hanging="420"/>
      </w:pPr>
    </w:lvl>
    <w:lvl w:ilvl="4" w:tentative="0">
      <w:start w:val="1"/>
      <w:numFmt w:val="lowerLetter"/>
      <w:lvlText w:val="%5)"/>
      <w:lvlJc w:val="left"/>
      <w:pPr>
        <w:ind w:left="3630" w:hanging="420"/>
      </w:pPr>
    </w:lvl>
    <w:lvl w:ilvl="5" w:tentative="0">
      <w:start w:val="1"/>
      <w:numFmt w:val="lowerRoman"/>
      <w:lvlText w:val="%6."/>
      <w:lvlJc w:val="right"/>
      <w:pPr>
        <w:ind w:left="4050" w:hanging="420"/>
      </w:pPr>
    </w:lvl>
    <w:lvl w:ilvl="6" w:tentative="0">
      <w:start w:val="1"/>
      <w:numFmt w:val="decimal"/>
      <w:lvlText w:val="%7."/>
      <w:lvlJc w:val="left"/>
      <w:pPr>
        <w:ind w:left="4470" w:hanging="420"/>
      </w:pPr>
    </w:lvl>
    <w:lvl w:ilvl="7" w:tentative="0">
      <w:start w:val="1"/>
      <w:numFmt w:val="lowerLetter"/>
      <w:lvlText w:val="%8)"/>
      <w:lvlJc w:val="left"/>
      <w:pPr>
        <w:ind w:left="4890" w:hanging="420"/>
      </w:pPr>
    </w:lvl>
    <w:lvl w:ilvl="8" w:tentative="0">
      <w:start w:val="1"/>
      <w:numFmt w:val="lowerRoman"/>
      <w:lvlText w:val="%9."/>
      <w:lvlJc w:val="right"/>
      <w:pPr>
        <w:ind w:left="5310" w:hanging="420"/>
      </w:pPr>
    </w:lvl>
  </w:abstractNum>
  <w:abstractNum w:abstractNumId="5">
    <w:nsid w:val="29956E99"/>
    <w:multiLevelType w:val="multilevel"/>
    <w:tmpl w:val="29956E99"/>
    <w:lvl w:ilvl="0" w:tentative="0">
      <w:start w:val="1"/>
      <w:numFmt w:val="japaneseCounting"/>
      <w:lvlText w:val="(%1)"/>
      <w:lvlJc w:val="left"/>
      <w:pPr>
        <w:ind w:left="1590" w:hanging="390"/>
      </w:pPr>
      <w:rPr>
        <w:rFonts w:hint="default"/>
      </w:rPr>
    </w:lvl>
    <w:lvl w:ilvl="1" w:tentative="0">
      <w:start w:val="1"/>
      <w:numFmt w:val="lowerLetter"/>
      <w:lvlText w:val="%2)"/>
      <w:lvlJc w:val="left"/>
      <w:pPr>
        <w:ind w:left="2040" w:hanging="420"/>
      </w:p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6">
    <w:nsid w:val="3569EFAD"/>
    <w:multiLevelType w:val="singleLevel"/>
    <w:tmpl w:val="3569EFAD"/>
    <w:lvl w:ilvl="0" w:tentative="0">
      <w:start w:val="1"/>
      <w:numFmt w:val="decimalEnclosedCircleChinese"/>
      <w:suff w:val="nothing"/>
      <w:lvlText w:val="%1　"/>
      <w:lvlJc w:val="left"/>
      <w:pPr>
        <w:ind w:left="0" w:firstLine="400"/>
      </w:pPr>
      <w:rPr>
        <w:rFonts w:hint="eastAsia"/>
      </w:rPr>
    </w:lvl>
  </w:abstractNum>
  <w:abstractNum w:abstractNumId="7">
    <w:nsid w:val="38BE0916"/>
    <w:multiLevelType w:val="multilevel"/>
    <w:tmpl w:val="38BE0916"/>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8">
    <w:nsid w:val="3FF02314"/>
    <w:multiLevelType w:val="multilevel"/>
    <w:tmpl w:val="3FF02314"/>
    <w:lvl w:ilvl="0" w:tentative="0">
      <w:start w:val="1"/>
      <w:numFmt w:val="decimal"/>
      <w:lvlText w:val="(%1)"/>
      <w:lvlJc w:val="left"/>
      <w:pPr>
        <w:ind w:left="2069" w:hanging="360"/>
      </w:pPr>
      <w:rPr>
        <w:rFonts w:hint="default"/>
      </w:rPr>
    </w:lvl>
    <w:lvl w:ilvl="1" w:tentative="0">
      <w:start w:val="1"/>
      <w:numFmt w:val="lowerLetter"/>
      <w:lvlText w:val="%2)"/>
      <w:lvlJc w:val="left"/>
      <w:pPr>
        <w:ind w:left="2549" w:hanging="420"/>
      </w:pPr>
    </w:lvl>
    <w:lvl w:ilvl="2" w:tentative="0">
      <w:start w:val="1"/>
      <w:numFmt w:val="lowerRoman"/>
      <w:lvlText w:val="%3."/>
      <w:lvlJc w:val="right"/>
      <w:pPr>
        <w:ind w:left="2969" w:hanging="420"/>
      </w:pPr>
    </w:lvl>
    <w:lvl w:ilvl="3" w:tentative="0">
      <w:start w:val="1"/>
      <w:numFmt w:val="decimal"/>
      <w:lvlText w:val="%4."/>
      <w:lvlJc w:val="left"/>
      <w:pPr>
        <w:ind w:left="3389" w:hanging="420"/>
      </w:pPr>
    </w:lvl>
    <w:lvl w:ilvl="4" w:tentative="0">
      <w:start w:val="1"/>
      <w:numFmt w:val="lowerLetter"/>
      <w:lvlText w:val="%5)"/>
      <w:lvlJc w:val="left"/>
      <w:pPr>
        <w:ind w:left="3809" w:hanging="420"/>
      </w:pPr>
    </w:lvl>
    <w:lvl w:ilvl="5" w:tentative="0">
      <w:start w:val="1"/>
      <w:numFmt w:val="lowerRoman"/>
      <w:lvlText w:val="%6."/>
      <w:lvlJc w:val="right"/>
      <w:pPr>
        <w:ind w:left="4229" w:hanging="420"/>
      </w:pPr>
    </w:lvl>
    <w:lvl w:ilvl="6" w:tentative="0">
      <w:start w:val="1"/>
      <w:numFmt w:val="decimal"/>
      <w:lvlText w:val="%7."/>
      <w:lvlJc w:val="left"/>
      <w:pPr>
        <w:ind w:left="4649" w:hanging="420"/>
      </w:pPr>
    </w:lvl>
    <w:lvl w:ilvl="7" w:tentative="0">
      <w:start w:val="1"/>
      <w:numFmt w:val="lowerLetter"/>
      <w:lvlText w:val="%8)"/>
      <w:lvlJc w:val="left"/>
      <w:pPr>
        <w:ind w:left="5069" w:hanging="420"/>
      </w:pPr>
    </w:lvl>
    <w:lvl w:ilvl="8" w:tentative="0">
      <w:start w:val="1"/>
      <w:numFmt w:val="lowerRoman"/>
      <w:lvlText w:val="%9."/>
      <w:lvlJc w:val="right"/>
      <w:pPr>
        <w:ind w:left="5489" w:hanging="420"/>
      </w:pPr>
    </w:lvl>
  </w:abstractNum>
  <w:abstractNum w:abstractNumId="9">
    <w:nsid w:val="43415514"/>
    <w:multiLevelType w:val="multilevel"/>
    <w:tmpl w:val="43415514"/>
    <w:lvl w:ilvl="0" w:tentative="0">
      <w:start w:val="1"/>
      <w:numFmt w:val="japaneseCounting"/>
      <w:lvlText w:val="(%1)"/>
      <w:lvlJc w:val="left"/>
      <w:pPr>
        <w:ind w:left="1530" w:hanging="390"/>
      </w:pPr>
      <w:rPr>
        <w:rFonts w:hint="default"/>
      </w:rPr>
    </w:lvl>
    <w:lvl w:ilvl="1" w:tentative="0">
      <w:start w:val="1"/>
      <w:numFmt w:val="lowerLetter"/>
      <w:lvlText w:val="%2)"/>
      <w:lvlJc w:val="left"/>
      <w:pPr>
        <w:ind w:left="1980" w:hanging="420"/>
      </w:pPr>
    </w:lvl>
    <w:lvl w:ilvl="2" w:tentative="0">
      <w:start w:val="1"/>
      <w:numFmt w:val="lowerRoman"/>
      <w:lvlText w:val="%3."/>
      <w:lvlJc w:val="right"/>
      <w:pPr>
        <w:ind w:left="2400" w:hanging="420"/>
      </w:pPr>
    </w:lvl>
    <w:lvl w:ilvl="3" w:tentative="0">
      <w:start w:val="1"/>
      <w:numFmt w:val="decimal"/>
      <w:lvlText w:val="%4."/>
      <w:lvlJc w:val="left"/>
      <w:pPr>
        <w:ind w:left="2820" w:hanging="420"/>
      </w:pPr>
    </w:lvl>
    <w:lvl w:ilvl="4" w:tentative="0">
      <w:start w:val="1"/>
      <w:numFmt w:val="lowerLetter"/>
      <w:lvlText w:val="%5)"/>
      <w:lvlJc w:val="left"/>
      <w:pPr>
        <w:ind w:left="3240" w:hanging="420"/>
      </w:pPr>
    </w:lvl>
    <w:lvl w:ilvl="5" w:tentative="0">
      <w:start w:val="1"/>
      <w:numFmt w:val="lowerRoman"/>
      <w:lvlText w:val="%6."/>
      <w:lvlJc w:val="right"/>
      <w:pPr>
        <w:ind w:left="3660" w:hanging="420"/>
      </w:pPr>
    </w:lvl>
    <w:lvl w:ilvl="6" w:tentative="0">
      <w:start w:val="1"/>
      <w:numFmt w:val="decimal"/>
      <w:lvlText w:val="%7."/>
      <w:lvlJc w:val="left"/>
      <w:pPr>
        <w:ind w:left="4080" w:hanging="420"/>
      </w:pPr>
    </w:lvl>
    <w:lvl w:ilvl="7" w:tentative="0">
      <w:start w:val="1"/>
      <w:numFmt w:val="lowerLetter"/>
      <w:lvlText w:val="%8)"/>
      <w:lvlJc w:val="left"/>
      <w:pPr>
        <w:ind w:left="4500" w:hanging="420"/>
      </w:pPr>
    </w:lvl>
    <w:lvl w:ilvl="8" w:tentative="0">
      <w:start w:val="1"/>
      <w:numFmt w:val="lowerRoman"/>
      <w:lvlText w:val="%9."/>
      <w:lvlJc w:val="right"/>
      <w:pPr>
        <w:ind w:left="4920" w:hanging="420"/>
      </w:pPr>
    </w:lvl>
  </w:abstractNum>
  <w:abstractNum w:abstractNumId="10">
    <w:nsid w:val="43C52DD2"/>
    <w:multiLevelType w:val="multilevel"/>
    <w:tmpl w:val="43C52DD2"/>
    <w:lvl w:ilvl="0" w:tentative="0">
      <w:start w:val="1"/>
      <w:numFmt w:val="decimal"/>
      <w:lvlText w:val="(%1)"/>
      <w:lvlJc w:val="left"/>
      <w:pPr>
        <w:ind w:left="2069" w:hanging="360"/>
      </w:pPr>
      <w:rPr>
        <w:rFonts w:hint="default"/>
      </w:rPr>
    </w:lvl>
    <w:lvl w:ilvl="1" w:tentative="0">
      <w:start w:val="1"/>
      <w:numFmt w:val="lowerLetter"/>
      <w:lvlText w:val="%2)"/>
      <w:lvlJc w:val="left"/>
      <w:pPr>
        <w:ind w:left="2549" w:hanging="420"/>
      </w:pPr>
    </w:lvl>
    <w:lvl w:ilvl="2" w:tentative="0">
      <w:start w:val="1"/>
      <w:numFmt w:val="lowerRoman"/>
      <w:lvlText w:val="%3."/>
      <w:lvlJc w:val="right"/>
      <w:pPr>
        <w:ind w:left="2969" w:hanging="420"/>
      </w:pPr>
    </w:lvl>
    <w:lvl w:ilvl="3" w:tentative="0">
      <w:start w:val="1"/>
      <w:numFmt w:val="decimal"/>
      <w:lvlText w:val="%4."/>
      <w:lvlJc w:val="left"/>
      <w:pPr>
        <w:ind w:left="3389" w:hanging="420"/>
      </w:pPr>
    </w:lvl>
    <w:lvl w:ilvl="4" w:tentative="0">
      <w:start w:val="1"/>
      <w:numFmt w:val="lowerLetter"/>
      <w:lvlText w:val="%5)"/>
      <w:lvlJc w:val="left"/>
      <w:pPr>
        <w:ind w:left="3809" w:hanging="420"/>
      </w:pPr>
    </w:lvl>
    <w:lvl w:ilvl="5" w:tentative="0">
      <w:start w:val="1"/>
      <w:numFmt w:val="lowerRoman"/>
      <w:lvlText w:val="%6."/>
      <w:lvlJc w:val="right"/>
      <w:pPr>
        <w:ind w:left="4229" w:hanging="420"/>
      </w:pPr>
    </w:lvl>
    <w:lvl w:ilvl="6" w:tentative="0">
      <w:start w:val="1"/>
      <w:numFmt w:val="decimal"/>
      <w:lvlText w:val="%7."/>
      <w:lvlJc w:val="left"/>
      <w:pPr>
        <w:ind w:left="4649" w:hanging="420"/>
      </w:pPr>
    </w:lvl>
    <w:lvl w:ilvl="7" w:tentative="0">
      <w:start w:val="1"/>
      <w:numFmt w:val="lowerLetter"/>
      <w:lvlText w:val="%8)"/>
      <w:lvlJc w:val="left"/>
      <w:pPr>
        <w:ind w:left="5069" w:hanging="420"/>
      </w:pPr>
    </w:lvl>
    <w:lvl w:ilvl="8" w:tentative="0">
      <w:start w:val="1"/>
      <w:numFmt w:val="lowerRoman"/>
      <w:lvlText w:val="%9."/>
      <w:lvlJc w:val="right"/>
      <w:pPr>
        <w:ind w:left="5489" w:hanging="420"/>
      </w:pPr>
    </w:lvl>
  </w:abstractNum>
  <w:abstractNum w:abstractNumId="11">
    <w:nsid w:val="53A3499E"/>
    <w:multiLevelType w:val="multilevel"/>
    <w:tmpl w:val="53A3499E"/>
    <w:lvl w:ilvl="0" w:tentative="0">
      <w:start w:val="1"/>
      <w:numFmt w:val="decimal"/>
      <w:lvlText w:val="(%1)"/>
      <w:lvlJc w:val="left"/>
      <w:pPr>
        <w:ind w:left="2069" w:hanging="360"/>
      </w:pPr>
      <w:rPr>
        <w:rFonts w:hint="default"/>
      </w:rPr>
    </w:lvl>
    <w:lvl w:ilvl="1" w:tentative="0">
      <w:start w:val="1"/>
      <w:numFmt w:val="lowerLetter"/>
      <w:lvlText w:val="%2)"/>
      <w:lvlJc w:val="left"/>
      <w:pPr>
        <w:ind w:left="2549" w:hanging="420"/>
      </w:pPr>
    </w:lvl>
    <w:lvl w:ilvl="2" w:tentative="0">
      <w:start w:val="1"/>
      <w:numFmt w:val="lowerRoman"/>
      <w:lvlText w:val="%3."/>
      <w:lvlJc w:val="right"/>
      <w:pPr>
        <w:ind w:left="2969" w:hanging="420"/>
      </w:pPr>
    </w:lvl>
    <w:lvl w:ilvl="3" w:tentative="0">
      <w:start w:val="1"/>
      <w:numFmt w:val="decimal"/>
      <w:lvlText w:val="%4."/>
      <w:lvlJc w:val="left"/>
      <w:pPr>
        <w:ind w:left="3389" w:hanging="420"/>
      </w:pPr>
    </w:lvl>
    <w:lvl w:ilvl="4" w:tentative="0">
      <w:start w:val="1"/>
      <w:numFmt w:val="lowerLetter"/>
      <w:lvlText w:val="%5)"/>
      <w:lvlJc w:val="left"/>
      <w:pPr>
        <w:ind w:left="3809" w:hanging="420"/>
      </w:pPr>
    </w:lvl>
    <w:lvl w:ilvl="5" w:tentative="0">
      <w:start w:val="1"/>
      <w:numFmt w:val="lowerRoman"/>
      <w:lvlText w:val="%6."/>
      <w:lvlJc w:val="right"/>
      <w:pPr>
        <w:ind w:left="4229" w:hanging="420"/>
      </w:pPr>
    </w:lvl>
    <w:lvl w:ilvl="6" w:tentative="0">
      <w:start w:val="1"/>
      <w:numFmt w:val="decimal"/>
      <w:lvlText w:val="%7."/>
      <w:lvlJc w:val="left"/>
      <w:pPr>
        <w:ind w:left="4649" w:hanging="420"/>
      </w:pPr>
    </w:lvl>
    <w:lvl w:ilvl="7" w:tentative="0">
      <w:start w:val="1"/>
      <w:numFmt w:val="lowerLetter"/>
      <w:lvlText w:val="%8)"/>
      <w:lvlJc w:val="left"/>
      <w:pPr>
        <w:ind w:left="5069" w:hanging="420"/>
      </w:pPr>
    </w:lvl>
    <w:lvl w:ilvl="8" w:tentative="0">
      <w:start w:val="1"/>
      <w:numFmt w:val="lowerRoman"/>
      <w:lvlText w:val="%9."/>
      <w:lvlJc w:val="right"/>
      <w:pPr>
        <w:ind w:left="5489" w:hanging="420"/>
      </w:pPr>
    </w:lvl>
  </w:abstractNum>
  <w:abstractNum w:abstractNumId="12">
    <w:nsid w:val="60A329E3"/>
    <w:multiLevelType w:val="multilevel"/>
    <w:tmpl w:val="60A329E3"/>
    <w:lvl w:ilvl="0" w:tentative="0">
      <w:start w:val="1"/>
      <w:numFmt w:val="decimal"/>
      <w:lvlText w:val="(%1)"/>
      <w:lvlJc w:val="left"/>
      <w:pPr>
        <w:ind w:left="2069" w:hanging="360"/>
      </w:pPr>
      <w:rPr>
        <w:rFonts w:hint="default"/>
      </w:rPr>
    </w:lvl>
    <w:lvl w:ilvl="1" w:tentative="0">
      <w:start w:val="1"/>
      <w:numFmt w:val="lowerLetter"/>
      <w:lvlText w:val="%2)"/>
      <w:lvlJc w:val="left"/>
      <w:pPr>
        <w:ind w:left="2549" w:hanging="420"/>
      </w:pPr>
    </w:lvl>
    <w:lvl w:ilvl="2" w:tentative="0">
      <w:start w:val="1"/>
      <w:numFmt w:val="lowerRoman"/>
      <w:lvlText w:val="%3."/>
      <w:lvlJc w:val="right"/>
      <w:pPr>
        <w:ind w:left="2969" w:hanging="420"/>
      </w:pPr>
    </w:lvl>
    <w:lvl w:ilvl="3" w:tentative="0">
      <w:start w:val="1"/>
      <w:numFmt w:val="decimal"/>
      <w:lvlText w:val="%4."/>
      <w:lvlJc w:val="left"/>
      <w:pPr>
        <w:ind w:left="3389" w:hanging="420"/>
      </w:pPr>
    </w:lvl>
    <w:lvl w:ilvl="4" w:tentative="0">
      <w:start w:val="1"/>
      <w:numFmt w:val="lowerLetter"/>
      <w:lvlText w:val="%5)"/>
      <w:lvlJc w:val="left"/>
      <w:pPr>
        <w:ind w:left="3809" w:hanging="420"/>
      </w:pPr>
    </w:lvl>
    <w:lvl w:ilvl="5" w:tentative="0">
      <w:start w:val="1"/>
      <w:numFmt w:val="lowerRoman"/>
      <w:lvlText w:val="%6."/>
      <w:lvlJc w:val="right"/>
      <w:pPr>
        <w:ind w:left="4229" w:hanging="420"/>
      </w:pPr>
    </w:lvl>
    <w:lvl w:ilvl="6" w:tentative="0">
      <w:start w:val="1"/>
      <w:numFmt w:val="decimal"/>
      <w:lvlText w:val="%7."/>
      <w:lvlJc w:val="left"/>
      <w:pPr>
        <w:ind w:left="4649" w:hanging="420"/>
      </w:pPr>
    </w:lvl>
    <w:lvl w:ilvl="7" w:tentative="0">
      <w:start w:val="1"/>
      <w:numFmt w:val="lowerLetter"/>
      <w:lvlText w:val="%8)"/>
      <w:lvlJc w:val="left"/>
      <w:pPr>
        <w:ind w:left="5069" w:hanging="420"/>
      </w:pPr>
    </w:lvl>
    <w:lvl w:ilvl="8" w:tentative="0">
      <w:start w:val="1"/>
      <w:numFmt w:val="lowerRoman"/>
      <w:lvlText w:val="%9."/>
      <w:lvlJc w:val="right"/>
      <w:pPr>
        <w:ind w:left="5489" w:hanging="420"/>
      </w:pPr>
    </w:lvl>
  </w:abstractNum>
  <w:abstractNum w:abstractNumId="13">
    <w:nsid w:val="62D130BD"/>
    <w:multiLevelType w:val="multilevel"/>
    <w:tmpl w:val="62D130BD"/>
    <w:lvl w:ilvl="0" w:tentative="0">
      <w:start w:val="1"/>
      <w:numFmt w:val="japaneseCounting"/>
      <w:lvlText w:val="%1、"/>
      <w:lvlJc w:val="left"/>
      <w:pPr>
        <w:ind w:left="1200" w:hanging="7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4">
    <w:nsid w:val="64E43B7B"/>
    <w:multiLevelType w:val="multilevel"/>
    <w:tmpl w:val="64E43B7B"/>
    <w:lvl w:ilvl="0" w:tentative="0">
      <w:start w:val="1"/>
      <w:numFmt w:val="upperLetter"/>
      <w:lvlText w:val="%1."/>
      <w:lvlJc w:val="left"/>
      <w:pPr>
        <w:ind w:left="2909" w:hanging="420"/>
      </w:pPr>
    </w:lvl>
    <w:lvl w:ilvl="1" w:tentative="0">
      <w:start w:val="1"/>
      <w:numFmt w:val="lowerLetter"/>
      <w:lvlText w:val="%2)"/>
      <w:lvlJc w:val="left"/>
      <w:pPr>
        <w:ind w:left="3329" w:hanging="420"/>
      </w:pPr>
    </w:lvl>
    <w:lvl w:ilvl="2" w:tentative="0">
      <w:start w:val="1"/>
      <w:numFmt w:val="lowerRoman"/>
      <w:lvlText w:val="%3."/>
      <w:lvlJc w:val="right"/>
      <w:pPr>
        <w:ind w:left="3749" w:hanging="420"/>
      </w:pPr>
    </w:lvl>
    <w:lvl w:ilvl="3" w:tentative="0">
      <w:start w:val="1"/>
      <w:numFmt w:val="decimal"/>
      <w:lvlText w:val="%4."/>
      <w:lvlJc w:val="left"/>
      <w:pPr>
        <w:ind w:left="4169" w:hanging="420"/>
      </w:pPr>
    </w:lvl>
    <w:lvl w:ilvl="4" w:tentative="0">
      <w:start w:val="1"/>
      <w:numFmt w:val="lowerLetter"/>
      <w:lvlText w:val="%5)"/>
      <w:lvlJc w:val="left"/>
      <w:pPr>
        <w:ind w:left="4589" w:hanging="420"/>
      </w:pPr>
    </w:lvl>
    <w:lvl w:ilvl="5" w:tentative="0">
      <w:start w:val="1"/>
      <w:numFmt w:val="lowerRoman"/>
      <w:lvlText w:val="%6."/>
      <w:lvlJc w:val="right"/>
      <w:pPr>
        <w:ind w:left="5009" w:hanging="420"/>
      </w:pPr>
    </w:lvl>
    <w:lvl w:ilvl="6" w:tentative="0">
      <w:start w:val="1"/>
      <w:numFmt w:val="decimal"/>
      <w:lvlText w:val="%7."/>
      <w:lvlJc w:val="left"/>
      <w:pPr>
        <w:ind w:left="5429" w:hanging="420"/>
      </w:pPr>
    </w:lvl>
    <w:lvl w:ilvl="7" w:tentative="0">
      <w:start w:val="1"/>
      <w:numFmt w:val="lowerLetter"/>
      <w:lvlText w:val="%8)"/>
      <w:lvlJc w:val="left"/>
      <w:pPr>
        <w:ind w:left="5849" w:hanging="420"/>
      </w:pPr>
    </w:lvl>
    <w:lvl w:ilvl="8" w:tentative="0">
      <w:start w:val="1"/>
      <w:numFmt w:val="lowerRoman"/>
      <w:lvlText w:val="%9."/>
      <w:lvlJc w:val="right"/>
      <w:pPr>
        <w:ind w:left="6269" w:hanging="420"/>
      </w:pPr>
    </w:lvl>
  </w:abstractNum>
  <w:abstractNum w:abstractNumId="15">
    <w:nsid w:val="78BB685E"/>
    <w:multiLevelType w:val="multilevel"/>
    <w:tmpl w:val="78BB685E"/>
    <w:lvl w:ilvl="0" w:tentative="0">
      <w:start w:val="1"/>
      <w:numFmt w:val="upperLetter"/>
      <w:lvlText w:val="%1."/>
      <w:lvlJc w:val="left"/>
      <w:pPr>
        <w:ind w:left="2129" w:hanging="420"/>
      </w:pPr>
    </w:lvl>
    <w:lvl w:ilvl="1" w:tentative="0">
      <w:start w:val="1"/>
      <w:numFmt w:val="lowerLetter"/>
      <w:lvlText w:val="%2)"/>
      <w:lvlJc w:val="left"/>
      <w:pPr>
        <w:ind w:left="2549" w:hanging="420"/>
      </w:pPr>
    </w:lvl>
    <w:lvl w:ilvl="2" w:tentative="0">
      <w:start w:val="1"/>
      <w:numFmt w:val="lowerRoman"/>
      <w:lvlText w:val="%3."/>
      <w:lvlJc w:val="right"/>
      <w:pPr>
        <w:ind w:left="2969" w:hanging="420"/>
      </w:pPr>
    </w:lvl>
    <w:lvl w:ilvl="3" w:tentative="0">
      <w:start w:val="1"/>
      <w:numFmt w:val="decimal"/>
      <w:lvlText w:val="%4."/>
      <w:lvlJc w:val="left"/>
      <w:pPr>
        <w:ind w:left="3389" w:hanging="420"/>
      </w:pPr>
    </w:lvl>
    <w:lvl w:ilvl="4" w:tentative="0">
      <w:start w:val="1"/>
      <w:numFmt w:val="lowerLetter"/>
      <w:lvlText w:val="%5)"/>
      <w:lvlJc w:val="left"/>
      <w:pPr>
        <w:ind w:left="3809" w:hanging="420"/>
      </w:pPr>
    </w:lvl>
    <w:lvl w:ilvl="5" w:tentative="0">
      <w:start w:val="1"/>
      <w:numFmt w:val="lowerRoman"/>
      <w:lvlText w:val="%6."/>
      <w:lvlJc w:val="right"/>
      <w:pPr>
        <w:ind w:left="4229" w:hanging="420"/>
      </w:pPr>
    </w:lvl>
    <w:lvl w:ilvl="6" w:tentative="0">
      <w:start w:val="1"/>
      <w:numFmt w:val="decimal"/>
      <w:lvlText w:val="%7."/>
      <w:lvlJc w:val="left"/>
      <w:pPr>
        <w:ind w:left="4649" w:hanging="420"/>
      </w:pPr>
    </w:lvl>
    <w:lvl w:ilvl="7" w:tentative="0">
      <w:start w:val="1"/>
      <w:numFmt w:val="lowerLetter"/>
      <w:lvlText w:val="%8)"/>
      <w:lvlJc w:val="left"/>
      <w:pPr>
        <w:ind w:left="5069" w:hanging="420"/>
      </w:pPr>
    </w:lvl>
    <w:lvl w:ilvl="8" w:tentative="0">
      <w:start w:val="1"/>
      <w:numFmt w:val="lowerRoman"/>
      <w:lvlText w:val="%9."/>
      <w:lvlJc w:val="right"/>
      <w:pPr>
        <w:ind w:left="5489" w:hanging="420"/>
      </w:pPr>
    </w:lvl>
  </w:abstractNum>
  <w:abstractNum w:abstractNumId="16">
    <w:nsid w:val="7B5716FD"/>
    <w:multiLevelType w:val="multilevel"/>
    <w:tmpl w:val="7B5716FD"/>
    <w:lvl w:ilvl="0" w:tentative="0">
      <w:start w:val="1"/>
      <w:numFmt w:val="japaneseCounting"/>
      <w:lvlText w:val="(%1)"/>
      <w:lvlJc w:val="left"/>
      <w:pPr>
        <w:ind w:left="1709" w:hanging="390"/>
      </w:pPr>
      <w:rPr>
        <w:rFonts w:hint="default"/>
      </w:rPr>
    </w:lvl>
    <w:lvl w:ilvl="1" w:tentative="0">
      <w:start w:val="1"/>
      <w:numFmt w:val="lowerLetter"/>
      <w:lvlText w:val="%2)"/>
      <w:lvlJc w:val="left"/>
      <w:pPr>
        <w:ind w:left="2159" w:hanging="420"/>
      </w:pPr>
    </w:lvl>
    <w:lvl w:ilvl="2" w:tentative="0">
      <w:start w:val="1"/>
      <w:numFmt w:val="lowerRoman"/>
      <w:lvlText w:val="%3."/>
      <w:lvlJc w:val="right"/>
      <w:pPr>
        <w:ind w:left="2579" w:hanging="420"/>
      </w:pPr>
    </w:lvl>
    <w:lvl w:ilvl="3" w:tentative="0">
      <w:start w:val="1"/>
      <w:numFmt w:val="decimal"/>
      <w:lvlText w:val="%4."/>
      <w:lvlJc w:val="left"/>
      <w:pPr>
        <w:ind w:left="2999" w:hanging="420"/>
      </w:pPr>
    </w:lvl>
    <w:lvl w:ilvl="4" w:tentative="0">
      <w:start w:val="1"/>
      <w:numFmt w:val="lowerLetter"/>
      <w:lvlText w:val="%5)"/>
      <w:lvlJc w:val="left"/>
      <w:pPr>
        <w:ind w:left="3419" w:hanging="420"/>
      </w:pPr>
    </w:lvl>
    <w:lvl w:ilvl="5" w:tentative="0">
      <w:start w:val="1"/>
      <w:numFmt w:val="lowerRoman"/>
      <w:lvlText w:val="%6."/>
      <w:lvlJc w:val="right"/>
      <w:pPr>
        <w:ind w:left="3839" w:hanging="420"/>
      </w:pPr>
    </w:lvl>
    <w:lvl w:ilvl="6" w:tentative="0">
      <w:start w:val="1"/>
      <w:numFmt w:val="decimal"/>
      <w:lvlText w:val="%7."/>
      <w:lvlJc w:val="left"/>
      <w:pPr>
        <w:ind w:left="4259" w:hanging="420"/>
      </w:pPr>
    </w:lvl>
    <w:lvl w:ilvl="7" w:tentative="0">
      <w:start w:val="1"/>
      <w:numFmt w:val="lowerLetter"/>
      <w:lvlText w:val="%8)"/>
      <w:lvlJc w:val="left"/>
      <w:pPr>
        <w:ind w:left="4679" w:hanging="420"/>
      </w:pPr>
    </w:lvl>
    <w:lvl w:ilvl="8" w:tentative="0">
      <w:start w:val="1"/>
      <w:numFmt w:val="lowerRoman"/>
      <w:lvlText w:val="%9."/>
      <w:lvlJc w:val="right"/>
      <w:pPr>
        <w:ind w:left="5099" w:hanging="420"/>
      </w:pPr>
    </w:lvl>
  </w:abstractNum>
  <w:abstractNum w:abstractNumId="17">
    <w:nsid w:val="7C3A1A5A"/>
    <w:multiLevelType w:val="multilevel"/>
    <w:tmpl w:val="7C3A1A5A"/>
    <w:lvl w:ilvl="0" w:tentative="0">
      <w:start w:val="1"/>
      <w:numFmt w:val="japaneseCounting"/>
      <w:lvlText w:val="第%1条"/>
      <w:lvlJc w:val="left"/>
      <w:pPr>
        <w:ind w:left="1140" w:hanging="720"/>
      </w:pPr>
      <w:rPr>
        <w:rFonts w:hint="default"/>
        <w:lang w:val="en-US"/>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8">
    <w:nsid w:val="7F5C4A68"/>
    <w:multiLevelType w:val="multilevel"/>
    <w:tmpl w:val="7F5C4A68"/>
    <w:lvl w:ilvl="0" w:tentative="0">
      <w:start w:val="1"/>
      <w:numFmt w:val="upperLetter"/>
      <w:lvlText w:val="%1."/>
      <w:lvlJc w:val="left"/>
      <w:pPr>
        <w:ind w:left="2489" w:hanging="420"/>
      </w:pPr>
    </w:lvl>
    <w:lvl w:ilvl="1" w:tentative="0">
      <w:start w:val="1"/>
      <w:numFmt w:val="lowerLetter"/>
      <w:lvlText w:val="%2)"/>
      <w:lvlJc w:val="left"/>
      <w:pPr>
        <w:ind w:left="2909" w:hanging="420"/>
      </w:pPr>
    </w:lvl>
    <w:lvl w:ilvl="2" w:tentative="0">
      <w:start w:val="1"/>
      <w:numFmt w:val="lowerRoman"/>
      <w:lvlText w:val="%3."/>
      <w:lvlJc w:val="right"/>
      <w:pPr>
        <w:ind w:left="3329" w:hanging="420"/>
      </w:pPr>
    </w:lvl>
    <w:lvl w:ilvl="3" w:tentative="0">
      <w:start w:val="1"/>
      <w:numFmt w:val="decimal"/>
      <w:lvlText w:val="%4."/>
      <w:lvlJc w:val="left"/>
      <w:pPr>
        <w:ind w:left="3749" w:hanging="420"/>
      </w:pPr>
    </w:lvl>
    <w:lvl w:ilvl="4" w:tentative="0">
      <w:start w:val="1"/>
      <w:numFmt w:val="lowerLetter"/>
      <w:lvlText w:val="%5)"/>
      <w:lvlJc w:val="left"/>
      <w:pPr>
        <w:ind w:left="4169" w:hanging="420"/>
      </w:pPr>
    </w:lvl>
    <w:lvl w:ilvl="5" w:tentative="0">
      <w:start w:val="1"/>
      <w:numFmt w:val="lowerRoman"/>
      <w:lvlText w:val="%6."/>
      <w:lvlJc w:val="right"/>
      <w:pPr>
        <w:ind w:left="4589" w:hanging="420"/>
      </w:pPr>
    </w:lvl>
    <w:lvl w:ilvl="6" w:tentative="0">
      <w:start w:val="1"/>
      <w:numFmt w:val="decimal"/>
      <w:lvlText w:val="%7."/>
      <w:lvlJc w:val="left"/>
      <w:pPr>
        <w:ind w:left="5009" w:hanging="420"/>
      </w:pPr>
    </w:lvl>
    <w:lvl w:ilvl="7" w:tentative="0">
      <w:start w:val="1"/>
      <w:numFmt w:val="lowerLetter"/>
      <w:lvlText w:val="%8)"/>
      <w:lvlJc w:val="left"/>
      <w:pPr>
        <w:ind w:left="5429" w:hanging="420"/>
      </w:pPr>
    </w:lvl>
    <w:lvl w:ilvl="8" w:tentative="0">
      <w:start w:val="1"/>
      <w:numFmt w:val="lowerRoman"/>
      <w:lvlText w:val="%9."/>
      <w:lvlJc w:val="right"/>
      <w:pPr>
        <w:ind w:left="5849" w:hanging="420"/>
      </w:pPr>
    </w:lvl>
  </w:abstractNum>
  <w:num w:numId="1">
    <w:abstractNumId w:val="17"/>
  </w:num>
  <w:num w:numId="2">
    <w:abstractNumId w:val="9"/>
  </w:num>
  <w:num w:numId="3">
    <w:abstractNumId w:val="4"/>
  </w:num>
  <w:num w:numId="4">
    <w:abstractNumId w:val="5"/>
  </w:num>
  <w:num w:numId="5">
    <w:abstractNumId w:val="11"/>
  </w:num>
  <w:num w:numId="6">
    <w:abstractNumId w:val="15"/>
  </w:num>
  <w:num w:numId="7">
    <w:abstractNumId w:val="18"/>
  </w:num>
  <w:num w:numId="8">
    <w:abstractNumId w:val="14"/>
  </w:num>
  <w:num w:numId="9">
    <w:abstractNumId w:val="3"/>
  </w:num>
  <w:num w:numId="10">
    <w:abstractNumId w:val="16"/>
  </w:num>
  <w:num w:numId="11">
    <w:abstractNumId w:val="10"/>
  </w:num>
  <w:num w:numId="12">
    <w:abstractNumId w:val="12"/>
  </w:num>
  <w:num w:numId="13">
    <w:abstractNumId w:val="8"/>
  </w:num>
  <w:num w:numId="14">
    <w:abstractNumId w:val="1"/>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0"/>
  </w:num>
  <w:num w:numId="18">
    <w:abstractNumId w:val="13"/>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ZmNTgyZTc5OTQzN2IxYmIyY2ExYzcyMjkwMDY2ZTcifQ=="/>
  </w:docVars>
  <w:rsids>
    <w:rsidRoot w:val="00345C83"/>
    <w:rsid w:val="001A3C04"/>
    <w:rsid w:val="002837E4"/>
    <w:rsid w:val="00345C83"/>
    <w:rsid w:val="003B7055"/>
    <w:rsid w:val="003E4750"/>
    <w:rsid w:val="003E636D"/>
    <w:rsid w:val="00557731"/>
    <w:rsid w:val="006F765D"/>
    <w:rsid w:val="00A26EF1"/>
    <w:rsid w:val="00A27DC8"/>
    <w:rsid w:val="00AD7D1C"/>
    <w:rsid w:val="00CE13CE"/>
    <w:rsid w:val="00D44FBF"/>
    <w:rsid w:val="00D71519"/>
    <w:rsid w:val="00E4009D"/>
    <w:rsid w:val="00F17CDF"/>
    <w:rsid w:val="02400924"/>
    <w:rsid w:val="02F45ADA"/>
    <w:rsid w:val="03865F96"/>
    <w:rsid w:val="08766BA9"/>
    <w:rsid w:val="0FA71432"/>
    <w:rsid w:val="109F5D7B"/>
    <w:rsid w:val="15D66ED9"/>
    <w:rsid w:val="18115FA7"/>
    <w:rsid w:val="18370CA8"/>
    <w:rsid w:val="19940EB6"/>
    <w:rsid w:val="1A0D43A6"/>
    <w:rsid w:val="1ABE2FB3"/>
    <w:rsid w:val="1D8334A3"/>
    <w:rsid w:val="1E5E6E95"/>
    <w:rsid w:val="1F982DAF"/>
    <w:rsid w:val="26D410A5"/>
    <w:rsid w:val="271B0ABD"/>
    <w:rsid w:val="2A5A637E"/>
    <w:rsid w:val="2B264577"/>
    <w:rsid w:val="2E2C79B0"/>
    <w:rsid w:val="2ECF074C"/>
    <w:rsid w:val="30DC319E"/>
    <w:rsid w:val="31341110"/>
    <w:rsid w:val="33BE73AB"/>
    <w:rsid w:val="37DF0FAB"/>
    <w:rsid w:val="383218F5"/>
    <w:rsid w:val="39A52EC2"/>
    <w:rsid w:val="3A225CE3"/>
    <w:rsid w:val="3AAC1E33"/>
    <w:rsid w:val="3ABB02C8"/>
    <w:rsid w:val="3C7050E2"/>
    <w:rsid w:val="3D956BAE"/>
    <w:rsid w:val="40F260C6"/>
    <w:rsid w:val="416213A8"/>
    <w:rsid w:val="42FE4F4C"/>
    <w:rsid w:val="4410509C"/>
    <w:rsid w:val="478433B0"/>
    <w:rsid w:val="4A94029A"/>
    <w:rsid w:val="4A995804"/>
    <w:rsid w:val="4C9A299F"/>
    <w:rsid w:val="4DDB428F"/>
    <w:rsid w:val="52377DDC"/>
    <w:rsid w:val="526E51AF"/>
    <w:rsid w:val="541E2031"/>
    <w:rsid w:val="554A7E27"/>
    <w:rsid w:val="56BB6F37"/>
    <w:rsid w:val="5AA57E67"/>
    <w:rsid w:val="5D750A96"/>
    <w:rsid w:val="5FD122AC"/>
    <w:rsid w:val="60393734"/>
    <w:rsid w:val="60783E5B"/>
    <w:rsid w:val="61877AF5"/>
    <w:rsid w:val="64C62036"/>
    <w:rsid w:val="65FC5C92"/>
    <w:rsid w:val="65FC7F22"/>
    <w:rsid w:val="69284439"/>
    <w:rsid w:val="69CD6F9B"/>
    <w:rsid w:val="6A0665BA"/>
    <w:rsid w:val="6C7F7388"/>
    <w:rsid w:val="6EA5024B"/>
    <w:rsid w:val="711F4406"/>
    <w:rsid w:val="7132172F"/>
    <w:rsid w:val="732E5CC1"/>
    <w:rsid w:val="75A629FF"/>
    <w:rsid w:val="76A176F7"/>
    <w:rsid w:val="7735014A"/>
    <w:rsid w:val="78B42080"/>
    <w:rsid w:val="7D3923AB"/>
    <w:rsid w:val="7D6B7E1A"/>
    <w:rsid w:val="7E8B6C36"/>
    <w:rsid w:val="7F2471FD"/>
    <w:rsid w:val="7F3602CF"/>
    <w:rsid w:val="7F8175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paragraph" w:styleId="3">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rPr>
      <w:sz w:val="24"/>
    </w:rPr>
  </w:style>
  <w:style w:type="paragraph" w:customStyle="1" w:styleId="7">
    <w:name w:val="列表段落1"/>
    <w:basedOn w:val="1"/>
    <w:autoRedefine/>
    <w:qFormat/>
    <w:uiPriority w:val="34"/>
    <w:pPr>
      <w:ind w:firstLine="420" w:firstLineChars="200"/>
    </w:pPr>
  </w:style>
  <w:style w:type="paragraph" w:customStyle="1" w:styleId="8">
    <w:name w:val="列出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200f1de6-6900-4142-84f4-4407f943f43f</errorID>
      <errorWord>具备到</errorWord>
      <group>L1_Word</group>
      <groupName>字词问题</groupName>
      <ability>L2_Typo</ability>
      <abilityName>字词错误</abilityName>
      <candidateList>
        <item>具备</item>
      </candidateList>
      <explain/>
      <paraID> FE6B92D</paraID>
      <start>20</start>
      <end>22</end>
      <status>modified</status>
      <modifiedWord>具备</modifiedWord>
      <trackRevisions>false</trackRevisions>
    </reviewItem>
    <reviewItem>
      <errorID>eab5f9f6-e44f-4919-bec3-439ef4010422</errorID>
      <errorWord>适合在</errorWord>
      <group>L1_Word</group>
      <groupName>字词问题</groupName>
      <ability>L2_Typo</ability>
      <abilityName>字词错误</abilityName>
      <candidateList>
        <item>适合</item>
      </candidateList>
      <explain/>
      <paraID>63C4D542</paraID>
      <start>119</start>
      <end>122</end>
      <status>ignored</status>
      <modifiedWord/>
      <trackRevisions>false</trackRevisions>
    </reviewItem>
    <reviewItem>
      <errorID>d86de2fa-ef45-4495-8e2f-2f6455db2116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17D5466E</paraID>
      <start>0</start>
      <end>2</end>
      <status>ignored</status>
      <modifiedWord/>
      <trackRevisions>false</trackRevisions>
    </reviewItem>
    <reviewItem>
      <errorID>47a97b8a-31e4-4ed5-ae48-3fb44bd2bd21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6D397D1D</paraID>
      <start>0</start>
      <end>2</end>
      <status>ignored</status>
      <modifiedWord/>
      <trackRevisions>false</trackRevisions>
    </reviewItem>
    <reviewItem>
      <errorID>ccfd8d62-ec28-4918-bc6d-6e467b672f85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25D2152F</paraID>
      <start>0</start>
      <end>3</end>
      <status>ignored</status>
      <modifiedWord/>
      <trackRevisions>false</trackRevisions>
    </reviewItem>
    <reviewItem>
      <errorID>97e6cdb0-5b64-4424-bd91-fd4a8902596b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47A4357D</paraID>
      <start>0</start>
      <end>3</end>
      <status>ignored</status>
      <modifiedWord/>
      <trackRevisions>false</trackRevisions>
    </reviewItem>
    <reviewItem>
      <errorID>ca2af559-1853-4b6a-8fd5-f33332eec666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7B5D411</paraID>
      <start>0</start>
      <end>2</end>
      <status>ignored</status>
      <modifiedWord/>
      <trackRevisions>false</trackRevisions>
    </reviewItem>
    <reviewItem>
      <errorID>d3bdcd9b-907a-438d-ab45-607585801bef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2582B5FF</paraID>
      <start>0</start>
      <end>2</end>
      <status>ignored</status>
      <modifiedWord/>
      <trackRevisions>false</trackRevisions>
    </reviewItem>
    <reviewItem>
      <errorID>ecb4431a-8e42-4e06-9acb-686f02ce515f</errorID>
      <errorWord>是否是</errorWord>
      <group>L1_Word</group>
      <groupName>字词问题</groupName>
      <ability>L2_Typo</ability>
      <abilityName>字词错误</abilityName>
      <candidateList>
        <item>是不是</item>
      </candidateList>
      <explain/>
      <paraID>628F5881</paraID>
      <start>2</start>
      <end>5</end>
      <status>ignored</status>
      <modifiedWord/>
      <trackRevisions>false</trackRevisions>
    </reviewItem>
    <reviewItem>
      <errorID>14a51432-e50e-438d-9220-0c442e1cdc98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66354922</paraID>
      <start>0</start>
      <end>2</end>
      <status>ignored</status>
      <modifiedWord/>
      <trackRevisions>false</trackRevisions>
    </reviewItem>
    <reviewItem>
      <errorID>2d62aada-60a4-4727-a9ea-596fece1aaf0</errorID>
      <errorWord>是否是</errorWord>
      <group>L1_Word</group>
      <groupName>字词问题</groupName>
      <ability>L2_Typo</ability>
      <abilityName>字词错误</abilityName>
      <candidateList>
        <item>是不是</item>
      </candidateList>
      <explain/>
      <paraID> E70D12E</paraID>
      <start>2</start>
      <end>5</end>
      <status>ignored</status>
      <modifiedWord/>
      <trackRevisions>false</trackRevisions>
    </reviewItem>
    <reviewItem>
      <errorID>ba718338-a69f-450a-9a2a-53c8a0e7475d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204368B6</paraID>
      <start>0</start>
      <end>2</end>
      <status>ignored</status>
      <modifiedWord/>
      <trackRevisions>false</trackRevisions>
    </reviewItem>
    <reviewItem>
      <errorID>e8a6c1ca-c7b0-42b1-93f4-97d807bf09a1</errorID>
      <errorWord>是否是</errorWord>
      <group>L1_Word</group>
      <groupName>字词问题</groupName>
      <ability>L2_Typo</ability>
      <abilityName>字词错误</abilityName>
      <candidateList>
        <item>是不是</item>
      </candidateList>
      <explain/>
      <paraID> 51F14A6</paraID>
      <start>2</start>
      <end>5</end>
      <status>ignored</status>
      <modifiedWord/>
      <trackRevisions>false</trackRevisions>
    </reviewItem>
    <reviewItem>
      <errorID>0bb74c3f-e7fd-4771-bd6e-b7ec755ab2e2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100E9830</paraID>
      <start>0</start>
      <end>2</end>
      <status>ignored</status>
      <modifiedWord/>
      <trackRevisions>false</trackRevisions>
    </reviewItem>
    <reviewItem>
      <errorID>ecab526c-a994-4455-8793-0761b67a82b1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367F087A</paraID>
      <start>0</start>
      <end>2</end>
      <status>ignored</status>
      <modifiedWord/>
      <trackRevisions>false</trackRevisions>
    </reviewItem>
    <reviewItem>
      <errorID>13fc5a22-d84e-4c41-938c-ae1b30f3ae3e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17B788F1</paraID>
      <start>0</start>
      <end>2</end>
      <status>ignored</status>
      <modifiedWord/>
      <trackRevisions>false</trackRevisions>
    </reviewItem>
    <reviewItem>
      <errorID>e261b030-5b9b-4280-bacb-ef66a99aff05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42060022</paraID>
      <start>0</start>
      <end>2</end>
      <status>ignored</status>
      <modifiedWord/>
      <trackRevisions>false</trackRevisions>
    </reviewItem>
    <reviewItem>
      <errorID>50313730-6879-4256-976a-3adb4a507ec4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D70A9C1</paraID>
      <start>0</start>
      <end>2</end>
      <status>ignored</status>
      <modifiedWord/>
      <trackRevisions>false</trackRevisions>
    </reviewItem>
    <reviewItem>
      <errorID>523159bf-2212-4171-9385-d7096d61964a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7174A4D8</paraID>
      <start>4</start>
      <end>6</end>
      <status>ignored</status>
      <modifiedWord/>
      <trackRevisions>false</trackRevisions>
    </reviewItem>
    <reviewItem>
      <errorID>4b3f9c59-a8e2-49f6-9699-a9ba7696e299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3CF7164A</paraID>
      <start>0</start>
      <end>2</end>
      <status>ignored</status>
      <modifiedWord/>
      <trackRevisions>false</trackRevisions>
    </reviewItem>
    <reviewItem>
      <errorID>504f6f27-35dc-4396-bfe3-b65322e9b91b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6BC7EFC8</paraID>
      <start>0</start>
      <end>2</end>
      <status>ignored</status>
      <modifiedWord/>
      <trackRevisions>false</trackRevisions>
    </reviewItem>
    <reviewItem>
      <errorID>fca21de0-e5a7-4003-b9aa-9fdaaef74ea2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58AE4AA3</paraID>
      <start>0</start>
      <end>2</end>
      <status>ignored</status>
      <modifiedWord/>
      <trackRevisions>false</trackRevisions>
    </reviewItem>
    <reviewItem>
      <errorID>df5cb2ee-063a-4b1a-8e67-1b937154c85a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731FAD39</paraID>
      <start>0</start>
      <end>2</end>
      <status>ignored</status>
      <modifiedWord/>
      <trackRevisions>false</trackRevisions>
    </reviewItem>
    <reviewItem>
      <errorID>09447dad-cb8c-4ce0-981a-1db0b133e986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AFC127A</paraID>
      <start>0</start>
      <end>2</end>
      <status>ignored</status>
      <modifiedWord/>
      <trackRevisions>false</trackRevisions>
    </reviewItem>
    <reviewItem>
      <errorID>d1c94cc9-c285-4743-8629-960ca0ef6fac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9C6BC22</paraID>
      <start>0</start>
      <end>2</end>
      <status>ignored</status>
      <modifiedWord/>
      <trackRevisions>false</trackRevisions>
    </reviewItem>
    <reviewItem>
      <errorID>0d443897-0795-49b3-a70d-3e05272246c3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3FD7C2C7</paraID>
      <start>0</start>
      <end>2</end>
      <status>ignored</status>
      <modifiedWord/>
      <trackRevisions>false</trackRevisions>
    </reviewItem>
    <reviewItem>
      <errorID>d6ea120a-c847-4b55-9284-6aa71b5dac9a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1DA4E6BE</paraID>
      <start>0</start>
      <end>2</end>
      <status>ignored</status>
      <modifiedWord/>
      <trackRevisions>false</trackRevisions>
    </reviewItem>
    <reviewItem>
      <errorID>4894b464-6ad4-45a0-a33e-ad2e051e56af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CD27961</paraID>
      <start>0</start>
      <end>2</end>
      <status>ignored</status>
      <modifiedWord/>
      <trackRevisions>false</trackRevisions>
    </reviewItem>
    <reviewItem>
      <errorID>ceff4f6b-236f-4a54-9d1d-70169dde4844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150D46C4</paraID>
      <start>0</start>
      <end>2</end>
      <status>ignored</status>
      <modifiedWord/>
      <trackRevisions>false</trackRevisions>
    </reviewItem>
    <reviewItem>
      <errorID>40ed9c91-9f25-42d2-955b-951190cce5f2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7A3C952C</paraID>
      <start>0</start>
      <end>2</end>
      <status>ignored</status>
      <modifiedWord/>
      <trackRevisions>false</trackRevisions>
    </reviewItem>
    <reviewItem>
      <errorID>429a2294-8c96-4b47-a141-1cd60731e365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5A7320E8</paraID>
      <start>0</start>
      <end>2</end>
      <status>ignored</status>
      <modifiedWord/>
      <trackRevisions>false</trackRevisions>
    </reviewItem>
    <reviewItem>
      <errorID>2c96fa87-69bb-4abe-89d7-d18c601d51ca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22ABEF33</paraID>
      <start>0</start>
      <end>2</end>
      <status>ignored</status>
      <modifiedWord/>
      <trackRevisions>false</trackRevisions>
    </reviewItem>
    <reviewItem>
      <errorID>93e0969e-d8a9-4ab7-9a9e-5a18b5869b17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59AB5EEC</paraID>
      <start>0</start>
      <end>2</end>
      <status>ignored</status>
      <modifiedWord/>
      <trackRevisions>false</trackRevisions>
    </reviewItem>
    <reviewItem>
      <errorID>e6313662-d025-4c59-a4c6-87d184e67d48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6C5641D7</paraID>
      <start>0</start>
      <end>2</end>
      <status>ignored</status>
      <modifiedWord/>
      <trackRevisions>false</trackRevisions>
    </reviewItem>
    <reviewItem>
      <errorID>4e341072-eb11-4159-9999-70ec20cfcf9d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2A39CF38</paraID>
      <start>0</start>
      <end>2</end>
      <status>ignored</status>
      <modifiedWord/>
      <trackRevisions>false</trackRevisions>
    </reviewItem>
    <reviewItem>
      <errorID>1c5ca4f6-36ba-4db9-8209-2f66e276b3be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463FD8C0</paraID>
      <start>0</start>
      <end>2</end>
      <status>ignored</status>
      <modifiedWord/>
      <trackRevisions>false</trackRevisions>
    </reviewItem>
    <reviewItem>
      <errorID>553edf4f-beff-4916-a9d8-9f2a1d60fda9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5BF64EF4</paraID>
      <start>0</start>
      <end>2</end>
      <status>ignored</status>
      <modifiedWord/>
      <trackRevisions>false</trackRevisions>
    </reviewItem>
    <reviewItem>
      <errorID>732dea6d-9e3d-484c-8b2b-4977bee53ea6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572CF7C7</paraID>
      <start>0</start>
      <end>2</end>
      <status>ignored</status>
      <modifiedWord/>
      <trackRevisions>false</trackRevisions>
    </reviewItem>
    <reviewItem>
      <errorID>febbc3dc-3c35-4365-97a9-4f1e4ad5489f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39CFE3F7</paraID>
      <start>0</start>
      <end>2</end>
      <status>ignored</status>
      <modifiedWord/>
      <trackRevisions>false</trackRevisions>
    </reviewItem>
    <reviewItem>
      <errorID>47176e32-133b-4fd5-9dcb-9d03244894b5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3FEEE4ED</paraID>
      <start>0</start>
      <end>2</end>
      <status>ignored</status>
      <modifiedWord/>
      <trackRevisions>false</trackRevisions>
    </reviewItem>
    <reviewItem>
      <errorID>1876e86d-b7ce-448f-b74d-492cc5f39b9d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EA82BDE</paraID>
      <start>0</start>
      <end>2</end>
      <status>ignored</status>
      <modifiedWord/>
      <trackRevisions>false</trackRevisions>
    </reviewItem>
    <reviewItem>
      <errorID>7ca6c7bf-0445-477b-b345-b317705aad43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2C964B85</paraID>
      <start>0</start>
      <end>2</end>
      <status>ignored</status>
      <modifiedWord/>
      <trackRevisions>false</trackRevisions>
    </reviewItem>
    <reviewItem>
      <errorID>506e8951-9827-4086-bac0-bc856031238c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32C77861</paraID>
      <start>0</start>
      <end>2</end>
      <status>ignored</status>
      <modifiedWord/>
      <trackRevisions>false</trackRevisions>
    </reviewItem>
    <reviewItem>
      <errorID>b8ef9678-d69f-4a28-b466-da8799017914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B00ED71</paraID>
      <start>0</start>
      <end>2</end>
      <status>ignored</status>
      <modifiedWord/>
      <trackRevisions>false</trackRevisions>
    </reviewItem>
    <reviewItem>
      <errorID>c5e6cfaa-dad4-436c-b059-ea2a2580ea31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212E96BB</paraID>
      <start>0</start>
      <end>2</end>
      <status>ignored</status>
      <modifiedWord/>
      <trackRevisions>false</trackRevisions>
    </reviewItem>
    <reviewItem>
      <errorID>d8e9e0fb-19b5-4adc-ad72-da485e6ca4fb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2D4670C6</paraID>
      <start>0</start>
      <end>2</end>
      <status>ignored</status>
      <modifiedWord/>
      <trackRevisions>false</trackRevisions>
    </reviewItem>
    <reviewItem>
      <errorID>cb402d4f-9453-49ca-8baf-0a69ec711e3b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6CA826F4</paraID>
      <start>0</start>
      <end>2</end>
      <status>ignored</status>
      <modifiedWord/>
      <trackRevisions>false</trackRevisions>
    </reviewItem>
    <reviewItem>
      <errorID>f41d003e-d70e-46ad-ac72-30698c1da7fd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719E2913</paraID>
      <start>0</start>
      <end>2</end>
      <status>ignored</status>
      <modifiedWord/>
      <trackRevisions>false</trackRevisions>
    </reviewItem>
    <reviewItem>
      <errorID>2e626804-1cf8-4810-93d2-5a474e09ec6b</errorID>
      <errorWord>（</errorWord>
      <group>L1_Punc</group>
      <groupName>标点问题</groupName>
      <ability>L2_Punc</ability>
      <abilityName>标点符号检查</abilityName>
      <candidateList/>
      <explain>同一形式括号套用。</explain>
      <paraID>2090E31B</paraID>
      <start>20</start>
      <end>21</end>
      <status>ignored</status>
      <modifiedWord/>
      <trackRevisions>false</trackRevisions>
    </reviewItem>
    <reviewItem>
      <errorID>078575d7-c59b-417b-b26e-d9b533533ef4</errorID>
      <errorWord>）</errorWord>
      <group>L1_Punc</group>
      <groupName>标点问题</groupName>
      <ability>L2_Punc</ability>
      <abilityName>标点符号检查</abilityName>
      <candidateList/>
      <explain>同一形式括号套用。</explain>
      <paraID>2090E31B</paraID>
      <start>25</start>
      <end>26</end>
      <status>ignored</status>
      <modifiedWord/>
      <trackRevisions>false</trackRevisions>
    </reviewItem>
    <reviewItem>
      <errorID>14b3b93f-d4d1-4627-b945-941372f884d2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616912A4</paraID>
      <start>0</start>
      <end>2</end>
      <status>ignored</status>
      <modifiedWord/>
      <trackRevisions>false</trackRevisions>
    </reviewItem>
    <reviewItem>
      <errorID>7647b70a-02c6-40a7-8665-5026da57543c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2B3B784B</paraID>
      <start>0</start>
      <end>2</end>
      <status>ignored</status>
      <modifiedWord/>
      <trackRevisions>false</trackRevisions>
    </reviewItem>
    <reviewItem>
      <errorID>c92ae337-e0d5-46d4-8354-2b7d2688322a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3379446A</paraID>
      <start>0</start>
      <end>2</end>
      <status>ignored</status>
      <modifiedWord/>
      <trackRevisions>false</trackRevisions>
    </reviewItem>
    <reviewItem>
      <errorID>2665b1a1-71d7-4082-8ff6-b69cd00c5621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52A0E235</paraID>
      <start>0</start>
      <end>2</end>
      <status>ignored</status>
      <modifiedWord/>
      <trackRevisions>false</trackRevisions>
    </reviewItem>
    <reviewItem>
      <errorID>4e652bfc-c8a3-4b28-bbb3-d17f3a7952cf</errorID>
      <errorWord>.</errorWord>
      <group>L1_Format</group>
      <groupName>格式问题</groupName>
      <ability>L2_HalfPunc</ability>
      <abilityName>全半角检查</abilityName>
      <candidateList>
        <item>。</item>
      </candidateList>
      <explain>文本全半角错误。</explain>
      <paraID>1329EE0C</paraID>
      <start>55</start>
      <end>56</end>
      <status>ignored</status>
      <modifiedWord/>
      <trackRevisions>false</trackRevisions>
    </reviewItem>
    <reviewItem>
      <errorID>6cb26a50-4d61-454a-8057-b8391be0a091</errorID>
      <errorWord>:</errorWord>
      <group>L1_Format</group>
      <groupName>格式问题</groupName>
      <ability>L2_HalfPunc</ability>
      <abilityName>全半角检查</abilityName>
      <candidateList>
        <item>：</item>
      </candidateList>
      <explain>文本全半角错误。</explain>
      <paraID>1329EE0C</paraID>
      <start>67</start>
      <end>68</end>
      <status>ignored</status>
      <modifiedWord/>
      <trackRevisions>false</trackRevisions>
    </reviewItem>
    <reviewItem>
      <errorID>586d016d-d871-4762-8042-8489bef1a4c8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457CFFBD</paraID>
      <start>0</start>
      <end>2</end>
      <status>ignored</status>
      <modifiedWord/>
      <trackRevisions>false</trackRevisions>
    </reviewItem>
    <reviewItem>
      <errorID>9f367a79-c24f-42d6-950c-319bfebfc74b</errorID>
      <errorWord>内容以</errorWord>
      <group>L1_Word</group>
      <groupName>字词问题</groupName>
      <ability>L2_Typo</ability>
      <abilityName>字词错误</abilityName>
      <candidateList>
        <item>内容</item>
      </candidateList>
      <explain>〈名〉事物内部所含的实质或存在的情况：这次谈话的～牵涉的面很广｜这个刊物～丰富。</explain>
      <paraID>7DD16B38</paraID>
      <start>2</start>
      <end>4</end>
      <status>modified</status>
      <modifiedWord>内容</modifiedWord>
      <trackRevisions>false</trackRevisions>
    </reviewItem>
    <reviewItem>
      <errorID>4636634b-f1bf-4390-b4bd-7825cf99518e</errorID>
      <errorWord>(</errorWord>
      <group>L1_Format</group>
      <groupName>格式问题</groupName>
      <ability>L2_HalfPunc</ability>
      <abilityName>全半角检查</abilityName>
      <candidateList>
        <item>（</item>
      </candidateList>
      <explain>文本全半角错误。</explain>
      <paraID>71CAD415</paraID>
      <start>9</start>
      <end>10</end>
      <status>ignored</status>
      <modifiedWord/>
      <trackRevisions>false</trackRevisions>
    </reviewItem>
    <reviewItem>
      <errorID>d702b5c5-08e7-45ff-829d-732550404b58</errorID>
      <errorWord>)</errorWord>
      <group>L1_Format</group>
      <groupName>格式问题</groupName>
      <ability>L2_HalfPunc</ability>
      <abilityName>全半角检查</abilityName>
      <candidateList>
        <item>）</item>
      </candidateList>
      <explain>文本全半角错误。</explain>
      <paraID>71CAD415</paraID>
      <start>14</start>
      <end>15</end>
      <status>ignored</status>
      <modifiedWord/>
      <trackRevisions>false</trackRevisions>
    </reviewItem>
    <reviewItem>
      <errorID>063a4eaa-4b20-496a-aefb-779a5886fe36</errorID>
      <errorWord>(</errorWord>
      <group>L1_Format</group>
      <groupName>格式问题</groupName>
      <ability>L2_HalfPunc</ability>
      <abilityName>全半角检查</abilityName>
      <candidateList>
        <item>（</item>
      </candidateList>
      <explain>文本全半角错误。</explain>
      <paraID>71CAD415</paraID>
      <start>18</start>
      <end>19</end>
      <status>ignored</status>
      <modifiedWord/>
      <trackRevisions>false</trackRevisions>
    </reviewItem>
    <reviewItem>
      <errorID>e30d48ac-d03f-4be0-820a-0985f8a87485</errorID>
      <errorWord>)</errorWord>
      <group>L1_Format</group>
      <groupName>格式问题</groupName>
      <ability>L2_HalfPunc</ability>
      <abilityName>全半角检查</abilityName>
      <candidateList>
        <item>）</item>
      </candidateList>
      <explain>文本全半角错误。</explain>
      <paraID>71CAD415</paraID>
      <start>23</start>
      <end>24</end>
      <status>ignored</status>
      <modifiedWord/>
      <trackRevisions>false</trackRevisions>
    </reviewItem>
    <reviewItem>
      <errorID>0fd09cdc-ab98-42cc-9df3-4fb8cab72445</errorID>
      <errorWord>下午13：00</errorWord>
      <group>L1_Knowledge</group>
      <groupName>知识性问题</groupName>
      <ability>L2_Time</ability>
      <abilityName>日期时间</abilityName>
      <candidateList>
        <item>13:00</item>
      </candidateList>
      <explain>24小时制的时间，不需要强调“下午”，并且冒号应使用半角。</explain>
      <paraID>4EB8BDB8</paraID>
      <start>8</start>
      <end>15</end>
      <status>ignored</status>
      <modifiedWord/>
      <trackRevisions>false</trackRevisions>
    </reviewItem>
    <reviewItem>
      <errorID>8e2238e9-a331-4041-a535-9a3e4b9705bb</errorID>
      <errorWord>：</errorWord>
      <group>L1_Format</group>
      <groupName>格式问题</groupName>
      <ability>L2_HalfPunc</ability>
      <abilityName>全半角检查</abilityName>
      <candidateList>
        <item>:</item>
      </candidateList>
      <explain>文本全半角错误。</explain>
      <paraID>4EB8BDB8</paraID>
      <start>18</start>
      <end>19</end>
      <status>ignored</status>
      <modifiedWord/>
      <trackRevisions>false</trackRevisions>
    </reviewItem>
    <reviewItem>
      <errorID>564c4467-abfe-4891-99aa-7c7578e1dba9</errorID>
      <errorWord>下午14：40</errorWord>
      <group>L1_Knowledge</group>
      <groupName>知识性问题</groupName>
      <ability>L2_Time</ability>
      <abilityName>日期时间</abilityName>
      <candidateList>
        <item>14:40</item>
      </candidateList>
      <explain>24小时制的时间，不需要强调“下午”，并且冒号应使用半角。</explain>
      <paraID>52024C68</paraID>
      <start>8</start>
      <end>15</end>
      <status>ignored</status>
      <modifiedWord/>
      <trackRevisions>false</trackRevisions>
    </reviewItem>
    <reviewItem>
      <errorID>60266569-7f66-4aa0-9977-d307efc3959f</errorID>
      <errorWord>：</errorWord>
      <group>L1_Format</group>
      <groupName>格式问题</groupName>
      <ability>L2_HalfPunc</ability>
      <abilityName>全半角检查</abilityName>
      <candidateList>
        <item>:</item>
      </candidateList>
      <explain>文本全半角错误。</explain>
      <paraID>52024C68</paraID>
      <start>18</start>
      <end>19</end>
      <status>ignored</status>
      <modifiedWord/>
      <trackRevisions>false</trackRevisions>
    </reviewItem>
    <reviewItem>
      <errorID>04929ee7-47a1-4993-804b-3c26cb96614f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2AF4ED80</paraID>
      <start>0</start>
      <end>2</end>
      <status>ignored</status>
      <modifiedWord/>
      <trackRevisions>false</trackRevisions>
    </reviewItem>
    <reviewItem>
      <errorID>2d82e544-0e9b-440c-b55b-0af3659bffd1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6B7305B</paraID>
      <start>0</start>
      <end>2</end>
      <status>ignored</status>
      <modifiedWord/>
      <trackRevisions>false</trackRevisions>
    </reviewItem>
    <reviewItem>
      <errorID>3b73fd69-a435-46f4-9563-bb3e35d40371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EE28D99</paraID>
      <start>0</start>
      <end>2</end>
      <status>ignored</status>
      <modifiedWord/>
      <trackRevisions>false</trackRevisions>
    </reviewItem>
    <reviewItem>
      <errorID>d1f28e62-ef06-4bae-9f91-daf246ec01e5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53865BAA</paraID>
      <start>0</start>
      <end>2</end>
      <status>ignored</status>
      <modifiedWord/>
      <trackRevisions>false</trackRevisions>
    </reviewItem>
    <reviewItem>
      <errorID>599a0b3c-5578-4286-a7ae-ad9de96428d7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5382B132</paraID>
      <start>0</start>
      <end>2</end>
      <status>ignored</status>
      <modifiedWord/>
      <trackRevisions>false</trackRevisions>
    </reviewItem>
    <reviewItem>
      <errorID>e0872f79-e454-4273-a4a1-2206f2564cf1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777277F4</paraID>
      <start>0</start>
      <end>2</end>
      <status>ignored</status>
      <modifiedWord/>
      <trackRevisions>false</trackRevisions>
    </reviewItem>
    <reviewItem>
      <errorID>d4118be2-6308-4a6f-8069-48d65ac6d58e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5E583D41</paraID>
      <start>0</start>
      <end>2</end>
      <status>ignored</status>
      <modifiedWord/>
      <trackRevisions>false</trackRevisions>
    </reviewItem>
    <reviewItem>
      <errorID>bbff4dac-48b0-495c-bf09-b56d74fbd122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37DBF4D0</paraID>
      <start>0</start>
      <end>2</end>
      <status>ignored</status>
      <modifiedWord/>
      <trackRevisions>false</trackRevisions>
    </reviewItem>
    <reviewItem>
      <errorID>b87de281-2f7d-4970-80b1-4651133529de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692A7870</paraID>
      <start>0</start>
      <end>2</end>
      <status>ignored</status>
      <modifiedWord/>
      <trackRevisions>false</trackRevisions>
    </reviewItem>
    <reviewItem>
      <errorID>9a6929ec-005d-4fbf-b6c9-8fd9bf028a00</errorID>
      <errorWord>(</errorWord>
      <group>L1_Format</group>
      <groupName>格式问题</groupName>
      <ability>L2_HalfPunc</ability>
      <abilityName>全半角检查</abilityName>
      <candidateList>
        <item>（</item>
      </candidateList>
      <explain>文本全半角错误。</explain>
      <paraID>25B58C17</paraID>
      <start>12</start>
      <end>13</end>
      <status>ignored</status>
      <modifiedWord/>
      <trackRevisions>false</trackRevisions>
    </reviewItem>
    <reviewItem>
      <errorID>f6ad8609-9e8f-4018-af78-03ee48ebac28</errorID>
      <errorWord>)</errorWord>
      <group>L1_Format</group>
      <groupName>格式问题</groupName>
      <ability>L2_HalfPunc</ability>
      <abilityName>全半角检查</abilityName>
      <candidateList>
        <item>）</item>
      </candidateList>
      <explain>文本全半角错误。</explain>
      <paraID>25B58C17</paraID>
      <start>16</start>
      <end>17</end>
      <status>ignored</status>
      <modifiedWord/>
      <trackRevisions>false</trackRevisions>
    </reviewItem>
    <reviewItem>
      <errorID>9214cbc9-13bd-415a-bd99-7b9961689328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526A6E03</paraID>
      <start>0</start>
      <end>2</end>
      <status>ignored</status>
      <modifiedWord/>
      <trackRevisions>false</trackRevisions>
    </reviewItem>
    <reviewItem>
      <errorID>107ba91d-32a2-41ec-875a-a93e7725a25a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D805A25</paraID>
      <start>0</start>
      <end>2</end>
      <status>ignored</status>
      <modifiedWord/>
      <trackRevisions>false</trackRevisions>
    </reviewItem>
    <reviewItem>
      <errorID>4fd80a01-60ee-4958-8584-e312ccaadb66</errorID>
      <errorWord>其它</errorWord>
      <group>L1_Word</group>
      <groupName>字词问题</groupName>
      <ability>L2_Alias</ability>
      <abilityName>也作/曾用词</abilityName>
      <candidateList>
        <item>其他</item>
      </candidateList>
      <explain>词汇[其它]为不规范表述或旧称，其规范书面表述为[其他]。</explain>
      <paraID> 86D5467</paraID>
      <start>62</start>
      <end>64</end>
      <status>ignored</status>
      <modifiedWord/>
      <trackRevisions>false</trackRevisions>
    </reviewItem>
    <reviewItem>
      <errorID>afc2a013-8ce2-4751-9083-2a71ff3b6618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297CC944</paraID>
      <start>0</start>
      <end>2</end>
      <status>ignored</status>
      <modifiedWord/>
      <trackRevisions>false</trackRevisions>
    </reviewItem>
    <reviewItem>
      <errorID>92bdddbb-20fb-4d5c-bce8-ae95884baa98</errorID>
      <errorWord>.</errorWord>
      <group>L1_Format</group>
      <groupName>格式问题</groupName>
      <ability>L2_HalfPunc</ability>
      <abilityName>全半角检查</abilityName>
      <candidateList>
        <item>。</item>
      </candidateList>
      <explain>文本全半角错误。</explain>
      <paraID>1ECF55F1</paraID>
      <start>12</start>
      <end>13</end>
      <status>ignored</status>
      <modifiedWord/>
      <trackRevisions>false</trackRevisions>
    </reviewItem>
    <reviewItem>
      <errorID>3e1f7811-76f9-4413-9716-6167b520bee1</errorID>
      <errorWord>.</errorWord>
      <group>L1_Format</group>
      <groupName>格式问题</groupName>
      <ability>L2_HalfPunc</ability>
      <abilityName>全半角检查</abilityName>
      <candidateList>
        <item>。</item>
      </candidateList>
      <explain>文本全半角错误。</explain>
      <paraID>1ECF55F1</paraID>
      <start>26</start>
      <end>27</end>
      <status>ignored</status>
      <modifiedWord/>
      <trackRevisions>false</trackRevisions>
    </reviewItem>
    <reviewItem>
      <errorID>910f3469-2bf6-4490-bf29-3b9d57faab6f</errorID>
      <errorWord>.</errorWord>
      <group>L1_Format</group>
      <groupName>格式问题</groupName>
      <ability>L2_HalfPunc</ability>
      <abilityName>全半角检查</abilityName>
      <candidateList>
        <item>。</item>
      </candidateList>
      <explain>文本全半角错误。</explain>
      <paraID> 2943AE7</paraID>
      <start>18</start>
      <end>19</end>
      <status>ignored</status>
      <modifiedWord/>
      <trackRevisions>false</trackRevisions>
    </reviewItem>
    <reviewItem>
      <errorID>c77607c6-cd5f-4820-8d54-2a720d6dedcc</errorID>
      <errorWord>.</errorWord>
      <group>L1_Format</group>
      <groupName>格式问题</groupName>
      <ability>L2_HalfPunc</ability>
      <abilityName>全半角检查</abilityName>
      <candidateList>
        <item>。</item>
      </candidateList>
      <explain>文本全半角错误。</explain>
      <paraID> 2943AE7</paraID>
      <start>32</start>
      <end>33</end>
      <status>ignored</status>
      <modifiedWord/>
      <trackRevisions>false</trackRevisions>
    </reviewItem>
    <reviewItem>
      <errorID>40502c43-7331-482b-8cfb-d391630339d0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26C6170A</paraID>
      <start>0</start>
      <end>2</end>
      <status>ignored</status>
      <modifiedWord/>
      <trackRevisions>false</trackRevisions>
    </reviewItem>
    <reviewItem>
      <errorID>4f3fed5c-dbc4-41da-9d46-c728e0800cba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76A89800</paraID>
      <start>0</start>
      <end>2</end>
      <status>ignored</status>
      <modifiedWord/>
      <trackRevisions>false</trackRevisions>
    </reviewItem>
    <reviewItem>
      <errorID>9989fe02-12c0-47b6-9550-47a61c2cf9a9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540336A4</paraID>
      <start>0</start>
      <end>2</end>
      <status>ignored</status>
      <modifiedWord/>
      <trackRevisions>false</trackRevisions>
    </reviewItem>
    <reviewItem>
      <errorID>3329bdfb-93b6-4415-ab1e-c639465869c2</errorID>
      <errorWord>其它</errorWord>
      <group>L1_Word</group>
      <groupName>字词问题</groupName>
      <ability>L2_Alias</ability>
      <abilityName>也作/曾用词</abilityName>
      <candidateList>
        <item>其他</item>
      </candidateList>
      <explain>词汇[其它]为不规范表述或旧称，其规范书面表述为[其他]。</explain>
      <paraID>540336A4</paraID>
      <start>72</start>
      <end>74</end>
      <status>ignored</status>
      <modifiedWord/>
      <trackRevisions>false</trackRevisions>
    </reviewItem>
    <reviewItem>
      <errorID>cc50126b-d4a5-4eec-8323-9b26027f85dc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34085B91</paraID>
      <start>0</start>
      <end>2</end>
      <status>ignored</status>
      <modifiedWord/>
      <trackRevisions>false</trackRevisions>
    </reviewItem>
    <reviewItem>
      <errorID>cde645a4-abc1-4015-8a52-9ab36b2489bd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6F6629E</paraID>
      <start>0</start>
      <end>2</end>
      <status>ignored</status>
      <modifiedWord/>
      <trackRevisions>false</trackRevisions>
    </reviewItem>
    <reviewItem>
      <errorID>20f3a4e7-dfad-4029-a043-9628959192d3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45C9375A</paraID>
      <start>0</start>
      <end>2</end>
      <status>ignored</status>
      <modifiedWord/>
      <trackRevisions>false</trackRevisions>
    </reviewItem>
    <reviewItem>
      <errorID>dcafa5b4-8920-4475-bad1-dcfcb40542a1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7C135307</paraID>
      <start>0</start>
      <end>2</end>
      <status>ignored</status>
      <modifiedWord/>
      <trackRevisions>false</trackRevisions>
    </reviewItem>
    <reviewItem>
      <errorID>f8d56d81-91e1-4d30-a1eb-45834f32f055</errorID>
      <errorWord>其它</errorWord>
      <group>L1_Word</group>
      <groupName>字词问题</groupName>
      <ability>L2_Alias</ability>
      <abilityName>也作/曾用词</abilityName>
      <candidateList>
        <item>其他</item>
      </candidateList>
      <explain>词汇[其它]为不规范表述或旧称，其规范书面表述为[其他]。</explain>
      <paraID>7C135307</paraID>
      <start>72</start>
      <end>74</end>
      <status>ignored</status>
      <modifiedWord/>
      <trackRevisions>false</trackRevisions>
    </reviewItem>
    <reviewItem>
      <errorID>20d02784-be57-4bee-86a8-aee10c37677f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27252272</paraID>
      <start>0</start>
      <end>2</end>
      <status>ignored</status>
      <modifiedWord/>
      <trackRevisions>false</trackRevisions>
    </reviewItem>
    <reviewItem>
      <errorID>2e6a70cc-df1e-402f-a2a3-328ca37ed278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534BE80B</paraID>
      <start>0</start>
      <end>2</end>
      <status>ignored</status>
      <modifiedWord/>
      <trackRevisions>false</trackRevisions>
    </reviewItem>
    <reviewItem>
      <errorID>76bbec95-9894-46e8-9b13-68f5e44397d7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198B6823</paraID>
      <start>0</start>
      <end>2</end>
      <status>ignored</status>
      <modifiedWord/>
      <trackRevisions>false</trackRevisions>
    </reviewItem>
    <reviewItem>
      <errorID>b628e6d0-5268-4f48-a796-596f95598aec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2A27CC1B</paraID>
      <start>0</start>
      <end>2</end>
      <status>ignored</status>
      <modifiedWord/>
      <trackRevisions>false</trackRevisions>
    </reviewItem>
    <reviewItem>
      <errorID>e4f0385e-d590-44e1-9b30-fdeaf3953a3d</errorID>
      <errorWord>(</errorWord>
      <group>L1_Format</group>
      <groupName>格式问题</groupName>
      <ability>L2_HalfPunc</ability>
      <abilityName>全半角检查</abilityName>
      <candidateList>
        <item>（</item>
      </candidateList>
      <explain>文本全半角错误。</explain>
      <paraID> 2C207EB</paraID>
      <start>4</start>
      <end>5</end>
      <status>ignored</status>
      <modifiedWord/>
      <trackRevisions>false</trackRevisions>
    </reviewItem>
    <reviewItem>
      <errorID>b00bb73b-bbad-471a-9dbd-04dc3ba33117</errorID>
      <errorWord>)</errorWord>
      <group>L1_Format</group>
      <groupName>格式问题</groupName>
      <ability>L2_HalfPunc</ability>
      <abilityName>全半角检查</abilityName>
      <candidateList>
        <item>）</item>
      </candidateList>
      <explain>文本全半角错误。</explain>
      <paraID> 2C207EB</paraID>
      <start>21</start>
      <end>22</end>
      <status>ignored</status>
      <modifiedWord/>
      <trackRevisions>false</trackRevisions>
    </reviewItem>
    <reviewItem>
      <errorID>78f3704c-7bfd-478b-b800-7484a7a087cc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68B67432</paraID>
      <start>0</start>
      <end>2</end>
      <status>ignored</status>
      <modifiedWord/>
      <trackRevisions>false</trackRevisions>
    </reviewItem>
    <reviewItem>
      <errorID>05fcb26b-e641-44d9-ba23-128338ff52ea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3A949A5A</paraID>
      <start>0</start>
      <end>2</end>
      <status>ignored</status>
      <modifiedWord/>
      <trackRevisions>false</trackRevisions>
    </reviewItem>
    <reviewItem>
      <errorID>224212f4-488e-4770-8b33-e5cde4cd86d2</errorID>
      <errorWord>:</errorWord>
      <group>L1_Format</group>
      <groupName>格式问题</groupName>
      <ability>L2_HalfPunc</ability>
      <abilityName>全半角检查</abilityName>
      <candidateList>
        <item>：</item>
      </candidateList>
      <explain>文本全半角错误。</explain>
      <paraID>3A949A5A</paraID>
      <start>5</start>
      <end>6</end>
      <status>ignored</status>
      <modifiedWord/>
      <trackRevisions>false</trackRevisions>
    </reviewItem>
    <reviewItem>
      <errorID>108690fa-5ad0-432a-b964-dde5e3f5a262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768DA4AC</paraID>
      <start>0</start>
      <end>2</end>
      <status>ignored</status>
      <modifiedWord/>
      <trackRevisions>false</trackRevisions>
    </reviewItem>
    <reviewItem>
      <errorID>c241259c-29eb-4f06-8f4d-22d2c481aa65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3B0DB927</paraID>
      <start>0</start>
      <end>2</end>
      <status>ignored</status>
      <modifiedWord/>
      <trackRevisions>false</trackRevisions>
    </reviewItem>
    <reviewItem>
      <errorID>673b7ca3-d8b1-48d0-8fb6-a1652114fa16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1F410494</paraID>
      <start>0</start>
      <end>2</end>
      <status>ignored</status>
      <modifiedWord/>
      <trackRevisions>false</trackRevisions>
    </reviewItem>
    <reviewItem>
      <errorID>5fb167c8-5d32-4253-a163-7c1e1e2ec7e6</errorID>
      <errorWord>,</errorWord>
      <group>L1_Format</group>
      <groupName>格式问题</groupName>
      <ability>L2_HalfPunc</ability>
      <abilityName>全半角检查</abilityName>
      <candidateList>
        <item>，</item>
      </candidateList>
      <explain>文本全半角错误。</explain>
      <paraID>1F410494</paraID>
      <start>9</start>
      <end>10</end>
      <status>ignored</status>
      <modifiedWord/>
      <trackRevisions>false</trackRevisions>
    </reviewItem>
    <reviewItem>
      <errorID>2e88efd4-d9a9-4a6f-8250-437156ca089d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1C596188</paraID>
      <start>0</start>
      <end>2</end>
      <status>ignored</status>
      <modifiedWord/>
      <trackRevisions>false</trackRevisions>
    </reviewItem>
    <reviewItem>
      <errorID>c458a90e-11af-4b6a-be9f-b0e718331268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2BFF67FD</paraID>
      <start>0</start>
      <end>2</end>
      <status>ignored</status>
      <modifiedWord/>
      <trackRevisions>false</trackRevisions>
    </reviewItem>
    <reviewItem>
      <errorID>1edf19c3-14e1-4a8a-b91e-547b45b2de10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7581B710</paraID>
      <start>8</start>
      <end>9</end>
      <status>ignored</status>
      <modifiedWord/>
      <trackRevisions>false</trackRevisions>
    </reviewItem>
    <reviewItem>
      <errorID>fe9590d2-a549-4252-abba-9ed6b4b1ba2d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127A9BAD</paraID>
      <start>0</start>
      <end>2</end>
      <status>ignored</status>
      <modifiedWord/>
      <trackRevisions>false</trackRevisions>
    </reviewItem>
    <reviewItem>
      <errorID>ee92a10b-c596-4e53-8812-6a91fed4f058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4B2E9C8</paraID>
      <start>0</start>
      <end>2</end>
      <status>ignored</status>
      <modifiedWord/>
      <trackRevisions>false</trackRevisions>
    </reviewItem>
    <reviewItem>
      <errorID>1cb6a5c3-39c1-4314-a984-a5277e29adc6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5EBF5E65</paraID>
      <start>0</start>
      <end>2</end>
      <status>ignored</status>
      <modifiedWord/>
      <trackRevisions>false</trackRevisions>
    </reviewItem>
    <reviewItem>
      <errorID>25de349e-0cdb-4eea-9f7e-f24cd1194915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6E952021</paraID>
      <start>0</start>
      <end>2</end>
      <status>ignored</status>
      <modifiedWord/>
      <trackRevisions>false</trackRevisions>
    </reviewItem>
    <reviewItem>
      <errorID>d2133e27-1afb-4267-84e3-19e19f7ffa63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1AF14CBB</paraID>
      <start>0</start>
      <end>2</end>
      <status>ignored</status>
      <modifiedWord/>
      <trackRevisions>false</trackRevisions>
    </reviewItem>
    <reviewItem>
      <errorID>0ac3db5d-cbd4-4a42-ae7b-1593edd410e3</errorID>
      <errorWord>．</errorWord>
      <group>L1_Format</group>
      <groupName>格式问题</groupName>
      <ability>L2_HalfPunc</ability>
      <abilityName>全半角检查</abilityName>
      <candidateList>
        <item>。</item>
      </candidateList>
      <explain>文本全半角错误。</explain>
      <paraID>1AF14CBB</paraID>
      <start>28</start>
      <end>29</end>
      <status>ignored</status>
      <modifiedWord/>
      <trackRevisions>false</trackRevisions>
    </reviewItem>
    <reviewItem>
      <errorID>82753c25-857d-4c18-b78a-9aaf224d28a7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361952F0</paraID>
      <start>0</start>
      <end>2</end>
      <status>ignored</status>
      <modifiedWord/>
      <trackRevisions>false</trackRevisions>
    </reviewItem>
    <reviewItem>
      <errorID>4f947757-e29b-478a-878a-00c541246019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48F9317</paraID>
      <start>0</start>
      <end>2</end>
      <status>ignored</status>
      <modifiedWord/>
      <trackRevisions>false</trackRevisions>
    </reviewItem>
    <reviewItem>
      <errorID>036edec6-0989-4a46-aec0-bc1ed3a4ff90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130A7AED</paraID>
      <start>0</start>
      <end>2</end>
      <status>ignored</status>
      <modifiedWord/>
      <trackRevisions>false</trackRevisions>
    </reviewItem>
    <reviewItem>
      <errorID>5edd018d-7e00-4641-af7e-f812c8b4716a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6EB8834C</paraID>
      <start>0</start>
      <end>2</end>
      <status>ignored</status>
      <modifiedWord/>
      <trackRevisions>false</trackRevisions>
    </reviewItem>
    <reviewItem>
      <errorID>a363a73b-4169-46ac-acf8-b7510737b83f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3791EA67</paraID>
      <start>0</start>
      <end>2</end>
      <status>ignored</status>
      <modifiedWord/>
      <trackRevisions>false</trackRevisions>
    </reviewItem>
    <reviewItem>
      <errorID>a8b30f70-df6f-41a9-a321-d1c2d195c6e3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73DA4B8E</paraID>
      <start>0</start>
      <end>2</end>
      <status>ignored</status>
      <modifiedWord/>
      <trackRevisions>false</trackRevisions>
    </reviewItem>
    <reviewItem>
      <errorID>38fca83f-effe-4f70-8700-b03f87e25468</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50D94471</paraID>
      <start>11</start>
      <end>12</end>
      <status>ignored</status>
      <modifiedWord/>
      <trackRevisions>false</trackRevisions>
    </reviewItem>
    <reviewItem>
      <errorID>0987ad50-b96b-4397-ab34-f9c1bd4cc697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428B10D</paraID>
      <start>5</start>
      <end>6</end>
      <status>ignored</status>
      <modifiedWord/>
      <trackRevisions>false</trackRevisions>
    </reviewItem>
    <reviewItem>
      <errorID>3a216b41-3eb1-46e7-9d7c-47bfb2bfb318</errorID>
      <errorWord>考察</errorWord>
      <group>L1_Word</group>
      <groupName>字词问题</groupName>
      <ability>L2_Typo</ability>
      <abilityName>字词错误</abilityName>
      <candidateList>
        <item>考查</item>
      </candidateList>
      <explain>〈动〉用一定的标准来检查衡量（行为、活动）：～学生的学业成绩。</explain>
      <paraID> 428B10D</paraID>
      <start>9</start>
      <end>11</end>
      <status>modified</status>
      <modifiedWord>考查</modifiedWord>
      <trackRevisions>false</trackRevisions>
    </reviewItem>
    <reviewItem>
      <errorID>91d30a61-164f-4a09-99d2-7faaa1a6bbbe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7965C04D</paraID>
      <start>0</start>
      <end>2</end>
      <status>ignored</status>
      <modifiedWord/>
      <trackRevisions>false</trackRevisions>
    </reviewItem>
    <reviewItem>
      <errorID>0ca75cd0-5f7b-4ebd-a640-102c06cdfc9a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4F8F398A</paraID>
      <start>0</start>
      <end>2</end>
      <status>ignored</status>
      <modifiedWord/>
      <trackRevisions>false</trackRevisions>
    </reviewItem>
    <reviewItem>
      <errorID>7652cf8b-67db-4c04-b118-001842bb9f34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449F4ECE</paraID>
      <start>0</start>
      <end>2</end>
      <status>ignored</status>
      <modifiedWord/>
      <trackRevisions>false</trackRevisions>
    </reviewItem>
    <reviewItem>
      <errorID>b9e5cab4-4e90-4beb-8998-4cb25a701d77</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271CB35B</paraID>
      <start>17</start>
      <end>19</end>
      <status>modified</status>
      <modifiedWord>》《</modifiedWord>
      <trackRevisions>false</trackRevisions>
    </reviewItem>
    <reviewItem>
      <errorID>086fa446-7b46-401a-a24e-4b80c49fca15</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271CB35B</paraID>
      <start>26</start>
      <end>28</end>
      <status>modified</status>
      <modifiedWord>》《</modifiedWord>
      <trackRevisions>false</trackRevisions>
    </reviewItem>
    <reviewItem>
      <errorID>ef313e3d-09e6-41e7-ae7d-cf33bb24ff40</errorID>
      <errorWord>考察</errorWord>
      <group>L1_Word</group>
      <groupName>字词问题</groupName>
      <ability>L2_Typo</ability>
      <abilityName>字词错误</abilityName>
      <candidateList>
        <item>考查</item>
      </candidateList>
      <explain>〈动〉用一定的标准来检查衡量（行为、活动）：～学生的学业成绩。</explain>
      <paraID> A3F1ABB</paraID>
      <start>7</start>
      <end>9</end>
      <status>modified</status>
      <modifiedWord>考查</modifiedWord>
      <trackRevisions>false</trackRevisions>
    </reviewItem>
    <reviewItem>
      <errorID>4c3b0a01-6a18-49a5-829b-0d6d1d76e5e0</errorID>
      <errorWord>包括包括</errorWord>
      <group>L1_Word</group>
      <groupName>字词问题</groupName>
      <ability>L2_Typo</ability>
      <abilityName>字词错误</abilityName>
      <candidateList>
        <item>包括</item>
      </candidateList>
      <explain/>
      <paraID> A3F1ABB</paraID>
      <start>47</start>
      <end>49</end>
      <status>modified</status>
      <modifiedWord>包括</modifiedWord>
      <trackRevisions>false</trackRevisions>
    </reviewItem>
    <reviewItem>
      <errorID>0db37d2d-3bed-4077-89a3-6ef5fc1857ff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A3F1ABB</paraID>
      <start>63</start>
      <end>64</end>
      <status>ignored</status>
      <modifiedWord/>
      <trackRevisions>false</trackRevisions>
    </reviewItem>
    <reviewItem>
      <errorID>08bb65e3-49b5-4b84-89fd-b234ff5e9234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3ED86189</paraID>
      <start>0</start>
      <end>2</end>
      <status>ignored</status>
      <modifiedWord/>
      <trackRevisions>false</trackRevisions>
    </reviewItem>
    <reviewItem>
      <errorID>bc81495d-ca97-4cfb-8d86-bfe927e560de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3ED86189</paraID>
      <start>23</start>
      <end>24</end>
      <status>modified</status>
      <modifiedWord>—</modifiedWord>
      <trackRevisions>false</trackRevisions>
    </reviewItem>
    <reviewItem>
      <errorID>263ad7f2-a1ae-49c4-ac84-31766b21017d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5792610B</paraID>
      <start>0</start>
      <end>2</end>
      <status>ignored</status>
      <modifiedWord/>
      <trackRevisions>false</trackRevisions>
    </reviewItem>
    <reviewItem>
      <errorID>6ae91665-baa7-42d8-a056-848a01fd45bf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7A19665</paraID>
      <start>0</start>
      <end>2</end>
      <status>ignored</status>
      <modifiedWord/>
      <trackRevisions>false</trackRevisions>
    </reviewItem>
    <reviewItem>
      <errorID>93cd971b-320b-4723-b217-b1ef4b474ca9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641B0890</paraID>
      <start>0</start>
      <end>2</end>
      <status>ignored</status>
      <modifiedWord/>
      <trackRevisions>false</trackRevisions>
    </reviewItem>
    <reviewItem>
      <errorID>743b8d49-edcb-471b-9d11-0c700a3d55cb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1B6D286A</paraID>
      <start>57</start>
      <end>58</end>
      <status>modified</status>
      <modifiedWord>—</modifiedWord>
      <trackRevisions>false</trackRevisions>
    </reviewItem>
    <reviewItem>
      <errorID>e71436c5-684b-43a8-8688-a338fb93f0fe</errorID>
      <errorWord>;</errorWord>
      <group>L1_Format</group>
      <groupName>格式问题</groupName>
      <ability>L2_HalfPunc</ability>
      <abilityName>全半角检查</abilityName>
      <candidateList>
        <item>；</item>
      </candidateList>
      <explain>文本全半角错误。</explain>
      <paraID> 83B8809</paraID>
      <start>61</start>
      <end>62</end>
      <status>modified</status>
      <modifiedWord>；</modifiedWord>
      <trackRevisions>false</trackRevisions>
    </reviewItem>
    <reviewItem>
      <errorID>d48ad60d-5c5a-4775-a795-9a67773a2e5a</errorID>
      <errorWord>基体</errorWord>
      <group>L1_Word</group>
      <groupName>字词问题</groupName>
      <ability>L2_Typo</ability>
      <abilityName>字词错误</abilityName>
      <candidateList>
        <item>具体</item>
      </candidateList>
      <explain/>
      <paraID>59A0DC1B</paraID>
      <start>6</start>
      <end>8</end>
      <status>ignored</status>
      <modifiedWord/>
      <trackRevisions>false</trackRevisions>
    </reviewItem>
    <reviewItem>
      <errorID>7d727f99-6166-4f1b-a258-29c7584ae132</errorID>
      <errorWord>:</errorWord>
      <group>L1_Format</group>
      <groupName>格式问题</groupName>
      <ability>L2_HalfPunc</ability>
      <abilityName>全半角检查</abilityName>
      <candidateList>
        <item>：</item>
      </candidateList>
      <explain>文本全半角错误。</explain>
      <paraID>68A42FD7</paraID>
      <start>8</start>
      <end>9</end>
      <status>modified</status>
      <modifiedWord>：</modifiedWord>
      <trackRevisions>false</trackRevisions>
    </reviewItem>
    <reviewItem>
      <errorID>33972aad-cc61-4966-9d45-4d6c788ba6ad</errorID>
      <errorWord>;</errorWord>
      <group>L1_Format</group>
      <groupName>格式问题</groupName>
      <ability>L2_HalfPunc</ability>
      <abilityName>全半角检查</abilityName>
      <candidateList>
        <item>；</item>
      </candidateList>
      <explain>文本全半角错误。</explain>
      <paraID>6F03AEFB</paraID>
      <start>25</start>
      <end>26</end>
      <status>modified</status>
      <modifiedWord>；</modifiedWord>
      <trackRevisions>false</trackRevisions>
    </reviewItem>
    <reviewItem>
      <errorID>c93664f3-b7c7-419d-80ea-06833cea4cd3</errorID>
      <errorWord>(</errorWord>
      <group>L1_Format</group>
      <groupName>格式问题</groupName>
      <ability>L2_HalfPunc</ability>
      <abilityName>全半角检查</abilityName>
      <candidateList>
        <item>（</item>
      </candidateList>
      <explain>文本全半角错误。</explain>
      <paraID>44B27286</paraID>
      <start>23</start>
      <end>24</end>
      <status>modified</status>
      <modifiedWord>（</modifiedWord>
      <trackRevisions>false</trackRevisions>
    </reviewItem>
    <reviewItem>
      <errorID>b9ea77be-8242-41cd-b6b3-98f62a895128</errorID>
      <errorWord>)</errorWord>
      <group>L1_Format</group>
      <groupName>格式问题</groupName>
      <ability>L2_HalfPunc</ability>
      <abilityName>全半角检查</abilityName>
      <candidateList>
        <item>）</item>
      </candidateList>
      <explain>文本全半角错误。</explain>
      <paraID>44B27286</paraID>
      <start>29</start>
      <end>30</end>
      <status>modified</status>
      <modifiedWord>）</modifiedWord>
      <trackRevisions>false</trackRevisions>
    </reviewItem>
    <reviewItem>
      <errorID>1d875d36-11de-401a-9756-3ecd715cb1f2</errorID>
      <errorWord>考察学生的</errorWord>
      <group>L1_Word</group>
      <groupName>字词问题</groupName>
      <ability>L2_Typo</ability>
      <abilityName>字词错误</abilityName>
      <candidateList>
        <item>考查学生的</item>
      </candidateList>
      <explain/>
      <paraID>46F5786D</paraID>
      <start>3</start>
      <end>8</end>
      <status>modified</status>
      <modifiedWord>考查学生的</modifiedWord>
      <trackRevisions>false</trackRevisions>
    </reviewItem>
    <reviewItem>
      <errorID>4958f2f4-7d85-41a7-8f6c-b2804994ff07</errorID>
      <errorWord>;</errorWord>
      <group>L1_Format</group>
      <groupName>格式问题</groupName>
      <ability>L2_HalfPunc</ability>
      <abilityName>全半角检查</abilityName>
      <candidateList>
        <item>；</item>
      </candidateList>
      <explain>文本全半角错误。</explain>
      <paraID>5F79DF14</paraID>
      <start>47</start>
      <end>48</end>
      <status>modified</status>
      <modifiedWord>；</modifiedWord>
      <trackRevisions>false</trackRevisions>
    </reviewItem>
    <reviewItem>
      <errorID>dd54fcfb-8408-468f-b335-1b941c0ac33a</errorID>
      <errorWord>(</errorWord>
      <group>L1_Format</group>
      <groupName>格式问题</groupName>
      <ability>L2_HalfPunc</ability>
      <abilityName>全半角检查</abilityName>
      <candidateList>
        <item>（</item>
      </candidateList>
      <explain>文本全半角错误。</explain>
      <paraID>5F79DF14</paraID>
      <start>112</start>
      <end>113</end>
      <status>modified</status>
      <modifiedWord>（</modifiedWord>
      <trackRevisions>false</trackRevisions>
    </reviewItem>
    <reviewItem>
      <errorID>dcd6dbff-378c-4849-89be-a753e259e8dd</errorID>
      <errorWord>)</errorWord>
      <group>L1_Format</group>
      <groupName>格式问题</groupName>
      <ability>L2_HalfPunc</ability>
      <abilityName>全半角检查</abilityName>
      <candidateList>
        <item>）</item>
      </candidateList>
      <explain>文本全半角错误。</explain>
      <paraID>5F79DF14</paraID>
      <start>119</start>
      <end>120</end>
      <status>modified</status>
      <modifiedWord>）</modifiedWord>
      <trackRevisions>false</trackRevisions>
    </reviewItem>
    <reviewItem>
      <errorID>d98b6c37-4fd4-490f-a1dd-7fee1e89fc83</errorID>
      <errorWord>;</errorWord>
      <group>L1_Format</group>
      <groupName>格式问题</groupName>
      <ability>L2_HalfPunc</ability>
      <abilityName>全半角检查</abilityName>
      <candidateList>
        <item>；</item>
      </candidateList>
      <explain>文本全半角错误。</explain>
      <paraID>5F79DF14</paraID>
      <start>135</start>
      <end>136</end>
      <status>modified</status>
      <modifiedWord>；</modifiedWord>
      <trackRevisions>false</trackRevisions>
    </reviewItem>
    <reviewItem>
      <errorID>2f0747a0-2822-4cbc-9148-4a35f6a55c35</errorID>
      <errorWord>;</errorWord>
      <group>L1_Format</group>
      <groupName>格式问题</groupName>
      <ability>L2_HalfPunc</ability>
      <abilityName>全半角检查</abilityName>
      <candidateList>
        <item>；</item>
      </candidateList>
      <explain>文本全半角错误。</explain>
      <paraID>5F79DF14</paraID>
      <start>149</start>
      <end>150</end>
      <status>modified</status>
      <modifiedWord>；</modifiedWord>
      <trackRevisions>false</trackRevisions>
    </reviewItem>
    <reviewItem>
      <errorID>0c970d28-abd0-4f75-b8ff-da8351861e10</errorID>
      <errorWord>(</errorWord>
      <group>L1_Format</group>
      <groupName>格式问题</groupName>
      <ability>L2_HalfPunc</ability>
      <abilityName>全半角检查</abilityName>
      <candidateList>
        <item>（</item>
      </candidateList>
      <explain>文本全半角错误。</explain>
      <paraID> DBEEB6B</paraID>
      <start>39</start>
      <end>40</end>
      <status>modified</status>
      <modifiedWord>（</modifiedWord>
      <trackRevisions>false</trackRevisions>
    </reviewItem>
    <reviewItem>
      <errorID>2d418d65-efc4-404f-b4e7-84a8f0960902</errorID>
      <errorWord>)</errorWord>
      <group>L1_Format</group>
      <groupName>格式问题</groupName>
      <ability>L2_HalfPunc</ability>
      <abilityName>全半角检查</abilityName>
      <candidateList>
        <item>）</item>
      </candidateList>
      <explain>文本全半角错误。</explain>
      <paraID> DBEEB6B</paraID>
      <start>51</start>
      <end>52</end>
      <status>modified</status>
      <modifiedWord>）</modifiedWord>
      <trackRevisions>false</trackRevisions>
    </reviewItem>
    <reviewItem>
      <errorID>6c03da65-7dd8-420b-8c62-a6d085135ea6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74DC09F2</paraID>
      <start>0</start>
      <end>2</end>
      <status>ignored</status>
      <modifiedWord/>
      <trackRevisions>false</trackRevisions>
    </reviewItem>
    <reviewItem>
      <errorID>9bb39c24-d197-4758-a247-5dbc57a38141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171F0A0</paraID>
      <start>0</start>
      <end>2</end>
      <status>ignored</status>
      <modifiedWord/>
      <trackRevisions>false</trackRevisions>
    </reviewItem>
    <reviewItem>
      <errorID>110b6c16-b150-495f-af55-0f66dd2efc37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1146D04A</paraID>
      <start>0</start>
      <end>2</end>
      <status>ignored</status>
      <modifiedWord/>
      <trackRevisions>false</trackRevisions>
    </reviewItem>
    <reviewItem>
      <errorID>beb00e20-01ff-4c8b-9bdd-a0009ae98275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5EFA7D1F</paraID>
      <start>0</start>
      <end>2</end>
      <status>ignored</status>
      <modifiedWord/>
      <trackRevisions>false</trackRevisions>
    </reviewItem>
    <reviewItem>
      <errorID>2f2c3e20-9243-4943-85ae-022b3600f837</errorID>
      <errorWord>重点考察学生</errorWord>
      <group>L1_Word</group>
      <groupName>字词问题</groupName>
      <ability>L2_Typo</ability>
      <abilityName>字词错误</abilityName>
      <candidateList>
        <item>重点考查学生</item>
      </candidateList>
      <explain/>
      <paraID>3250532A</paraID>
      <start>9</start>
      <end>15</end>
      <status>modified</status>
      <modifiedWord>重点考查学生</modifiedWord>
      <trackRevisions>false</trackRevisions>
    </reviewItem>
    <reviewItem>
      <errorID>f8d2a2ab-47c7-4cdb-896f-e32e53045505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31DC6842</paraID>
      <start>0</start>
      <end>2</end>
      <status>ignored</status>
      <modifiedWord/>
      <trackRevisions>false</trackRevisions>
    </reviewItem>
    <reviewItem>
      <errorID>a528e41c-6f4d-4cbc-8cff-98dd24a14a2b</errorID>
      <errorWord>考察学生</errorWord>
      <group>L1_Word</group>
      <groupName>字词问题</groupName>
      <ability>L2_Typo</ability>
      <abilityName>字词错误</abilityName>
      <candidateList>
        <item>考查学生</item>
      </candidateList>
      <explain/>
      <paraID>65AB8BA7</paraID>
      <start>12</start>
      <end>16</end>
      <status>modified</status>
      <modifiedWord>考查学生</modifiedWord>
      <trackRevisions>false</trackRevisions>
    </reviewItem>
    <reviewItem>
      <errorID>a7468693-456c-4050-9750-c916315955eb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5A6D5D9D</paraID>
      <start>0</start>
      <end>2</end>
      <status>ignored</status>
      <modifiedWord/>
      <trackRevisions>false</trackRevisions>
    </reviewItem>
    <reviewItem>
      <errorID>b4d85ce6-b99c-4b46-9816-c3e04693e6f2</errorID>
      <errorWord>,</errorWord>
      <group>L1_Format</group>
      <groupName>格式问题</groupName>
      <ability>L2_HalfPunc</ability>
      <abilityName>全半角检查</abilityName>
      <candidateList>
        <item>，</item>
      </candidateList>
      <explain>文本全半角错误。</explain>
      <paraID>7927961E</paraID>
      <start>42</start>
      <end>43</end>
      <status>modified</status>
      <modifiedWord>，</modifiedWord>
      <trackRevisions>false</trackRevisions>
    </reviewItem>
    <reviewItem>
      <errorID>e795e577-8c19-4f9c-8f81-8056fccd9c28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6ABCFB06</paraID>
      <start>3</start>
      <end>5</end>
      <status>ignored</status>
      <modifiedWord/>
      <trackRevisions>false</trackRevisions>
    </reviewItem>
    <reviewItem>
      <errorID>05f7f85e-659a-4a96-936e-f7338ee7dc70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5E78903B</paraID>
      <start>3</start>
      <end>5</end>
      <status>ignored</status>
      <modifiedWord/>
      <trackRevisions>false</trackRevisions>
    </reviewItem>
    <reviewItem>
      <errorID>3ca62ea0-4e56-4ef4-bb63-e80b108afefe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293D22</paraID>
      <start>3</start>
      <end>5</end>
      <status>ignored</status>
      <modifiedWord/>
      <trackRevisions>false</trackRevisions>
    </reviewItem>
    <reviewItem>
      <errorID>987f61a4-0fc3-454f-baa4-605519db5187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75A7B9DB</paraID>
      <start>0</start>
      <end>2</end>
      <status>ignored</status>
      <modifiedWord/>
      <trackRevisions>false</trackRevisions>
    </reviewItem>
    <reviewItem>
      <errorID>28f61b31-2b95-4d2c-b9c1-71d91ddc29c9</errorID>
      <errorWord>考察</errorWord>
      <group>L1_Word</group>
      <groupName>字词问题</groupName>
      <ability>L2_Typo</ability>
      <abilityName>字词错误</abilityName>
      <candidateList>
        <item>考查</item>
      </candidateList>
      <explain>〈动〉用一定的标准来检查衡量（行为、活动）：～学生的学业成绩。</explain>
      <paraID>75A7B9DB</paraID>
      <start>10</start>
      <end>12</end>
      <status>modified</status>
      <modifiedWord>考查</modifiedWord>
      <trackRevisions>false</trackRevisions>
    </reviewItem>
    <reviewItem>
      <errorID>d2dbd0df-3c38-4464-96af-d4f2088ffb94</errorID>
      <errorWord>重点是</errorWord>
      <group>L1_Word</group>
      <groupName>字词问题</groupName>
      <ability>L2_Typo</ability>
      <abilityName>字词错误</abilityName>
      <candidateList>
        <item>重点</item>
      </candidateList>
      <explain/>
      <paraID>75A7B9DB</paraID>
      <start>26</start>
      <end>28</end>
      <status>modified</status>
      <modifiedWord>重点</modifiedWord>
      <trackRevisions>false</trackRevisions>
    </reviewItem>
    <reviewItem>
      <errorID>9117261e-a7aa-4748-860d-29a95e40bf31</errorID>
      <errorWord>考察学生的</errorWord>
      <group>L1_Word</group>
      <groupName>字词问题</groupName>
      <ability>L2_Typo</ability>
      <abilityName>字词错误</abilityName>
      <candidateList>
        <item>考查学生的</item>
      </candidateList>
      <explain/>
      <paraID>75A7B9DB</paraID>
      <start>28</start>
      <end>33</end>
      <status>modified</status>
      <modifiedWord>考查学生的</modifiedWord>
      <trackRevisions>false</trackRevisions>
    </reviewItem>
    <reviewItem>
      <errorID>901014e7-5129-406c-8107-37cb1a54237f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2CC8B230</paraID>
      <start>0</start>
      <end>2</end>
      <status>ignored</status>
      <modifiedWord/>
      <trackRevisions>false</trackRevisions>
    </reviewItem>
    <reviewItem>
      <errorID>025625e9-c3d2-43c2-86c6-19f1e7df54b7</errorID>
      <errorWord>考察学生</errorWord>
      <group>L1_Word</group>
      <groupName>字词问题</groupName>
      <ability>L2_Typo</ability>
      <abilityName>字词错误</abilityName>
      <candidateList>
        <item>考查学生</item>
      </candidateList>
      <explain/>
      <paraID>2CC8B230</paraID>
      <start>10</start>
      <end>14</end>
      <status>modified</status>
      <modifiedWord>考查学生</modifiedWord>
      <trackRevisions>false</trackRevisions>
    </reviewItem>
    <reviewItem>
      <errorID>e8355ace-2391-4d5b-9b81-fc4a14e32236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1D851CE2</paraID>
      <start>0</start>
      <end>2</end>
      <status>ignored</status>
      <modifiedWord/>
      <trackRevisions>false</trackRevisions>
    </reviewItem>
    <reviewItem>
      <errorID>d0ae829a-d7bc-4055-9829-7c210130e83b</errorID>
      <errorWord>考察</errorWord>
      <group>L1_Word</group>
      <groupName>字词问题</groupName>
      <ability>L2_Typo</ability>
      <abilityName>字词错误</abilityName>
      <candidateList>
        <item>考查</item>
      </candidateList>
      <explain>〈动〉用一定的标准来检查衡量（行为、活动）：～学生的学业成绩。</explain>
      <paraID>1D851CE2</paraID>
      <start>10</start>
      <end>12</end>
      <status>modified</status>
      <modifiedWord>考查</modifiedWord>
      <trackRevisions>false</trackRevisions>
    </reviewItem>
    <reviewItem>
      <errorID>d80007e6-a99e-4e6f-8eb7-2e759c845c81</errorID>
      <errorWord>考察学生的</errorWord>
      <group>L1_Word</group>
      <groupName>字词问题</groupName>
      <ability>L2_Typo</ability>
      <abilityName>字词错误</abilityName>
      <candidateList>
        <item>考查学生的</item>
      </candidateList>
      <explain/>
      <paraID>1D851CE2</paraID>
      <start>33</start>
      <end>38</end>
      <status>modified</status>
      <modifiedWord>考查学生的</modifiedWord>
      <trackRevisions>false</trackRevisions>
    </reviewItem>
    <reviewItem>
      <errorID>7ea6ddf5-f881-48d2-8b19-847d5d600b12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2E09FE8</paraID>
      <start>0</start>
      <end>2</end>
      <status>ignored</status>
      <modifiedWord/>
      <trackRevisions>false</trackRevisions>
    </reviewItem>
    <reviewItem>
      <errorID>3f5c7ff0-4cb9-49b4-a7fa-30ea87846aaa</errorID>
      <errorWord>考察学生</errorWord>
      <group>L1_Word</group>
      <groupName>字词问题</groupName>
      <ability>L2_Typo</ability>
      <abilityName>字词错误</abilityName>
      <candidateList>
        <item>考查学生</item>
      </candidateList>
      <explain/>
      <paraID> 2E09FE8</paraID>
      <start>10</start>
      <end>14</end>
      <status>modified</status>
      <modifiedWord>考查学生</modifiedWord>
      <trackRevisions>false</trackRevisions>
    </reviewItem>
    <reviewItem>
      <errorID>96ada48a-3bdb-451e-a3c5-b6a1b8ee01c9</errorID>
      <errorWord>(</errorWord>
      <group>L1_Format</group>
      <groupName>格式问题</groupName>
      <ability>L2_HalfPunc</ability>
      <abilityName>全半角检查</abilityName>
      <candidateList>
        <item>（</item>
      </candidateList>
      <explain>文本全半角错误。</explain>
      <paraID>4E07AE5B</paraID>
      <start>28</start>
      <end>29</end>
      <status>modified</status>
      <modifiedWord>（</modifiedWord>
      <trackRevisions>false</trackRevisions>
    </reviewItem>
    <reviewItem>
      <errorID>3ff3e947-04a8-403a-951c-6e3834e70d84</errorID>
      <errorWord>)</errorWord>
      <group>L1_Format</group>
      <groupName>格式问题</groupName>
      <ability>L2_HalfPunc</ability>
      <abilityName>全半角检查</abilityName>
      <candidateList>
        <item>）</item>
      </candidateList>
      <explain>文本全半角错误。</explain>
      <paraID>4E07AE5B</paraID>
      <start>39</start>
      <end>40</end>
      <status>modified</status>
      <modifiedWord>）</modifiedWord>
      <trackRevisions>false</trackRevisions>
    </reviewItem>
    <reviewItem>
      <errorID>36b9ff98-faa6-42d3-bb81-52739efcf390</errorID>
      <errorWord>其它</errorWord>
      <group>L1_Word</group>
      <groupName>字词问题</groupName>
      <ability>L2_Alias</ability>
      <abilityName>也作/曾用词</abilityName>
      <candidateList>
        <item>其他</item>
      </candidateList>
      <explain>词汇[其它]为不规范表述或旧称，其规范书面表述为[其他]。</explain>
      <paraID>556E2F75</paraID>
      <start>74</start>
      <end>76</end>
      <status>ignored</status>
      <modifiedWord/>
      <trackRevisions>false</trackRevisions>
    </reviewItem>
    <reviewItem>
      <errorID>b9655560-8877-498c-99cb-def789b50f87</errorID>
      <errorWord>。。</errorWord>
      <group>L1_Punc</group>
      <groupName>标点问题</groupName>
      <ability>L2_Punc</ability>
      <abilityName>标点符号检查</abilityName>
      <candidateList>
        <item>。</item>
      </candidateList>
      <explain/>
      <paraID>69EA0C82</paraID>
      <start>29</start>
      <end>30</end>
      <status>modified</status>
      <modifiedWord>。</modifiedWord>
      <trackRevisions>false</trackRevisions>
    </reviewItem>
    <reviewItem>
      <errorID>613f47ac-c9d7-46ef-b7a7-f7f9de516713</errorID>
      <errorWord>考察学生的</errorWord>
      <group>L1_Word</group>
      <groupName>字词问题</groupName>
      <ability>L2_Typo</ability>
      <abilityName>字词错误</abilityName>
      <candidateList>
        <item>考查学生的</item>
      </candidateList>
      <explain/>
      <paraID>20B7AFF9</paraID>
      <start>7</start>
      <end>12</end>
      <status>modified</status>
      <modifiedWord>考查学生的</modifiedWord>
      <trackRevisions>false</trackRevisions>
    </reviewItem>
  </reviewItems>
  <config/>
</contractReview>
</file>

<file path=customXml/itemProps1.xml><?xml version="1.0" encoding="utf-8"?>
<ds:datastoreItem xmlns:ds="http://schemas.openxmlformats.org/officeDocument/2006/customXml" ds:itemID="{33e2798f-a563-4ce8-89cd-0c4370372786}">
  <ds:schemaRefs/>
</ds:datastoreItem>
</file>

<file path=docProps/app.xml><?xml version="1.0" encoding="utf-8"?>
<Properties xmlns="http://schemas.openxmlformats.org/officeDocument/2006/extended-properties" xmlns:vt="http://schemas.openxmlformats.org/officeDocument/2006/docPropsVTypes">
  <Template>Normal.dotm</Template>
  <Pages>35</Pages>
  <Words>1928</Words>
  <Characters>1969</Characters>
  <Lines>153</Lines>
  <Paragraphs>43</Paragraphs>
  <TotalTime>21</TotalTime>
  <ScaleCrop>false</ScaleCrop>
  <LinksUpToDate>false</LinksUpToDate>
  <CharactersWithSpaces>1981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2021-08-03T08:52:00Z</dcterms:created>
  <dc:creator>Administrator</dc:creator>
  <cp:lastModifiedBy>续写不尽的未来</cp:lastModifiedBy>
  <dcterms:modified xsi:type="dcterms:W3CDTF">2026-04-14T01:55:19Z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3584CFFB2B894DC4B3E4C634F0BF4B4A</vt:lpwstr>
  </property>
  <property fmtid="{D5CDD505-2E9C-101B-9397-08002B2CF9AE}" pid="4" name="KSOTemplateDocerSaveRecord">
    <vt:lpwstr>eyJoZGlkIjoiNGZmNTgyZTc5OTQzN2IxYmIyY2ExYzcyMjkwMDY2ZTciLCJ1c2VySWQiOiIyMDAwMDIwNjMifQ==</vt:lpwstr>
  </property>
</Properties>
</file>