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11" w:lineRule="exact"/>
        <w:ind w:right="140"/>
        <w:jc w:val="center"/>
        <w:rPr>
          <w:sz w:val="20"/>
          <w:szCs w:val="20"/>
        </w:rPr>
      </w:pPr>
      <w:r>
        <w:rPr>
          <w:rFonts w:eastAsia="黑体"/>
          <w:sz w:val="36"/>
          <w:szCs w:val="36"/>
        </w:rPr>
        <w:t>经济管理学院 202</w:t>
      </w:r>
      <w:r>
        <w:rPr>
          <w:rFonts w:hint="eastAsia" w:eastAsia="黑体"/>
          <w:sz w:val="36"/>
          <w:szCs w:val="36"/>
        </w:rPr>
        <w:t>4</w:t>
      </w:r>
      <w:r>
        <w:rPr>
          <w:rFonts w:eastAsia="黑体"/>
          <w:sz w:val="36"/>
          <w:szCs w:val="36"/>
        </w:rPr>
        <w:t>届推荐</w:t>
      </w:r>
      <w:r>
        <w:rPr>
          <w:rFonts w:eastAsia="黑体"/>
          <w:sz w:val="36"/>
          <w:szCs w:val="36"/>
          <w:highlight w:val="yellow"/>
        </w:rPr>
        <w:t>免试</w:t>
      </w:r>
      <w:r>
        <w:rPr>
          <w:rFonts w:eastAsia="黑体"/>
          <w:sz w:val="36"/>
          <w:szCs w:val="36"/>
        </w:rPr>
        <w:t>研究生实施细则</w:t>
      </w:r>
    </w:p>
    <w:p>
      <w:pPr>
        <w:spacing w:line="200" w:lineRule="exact"/>
        <w:rPr>
          <w:sz w:val="24"/>
          <w:szCs w:val="24"/>
        </w:rPr>
      </w:pPr>
    </w:p>
    <w:p>
      <w:pPr>
        <w:spacing w:line="200" w:lineRule="exact"/>
        <w:rPr>
          <w:sz w:val="24"/>
          <w:szCs w:val="24"/>
        </w:rPr>
      </w:pPr>
    </w:p>
    <w:p>
      <w:pPr>
        <w:spacing w:line="389" w:lineRule="exact"/>
        <w:ind w:right="60" w:firstLine="512"/>
        <w:jc w:val="both"/>
        <w:rPr>
          <w:sz w:val="20"/>
          <w:szCs w:val="20"/>
        </w:rPr>
      </w:pPr>
      <w:r>
        <w:rPr>
          <w:sz w:val="24"/>
          <w:szCs w:val="24"/>
        </w:rPr>
        <w:t>根据学校《江苏科技大学推荐应届本科毕业生免试攻读硕士研究生实施办法》和《关于做好202</w:t>
      </w:r>
      <w:r>
        <w:rPr>
          <w:rFonts w:hint="eastAsia"/>
          <w:sz w:val="24"/>
          <w:szCs w:val="24"/>
        </w:rPr>
        <w:t>4</w:t>
      </w:r>
      <w:r>
        <w:rPr>
          <w:sz w:val="24"/>
          <w:szCs w:val="24"/>
        </w:rPr>
        <w:t>届本科毕业生推荐免试攻读硕士研究生工作的通知》文件要求，结合学院实际情况，制定如下实施细则：</w:t>
      </w:r>
    </w:p>
    <w:p>
      <w:pPr>
        <w:spacing w:line="352" w:lineRule="exact"/>
        <w:ind w:firstLine="512"/>
        <w:rPr>
          <w:sz w:val="24"/>
          <w:szCs w:val="24"/>
        </w:rPr>
      </w:pPr>
    </w:p>
    <w:p>
      <w:pPr>
        <w:spacing w:line="389" w:lineRule="exact"/>
        <w:ind w:left="240" w:leftChars="109" w:right="60" w:firstLine="316" w:firstLineChars="132"/>
        <w:jc w:val="both"/>
        <w:rPr>
          <w:sz w:val="24"/>
          <w:szCs w:val="24"/>
        </w:rPr>
      </w:pPr>
      <w:r>
        <w:rPr>
          <w:sz w:val="24"/>
          <w:szCs w:val="24"/>
        </w:rPr>
        <w:t>一、成立学院推免生遴选工作小组，拟定推荐免试研究生工作方案和实施细则</w:t>
      </w:r>
      <w:r>
        <w:rPr>
          <w:rFonts w:hint="eastAsia"/>
          <w:sz w:val="24"/>
          <w:szCs w:val="24"/>
        </w:rPr>
        <w:t>。</w:t>
      </w:r>
      <w:r>
        <w:rPr>
          <w:sz w:val="24"/>
          <w:szCs w:val="24"/>
        </w:rPr>
        <w:t>经学院推免生遴选工作小组审定后，报研究生院审核备案。</w:t>
      </w:r>
    </w:p>
    <w:p>
      <w:pPr>
        <w:spacing w:line="388" w:lineRule="exact"/>
        <w:rPr>
          <w:sz w:val="24"/>
          <w:szCs w:val="24"/>
        </w:rPr>
      </w:pPr>
    </w:p>
    <w:p>
      <w:pPr>
        <w:spacing w:line="389" w:lineRule="exact"/>
        <w:ind w:right="60" w:firstLine="512"/>
        <w:jc w:val="both"/>
        <w:rPr>
          <w:sz w:val="24"/>
          <w:szCs w:val="24"/>
        </w:rPr>
      </w:pPr>
      <w:r>
        <w:rPr>
          <w:sz w:val="24"/>
          <w:szCs w:val="24"/>
        </w:rPr>
        <w:t>二、学院组织</w:t>
      </w:r>
      <w:r>
        <w:rPr>
          <w:rFonts w:hint="eastAsia"/>
          <w:sz w:val="24"/>
          <w:szCs w:val="24"/>
        </w:rPr>
        <w:t>班主任、辅导员</w:t>
      </w:r>
      <w:r>
        <w:rPr>
          <w:sz w:val="24"/>
          <w:szCs w:val="24"/>
        </w:rPr>
        <w:t>面向202</w:t>
      </w:r>
      <w:r>
        <w:rPr>
          <w:rFonts w:hint="eastAsia"/>
          <w:sz w:val="24"/>
          <w:szCs w:val="24"/>
        </w:rPr>
        <w:t>4</w:t>
      </w:r>
      <w:r>
        <w:rPr>
          <w:sz w:val="24"/>
          <w:szCs w:val="24"/>
        </w:rPr>
        <w:t>届全体毕业生进行宣传动员，符合条件的应届生向</w:t>
      </w:r>
      <w:r>
        <w:rPr>
          <w:rFonts w:hint="eastAsia"/>
          <w:sz w:val="24"/>
          <w:szCs w:val="24"/>
        </w:rPr>
        <w:t>学院学工办</w:t>
      </w:r>
      <w:r>
        <w:rPr>
          <w:sz w:val="24"/>
          <w:szCs w:val="24"/>
        </w:rPr>
        <w:t>提交申请表，推荐条件详见《经济管理学院本科生综合素质测评办法》。学院成立“特殊学术专长”专家审核认定小组，对申请学生的科研创新成果、论文、发明专利、竞赛获奖奖项及内容进行审核鉴定，并组织相关学生在学院内进行公开答辩。</w:t>
      </w:r>
    </w:p>
    <w:p>
      <w:pPr>
        <w:spacing w:line="389" w:lineRule="exact"/>
        <w:rPr>
          <w:sz w:val="24"/>
          <w:szCs w:val="24"/>
        </w:rPr>
      </w:pPr>
    </w:p>
    <w:p>
      <w:pPr>
        <w:spacing w:line="389" w:lineRule="exact"/>
        <w:ind w:right="60" w:firstLine="512"/>
        <w:jc w:val="both"/>
        <w:rPr>
          <w:sz w:val="24"/>
          <w:szCs w:val="24"/>
        </w:rPr>
      </w:pPr>
      <w:r>
        <w:rPr>
          <w:sz w:val="24"/>
          <w:szCs w:val="24"/>
        </w:rPr>
        <w:t>三、学院教务办计算学分绩点，辅导员审核学生综合素质支撑材料的真实性，统一计算每位学生的综合成绩，进行排序，并将所有材料交至学工办</w:t>
      </w:r>
      <w:r>
        <w:rPr>
          <w:rFonts w:hint="eastAsia"/>
          <w:sz w:val="24"/>
          <w:szCs w:val="24"/>
        </w:rPr>
        <w:t>施玮玮</w:t>
      </w:r>
      <w:r>
        <w:rPr>
          <w:sz w:val="24"/>
          <w:szCs w:val="24"/>
        </w:rPr>
        <w:t>老师进行复核。学院不受理过期补交的学生申请。</w:t>
      </w:r>
    </w:p>
    <w:p>
      <w:pPr>
        <w:spacing w:line="390" w:lineRule="exact"/>
        <w:rPr>
          <w:sz w:val="24"/>
          <w:szCs w:val="24"/>
        </w:rPr>
      </w:pPr>
    </w:p>
    <w:p>
      <w:pPr>
        <w:spacing w:line="389" w:lineRule="exact"/>
        <w:ind w:right="60" w:firstLine="512"/>
        <w:jc w:val="both"/>
        <w:rPr>
          <w:sz w:val="24"/>
          <w:szCs w:val="24"/>
        </w:rPr>
      </w:pPr>
      <w:r>
        <w:rPr>
          <w:sz w:val="24"/>
          <w:szCs w:val="24"/>
        </w:rPr>
        <w:t>四、根据学院202</w:t>
      </w:r>
      <w:r>
        <w:rPr>
          <w:rFonts w:hint="eastAsia"/>
          <w:sz w:val="24"/>
          <w:szCs w:val="24"/>
        </w:rPr>
        <w:t>4</w:t>
      </w:r>
      <w:r>
        <w:rPr>
          <w:sz w:val="24"/>
          <w:szCs w:val="24"/>
        </w:rPr>
        <w:t>届推荐免试研究生工作方案，学院最后根据综合成绩和指标分配，进行院内公示，公示3天无异议后，将名单报送校研究生院。</w:t>
      </w:r>
    </w:p>
    <w:p>
      <w:pPr>
        <w:spacing w:line="389" w:lineRule="exact"/>
        <w:ind w:right="60" w:firstLine="512"/>
        <w:jc w:val="both"/>
        <w:rPr>
          <w:sz w:val="24"/>
          <w:szCs w:val="24"/>
        </w:rPr>
      </w:pPr>
    </w:p>
    <w:p>
      <w:pPr>
        <w:widowControl w:val="0"/>
        <w:spacing w:before="60" w:after="60" w:line="264" w:lineRule="auto"/>
        <w:ind w:firstLine="480" w:firstLineChars="200"/>
        <w:jc w:val="both"/>
        <w:rPr>
          <w:rFonts w:ascii="宋体" w:hAnsi="宋体" w:cs="宋体"/>
          <w:sz w:val="24"/>
          <w:szCs w:val="24"/>
          <w:lang w:bidi="ar"/>
        </w:rPr>
      </w:pPr>
      <w:r>
        <w:rPr>
          <w:rFonts w:hint="eastAsia" w:ascii="宋体" w:hAnsi="宋体" w:cs="宋体"/>
          <w:sz w:val="24"/>
          <w:szCs w:val="24"/>
          <w:lang w:bidi="ar"/>
        </w:rPr>
        <w:t>五、进一步建立健全推免生工作方案，严格执行推免纪律，推免过程必须公开、公平、公正，切实维护学生权益和学院声誉。学院将做好面试专家组名单的安全保密工作，推免答辩过程将全程录音录像。学院推免生遴选工作小组对学院推免生推荐结果负责，小组组长为第一责任人。学校纪检监察部门对推免生工作进行监督监察。</w:t>
      </w:r>
    </w:p>
    <w:p>
      <w:pPr>
        <w:widowControl w:val="0"/>
        <w:spacing w:before="60" w:after="60" w:line="264" w:lineRule="auto"/>
        <w:ind w:firstLine="480" w:firstLineChars="200"/>
        <w:jc w:val="both"/>
        <w:rPr>
          <w:rFonts w:ascii="宋体" w:hAnsi="宋体" w:cs="宋体"/>
          <w:sz w:val="24"/>
          <w:szCs w:val="24"/>
          <w:lang w:bidi="ar"/>
        </w:rPr>
      </w:pPr>
      <w:r>
        <w:rPr>
          <w:rFonts w:hint="eastAsia" w:ascii="宋体" w:hAnsi="宋体" w:cs="宋体"/>
          <w:sz w:val="24"/>
          <w:szCs w:val="24"/>
          <w:lang w:bidi="ar"/>
        </w:rPr>
        <w:t>学院咨询电话：0511-84406431</w:t>
      </w:r>
    </w:p>
    <w:p>
      <w:pPr>
        <w:widowControl w:val="0"/>
        <w:spacing w:before="60" w:after="60" w:line="264" w:lineRule="auto"/>
        <w:ind w:firstLine="480" w:firstLineChars="200"/>
        <w:jc w:val="both"/>
        <w:rPr>
          <w:rFonts w:ascii="宋体" w:hAnsi="宋体" w:cs="宋体"/>
          <w:sz w:val="24"/>
          <w:szCs w:val="24"/>
        </w:rPr>
      </w:pPr>
      <w:r>
        <w:rPr>
          <w:rFonts w:hint="eastAsia" w:ascii="宋体" w:hAnsi="宋体" w:cs="宋体"/>
          <w:sz w:val="24"/>
          <w:szCs w:val="24"/>
          <w:lang w:bidi="ar"/>
        </w:rPr>
        <w:t>学院申诉电话：0511-</w:t>
      </w:r>
      <w:r>
        <w:rPr>
          <w:rFonts w:ascii="宋体" w:hAnsi="宋体" w:cs="宋体"/>
          <w:sz w:val="24"/>
          <w:szCs w:val="24"/>
        </w:rPr>
        <w:t>84401166</w:t>
      </w:r>
      <w:r>
        <w:rPr>
          <w:rFonts w:hint="eastAsia" w:ascii="宋体" w:hAnsi="宋体" w:cs="宋体"/>
          <w:sz w:val="24"/>
          <w:szCs w:val="24"/>
        </w:rPr>
        <w:t xml:space="preserve">    邮箱：</w:t>
      </w:r>
      <w:r>
        <w:fldChar w:fldCharType="begin"/>
      </w:r>
      <w:r>
        <w:instrText xml:space="preserve"> HYPERLINK "mailto:jgyjwbyz@163.com" </w:instrText>
      </w:r>
      <w:r>
        <w:fldChar w:fldCharType="separate"/>
      </w:r>
      <w:r>
        <w:rPr>
          <w:rStyle w:val="9"/>
          <w:rFonts w:ascii="宋体" w:hAnsi="宋体" w:cs="宋体"/>
          <w:sz w:val="24"/>
          <w:szCs w:val="24"/>
        </w:rPr>
        <w:t>jgyjwbyz@163.com</w:t>
      </w:r>
      <w:r>
        <w:rPr>
          <w:rStyle w:val="9"/>
          <w:rFonts w:ascii="宋体" w:hAnsi="宋体" w:cs="宋体"/>
          <w:sz w:val="24"/>
          <w:szCs w:val="24"/>
        </w:rPr>
        <w:fldChar w:fldCharType="end"/>
      </w:r>
    </w:p>
    <w:p>
      <w:pPr>
        <w:widowControl w:val="0"/>
        <w:spacing w:before="60" w:after="60" w:line="264" w:lineRule="auto"/>
        <w:ind w:firstLine="480" w:firstLineChars="200"/>
        <w:jc w:val="both"/>
        <w:rPr>
          <w:rFonts w:ascii="宋体" w:hAnsi="宋体" w:cs="宋体"/>
          <w:sz w:val="24"/>
          <w:szCs w:val="24"/>
          <w:lang w:bidi="ar"/>
        </w:rPr>
      </w:pPr>
      <w:r>
        <w:rPr>
          <w:rFonts w:hint="eastAsia" w:ascii="宋体" w:hAnsi="宋体" w:cs="宋体"/>
          <w:sz w:val="24"/>
          <w:szCs w:val="24"/>
          <w:lang w:bidi="ar"/>
        </w:rPr>
        <w:t>学校纪检监察机关监督监察电话：0511-84402290</w:t>
      </w:r>
    </w:p>
    <w:p>
      <w:pPr>
        <w:widowControl w:val="0"/>
        <w:spacing w:before="60" w:after="60" w:line="264" w:lineRule="auto"/>
        <w:ind w:firstLine="480" w:firstLineChars="200"/>
        <w:jc w:val="both"/>
        <w:rPr>
          <w:rFonts w:ascii="宋体" w:hAnsi="宋体" w:cs="宋体"/>
          <w:sz w:val="24"/>
          <w:szCs w:val="24"/>
          <w:lang w:bidi="ar"/>
        </w:rPr>
      </w:pPr>
      <w:r>
        <w:rPr>
          <w:rFonts w:hint="eastAsia" w:ascii="宋体" w:hAnsi="宋体" w:cs="宋体"/>
          <w:sz w:val="24"/>
          <w:szCs w:val="24"/>
          <w:lang w:bidi="ar"/>
        </w:rPr>
        <w:t xml:space="preserve">学校研招办推免咨询、监督、申诉电话：0511-84402362  </w:t>
      </w:r>
    </w:p>
    <w:p>
      <w:pPr>
        <w:widowControl w:val="0"/>
        <w:spacing w:before="60" w:after="60" w:line="264" w:lineRule="auto"/>
        <w:ind w:firstLine="480" w:firstLineChars="200"/>
        <w:jc w:val="both"/>
        <w:rPr>
          <w:rFonts w:ascii="宋体" w:hAnsi="宋体" w:cs="宋体"/>
          <w:sz w:val="24"/>
          <w:szCs w:val="24"/>
          <w:lang w:bidi="ar"/>
        </w:rPr>
      </w:pPr>
      <w:r>
        <w:rPr>
          <w:rFonts w:hint="eastAsia" w:ascii="宋体" w:hAnsi="宋体" w:cs="宋体"/>
          <w:sz w:val="24"/>
          <w:szCs w:val="24"/>
          <w:lang w:bidi="ar"/>
        </w:rPr>
        <w:t>邮箱:justyzb@just.edu.cn</w:t>
      </w:r>
    </w:p>
    <w:p>
      <w:pPr>
        <w:spacing w:line="390" w:lineRule="exact"/>
        <w:rPr>
          <w:sz w:val="24"/>
          <w:szCs w:val="24"/>
        </w:rPr>
      </w:pPr>
    </w:p>
    <w:p>
      <w:pPr>
        <w:spacing w:line="194" w:lineRule="exact"/>
        <w:rPr>
          <w:sz w:val="24"/>
          <w:szCs w:val="24"/>
        </w:rPr>
      </w:pPr>
    </w:p>
    <w:p>
      <w:pPr>
        <w:spacing w:line="274" w:lineRule="exact"/>
        <w:ind w:right="330"/>
        <w:jc w:val="center"/>
        <w:rPr>
          <w:sz w:val="24"/>
          <w:szCs w:val="24"/>
        </w:rPr>
      </w:pPr>
      <w:r>
        <w:rPr>
          <w:rFonts w:hint="eastAsia"/>
          <w:sz w:val="24"/>
          <w:szCs w:val="24"/>
        </w:rPr>
        <w:t xml:space="preserve">                                                          </w:t>
      </w:r>
      <w:r>
        <w:rPr>
          <w:sz w:val="24"/>
          <w:szCs w:val="24"/>
        </w:rPr>
        <w:t>经济管理学院</w:t>
      </w:r>
    </w:p>
    <w:p>
      <w:pPr>
        <w:spacing w:line="200" w:lineRule="exact"/>
        <w:jc w:val="right"/>
        <w:rPr>
          <w:sz w:val="24"/>
          <w:szCs w:val="24"/>
        </w:rPr>
      </w:pPr>
    </w:p>
    <w:p>
      <w:pPr>
        <w:ind w:right="120"/>
        <w:jc w:val="right"/>
        <w:rPr>
          <w:sz w:val="24"/>
          <w:szCs w:val="24"/>
        </w:rPr>
      </w:pPr>
      <w:r>
        <w:rPr>
          <w:sz w:val="24"/>
          <w:szCs w:val="24"/>
        </w:rPr>
        <w:t>202</w:t>
      </w:r>
      <w:r>
        <w:rPr>
          <w:rFonts w:hint="eastAsia"/>
          <w:sz w:val="24"/>
          <w:szCs w:val="24"/>
        </w:rPr>
        <w:t>3</w:t>
      </w:r>
      <w:r>
        <w:rPr>
          <w:sz w:val="24"/>
          <w:szCs w:val="24"/>
        </w:rPr>
        <w:t>年 9 月 21 日</w:t>
      </w:r>
    </w:p>
    <w:p>
      <w:pPr>
        <w:widowControl w:val="0"/>
        <w:spacing w:line="276" w:lineRule="auto"/>
        <w:jc w:val="center"/>
        <w:rPr>
          <w:rFonts w:eastAsia="黑体"/>
          <w:sz w:val="30"/>
          <w:szCs w:val="24"/>
        </w:rPr>
      </w:pPr>
      <w:r>
        <w:rPr>
          <w:sz w:val="24"/>
          <w:szCs w:val="24"/>
        </w:rPr>
        <w:br w:type="page"/>
      </w:r>
      <w:r>
        <w:rPr>
          <w:rFonts w:eastAsia="黑体"/>
          <w:sz w:val="30"/>
          <w:szCs w:val="24"/>
        </w:rPr>
        <w:t>经济管理学院本科生综合素质测评办法</w:t>
      </w:r>
    </w:p>
    <w:p>
      <w:pPr>
        <w:widowControl w:val="0"/>
        <w:spacing w:before="156" w:beforeLines="50" w:after="156" w:afterLines="50" w:line="420" w:lineRule="exact"/>
        <w:ind w:firstLine="480" w:firstLineChars="200"/>
        <w:jc w:val="both"/>
        <w:rPr>
          <w:sz w:val="24"/>
          <w:szCs w:val="24"/>
        </w:rPr>
      </w:pPr>
      <w:r>
        <w:rPr>
          <w:sz w:val="24"/>
          <w:szCs w:val="24"/>
        </w:rPr>
        <w:t>依据教育部文件精神，参照《江苏科技大学推荐优秀本科毕业生免试攻读硕士研究生实施办法》，本着教育和管理的激励原则，积极引导大学生健康成长，客观评价大学生综合素质，特制定如下办法：</w:t>
      </w:r>
    </w:p>
    <w:p>
      <w:pPr>
        <w:widowControl w:val="0"/>
        <w:spacing w:before="156" w:beforeLines="50" w:after="156" w:afterLines="50" w:line="420" w:lineRule="exact"/>
        <w:jc w:val="center"/>
        <w:rPr>
          <w:rFonts w:eastAsia="微软雅黑"/>
          <w:b/>
          <w:sz w:val="24"/>
          <w:szCs w:val="24"/>
        </w:rPr>
      </w:pPr>
      <w:r>
        <w:rPr>
          <w:rFonts w:eastAsia="微软雅黑"/>
          <w:b/>
          <w:sz w:val="24"/>
          <w:szCs w:val="24"/>
        </w:rPr>
        <w:t xml:space="preserve">第一部分 </w:t>
      </w:r>
      <w:r>
        <w:rPr>
          <w:rFonts w:eastAsia="微软雅黑"/>
          <w:b/>
          <w:sz w:val="24"/>
          <w:szCs w:val="24"/>
          <w:highlight w:val="yellow"/>
        </w:rPr>
        <w:t>综合成绩组成</w:t>
      </w:r>
      <w:r>
        <w:rPr>
          <w:rFonts w:eastAsia="微软雅黑"/>
          <w:b/>
          <w:sz w:val="24"/>
          <w:szCs w:val="24"/>
        </w:rPr>
        <w:t>（满分100分）</w:t>
      </w:r>
    </w:p>
    <w:p>
      <w:pPr>
        <w:widowControl w:val="0"/>
        <w:spacing w:line="420" w:lineRule="exact"/>
        <w:ind w:firstLine="480" w:firstLineChars="200"/>
        <w:jc w:val="both"/>
        <w:rPr>
          <w:sz w:val="24"/>
          <w:szCs w:val="24"/>
        </w:rPr>
      </w:pPr>
      <w:r>
        <w:rPr>
          <w:sz w:val="24"/>
          <w:szCs w:val="24"/>
        </w:rPr>
        <w:t>综合成绩满分100分，具体由</w:t>
      </w:r>
      <w:r>
        <w:rPr>
          <w:rFonts w:hint="eastAsia"/>
          <w:sz w:val="24"/>
          <w:szCs w:val="24"/>
        </w:rPr>
        <w:t>平均学分绩点折算分</w:t>
      </w:r>
      <w:r>
        <w:rPr>
          <w:sz w:val="24"/>
          <w:szCs w:val="24"/>
        </w:rPr>
        <w:t>（</w:t>
      </w:r>
      <w:r>
        <w:rPr>
          <w:rFonts w:hint="eastAsia"/>
          <w:sz w:val="24"/>
          <w:szCs w:val="24"/>
        </w:rPr>
        <w:t>最高</w:t>
      </w:r>
      <w:r>
        <w:rPr>
          <w:sz w:val="24"/>
          <w:szCs w:val="24"/>
        </w:rPr>
        <w:t>70分）+政治思想道德素质分（满分9分）+文化科研创新素质分（满分16分）+生理心理素质分（满分5分）组成。计算公式如下：</w:t>
      </w:r>
    </w:p>
    <w:p>
      <w:pPr>
        <w:widowControl w:val="0"/>
        <w:spacing w:line="420" w:lineRule="exact"/>
        <w:ind w:firstLine="480" w:firstLineChars="200"/>
        <w:jc w:val="both"/>
        <w:rPr>
          <w:sz w:val="24"/>
          <w:szCs w:val="24"/>
        </w:rPr>
      </w:pPr>
      <w:r>
        <w:rPr>
          <w:sz w:val="24"/>
          <w:szCs w:val="24"/>
          <w:highlight w:val="yellow"/>
        </w:rPr>
        <w:t>综合成绩=平均学分绩点折算分</w:t>
      </w:r>
      <w:r>
        <w:rPr>
          <w:rFonts w:hint="eastAsia"/>
          <w:sz w:val="24"/>
          <w:szCs w:val="24"/>
          <w:highlight w:val="yellow"/>
        </w:rPr>
        <w:t>（最高70分）</w:t>
      </w:r>
      <w:r>
        <w:rPr>
          <w:sz w:val="24"/>
          <w:szCs w:val="24"/>
          <w:highlight w:val="yellow"/>
        </w:rPr>
        <w:t>+综合素质评价分</w:t>
      </w:r>
      <w:r>
        <w:rPr>
          <w:rFonts w:hint="eastAsia"/>
          <w:sz w:val="24"/>
          <w:szCs w:val="24"/>
          <w:highlight w:val="yellow"/>
        </w:rPr>
        <w:t>（最高30分）</w:t>
      </w:r>
    </w:p>
    <w:p>
      <w:pPr>
        <w:widowControl w:val="0"/>
        <w:spacing w:before="156" w:beforeLines="50" w:after="156" w:afterLines="50" w:line="400" w:lineRule="exact"/>
        <w:jc w:val="center"/>
        <w:rPr>
          <w:rFonts w:eastAsia="微软雅黑"/>
          <w:b/>
          <w:sz w:val="24"/>
          <w:szCs w:val="24"/>
        </w:rPr>
      </w:pPr>
      <w:r>
        <w:rPr>
          <w:rFonts w:eastAsia="微软雅黑"/>
          <w:b/>
          <w:sz w:val="24"/>
          <w:szCs w:val="24"/>
        </w:rPr>
        <w:t>第二部分</w:t>
      </w:r>
      <w:r>
        <w:rPr>
          <w:rFonts w:hint="eastAsia" w:eastAsia="微软雅黑"/>
          <w:b/>
          <w:sz w:val="24"/>
          <w:szCs w:val="24"/>
        </w:rPr>
        <w:t xml:space="preserve"> 平均学分绩点折算分</w:t>
      </w:r>
      <w:r>
        <w:rPr>
          <w:rFonts w:eastAsia="微软雅黑"/>
          <w:b/>
          <w:sz w:val="24"/>
          <w:szCs w:val="24"/>
        </w:rPr>
        <w:t>（最高70分）</w:t>
      </w:r>
    </w:p>
    <w:p>
      <w:pPr>
        <w:widowControl w:val="0"/>
        <w:spacing w:line="400" w:lineRule="exact"/>
        <w:ind w:firstLine="480" w:firstLineChars="200"/>
        <w:jc w:val="both"/>
        <w:rPr>
          <w:sz w:val="24"/>
          <w:szCs w:val="24"/>
          <w:vertAlign w:val="superscript"/>
        </w:rPr>
      </w:pPr>
      <w:r>
        <w:rPr>
          <w:rFonts w:hint="eastAsia"/>
          <w:sz w:val="24"/>
          <w:szCs w:val="24"/>
          <w:highlight w:val="yellow"/>
        </w:rPr>
        <w:t>平均学分绩点折算分</w:t>
      </w:r>
      <w:r>
        <w:rPr>
          <w:sz w:val="24"/>
          <w:szCs w:val="24"/>
          <w:highlight w:val="yellow"/>
        </w:rPr>
        <w:t>=∑（学分×学分绩点）/∑学分×20×70%</w:t>
      </w:r>
    </w:p>
    <w:p>
      <w:pPr>
        <w:widowControl w:val="0"/>
        <w:spacing w:before="156" w:beforeLines="50" w:after="156" w:afterLines="50" w:line="360" w:lineRule="auto"/>
        <w:jc w:val="center"/>
        <w:rPr>
          <w:rFonts w:eastAsia="微软雅黑"/>
          <w:b/>
          <w:sz w:val="24"/>
          <w:szCs w:val="24"/>
        </w:rPr>
      </w:pPr>
      <w:r>
        <w:rPr>
          <w:rFonts w:eastAsia="微软雅黑"/>
          <w:b/>
          <w:sz w:val="24"/>
          <w:szCs w:val="24"/>
        </w:rPr>
        <w:t>第三部分 综合素质评价分（最高30分）</w:t>
      </w:r>
    </w:p>
    <w:p>
      <w:pPr>
        <w:widowControl w:val="0"/>
        <w:spacing w:before="156" w:beforeLines="50" w:after="156" w:afterLines="50" w:line="360" w:lineRule="auto"/>
        <w:rPr>
          <w:b/>
          <w:sz w:val="24"/>
          <w:szCs w:val="24"/>
        </w:rPr>
      </w:pPr>
      <w:r>
        <w:rPr>
          <w:b/>
          <w:sz w:val="24"/>
          <w:szCs w:val="24"/>
        </w:rPr>
        <w:t>表1：政治思想道德素质（最高9分）</w:t>
      </w:r>
    </w:p>
    <w:tbl>
      <w:tblPr>
        <w:tblStyle w:val="5"/>
        <w:tblW w:w="96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51"/>
        <w:gridCol w:w="850"/>
        <w:gridCol w:w="851"/>
        <w:gridCol w:w="850"/>
        <w:gridCol w:w="851"/>
        <w:gridCol w:w="992"/>
        <w:gridCol w:w="992"/>
        <w:gridCol w:w="993"/>
        <w:gridCol w:w="1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1" w:hRule="atLeast"/>
          <w:jc w:val="center"/>
        </w:trPr>
        <w:tc>
          <w:tcPr>
            <w:tcW w:w="993" w:type="dxa"/>
            <w:tcBorders>
              <w:top w:val="single" w:color="auto" w:sz="12" w:space="0"/>
              <w:left w:val="single" w:color="auto" w:sz="12" w:space="0"/>
              <w:bottom w:val="single" w:color="auto" w:sz="4" w:space="0"/>
              <w:right w:val="single" w:color="auto" w:sz="12" w:space="0"/>
            </w:tcBorders>
            <w:vAlign w:val="center"/>
          </w:tcPr>
          <w:p>
            <w:pPr>
              <w:widowControl w:val="0"/>
              <w:spacing w:before="20" w:after="20"/>
              <w:jc w:val="center"/>
              <w:rPr>
                <w:b/>
                <w:kern w:val="2"/>
                <w:sz w:val="18"/>
                <w:szCs w:val="24"/>
              </w:rPr>
            </w:pPr>
            <w:r>
              <w:rPr>
                <w:b/>
                <w:kern w:val="2"/>
                <w:sz w:val="18"/>
                <w:szCs w:val="24"/>
              </w:rPr>
              <w:t>德育</w:t>
            </w:r>
          </w:p>
          <w:p>
            <w:pPr>
              <w:widowControl w:val="0"/>
              <w:spacing w:before="20" w:after="20"/>
              <w:jc w:val="center"/>
              <w:rPr>
                <w:b/>
                <w:kern w:val="2"/>
                <w:sz w:val="18"/>
                <w:szCs w:val="24"/>
              </w:rPr>
            </w:pPr>
            <w:r>
              <w:rPr>
                <w:b/>
                <w:kern w:val="2"/>
                <w:sz w:val="18"/>
                <w:szCs w:val="24"/>
              </w:rPr>
              <w:t>评定</w:t>
            </w:r>
          </w:p>
        </w:tc>
        <w:tc>
          <w:tcPr>
            <w:tcW w:w="851" w:type="dxa"/>
            <w:tcBorders>
              <w:top w:val="single" w:color="auto" w:sz="12" w:space="0"/>
              <w:left w:val="single" w:color="auto" w:sz="12" w:space="0"/>
              <w:bottom w:val="single" w:color="auto" w:sz="4" w:space="0"/>
              <w:right w:val="single" w:color="auto" w:sz="4" w:space="0"/>
            </w:tcBorders>
            <w:vAlign w:val="center"/>
          </w:tcPr>
          <w:p>
            <w:pPr>
              <w:widowControl w:val="0"/>
              <w:spacing w:before="20" w:after="20"/>
              <w:jc w:val="center"/>
              <w:rPr>
                <w:b/>
                <w:kern w:val="2"/>
                <w:sz w:val="18"/>
                <w:szCs w:val="24"/>
              </w:rPr>
            </w:pPr>
            <w:r>
              <w:rPr>
                <w:b/>
                <w:kern w:val="2"/>
                <w:sz w:val="18"/>
                <w:szCs w:val="24"/>
              </w:rPr>
              <w:t>获奖</w:t>
            </w:r>
          </w:p>
          <w:p>
            <w:pPr>
              <w:widowControl w:val="0"/>
              <w:spacing w:before="20" w:after="20"/>
              <w:jc w:val="center"/>
              <w:rPr>
                <w:b/>
                <w:kern w:val="2"/>
                <w:sz w:val="18"/>
                <w:szCs w:val="24"/>
              </w:rPr>
            </w:pPr>
            <w:r>
              <w:rPr>
                <w:b/>
                <w:kern w:val="2"/>
                <w:sz w:val="18"/>
                <w:szCs w:val="24"/>
              </w:rPr>
              <w:t>级别</w:t>
            </w:r>
          </w:p>
        </w:tc>
        <w:tc>
          <w:tcPr>
            <w:tcW w:w="850" w:type="dxa"/>
            <w:tcBorders>
              <w:top w:val="single" w:color="auto" w:sz="12" w:space="0"/>
              <w:left w:val="single" w:color="auto" w:sz="4" w:space="0"/>
              <w:bottom w:val="single" w:color="auto" w:sz="4" w:space="0"/>
              <w:right w:val="single" w:color="auto" w:sz="4" w:space="0"/>
            </w:tcBorders>
            <w:vAlign w:val="center"/>
          </w:tcPr>
          <w:p>
            <w:pPr>
              <w:widowControl w:val="0"/>
              <w:spacing w:before="20" w:after="20"/>
              <w:jc w:val="center"/>
              <w:rPr>
                <w:b/>
                <w:kern w:val="2"/>
                <w:sz w:val="18"/>
                <w:szCs w:val="24"/>
              </w:rPr>
            </w:pPr>
            <w:r>
              <w:rPr>
                <w:b/>
                <w:kern w:val="2"/>
                <w:sz w:val="18"/>
                <w:szCs w:val="24"/>
                <w:highlight w:val="yellow"/>
              </w:rPr>
              <w:t>优秀共产党员</w:t>
            </w:r>
          </w:p>
        </w:tc>
        <w:tc>
          <w:tcPr>
            <w:tcW w:w="851" w:type="dxa"/>
            <w:tcBorders>
              <w:top w:val="single" w:color="auto" w:sz="12" w:space="0"/>
              <w:left w:val="single" w:color="auto" w:sz="4" w:space="0"/>
              <w:bottom w:val="single" w:color="auto" w:sz="4" w:space="0"/>
              <w:right w:val="single" w:color="auto" w:sz="4" w:space="0"/>
            </w:tcBorders>
            <w:vAlign w:val="center"/>
          </w:tcPr>
          <w:p>
            <w:pPr>
              <w:widowControl w:val="0"/>
              <w:spacing w:before="20" w:after="20"/>
              <w:jc w:val="center"/>
              <w:rPr>
                <w:b/>
                <w:kern w:val="2"/>
                <w:sz w:val="18"/>
                <w:szCs w:val="24"/>
                <w:highlight w:val="yellow"/>
              </w:rPr>
            </w:pPr>
            <w:r>
              <w:rPr>
                <w:b/>
                <w:kern w:val="2"/>
                <w:sz w:val="18"/>
                <w:szCs w:val="24"/>
                <w:highlight w:val="yellow"/>
              </w:rPr>
              <w:t>三好生</w:t>
            </w:r>
          </w:p>
        </w:tc>
        <w:tc>
          <w:tcPr>
            <w:tcW w:w="850" w:type="dxa"/>
            <w:tcBorders>
              <w:top w:val="single" w:color="auto" w:sz="12" w:space="0"/>
              <w:left w:val="single" w:color="auto" w:sz="4" w:space="0"/>
              <w:bottom w:val="single" w:color="auto" w:sz="4" w:space="0"/>
              <w:right w:val="single" w:color="auto" w:sz="4" w:space="0"/>
            </w:tcBorders>
            <w:vAlign w:val="center"/>
          </w:tcPr>
          <w:p>
            <w:pPr>
              <w:widowControl w:val="0"/>
              <w:spacing w:before="20" w:after="20"/>
              <w:jc w:val="center"/>
              <w:rPr>
                <w:b/>
                <w:kern w:val="2"/>
                <w:sz w:val="18"/>
                <w:szCs w:val="24"/>
              </w:rPr>
            </w:pPr>
            <w:r>
              <w:rPr>
                <w:b/>
                <w:kern w:val="2"/>
                <w:sz w:val="18"/>
                <w:szCs w:val="24"/>
                <w:highlight w:val="yellow"/>
              </w:rPr>
              <w:t>优秀学生干部</w:t>
            </w:r>
            <w:r>
              <w:rPr>
                <w:rFonts w:hint="eastAsia"/>
                <w:b/>
                <w:kern w:val="2"/>
                <w:sz w:val="18"/>
                <w:szCs w:val="24"/>
                <w:highlight w:val="yellow"/>
              </w:rPr>
              <w:t>（学委）</w:t>
            </w:r>
          </w:p>
        </w:tc>
        <w:tc>
          <w:tcPr>
            <w:tcW w:w="851" w:type="dxa"/>
            <w:tcBorders>
              <w:top w:val="single" w:color="auto" w:sz="12" w:space="0"/>
              <w:left w:val="single" w:color="auto" w:sz="4" w:space="0"/>
              <w:bottom w:val="single" w:color="auto" w:sz="4" w:space="0"/>
              <w:right w:val="single" w:color="auto" w:sz="4" w:space="0"/>
            </w:tcBorders>
            <w:vAlign w:val="center"/>
          </w:tcPr>
          <w:p>
            <w:pPr>
              <w:widowControl w:val="0"/>
              <w:spacing w:before="20" w:after="20"/>
              <w:jc w:val="center"/>
              <w:rPr>
                <w:b/>
                <w:kern w:val="2"/>
                <w:sz w:val="18"/>
                <w:szCs w:val="24"/>
                <w:highlight w:val="yellow"/>
              </w:rPr>
            </w:pPr>
            <w:r>
              <w:rPr>
                <w:b/>
                <w:kern w:val="2"/>
                <w:sz w:val="18"/>
                <w:szCs w:val="24"/>
                <w:highlight w:val="yellow"/>
              </w:rPr>
              <w:t>优秀</w:t>
            </w:r>
          </w:p>
          <w:p>
            <w:pPr>
              <w:widowControl w:val="0"/>
              <w:spacing w:before="20" w:after="20"/>
              <w:jc w:val="center"/>
              <w:rPr>
                <w:b/>
                <w:kern w:val="2"/>
                <w:sz w:val="18"/>
                <w:szCs w:val="24"/>
                <w:highlight w:val="yellow"/>
              </w:rPr>
            </w:pPr>
            <w:r>
              <w:rPr>
                <w:b/>
                <w:kern w:val="2"/>
                <w:sz w:val="18"/>
                <w:szCs w:val="24"/>
                <w:highlight w:val="yellow"/>
              </w:rPr>
              <w:t>团员</w:t>
            </w:r>
          </w:p>
        </w:tc>
        <w:tc>
          <w:tcPr>
            <w:tcW w:w="992" w:type="dxa"/>
            <w:tcBorders>
              <w:top w:val="single" w:color="auto" w:sz="12" w:space="0"/>
              <w:left w:val="single" w:color="auto" w:sz="4" w:space="0"/>
              <w:bottom w:val="single" w:color="auto" w:sz="4" w:space="0"/>
              <w:right w:val="single" w:color="auto" w:sz="4" w:space="0"/>
            </w:tcBorders>
            <w:vAlign w:val="center"/>
          </w:tcPr>
          <w:p>
            <w:pPr>
              <w:widowControl w:val="0"/>
              <w:spacing w:before="20" w:after="20"/>
              <w:jc w:val="center"/>
              <w:rPr>
                <w:b/>
                <w:kern w:val="2"/>
                <w:sz w:val="18"/>
                <w:szCs w:val="18"/>
              </w:rPr>
            </w:pPr>
            <w:r>
              <w:rPr>
                <w:b/>
                <w:kern w:val="2"/>
                <w:sz w:val="18"/>
                <w:szCs w:val="24"/>
              </w:rPr>
              <w:t>社会实践先进个人</w:t>
            </w:r>
          </w:p>
        </w:tc>
        <w:tc>
          <w:tcPr>
            <w:tcW w:w="992" w:type="dxa"/>
            <w:tcBorders>
              <w:top w:val="single" w:color="auto" w:sz="12" w:space="0"/>
              <w:left w:val="single" w:color="auto" w:sz="4" w:space="0"/>
              <w:bottom w:val="single" w:color="auto" w:sz="4" w:space="0"/>
              <w:right w:val="single" w:color="auto" w:sz="12" w:space="0"/>
            </w:tcBorders>
          </w:tcPr>
          <w:p>
            <w:pPr>
              <w:widowControl w:val="0"/>
              <w:spacing w:before="20" w:after="20"/>
              <w:jc w:val="center"/>
              <w:rPr>
                <w:b/>
                <w:kern w:val="2"/>
                <w:sz w:val="18"/>
                <w:szCs w:val="24"/>
              </w:rPr>
            </w:pPr>
            <w:r>
              <w:rPr>
                <w:b/>
                <w:kern w:val="2"/>
                <w:sz w:val="18"/>
                <w:szCs w:val="24"/>
                <w:highlight w:val="yellow"/>
              </w:rPr>
              <w:t>志愿服务先进个人</w:t>
            </w:r>
          </w:p>
        </w:tc>
        <w:tc>
          <w:tcPr>
            <w:tcW w:w="993" w:type="dxa"/>
            <w:tcBorders>
              <w:top w:val="single" w:color="auto" w:sz="12" w:space="0"/>
              <w:left w:val="single" w:color="auto" w:sz="4" w:space="0"/>
              <w:bottom w:val="single" w:color="auto" w:sz="4" w:space="0"/>
              <w:right w:val="single" w:color="auto" w:sz="12" w:space="0"/>
            </w:tcBorders>
          </w:tcPr>
          <w:p>
            <w:pPr>
              <w:widowControl w:val="0"/>
              <w:spacing w:before="20" w:after="20"/>
              <w:jc w:val="center"/>
              <w:rPr>
                <w:b/>
                <w:kern w:val="2"/>
                <w:sz w:val="18"/>
                <w:szCs w:val="24"/>
              </w:rPr>
            </w:pPr>
            <w:r>
              <w:rPr>
                <w:b/>
                <w:kern w:val="2"/>
                <w:sz w:val="18"/>
                <w:szCs w:val="24"/>
                <w:highlight w:val="yellow"/>
              </w:rPr>
              <w:t>社会实践优秀团队</w:t>
            </w:r>
          </w:p>
        </w:tc>
        <w:tc>
          <w:tcPr>
            <w:tcW w:w="1378" w:type="dxa"/>
            <w:tcBorders>
              <w:top w:val="single" w:color="auto" w:sz="12" w:space="0"/>
              <w:left w:val="single" w:color="auto" w:sz="4" w:space="0"/>
              <w:bottom w:val="single" w:color="auto" w:sz="4" w:space="0"/>
              <w:right w:val="single" w:color="auto" w:sz="12" w:space="0"/>
            </w:tcBorders>
          </w:tcPr>
          <w:p>
            <w:pPr>
              <w:widowControl w:val="0"/>
              <w:spacing w:before="20" w:after="20"/>
              <w:jc w:val="center"/>
              <w:rPr>
                <w:b/>
                <w:kern w:val="2"/>
                <w:sz w:val="18"/>
                <w:szCs w:val="24"/>
              </w:rPr>
            </w:pPr>
            <w:r>
              <w:rPr>
                <w:b/>
                <w:kern w:val="2"/>
                <w:sz w:val="18"/>
                <w:szCs w:val="24"/>
              </w:rPr>
              <w:t>入伍服兵役/</w:t>
            </w:r>
            <w:r>
              <w:rPr>
                <w:b/>
                <w:kern w:val="2"/>
                <w:sz w:val="18"/>
                <w:szCs w:val="24"/>
                <w:highlight w:val="yellow"/>
              </w:rPr>
              <w:t>国际组织实习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43" w:hRule="atLeast"/>
          <w:jc w:val="center"/>
        </w:trPr>
        <w:tc>
          <w:tcPr>
            <w:tcW w:w="993" w:type="dxa"/>
            <w:tcBorders>
              <w:top w:val="single" w:color="auto" w:sz="4" w:space="0"/>
              <w:left w:val="single" w:color="auto" w:sz="12" w:space="0"/>
              <w:bottom w:val="single" w:color="auto" w:sz="4" w:space="0"/>
              <w:right w:val="single" w:color="auto" w:sz="12" w:space="0"/>
            </w:tcBorders>
          </w:tcPr>
          <w:p>
            <w:pPr>
              <w:widowControl w:val="0"/>
              <w:spacing w:before="20" w:after="20" w:line="360" w:lineRule="auto"/>
              <w:jc w:val="center"/>
              <w:rPr>
                <w:kern w:val="2"/>
                <w:sz w:val="21"/>
                <w:szCs w:val="24"/>
              </w:rPr>
            </w:pPr>
            <w:r>
              <w:rPr>
                <w:kern w:val="2"/>
                <w:sz w:val="21"/>
                <w:szCs w:val="24"/>
              </w:rPr>
              <w:t>3（优）</w:t>
            </w:r>
          </w:p>
        </w:tc>
        <w:tc>
          <w:tcPr>
            <w:tcW w:w="851" w:type="dxa"/>
            <w:tcBorders>
              <w:top w:val="single" w:color="auto" w:sz="4" w:space="0"/>
              <w:left w:val="single" w:color="auto" w:sz="12" w:space="0"/>
              <w:bottom w:val="single" w:color="auto" w:sz="4" w:space="0"/>
              <w:right w:val="single" w:color="auto" w:sz="4" w:space="0"/>
            </w:tcBorders>
          </w:tcPr>
          <w:p>
            <w:pPr>
              <w:widowControl w:val="0"/>
              <w:spacing w:before="20" w:after="20" w:line="360" w:lineRule="auto"/>
              <w:jc w:val="center"/>
              <w:rPr>
                <w:b/>
                <w:kern w:val="2"/>
                <w:sz w:val="21"/>
                <w:szCs w:val="24"/>
              </w:rPr>
            </w:pPr>
            <w:r>
              <w:rPr>
                <w:b/>
                <w:kern w:val="2"/>
                <w:sz w:val="21"/>
                <w:szCs w:val="24"/>
              </w:rPr>
              <w:t>国家</w:t>
            </w:r>
          </w:p>
        </w:tc>
        <w:tc>
          <w:tcPr>
            <w:tcW w:w="850" w:type="dxa"/>
            <w:tcBorders>
              <w:top w:val="single" w:color="auto" w:sz="4" w:space="0"/>
              <w:left w:val="single" w:color="auto" w:sz="4" w:space="0"/>
              <w:bottom w:val="single" w:color="auto" w:sz="4" w:space="0"/>
              <w:right w:val="single" w:color="auto" w:sz="4" w:space="0"/>
            </w:tcBorders>
            <w:vAlign w:val="center"/>
          </w:tcPr>
          <w:p>
            <w:pPr>
              <w:widowControl w:val="0"/>
              <w:spacing w:before="20" w:after="20" w:line="360" w:lineRule="auto"/>
              <w:jc w:val="center"/>
              <w:rPr>
                <w:kern w:val="2"/>
                <w:sz w:val="21"/>
                <w:szCs w:val="24"/>
              </w:rPr>
            </w:pPr>
            <w:r>
              <w:rPr>
                <w:kern w:val="2"/>
                <w:sz w:val="21"/>
                <w:szCs w:val="24"/>
              </w:rPr>
              <w:t>4</w:t>
            </w:r>
          </w:p>
        </w:tc>
        <w:tc>
          <w:tcPr>
            <w:tcW w:w="851" w:type="dxa"/>
            <w:tcBorders>
              <w:top w:val="single" w:color="auto" w:sz="4" w:space="0"/>
              <w:left w:val="single" w:color="auto" w:sz="4" w:space="0"/>
              <w:bottom w:val="single" w:color="auto" w:sz="4" w:space="0"/>
              <w:right w:val="single" w:color="auto" w:sz="4" w:space="0"/>
            </w:tcBorders>
            <w:vAlign w:val="center"/>
          </w:tcPr>
          <w:p>
            <w:pPr>
              <w:widowControl w:val="0"/>
              <w:spacing w:before="20" w:after="20" w:line="360" w:lineRule="auto"/>
              <w:jc w:val="center"/>
              <w:rPr>
                <w:kern w:val="2"/>
                <w:sz w:val="21"/>
                <w:szCs w:val="24"/>
              </w:rPr>
            </w:pPr>
            <w:r>
              <w:rPr>
                <w:kern w:val="2"/>
                <w:sz w:val="21"/>
                <w:szCs w:val="24"/>
              </w:rPr>
              <w:t>4</w:t>
            </w:r>
          </w:p>
        </w:tc>
        <w:tc>
          <w:tcPr>
            <w:tcW w:w="850" w:type="dxa"/>
            <w:tcBorders>
              <w:top w:val="single" w:color="auto" w:sz="4" w:space="0"/>
              <w:left w:val="single" w:color="auto" w:sz="4" w:space="0"/>
              <w:bottom w:val="single" w:color="auto" w:sz="4" w:space="0"/>
              <w:right w:val="single" w:color="auto" w:sz="4" w:space="0"/>
            </w:tcBorders>
            <w:vAlign w:val="center"/>
          </w:tcPr>
          <w:p>
            <w:pPr>
              <w:widowControl w:val="0"/>
              <w:spacing w:before="20" w:after="20" w:line="360" w:lineRule="auto"/>
              <w:jc w:val="center"/>
              <w:rPr>
                <w:kern w:val="2"/>
                <w:sz w:val="21"/>
                <w:szCs w:val="24"/>
              </w:rPr>
            </w:pPr>
            <w:r>
              <w:rPr>
                <w:kern w:val="2"/>
                <w:sz w:val="21"/>
                <w:szCs w:val="24"/>
              </w:rPr>
              <w:t>4</w:t>
            </w:r>
          </w:p>
        </w:tc>
        <w:tc>
          <w:tcPr>
            <w:tcW w:w="851" w:type="dxa"/>
            <w:tcBorders>
              <w:top w:val="single" w:color="auto" w:sz="4" w:space="0"/>
              <w:left w:val="single" w:color="auto" w:sz="4" w:space="0"/>
              <w:bottom w:val="single" w:color="auto" w:sz="4" w:space="0"/>
              <w:right w:val="single" w:color="auto" w:sz="4" w:space="0"/>
            </w:tcBorders>
            <w:vAlign w:val="center"/>
          </w:tcPr>
          <w:p>
            <w:pPr>
              <w:widowControl w:val="0"/>
              <w:spacing w:before="20" w:after="20" w:line="360" w:lineRule="auto"/>
              <w:jc w:val="center"/>
              <w:rPr>
                <w:kern w:val="2"/>
                <w:sz w:val="21"/>
                <w:szCs w:val="24"/>
              </w:rPr>
            </w:pPr>
            <w:r>
              <w:rPr>
                <w:kern w:val="2"/>
                <w:sz w:val="21"/>
                <w:szCs w:val="24"/>
              </w:rPr>
              <w:t>4</w:t>
            </w:r>
          </w:p>
        </w:tc>
        <w:tc>
          <w:tcPr>
            <w:tcW w:w="992" w:type="dxa"/>
            <w:tcBorders>
              <w:top w:val="single" w:color="auto" w:sz="4" w:space="0"/>
              <w:left w:val="single" w:color="auto" w:sz="4" w:space="0"/>
              <w:bottom w:val="single" w:color="auto" w:sz="4" w:space="0"/>
              <w:right w:val="single" w:color="auto" w:sz="4" w:space="0"/>
            </w:tcBorders>
            <w:vAlign w:val="center"/>
          </w:tcPr>
          <w:p>
            <w:pPr>
              <w:widowControl w:val="0"/>
              <w:spacing w:before="20" w:after="20" w:line="360" w:lineRule="auto"/>
              <w:jc w:val="center"/>
              <w:rPr>
                <w:kern w:val="2"/>
                <w:sz w:val="21"/>
                <w:szCs w:val="24"/>
              </w:rPr>
            </w:pPr>
            <w:r>
              <w:rPr>
                <w:kern w:val="2"/>
                <w:sz w:val="21"/>
                <w:szCs w:val="24"/>
              </w:rPr>
              <w:t>4</w:t>
            </w:r>
          </w:p>
        </w:tc>
        <w:tc>
          <w:tcPr>
            <w:tcW w:w="992" w:type="dxa"/>
            <w:tcBorders>
              <w:top w:val="single" w:color="auto" w:sz="4" w:space="0"/>
              <w:left w:val="single" w:color="auto" w:sz="4" w:space="0"/>
              <w:bottom w:val="single" w:color="auto" w:sz="4" w:space="0"/>
              <w:right w:val="single" w:color="auto" w:sz="12" w:space="0"/>
            </w:tcBorders>
            <w:vAlign w:val="center"/>
          </w:tcPr>
          <w:p>
            <w:pPr>
              <w:widowControl w:val="0"/>
              <w:spacing w:before="20" w:after="20" w:line="360" w:lineRule="auto"/>
              <w:jc w:val="center"/>
              <w:rPr>
                <w:kern w:val="2"/>
                <w:sz w:val="21"/>
                <w:szCs w:val="24"/>
              </w:rPr>
            </w:pPr>
            <w:r>
              <w:rPr>
                <w:kern w:val="2"/>
                <w:sz w:val="21"/>
                <w:szCs w:val="24"/>
              </w:rPr>
              <w:t>4</w:t>
            </w:r>
          </w:p>
        </w:tc>
        <w:tc>
          <w:tcPr>
            <w:tcW w:w="993" w:type="dxa"/>
            <w:tcBorders>
              <w:top w:val="single" w:color="auto" w:sz="4" w:space="0"/>
              <w:left w:val="single" w:color="auto" w:sz="4" w:space="0"/>
              <w:bottom w:val="single" w:color="auto" w:sz="4" w:space="0"/>
              <w:right w:val="single" w:color="auto" w:sz="12" w:space="0"/>
            </w:tcBorders>
            <w:vAlign w:val="center"/>
          </w:tcPr>
          <w:p>
            <w:pPr>
              <w:widowControl w:val="0"/>
              <w:spacing w:before="20" w:after="20" w:line="360" w:lineRule="auto"/>
              <w:jc w:val="center"/>
              <w:rPr>
                <w:kern w:val="2"/>
                <w:sz w:val="21"/>
                <w:szCs w:val="24"/>
              </w:rPr>
            </w:pPr>
            <w:r>
              <w:rPr>
                <w:kern w:val="2"/>
                <w:sz w:val="21"/>
                <w:szCs w:val="24"/>
              </w:rPr>
              <w:t>0.8</w:t>
            </w:r>
          </w:p>
        </w:tc>
        <w:tc>
          <w:tcPr>
            <w:tcW w:w="1378" w:type="dxa"/>
            <w:vMerge w:val="restart"/>
            <w:tcBorders>
              <w:top w:val="single" w:color="auto" w:sz="4" w:space="0"/>
              <w:left w:val="single" w:color="auto" w:sz="4" w:space="0"/>
              <w:right w:val="single" w:color="auto" w:sz="12" w:space="0"/>
            </w:tcBorders>
          </w:tcPr>
          <w:p>
            <w:pPr>
              <w:widowControl w:val="0"/>
              <w:spacing w:before="20" w:after="20" w:line="360" w:lineRule="auto"/>
              <w:jc w:val="center"/>
              <w:rPr>
                <w:kern w:val="2"/>
                <w:sz w:val="21"/>
                <w:szCs w:val="24"/>
              </w:rPr>
            </w:pPr>
          </w:p>
          <w:p>
            <w:pPr>
              <w:widowControl w:val="0"/>
              <w:spacing w:before="20" w:after="20" w:line="360" w:lineRule="auto"/>
              <w:jc w:val="center"/>
              <w:rPr>
                <w:kern w:val="2"/>
                <w:sz w:val="21"/>
                <w:szCs w:val="24"/>
              </w:rPr>
            </w:pPr>
            <w:r>
              <w:rPr>
                <w:kern w:val="2"/>
                <w:sz w:val="21"/>
                <w:szCs w:val="24"/>
              </w:rPr>
              <w:t>2</w:t>
            </w:r>
          </w:p>
          <w:p>
            <w:pPr>
              <w:widowControl w:val="0"/>
              <w:spacing w:before="20" w:after="20" w:line="360" w:lineRule="auto"/>
              <w:jc w:val="center"/>
              <w:rPr>
                <w:kern w:val="2"/>
                <w:sz w:val="21"/>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993" w:type="dxa"/>
            <w:tcBorders>
              <w:top w:val="single" w:color="auto" w:sz="4" w:space="0"/>
              <w:left w:val="single" w:color="auto" w:sz="12" w:space="0"/>
              <w:bottom w:val="single" w:color="auto" w:sz="4" w:space="0"/>
              <w:right w:val="single" w:color="auto" w:sz="12" w:space="0"/>
            </w:tcBorders>
          </w:tcPr>
          <w:p>
            <w:pPr>
              <w:widowControl w:val="0"/>
              <w:spacing w:before="20" w:after="20" w:line="360" w:lineRule="auto"/>
              <w:jc w:val="center"/>
              <w:rPr>
                <w:kern w:val="2"/>
                <w:sz w:val="21"/>
                <w:szCs w:val="24"/>
              </w:rPr>
            </w:pPr>
            <w:r>
              <w:rPr>
                <w:kern w:val="2"/>
                <w:sz w:val="21"/>
                <w:szCs w:val="24"/>
              </w:rPr>
              <w:t>2（良）</w:t>
            </w:r>
          </w:p>
        </w:tc>
        <w:tc>
          <w:tcPr>
            <w:tcW w:w="851" w:type="dxa"/>
            <w:tcBorders>
              <w:top w:val="single" w:color="auto" w:sz="4" w:space="0"/>
              <w:left w:val="single" w:color="auto" w:sz="12" w:space="0"/>
              <w:bottom w:val="single" w:color="auto" w:sz="4" w:space="0"/>
              <w:right w:val="single" w:color="auto" w:sz="4" w:space="0"/>
            </w:tcBorders>
          </w:tcPr>
          <w:p>
            <w:pPr>
              <w:widowControl w:val="0"/>
              <w:spacing w:before="20" w:after="20" w:line="360" w:lineRule="auto"/>
              <w:jc w:val="center"/>
              <w:rPr>
                <w:b/>
                <w:kern w:val="2"/>
                <w:sz w:val="21"/>
                <w:szCs w:val="24"/>
              </w:rPr>
            </w:pPr>
            <w:r>
              <w:rPr>
                <w:b/>
                <w:kern w:val="2"/>
                <w:sz w:val="21"/>
                <w:szCs w:val="24"/>
              </w:rPr>
              <w:t>省、部</w:t>
            </w:r>
          </w:p>
        </w:tc>
        <w:tc>
          <w:tcPr>
            <w:tcW w:w="850" w:type="dxa"/>
            <w:tcBorders>
              <w:top w:val="single" w:color="auto" w:sz="4" w:space="0"/>
              <w:left w:val="single" w:color="auto" w:sz="4" w:space="0"/>
              <w:bottom w:val="single" w:color="auto" w:sz="4" w:space="0"/>
              <w:right w:val="single" w:color="auto" w:sz="4" w:space="0"/>
            </w:tcBorders>
            <w:vAlign w:val="center"/>
          </w:tcPr>
          <w:p>
            <w:pPr>
              <w:widowControl w:val="0"/>
              <w:spacing w:before="20" w:after="20" w:line="360" w:lineRule="auto"/>
              <w:jc w:val="center"/>
              <w:rPr>
                <w:kern w:val="2"/>
                <w:sz w:val="21"/>
                <w:szCs w:val="24"/>
              </w:rPr>
            </w:pPr>
            <w:r>
              <w:rPr>
                <w:kern w:val="2"/>
                <w:sz w:val="21"/>
                <w:szCs w:val="24"/>
              </w:rPr>
              <w:t>3</w:t>
            </w:r>
          </w:p>
        </w:tc>
        <w:tc>
          <w:tcPr>
            <w:tcW w:w="851" w:type="dxa"/>
            <w:tcBorders>
              <w:top w:val="single" w:color="auto" w:sz="4" w:space="0"/>
              <w:left w:val="single" w:color="auto" w:sz="4" w:space="0"/>
              <w:bottom w:val="single" w:color="auto" w:sz="4" w:space="0"/>
              <w:right w:val="single" w:color="auto" w:sz="4" w:space="0"/>
            </w:tcBorders>
            <w:vAlign w:val="center"/>
          </w:tcPr>
          <w:p>
            <w:pPr>
              <w:widowControl w:val="0"/>
              <w:spacing w:before="20" w:after="20" w:line="360" w:lineRule="auto"/>
              <w:jc w:val="center"/>
              <w:rPr>
                <w:kern w:val="2"/>
                <w:sz w:val="21"/>
                <w:szCs w:val="24"/>
              </w:rPr>
            </w:pPr>
            <w:r>
              <w:rPr>
                <w:kern w:val="2"/>
                <w:sz w:val="21"/>
                <w:szCs w:val="24"/>
              </w:rPr>
              <w:t>2</w:t>
            </w:r>
          </w:p>
        </w:tc>
        <w:tc>
          <w:tcPr>
            <w:tcW w:w="850" w:type="dxa"/>
            <w:tcBorders>
              <w:top w:val="single" w:color="auto" w:sz="4" w:space="0"/>
              <w:left w:val="single" w:color="auto" w:sz="4" w:space="0"/>
              <w:bottom w:val="single" w:color="auto" w:sz="4" w:space="0"/>
              <w:right w:val="single" w:color="auto" w:sz="4" w:space="0"/>
            </w:tcBorders>
            <w:vAlign w:val="center"/>
          </w:tcPr>
          <w:p>
            <w:pPr>
              <w:widowControl w:val="0"/>
              <w:spacing w:before="20" w:after="20" w:line="360" w:lineRule="auto"/>
              <w:jc w:val="center"/>
              <w:rPr>
                <w:kern w:val="2"/>
                <w:sz w:val="21"/>
                <w:szCs w:val="24"/>
              </w:rPr>
            </w:pPr>
            <w:r>
              <w:rPr>
                <w:kern w:val="2"/>
                <w:sz w:val="21"/>
                <w:szCs w:val="24"/>
              </w:rPr>
              <w:t>2</w:t>
            </w:r>
          </w:p>
        </w:tc>
        <w:tc>
          <w:tcPr>
            <w:tcW w:w="851" w:type="dxa"/>
            <w:tcBorders>
              <w:top w:val="single" w:color="auto" w:sz="4" w:space="0"/>
              <w:left w:val="single" w:color="auto" w:sz="4" w:space="0"/>
              <w:bottom w:val="single" w:color="auto" w:sz="4" w:space="0"/>
              <w:right w:val="single" w:color="auto" w:sz="4" w:space="0"/>
            </w:tcBorders>
            <w:vAlign w:val="center"/>
          </w:tcPr>
          <w:p>
            <w:pPr>
              <w:widowControl w:val="0"/>
              <w:spacing w:before="20" w:after="20" w:line="360" w:lineRule="auto"/>
              <w:jc w:val="center"/>
              <w:rPr>
                <w:kern w:val="2"/>
                <w:sz w:val="21"/>
                <w:szCs w:val="24"/>
              </w:rPr>
            </w:pPr>
            <w:r>
              <w:rPr>
                <w:kern w:val="2"/>
                <w:sz w:val="21"/>
                <w:szCs w:val="24"/>
              </w:rPr>
              <w:t>2</w:t>
            </w:r>
          </w:p>
        </w:tc>
        <w:tc>
          <w:tcPr>
            <w:tcW w:w="992" w:type="dxa"/>
            <w:tcBorders>
              <w:top w:val="single" w:color="auto" w:sz="4" w:space="0"/>
              <w:left w:val="single" w:color="auto" w:sz="4" w:space="0"/>
              <w:bottom w:val="single" w:color="auto" w:sz="4" w:space="0"/>
              <w:right w:val="single" w:color="auto" w:sz="4" w:space="0"/>
            </w:tcBorders>
            <w:vAlign w:val="center"/>
          </w:tcPr>
          <w:p>
            <w:pPr>
              <w:widowControl w:val="0"/>
              <w:spacing w:before="20" w:after="20" w:line="360" w:lineRule="auto"/>
              <w:jc w:val="center"/>
              <w:rPr>
                <w:kern w:val="2"/>
                <w:sz w:val="21"/>
                <w:szCs w:val="24"/>
              </w:rPr>
            </w:pPr>
            <w:r>
              <w:rPr>
                <w:kern w:val="2"/>
                <w:sz w:val="21"/>
                <w:szCs w:val="24"/>
              </w:rPr>
              <w:t>2</w:t>
            </w:r>
          </w:p>
        </w:tc>
        <w:tc>
          <w:tcPr>
            <w:tcW w:w="992" w:type="dxa"/>
            <w:tcBorders>
              <w:top w:val="single" w:color="auto" w:sz="4" w:space="0"/>
              <w:left w:val="single" w:color="auto" w:sz="4" w:space="0"/>
              <w:bottom w:val="single" w:color="auto" w:sz="4" w:space="0"/>
              <w:right w:val="single" w:color="auto" w:sz="12" w:space="0"/>
            </w:tcBorders>
            <w:vAlign w:val="center"/>
          </w:tcPr>
          <w:p>
            <w:pPr>
              <w:widowControl w:val="0"/>
              <w:spacing w:before="20" w:after="20" w:line="360" w:lineRule="auto"/>
              <w:jc w:val="center"/>
              <w:rPr>
                <w:kern w:val="2"/>
                <w:sz w:val="21"/>
                <w:szCs w:val="24"/>
              </w:rPr>
            </w:pPr>
            <w:r>
              <w:rPr>
                <w:kern w:val="2"/>
                <w:sz w:val="21"/>
                <w:szCs w:val="24"/>
              </w:rPr>
              <w:t>2</w:t>
            </w:r>
          </w:p>
        </w:tc>
        <w:tc>
          <w:tcPr>
            <w:tcW w:w="993" w:type="dxa"/>
            <w:tcBorders>
              <w:top w:val="single" w:color="auto" w:sz="4" w:space="0"/>
              <w:left w:val="single" w:color="auto" w:sz="4" w:space="0"/>
              <w:bottom w:val="single" w:color="auto" w:sz="4" w:space="0"/>
              <w:right w:val="single" w:color="auto" w:sz="12" w:space="0"/>
            </w:tcBorders>
            <w:vAlign w:val="center"/>
          </w:tcPr>
          <w:p>
            <w:pPr>
              <w:widowControl w:val="0"/>
              <w:spacing w:before="20" w:after="20" w:line="360" w:lineRule="auto"/>
              <w:jc w:val="center"/>
              <w:rPr>
                <w:kern w:val="2"/>
                <w:sz w:val="21"/>
                <w:szCs w:val="24"/>
              </w:rPr>
            </w:pPr>
            <w:r>
              <w:rPr>
                <w:kern w:val="2"/>
                <w:sz w:val="21"/>
                <w:szCs w:val="24"/>
              </w:rPr>
              <w:t>0.4</w:t>
            </w:r>
          </w:p>
        </w:tc>
        <w:tc>
          <w:tcPr>
            <w:tcW w:w="1378" w:type="dxa"/>
            <w:vMerge w:val="continue"/>
            <w:tcBorders>
              <w:left w:val="single" w:color="auto" w:sz="4" w:space="0"/>
              <w:right w:val="single" w:color="auto" w:sz="12" w:space="0"/>
            </w:tcBorders>
          </w:tcPr>
          <w:p>
            <w:pPr>
              <w:widowControl w:val="0"/>
              <w:spacing w:before="20" w:after="20" w:line="360" w:lineRule="auto"/>
              <w:jc w:val="center"/>
              <w:rPr>
                <w:kern w:val="2"/>
                <w:sz w:val="21"/>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993" w:type="dxa"/>
            <w:tcBorders>
              <w:top w:val="single" w:color="auto" w:sz="4" w:space="0"/>
              <w:left w:val="single" w:color="auto" w:sz="12" w:space="0"/>
              <w:bottom w:val="single" w:color="auto" w:sz="12" w:space="0"/>
              <w:right w:val="single" w:color="auto" w:sz="12" w:space="0"/>
            </w:tcBorders>
          </w:tcPr>
          <w:p>
            <w:pPr>
              <w:widowControl w:val="0"/>
              <w:spacing w:before="20" w:after="20" w:line="360" w:lineRule="auto"/>
              <w:jc w:val="center"/>
              <w:rPr>
                <w:kern w:val="2"/>
                <w:sz w:val="21"/>
                <w:szCs w:val="24"/>
              </w:rPr>
            </w:pPr>
            <w:r>
              <w:rPr>
                <w:kern w:val="2"/>
                <w:sz w:val="21"/>
                <w:szCs w:val="24"/>
              </w:rPr>
              <w:t>1（中）</w:t>
            </w:r>
          </w:p>
        </w:tc>
        <w:tc>
          <w:tcPr>
            <w:tcW w:w="851" w:type="dxa"/>
            <w:tcBorders>
              <w:top w:val="single" w:color="auto" w:sz="4" w:space="0"/>
              <w:left w:val="single" w:color="auto" w:sz="12" w:space="0"/>
              <w:bottom w:val="single" w:color="auto" w:sz="12" w:space="0"/>
              <w:right w:val="single" w:color="auto" w:sz="4" w:space="0"/>
            </w:tcBorders>
          </w:tcPr>
          <w:p>
            <w:pPr>
              <w:widowControl w:val="0"/>
              <w:spacing w:before="20" w:after="20" w:line="360" w:lineRule="auto"/>
              <w:jc w:val="center"/>
              <w:rPr>
                <w:b/>
                <w:kern w:val="2"/>
                <w:sz w:val="21"/>
                <w:szCs w:val="24"/>
              </w:rPr>
            </w:pPr>
            <w:r>
              <w:rPr>
                <w:b/>
                <w:kern w:val="2"/>
                <w:sz w:val="21"/>
                <w:szCs w:val="24"/>
              </w:rPr>
              <w:t>市、校</w:t>
            </w:r>
          </w:p>
        </w:tc>
        <w:tc>
          <w:tcPr>
            <w:tcW w:w="850" w:type="dxa"/>
            <w:tcBorders>
              <w:top w:val="single" w:color="auto" w:sz="4" w:space="0"/>
              <w:left w:val="single" w:color="auto" w:sz="4" w:space="0"/>
              <w:bottom w:val="single" w:color="auto" w:sz="12" w:space="0"/>
              <w:right w:val="single" w:color="auto" w:sz="4" w:space="0"/>
            </w:tcBorders>
            <w:vAlign w:val="center"/>
          </w:tcPr>
          <w:p>
            <w:pPr>
              <w:widowControl w:val="0"/>
              <w:spacing w:before="20" w:after="20" w:line="360" w:lineRule="auto"/>
              <w:jc w:val="center"/>
              <w:rPr>
                <w:kern w:val="2"/>
                <w:sz w:val="21"/>
                <w:szCs w:val="24"/>
              </w:rPr>
            </w:pPr>
            <w:r>
              <w:rPr>
                <w:kern w:val="2"/>
                <w:sz w:val="21"/>
                <w:szCs w:val="24"/>
              </w:rPr>
              <w:t>2</w:t>
            </w:r>
          </w:p>
        </w:tc>
        <w:tc>
          <w:tcPr>
            <w:tcW w:w="851" w:type="dxa"/>
            <w:tcBorders>
              <w:top w:val="single" w:color="auto" w:sz="4" w:space="0"/>
              <w:left w:val="single" w:color="auto" w:sz="4" w:space="0"/>
              <w:bottom w:val="single" w:color="auto" w:sz="12" w:space="0"/>
              <w:right w:val="single" w:color="auto" w:sz="4" w:space="0"/>
            </w:tcBorders>
            <w:vAlign w:val="center"/>
          </w:tcPr>
          <w:p>
            <w:pPr>
              <w:widowControl w:val="0"/>
              <w:spacing w:before="20" w:after="20" w:line="360" w:lineRule="auto"/>
              <w:jc w:val="center"/>
              <w:rPr>
                <w:kern w:val="2"/>
                <w:sz w:val="21"/>
                <w:szCs w:val="24"/>
              </w:rPr>
            </w:pPr>
            <w:r>
              <w:rPr>
                <w:kern w:val="2"/>
                <w:sz w:val="21"/>
                <w:szCs w:val="24"/>
              </w:rPr>
              <w:t>1</w:t>
            </w:r>
          </w:p>
        </w:tc>
        <w:tc>
          <w:tcPr>
            <w:tcW w:w="850" w:type="dxa"/>
            <w:tcBorders>
              <w:top w:val="single" w:color="auto" w:sz="4" w:space="0"/>
              <w:left w:val="single" w:color="auto" w:sz="4" w:space="0"/>
              <w:bottom w:val="single" w:color="auto" w:sz="12" w:space="0"/>
              <w:right w:val="single" w:color="auto" w:sz="4" w:space="0"/>
            </w:tcBorders>
            <w:vAlign w:val="center"/>
          </w:tcPr>
          <w:p>
            <w:pPr>
              <w:widowControl w:val="0"/>
              <w:spacing w:before="20" w:after="20" w:line="360" w:lineRule="auto"/>
              <w:jc w:val="center"/>
              <w:rPr>
                <w:kern w:val="2"/>
                <w:sz w:val="21"/>
                <w:szCs w:val="24"/>
              </w:rPr>
            </w:pPr>
            <w:r>
              <w:rPr>
                <w:kern w:val="2"/>
                <w:sz w:val="21"/>
                <w:szCs w:val="24"/>
              </w:rPr>
              <w:t>1</w:t>
            </w:r>
          </w:p>
        </w:tc>
        <w:tc>
          <w:tcPr>
            <w:tcW w:w="851" w:type="dxa"/>
            <w:tcBorders>
              <w:top w:val="single" w:color="auto" w:sz="4" w:space="0"/>
              <w:left w:val="single" w:color="auto" w:sz="4" w:space="0"/>
              <w:bottom w:val="single" w:color="auto" w:sz="12" w:space="0"/>
              <w:right w:val="single" w:color="auto" w:sz="4" w:space="0"/>
            </w:tcBorders>
            <w:vAlign w:val="center"/>
          </w:tcPr>
          <w:p>
            <w:pPr>
              <w:widowControl w:val="0"/>
              <w:spacing w:before="20" w:after="20" w:line="360" w:lineRule="auto"/>
              <w:jc w:val="center"/>
              <w:rPr>
                <w:kern w:val="2"/>
                <w:sz w:val="21"/>
                <w:szCs w:val="24"/>
              </w:rPr>
            </w:pPr>
            <w:r>
              <w:rPr>
                <w:kern w:val="2"/>
                <w:sz w:val="21"/>
                <w:szCs w:val="24"/>
              </w:rPr>
              <w:t>1</w:t>
            </w:r>
          </w:p>
        </w:tc>
        <w:tc>
          <w:tcPr>
            <w:tcW w:w="992" w:type="dxa"/>
            <w:tcBorders>
              <w:top w:val="single" w:color="auto" w:sz="4" w:space="0"/>
              <w:left w:val="single" w:color="auto" w:sz="4" w:space="0"/>
              <w:bottom w:val="single" w:color="auto" w:sz="12" w:space="0"/>
              <w:right w:val="single" w:color="auto" w:sz="4" w:space="0"/>
            </w:tcBorders>
            <w:vAlign w:val="center"/>
          </w:tcPr>
          <w:p>
            <w:pPr>
              <w:widowControl w:val="0"/>
              <w:spacing w:before="20" w:after="20" w:line="360" w:lineRule="auto"/>
              <w:jc w:val="center"/>
              <w:rPr>
                <w:kern w:val="2"/>
                <w:sz w:val="21"/>
                <w:szCs w:val="24"/>
              </w:rPr>
            </w:pPr>
            <w:r>
              <w:rPr>
                <w:kern w:val="2"/>
                <w:sz w:val="21"/>
                <w:szCs w:val="24"/>
              </w:rPr>
              <w:t>1</w:t>
            </w:r>
          </w:p>
        </w:tc>
        <w:tc>
          <w:tcPr>
            <w:tcW w:w="992" w:type="dxa"/>
            <w:tcBorders>
              <w:top w:val="single" w:color="auto" w:sz="4" w:space="0"/>
              <w:left w:val="single" w:color="auto" w:sz="4" w:space="0"/>
              <w:bottom w:val="single" w:color="auto" w:sz="12" w:space="0"/>
              <w:right w:val="single" w:color="auto" w:sz="12" w:space="0"/>
            </w:tcBorders>
            <w:vAlign w:val="center"/>
          </w:tcPr>
          <w:p>
            <w:pPr>
              <w:widowControl w:val="0"/>
              <w:spacing w:before="20" w:after="20" w:line="360" w:lineRule="auto"/>
              <w:jc w:val="center"/>
              <w:rPr>
                <w:kern w:val="2"/>
                <w:sz w:val="21"/>
                <w:szCs w:val="24"/>
              </w:rPr>
            </w:pPr>
            <w:r>
              <w:rPr>
                <w:kern w:val="2"/>
                <w:sz w:val="21"/>
                <w:szCs w:val="24"/>
              </w:rPr>
              <w:t>0</w:t>
            </w:r>
          </w:p>
        </w:tc>
        <w:tc>
          <w:tcPr>
            <w:tcW w:w="993" w:type="dxa"/>
            <w:tcBorders>
              <w:top w:val="single" w:color="auto" w:sz="4" w:space="0"/>
              <w:left w:val="single" w:color="auto" w:sz="4" w:space="0"/>
              <w:bottom w:val="single" w:color="auto" w:sz="12" w:space="0"/>
              <w:right w:val="single" w:color="auto" w:sz="12" w:space="0"/>
            </w:tcBorders>
            <w:vAlign w:val="center"/>
          </w:tcPr>
          <w:p>
            <w:pPr>
              <w:widowControl w:val="0"/>
              <w:spacing w:before="20" w:after="20" w:line="360" w:lineRule="auto"/>
              <w:jc w:val="center"/>
              <w:rPr>
                <w:kern w:val="2"/>
                <w:sz w:val="21"/>
                <w:szCs w:val="24"/>
              </w:rPr>
            </w:pPr>
            <w:r>
              <w:rPr>
                <w:kern w:val="2"/>
                <w:sz w:val="21"/>
                <w:szCs w:val="24"/>
              </w:rPr>
              <w:t>0.2</w:t>
            </w:r>
          </w:p>
        </w:tc>
        <w:tc>
          <w:tcPr>
            <w:tcW w:w="1378" w:type="dxa"/>
            <w:vMerge w:val="continue"/>
            <w:tcBorders>
              <w:left w:val="single" w:color="auto" w:sz="4" w:space="0"/>
              <w:bottom w:val="single" w:color="auto" w:sz="12" w:space="0"/>
              <w:right w:val="single" w:color="auto" w:sz="12" w:space="0"/>
            </w:tcBorders>
          </w:tcPr>
          <w:p>
            <w:pPr>
              <w:widowControl w:val="0"/>
              <w:spacing w:before="20" w:after="20" w:line="360" w:lineRule="auto"/>
              <w:jc w:val="center"/>
              <w:rPr>
                <w:kern w:val="2"/>
                <w:sz w:val="21"/>
                <w:szCs w:val="24"/>
              </w:rPr>
            </w:pPr>
          </w:p>
        </w:tc>
      </w:tr>
    </w:tbl>
    <w:p>
      <w:pPr>
        <w:widowControl w:val="0"/>
        <w:spacing w:before="156" w:beforeLines="50" w:after="156" w:afterLines="50" w:line="360" w:lineRule="auto"/>
        <w:rPr>
          <w:b/>
          <w:sz w:val="24"/>
          <w:szCs w:val="24"/>
        </w:rPr>
      </w:pPr>
      <w:r>
        <w:rPr>
          <w:b/>
          <w:sz w:val="24"/>
          <w:szCs w:val="24"/>
        </w:rPr>
        <w:t>表2：文化科研创新素质（最高分16分）</w:t>
      </w:r>
    </w:p>
    <w:tbl>
      <w:tblPr>
        <w:tblStyle w:val="6"/>
        <w:tblW w:w="9655"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754"/>
        <w:gridCol w:w="1134"/>
        <w:gridCol w:w="1955"/>
        <w:gridCol w:w="2126"/>
        <w:gridCol w:w="1969"/>
        <w:gridCol w:w="1717"/>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506" w:hRule="atLeast"/>
          <w:jc w:val="center"/>
        </w:trPr>
        <w:tc>
          <w:tcPr>
            <w:tcW w:w="1888" w:type="dxa"/>
            <w:gridSpan w:val="2"/>
            <w:vMerge w:val="restart"/>
            <w:tcBorders>
              <w:top w:val="single" w:color="auto" w:sz="12" w:space="0"/>
              <w:left w:val="single" w:color="auto" w:sz="12" w:space="0"/>
              <w:bottom w:val="single" w:color="auto" w:sz="6" w:space="0"/>
              <w:right w:val="single" w:color="auto" w:sz="6" w:space="0"/>
            </w:tcBorders>
          </w:tcPr>
          <w:p>
            <w:pPr>
              <w:widowControl w:val="0"/>
              <w:spacing w:before="20" w:after="20" w:line="360" w:lineRule="auto"/>
              <w:jc w:val="center"/>
              <w:rPr>
                <w:b/>
                <w:sz w:val="21"/>
                <w:szCs w:val="21"/>
              </w:rPr>
            </w:pPr>
          </w:p>
          <w:p>
            <w:pPr>
              <w:widowControl w:val="0"/>
              <w:spacing w:before="20" w:after="20" w:line="360" w:lineRule="auto"/>
              <w:jc w:val="center"/>
              <w:rPr>
                <w:b/>
                <w:sz w:val="21"/>
                <w:szCs w:val="21"/>
              </w:rPr>
            </w:pPr>
            <w:r>
              <w:rPr>
                <w:b/>
                <w:sz w:val="21"/>
                <w:szCs w:val="21"/>
              </w:rPr>
              <w:t>获奖级别</w:t>
            </w:r>
          </w:p>
        </w:tc>
        <w:tc>
          <w:tcPr>
            <w:tcW w:w="1955" w:type="dxa"/>
            <w:tcBorders>
              <w:top w:val="single" w:color="auto" w:sz="12" w:space="0"/>
              <w:left w:val="single" w:color="auto" w:sz="6" w:space="0"/>
              <w:bottom w:val="single" w:color="auto" w:sz="6" w:space="0"/>
              <w:right w:val="single" w:color="auto" w:sz="6" w:space="0"/>
            </w:tcBorders>
          </w:tcPr>
          <w:p>
            <w:pPr>
              <w:widowControl w:val="0"/>
              <w:spacing w:before="20" w:after="20" w:line="360" w:lineRule="auto"/>
              <w:jc w:val="center"/>
              <w:rPr>
                <w:b/>
                <w:sz w:val="21"/>
                <w:szCs w:val="21"/>
              </w:rPr>
            </w:pPr>
            <w:r>
              <w:rPr>
                <w:b/>
                <w:sz w:val="21"/>
                <w:szCs w:val="21"/>
              </w:rPr>
              <w:t>文化</w:t>
            </w:r>
          </w:p>
        </w:tc>
        <w:tc>
          <w:tcPr>
            <w:tcW w:w="2126" w:type="dxa"/>
            <w:tcBorders>
              <w:top w:val="single" w:color="auto" w:sz="12" w:space="0"/>
              <w:left w:val="single" w:color="auto" w:sz="6" w:space="0"/>
              <w:bottom w:val="single" w:color="auto" w:sz="6" w:space="0"/>
              <w:right w:val="single" w:color="auto" w:sz="12" w:space="0"/>
            </w:tcBorders>
          </w:tcPr>
          <w:p>
            <w:pPr>
              <w:widowControl w:val="0"/>
              <w:spacing w:before="20" w:after="20" w:line="360" w:lineRule="auto"/>
              <w:jc w:val="center"/>
              <w:rPr>
                <w:b/>
                <w:sz w:val="21"/>
                <w:szCs w:val="21"/>
              </w:rPr>
            </w:pPr>
            <w:r>
              <w:rPr>
                <w:b/>
                <w:sz w:val="21"/>
                <w:szCs w:val="21"/>
              </w:rPr>
              <w:t>学科竞赛</w:t>
            </w:r>
          </w:p>
        </w:tc>
        <w:tc>
          <w:tcPr>
            <w:tcW w:w="3686" w:type="dxa"/>
            <w:gridSpan w:val="2"/>
            <w:tcBorders>
              <w:top w:val="single" w:color="auto" w:sz="12" w:space="0"/>
              <w:left w:val="single" w:color="auto" w:sz="12" w:space="0"/>
              <w:bottom w:val="single" w:color="auto" w:sz="6" w:space="0"/>
              <w:right w:val="single" w:color="auto" w:sz="12" w:space="0"/>
            </w:tcBorders>
          </w:tcPr>
          <w:p>
            <w:pPr>
              <w:widowControl w:val="0"/>
              <w:spacing w:before="20" w:after="20" w:line="360" w:lineRule="auto"/>
              <w:jc w:val="center"/>
              <w:rPr>
                <w:b/>
                <w:sz w:val="21"/>
                <w:szCs w:val="21"/>
              </w:rPr>
            </w:pPr>
            <w:r>
              <w:rPr>
                <w:b/>
                <w:sz w:val="21"/>
                <w:szCs w:val="21"/>
              </w:rPr>
              <w:t>科研成果</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647" w:hRule="atLeast"/>
          <w:jc w:val="center"/>
        </w:trPr>
        <w:tc>
          <w:tcPr>
            <w:tcW w:w="1888" w:type="dxa"/>
            <w:gridSpan w:val="2"/>
            <w:vMerge w:val="continue"/>
            <w:tcBorders>
              <w:top w:val="single" w:color="auto" w:sz="6" w:space="0"/>
              <w:left w:val="single" w:color="auto" w:sz="12" w:space="0"/>
              <w:bottom w:val="single" w:color="auto" w:sz="6" w:space="0"/>
              <w:right w:val="single" w:color="auto" w:sz="6" w:space="0"/>
            </w:tcBorders>
            <w:vAlign w:val="center"/>
          </w:tcPr>
          <w:p>
            <w:pPr>
              <w:rPr>
                <w:b/>
                <w:kern w:val="2"/>
                <w:sz w:val="21"/>
                <w:szCs w:val="21"/>
              </w:rPr>
            </w:pPr>
          </w:p>
        </w:tc>
        <w:tc>
          <w:tcPr>
            <w:tcW w:w="1955" w:type="dxa"/>
            <w:tcBorders>
              <w:top w:val="single" w:color="auto" w:sz="6" w:space="0"/>
              <w:left w:val="single" w:color="auto" w:sz="6" w:space="0"/>
              <w:bottom w:val="single" w:color="auto" w:sz="6" w:space="0"/>
              <w:right w:val="single" w:color="auto" w:sz="6" w:space="0"/>
            </w:tcBorders>
            <w:vAlign w:val="center"/>
          </w:tcPr>
          <w:p>
            <w:pPr>
              <w:widowControl w:val="0"/>
              <w:spacing w:before="20" w:after="20" w:line="360" w:lineRule="auto"/>
              <w:jc w:val="center"/>
              <w:rPr>
                <w:b/>
                <w:sz w:val="21"/>
                <w:szCs w:val="21"/>
              </w:rPr>
            </w:pPr>
            <w:r>
              <w:rPr>
                <w:b/>
                <w:sz w:val="21"/>
                <w:szCs w:val="21"/>
              </w:rPr>
              <w:t>（n为参加人数）</w:t>
            </w:r>
          </w:p>
        </w:tc>
        <w:tc>
          <w:tcPr>
            <w:tcW w:w="2126" w:type="dxa"/>
            <w:tcBorders>
              <w:top w:val="single" w:color="auto" w:sz="6" w:space="0"/>
              <w:left w:val="single" w:color="auto" w:sz="6" w:space="0"/>
              <w:bottom w:val="single" w:color="auto" w:sz="6" w:space="0"/>
              <w:right w:val="single" w:color="auto" w:sz="12" w:space="0"/>
            </w:tcBorders>
            <w:vAlign w:val="center"/>
          </w:tcPr>
          <w:p>
            <w:pPr>
              <w:widowControl w:val="0"/>
              <w:spacing w:before="20" w:after="20" w:line="360" w:lineRule="auto"/>
              <w:jc w:val="center"/>
              <w:rPr>
                <w:b/>
                <w:sz w:val="21"/>
                <w:szCs w:val="21"/>
              </w:rPr>
            </w:pPr>
            <w:r>
              <w:rPr>
                <w:b/>
                <w:sz w:val="21"/>
                <w:szCs w:val="21"/>
              </w:rPr>
              <w:t>（X为排名）</w:t>
            </w:r>
          </w:p>
        </w:tc>
        <w:tc>
          <w:tcPr>
            <w:tcW w:w="1969" w:type="dxa"/>
            <w:tcBorders>
              <w:top w:val="single" w:color="auto" w:sz="6" w:space="0"/>
              <w:left w:val="single" w:color="auto" w:sz="12" w:space="0"/>
              <w:bottom w:val="single" w:color="auto" w:sz="6" w:space="0"/>
              <w:right w:val="single" w:color="auto" w:sz="6" w:space="0"/>
            </w:tcBorders>
            <w:vAlign w:val="center"/>
          </w:tcPr>
          <w:p>
            <w:pPr>
              <w:widowControl w:val="0"/>
              <w:spacing w:before="20" w:after="20"/>
              <w:jc w:val="center"/>
              <w:rPr>
                <w:b/>
                <w:sz w:val="21"/>
                <w:szCs w:val="21"/>
              </w:rPr>
            </w:pPr>
            <w:r>
              <w:rPr>
                <w:b/>
                <w:sz w:val="21"/>
                <w:szCs w:val="21"/>
              </w:rPr>
              <w:t>北大核心</w:t>
            </w:r>
          </w:p>
          <w:p>
            <w:pPr>
              <w:widowControl w:val="0"/>
              <w:spacing w:before="20" w:after="20"/>
              <w:jc w:val="center"/>
              <w:rPr>
                <w:b/>
                <w:sz w:val="21"/>
                <w:szCs w:val="21"/>
              </w:rPr>
            </w:pPr>
            <w:r>
              <w:rPr>
                <w:b/>
                <w:sz w:val="21"/>
                <w:szCs w:val="21"/>
              </w:rPr>
              <w:t>及以上期刊</w:t>
            </w:r>
          </w:p>
        </w:tc>
        <w:tc>
          <w:tcPr>
            <w:tcW w:w="1717" w:type="dxa"/>
            <w:tcBorders>
              <w:top w:val="single" w:color="auto" w:sz="6" w:space="0"/>
              <w:left w:val="single" w:color="auto" w:sz="6" w:space="0"/>
              <w:bottom w:val="single" w:color="auto" w:sz="6" w:space="0"/>
              <w:right w:val="single" w:color="auto" w:sz="12" w:space="0"/>
            </w:tcBorders>
            <w:vAlign w:val="center"/>
          </w:tcPr>
          <w:p>
            <w:pPr>
              <w:widowControl w:val="0"/>
              <w:spacing w:before="20" w:after="20"/>
              <w:jc w:val="center"/>
              <w:rPr>
                <w:b/>
                <w:sz w:val="21"/>
                <w:szCs w:val="21"/>
              </w:rPr>
            </w:pPr>
            <w:r>
              <w:rPr>
                <w:b/>
                <w:sz w:val="21"/>
                <w:szCs w:val="21"/>
              </w:rPr>
              <w:t>发明专利</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jc w:val="center"/>
        </w:trPr>
        <w:tc>
          <w:tcPr>
            <w:tcW w:w="754" w:type="dxa"/>
            <w:vMerge w:val="restart"/>
            <w:tcBorders>
              <w:top w:val="single" w:color="auto" w:sz="6" w:space="0"/>
              <w:left w:val="single" w:color="auto" w:sz="12" w:space="0"/>
              <w:bottom w:val="single" w:color="auto" w:sz="6" w:space="0"/>
              <w:right w:val="single" w:color="auto" w:sz="6" w:space="0"/>
            </w:tcBorders>
            <w:vAlign w:val="center"/>
          </w:tcPr>
          <w:p>
            <w:pPr>
              <w:widowControl w:val="0"/>
              <w:spacing w:before="20" w:after="20" w:line="360" w:lineRule="auto"/>
              <w:jc w:val="center"/>
              <w:rPr>
                <w:b/>
                <w:sz w:val="21"/>
                <w:szCs w:val="21"/>
                <w:highlight w:val="yellow"/>
              </w:rPr>
            </w:pPr>
            <w:r>
              <w:rPr>
                <w:b/>
                <w:sz w:val="21"/>
                <w:szCs w:val="21"/>
                <w:highlight w:val="yellow"/>
              </w:rPr>
              <w:t>全</w:t>
            </w:r>
          </w:p>
          <w:p>
            <w:pPr>
              <w:widowControl w:val="0"/>
              <w:spacing w:before="20" w:after="20" w:line="360" w:lineRule="auto"/>
              <w:jc w:val="center"/>
              <w:rPr>
                <w:b/>
                <w:sz w:val="21"/>
                <w:szCs w:val="21"/>
              </w:rPr>
            </w:pPr>
            <w:r>
              <w:rPr>
                <w:b/>
                <w:sz w:val="21"/>
                <w:szCs w:val="21"/>
                <w:highlight w:val="yellow"/>
              </w:rPr>
              <w:t>国</w:t>
            </w:r>
          </w:p>
        </w:tc>
        <w:tc>
          <w:tcPr>
            <w:tcW w:w="1134" w:type="dxa"/>
            <w:tcBorders>
              <w:top w:val="single" w:color="auto" w:sz="6" w:space="0"/>
              <w:left w:val="single" w:color="auto" w:sz="6" w:space="0"/>
              <w:bottom w:val="single" w:color="auto" w:sz="6" w:space="0"/>
              <w:right w:val="single" w:color="auto" w:sz="6" w:space="0"/>
            </w:tcBorders>
          </w:tcPr>
          <w:p>
            <w:pPr>
              <w:widowControl w:val="0"/>
              <w:spacing w:before="20" w:after="20" w:line="360" w:lineRule="auto"/>
              <w:jc w:val="center"/>
              <w:rPr>
                <w:b/>
                <w:sz w:val="21"/>
                <w:szCs w:val="21"/>
              </w:rPr>
            </w:pPr>
            <w:r>
              <w:rPr>
                <w:rFonts w:hint="eastAsia"/>
                <w:b/>
                <w:sz w:val="21"/>
                <w:szCs w:val="21"/>
                <w:highlight w:val="yellow"/>
              </w:rPr>
              <w:t>一等次</w:t>
            </w:r>
          </w:p>
        </w:tc>
        <w:tc>
          <w:tcPr>
            <w:tcW w:w="1955" w:type="dxa"/>
            <w:tcBorders>
              <w:top w:val="single" w:color="auto" w:sz="6" w:space="0"/>
              <w:left w:val="single" w:color="auto" w:sz="6" w:space="0"/>
              <w:bottom w:val="single" w:color="auto" w:sz="6" w:space="0"/>
              <w:right w:val="single" w:color="auto" w:sz="6" w:space="0"/>
            </w:tcBorders>
          </w:tcPr>
          <w:p>
            <w:pPr>
              <w:widowControl w:val="0"/>
              <w:spacing w:before="20" w:after="20" w:line="360" w:lineRule="auto"/>
              <w:jc w:val="center"/>
              <w:rPr>
                <w:sz w:val="21"/>
                <w:szCs w:val="24"/>
              </w:rPr>
            </w:pPr>
            <w:r>
              <w:rPr>
                <w:sz w:val="21"/>
                <w:szCs w:val="24"/>
              </w:rPr>
              <w:t>5.5/n</w:t>
            </w:r>
          </w:p>
        </w:tc>
        <w:tc>
          <w:tcPr>
            <w:tcW w:w="2126" w:type="dxa"/>
            <w:tcBorders>
              <w:top w:val="single" w:color="auto" w:sz="6" w:space="0"/>
              <w:left w:val="single" w:color="auto" w:sz="6" w:space="0"/>
              <w:bottom w:val="single" w:color="auto" w:sz="6" w:space="0"/>
              <w:right w:val="single" w:color="auto" w:sz="12" w:space="0"/>
            </w:tcBorders>
          </w:tcPr>
          <w:p>
            <w:pPr>
              <w:widowControl w:val="0"/>
              <w:spacing w:before="20" w:after="20" w:line="360" w:lineRule="auto"/>
              <w:jc w:val="center"/>
              <w:rPr>
                <w:sz w:val="21"/>
                <w:szCs w:val="24"/>
              </w:rPr>
            </w:pPr>
            <w:r>
              <w:rPr>
                <w:sz w:val="21"/>
                <w:szCs w:val="24"/>
              </w:rPr>
              <w:t>5.5/X</w:t>
            </w:r>
          </w:p>
        </w:tc>
        <w:tc>
          <w:tcPr>
            <w:tcW w:w="1969" w:type="dxa"/>
            <w:vMerge w:val="restart"/>
            <w:tcBorders>
              <w:top w:val="single" w:color="auto" w:sz="6" w:space="0"/>
              <w:left w:val="single" w:color="auto" w:sz="12" w:space="0"/>
              <w:bottom w:val="single" w:color="auto" w:sz="12" w:space="0"/>
              <w:right w:val="single" w:color="auto" w:sz="6" w:space="0"/>
            </w:tcBorders>
            <w:vAlign w:val="center"/>
          </w:tcPr>
          <w:p>
            <w:pPr>
              <w:widowControl w:val="0"/>
              <w:spacing w:before="20" w:after="20" w:line="360" w:lineRule="auto"/>
              <w:ind w:firstLine="840" w:firstLineChars="400"/>
              <w:rPr>
                <w:sz w:val="21"/>
                <w:szCs w:val="24"/>
              </w:rPr>
            </w:pPr>
            <w:r>
              <w:rPr>
                <w:sz w:val="21"/>
                <w:szCs w:val="24"/>
              </w:rPr>
              <w:t xml:space="preserve">5     </w:t>
            </w:r>
          </w:p>
        </w:tc>
        <w:tc>
          <w:tcPr>
            <w:tcW w:w="1717" w:type="dxa"/>
            <w:vMerge w:val="restart"/>
            <w:tcBorders>
              <w:top w:val="single" w:color="auto" w:sz="6" w:space="0"/>
              <w:left w:val="single" w:color="auto" w:sz="6" w:space="0"/>
              <w:right w:val="single" w:color="auto" w:sz="12" w:space="0"/>
            </w:tcBorders>
            <w:vAlign w:val="center"/>
          </w:tcPr>
          <w:p>
            <w:pPr>
              <w:widowControl w:val="0"/>
              <w:spacing w:before="20" w:after="20" w:line="840" w:lineRule="auto"/>
              <w:ind w:firstLine="630" w:firstLineChars="300"/>
              <w:rPr>
                <w:sz w:val="21"/>
                <w:szCs w:val="24"/>
              </w:rPr>
            </w:pPr>
            <w:r>
              <w:rPr>
                <w:rFonts w:hint="eastAsia"/>
                <w:sz w:val="21"/>
                <w:szCs w:val="24"/>
              </w:rPr>
              <w:t>5</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jc w:val="center"/>
        </w:trPr>
        <w:tc>
          <w:tcPr>
            <w:tcW w:w="754" w:type="dxa"/>
            <w:vMerge w:val="continue"/>
            <w:tcBorders>
              <w:top w:val="single" w:color="auto" w:sz="6" w:space="0"/>
              <w:left w:val="single" w:color="auto" w:sz="12" w:space="0"/>
              <w:bottom w:val="single" w:color="auto" w:sz="6" w:space="0"/>
              <w:right w:val="single" w:color="auto" w:sz="6" w:space="0"/>
            </w:tcBorders>
            <w:vAlign w:val="center"/>
          </w:tcPr>
          <w:p>
            <w:pPr>
              <w:rPr>
                <w:b/>
                <w:kern w:val="2"/>
                <w:sz w:val="21"/>
                <w:szCs w:val="21"/>
              </w:rPr>
            </w:pPr>
          </w:p>
        </w:tc>
        <w:tc>
          <w:tcPr>
            <w:tcW w:w="1134" w:type="dxa"/>
            <w:tcBorders>
              <w:top w:val="single" w:color="auto" w:sz="6" w:space="0"/>
              <w:left w:val="single" w:color="auto" w:sz="6" w:space="0"/>
              <w:bottom w:val="single" w:color="auto" w:sz="6" w:space="0"/>
              <w:right w:val="single" w:color="auto" w:sz="6" w:space="0"/>
            </w:tcBorders>
          </w:tcPr>
          <w:p>
            <w:pPr>
              <w:widowControl w:val="0"/>
              <w:spacing w:before="20" w:after="20" w:line="360" w:lineRule="auto"/>
              <w:jc w:val="center"/>
              <w:rPr>
                <w:b/>
                <w:sz w:val="21"/>
                <w:szCs w:val="21"/>
              </w:rPr>
            </w:pPr>
            <w:r>
              <w:rPr>
                <w:rFonts w:hint="eastAsia"/>
                <w:b/>
                <w:sz w:val="21"/>
                <w:szCs w:val="21"/>
              </w:rPr>
              <w:t>二等次</w:t>
            </w:r>
          </w:p>
        </w:tc>
        <w:tc>
          <w:tcPr>
            <w:tcW w:w="1955" w:type="dxa"/>
            <w:tcBorders>
              <w:top w:val="single" w:color="auto" w:sz="6" w:space="0"/>
              <w:left w:val="single" w:color="auto" w:sz="6" w:space="0"/>
              <w:bottom w:val="single" w:color="auto" w:sz="6" w:space="0"/>
              <w:right w:val="single" w:color="auto" w:sz="6" w:space="0"/>
            </w:tcBorders>
          </w:tcPr>
          <w:p>
            <w:pPr>
              <w:widowControl w:val="0"/>
              <w:spacing w:before="20" w:after="20" w:line="360" w:lineRule="auto"/>
              <w:jc w:val="center"/>
              <w:rPr>
                <w:sz w:val="21"/>
                <w:szCs w:val="24"/>
              </w:rPr>
            </w:pPr>
            <w:r>
              <w:rPr>
                <w:sz w:val="21"/>
                <w:szCs w:val="24"/>
              </w:rPr>
              <w:t>5/n</w:t>
            </w:r>
          </w:p>
        </w:tc>
        <w:tc>
          <w:tcPr>
            <w:tcW w:w="2126" w:type="dxa"/>
            <w:tcBorders>
              <w:top w:val="single" w:color="auto" w:sz="6" w:space="0"/>
              <w:left w:val="single" w:color="auto" w:sz="6" w:space="0"/>
              <w:bottom w:val="single" w:color="auto" w:sz="6" w:space="0"/>
              <w:right w:val="single" w:color="auto" w:sz="12" w:space="0"/>
            </w:tcBorders>
          </w:tcPr>
          <w:p>
            <w:pPr>
              <w:widowControl w:val="0"/>
              <w:spacing w:before="20" w:after="20" w:line="360" w:lineRule="auto"/>
              <w:jc w:val="center"/>
              <w:rPr>
                <w:sz w:val="21"/>
                <w:szCs w:val="24"/>
              </w:rPr>
            </w:pPr>
            <w:r>
              <w:rPr>
                <w:sz w:val="21"/>
                <w:szCs w:val="24"/>
              </w:rPr>
              <w:t>5/X</w:t>
            </w:r>
          </w:p>
        </w:tc>
        <w:tc>
          <w:tcPr>
            <w:tcW w:w="1969" w:type="dxa"/>
            <w:vMerge w:val="continue"/>
            <w:tcBorders>
              <w:top w:val="single" w:color="auto" w:sz="6" w:space="0"/>
              <w:left w:val="single" w:color="auto" w:sz="12" w:space="0"/>
              <w:bottom w:val="single" w:color="auto" w:sz="12" w:space="0"/>
              <w:right w:val="single" w:color="auto" w:sz="6" w:space="0"/>
            </w:tcBorders>
            <w:vAlign w:val="center"/>
          </w:tcPr>
          <w:p>
            <w:pPr>
              <w:rPr>
                <w:kern w:val="2"/>
                <w:sz w:val="21"/>
                <w:szCs w:val="24"/>
              </w:rPr>
            </w:pPr>
          </w:p>
        </w:tc>
        <w:tc>
          <w:tcPr>
            <w:tcW w:w="1717" w:type="dxa"/>
            <w:vMerge w:val="continue"/>
            <w:tcBorders>
              <w:top w:val="single" w:color="auto" w:sz="6" w:space="0"/>
              <w:left w:val="single" w:color="auto" w:sz="6" w:space="0"/>
              <w:right w:val="single" w:color="auto" w:sz="12" w:space="0"/>
            </w:tcBorders>
          </w:tcPr>
          <w:p>
            <w:pPr>
              <w:rPr>
                <w:kern w:val="2"/>
                <w:sz w:val="21"/>
                <w:szCs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jc w:val="center"/>
        </w:trPr>
        <w:tc>
          <w:tcPr>
            <w:tcW w:w="754" w:type="dxa"/>
            <w:vMerge w:val="continue"/>
            <w:tcBorders>
              <w:top w:val="single" w:color="auto" w:sz="6" w:space="0"/>
              <w:left w:val="single" w:color="auto" w:sz="12" w:space="0"/>
              <w:bottom w:val="single" w:color="auto" w:sz="6" w:space="0"/>
              <w:right w:val="single" w:color="auto" w:sz="6" w:space="0"/>
            </w:tcBorders>
            <w:vAlign w:val="center"/>
          </w:tcPr>
          <w:p>
            <w:pPr>
              <w:rPr>
                <w:b/>
                <w:kern w:val="2"/>
                <w:sz w:val="21"/>
                <w:szCs w:val="21"/>
              </w:rPr>
            </w:pPr>
          </w:p>
        </w:tc>
        <w:tc>
          <w:tcPr>
            <w:tcW w:w="1134" w:type="dxa"/>
            <w:tcBorders>
              <w:top w:val="single" w:color="auto" w:sz="6" w:space="0"/>
              <w:left w:val="single" w:color="auto" w:sz="6" w:space="0"/>
              <w:bottom w:val="single" w:color="auto" w:sz="6" w:space="0"/>
              <w:right w:val="single" w:color="auto" w:sz="6" w:space="0"/>
            </w:tcBorders>
          </w:tcPr>
          <w:p>
            <w:pPr>
              <w:widowControl w:val="0"/>
              <w:spacing w:before="20" w:after="20" w:line="360" w:lineRule="auto"/>
              <w:jc w:val="center"/>
              <w:rPr>
                <w:b/>
                <w:sz w:val="21"/>
                <w:szCs w:val="21"/>
              </w:rPr>
            </w:pPr>
            <w:r>
              <w:rPr>
                <w:rFonts w:hint="eastAsia"/>
                <w:b/>
                <w:sz w:val="21"/>
                <w:szCs w:val="21"/>
              </w:rPr>
              <w:t>三等次</w:t>
            </w:r>
          </w:p>
        </w:tc>
        <w:tc>
          <w:tcPr>
            <w:tcW w:w="1955" w:type="dxa"/>
            <w:tcBorders>
              <w:top w:val="single" w:color="auto" w:sz="6" w:space="0"/>
              <w:left w:val="single" w:color="auto" w:sz="6" w:space="0"/>
              <w:bottom w:val="single" w:color="auto" w:sz="6" w:space="0"/>
              <w:right w:val="single" w:color="auto" w:sz="6" w:space="0"/>
            </w:tcBorders>
          </w:tcPr>
          <w:p>
            <w:pPr>
              <w:widowControl w:val="0"/>
              <w:spacing w:before="20" w:after="20" w:line="360" w:lineRule="auto"/>
              <w:jc w:val="center"/>
              <w:rPr>
                <w:sz w:val="21"/>
                <w:szCs w:val="24"/>
              </w:rPr>
            </w:pPr>
            <w:r>
              <w:rPr>
                <w:sz w:val="21"/>
                <w:szCs w:val="24"/>
              </w:rPr>
              <w:t>4.5/n</w:t>
            </w:r>
          </w:p>
        </w:tc>
        <w:tc>
          <w:tcPr>
            <w:tcW w:w="2126" w:type="dxa"/>
            <w:tcBorders>
              <w:top w:val="single" w:color="auto" w:sz="6" w:space="0"/>
              <w:left w:val="single" w:color="auto" w:sz="6" w:space="0"/>
              <w:bottom w:val="single" w:color="auto" w:sz="6" w:space="0"/>
              <w:right w:val="single" w:color="auto" w:sz="12" w:space="0"/>
            </w:tcBorders>
          </w:tcPr>
          <w:p>
            <w:pPr>
              <w:widowControl w:val="0"/>
              <w:spacing w:before="20" w:after="20" w:line="360" w:lineRule="auto"/>
              <w:jc w:val="center"/>
              <w:rPr>
                <w:sz w:val="21"/>
                <w:szCs w:val="24"/>
              </w:rPr>
            </w:pPr>
            <w:r>
              <w:rPr>
                <w:sz w:val="21"/>
                <w:szCs w:val="24"/>
              </w:rPr>
              <w:t>4.5/X</w:t>
            </w:r>
          </w:p>
        </w:tc>
        <w:tc>
          <w:tcPr>
            <w:tcW w:w="1969" w:type="dxa"/>
            <w:vMerge w:val="continue"/>
            <w:tcBorders>
              <w:top w:val="single" w:color="auto" w:sz="6" w:space="0"/>
              <w:left w:val="single" w:color="auto" w:sz="12" w:space="0"/>
              <w:bottom w:val="single" w:color="auto" w:sz="12" w:space="0"/>
              <w:right w:val="single" w:color="auto" w:sz="6" w:space="0"/>
            </w:tcBorders>
            <w:vAlign w:val="center"/>
          </w:tcPr>
          <w:p>
            <w:pPr>
              <w:rPr>
                <w:kern w:val="2"/>
                <w:sz w:val="21"/>
                <w:szCs w:val="24"/>
              </w:rPr>
            </w:pPr>
          </w:p>
        </w:tc>
        <w:tc>
          <w:tcPr>
            <w:tcW w:w="1717" w:type="dxa"/>
            <w:vMerge w:val="continue"/>
            <w:tcBorders>
              <w:top w:val="single" w:color="auto" w:sz="6" w:space="0"/>
              <w:left w:val="single" w:color="auto" w:sz="6" w:space="0"/>
              <w:right w:val="single" w:color="auto" w:sz="12" w:space="0"/>
            </w:tcBorders>
          </w:tcPr>
          <w:p>
            <w:pPr>
              <w:rPr>
                <w:kern w:val="2"/>
                <w:sz w:val="21"/>
                <w:szCs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jc w:val="center"/>
        </w:trPr>
        <w:tc>
          <w:tcPr>
            <w:tcW w:w="754" w:type="dxa"/>
            <w:vMerge w:val="continue"/>
            <w:tcBorders>
              <w:top w:val="single" w:color="auto" w:sz="6" w:space="0"/>
              <w:left w:val="single" w:color="auto" w:sz="12" w:space="0"/>
              <w:bottom w:val="single" w:color="auto" w:sz="12" w:space="0"/>
              <w:right w:val="single" w:color="auto" w:sz="6" w:space="0"/>
            </w:tcBorders>
            <w:vAlign w:val="center"/>
          </w:tcPr>
          <w:p>
            <w:pPr>
              <w:rPr>
                <w:b/>
                <w:kern w:val="2"/>
                <w:sz w:val="21"/>
                <w:szCs w:val="21"/>
              </w:rPr>
            </w:pPr>
          </w:p>
        </w:tc>
        <w:tc>
          <w:tcPr>
            <w:tcW w:w="1134" w:type="dxa"/>
            <w:tcBorders>
              <w:top w:val="single" w:color="auto" w:sz="6" w:space="0"/>
              <w:left w:val="single" w:color="auto" w:sz="6" w:space="0"/>
              <w:bottom w:val="single" w:color="auto" w:sz="12" w:space="0"/>
              <w:right w:val="single" w:color="auto" w:sz="6" w:space="0"/>
            </w:tcBorders>
          </w:tcPr>
          <w:p>
            <w:pPr>
              <w:widowControl w:val="0"/>
              <w:spacing w:before="20" w:after="20" w:line="360" w:lineRule="auto"/>
              <w:jc w:val="center"/>
              <w:rPr>
                <w:b/>
                <w:sz w:val="21"/>
                <w:szCs w:val="21"/>
              </w:rPr>
            </w:pPr>
            <w:r>
              <w:rPr>
                <w:rFonts w:hint="eastAsia"/>
                <w:b/>
                <w:sz w:val="21"/>
                <w:szCs w:val="21"/>
              </w:rPr>
              <w:t>四等次</w:t>
            </w:r>
          </w:p>
        </w:tc>
        <w:tc>
          <w:tcPr>
            <w:tcW w:w="1955" w:type="dxa"/>
            <w:tcBorders>
              <w:top w:val="single" w:color="auto" w:sz="6" w:space="0"/>
              <w:left w:val="single" w:color="auto" w:sz="6" w:space="0"/>
              <w:bottom w:val="single" w:color="auto" w:sz="12" w:space="0"/>
              <w:right w:val="single" w:color="auto" w:sz="6" w:space="0"/>
            </w:tcBorders>
          </w:tcPr>
          <w:p>
            <w:pPr>
              <w:widowControl w:val="0"/>
              <w:spacing w:before="20" w:after="20" w:line="360" w:lineRule="auto"/>
              <w:jc w:val="center"/>
              <w:rPr>
                <w:sz w:val="21"/>
                <w:szCs w:val="24"/>
              </w:rPr>
            </w:pPr>
            <w:r>
              <w:rPr>
                <w:sz w:val="21"/>
                <w:szCs w:val="24"/>
              </w:rPr>
              <w:t>4/n</w:t>
            </w:r>
          </w:p>
        </w:tc>
        <w:tc>
          <w:tcPr>
            <w:tcW w:w="2126" w:type="dxa"/>
            <w:tcBorders>
              <w:top w:val="single" w:color="auto" w:sz="6" w:space="0"/>
              <w:left w:val="single" w:color="auto" w:sz="6" w:space="0"/>
              <w:bottom w:val="single" w:color="auto" w:sz="12" w:space="0"/>
              <w:right w:val="single" w:color="auto" w:sz="12" w:space="0"/>
            </w:tcBorders>
          </w:tcPr>
          <w:p>
            <w:pPr>
              <w:widowControl w:val="0"/>
              <w:spacing w:before="20" w:after="20" w:line="360" w:lineRule="auto"/>
              <w:jc w:val="center"/>
              <w:rPr>
                <w:sz w:val="21"/>
                <w:szCs w:val="24"/>
              </w:rPr>
            </w:pPr>
            <w:r>
              <w:rPr>
                <w:sz w:val="21"/>
                <w:szCs w:val="24"/>
              </w:rPr>
              <w:t>4/X</w:t>
            </w:r>
          </w:p>
        </w:tc>
        <w:tc>
          <w:tcPr>
            <w:tcW w:w="1969" w:type="dxa"/>
            <w:vMerge w:val="continue"/>
            <w:tcBorders>
              <w:top w:val="single" w:color="auto" w:sz="6" w:space="0"/>
              <w:left w:val="single" w:color="auto" w:sz="12" w:space="0"/>
              <w:bottom w:val="single" w:color="auto" w:sz="12" w:space="0"/>
              <w:right w:val="single" w:color="auto" w:sz="6" w:space="0"/>
            </w:tcBorders>
            <w:vAlign w:val="center"/>
          </w:tcPr>
          <w:p>
            <w:pPr>
              <w:rPr>
                <w:kern w:val="2"/>
                <w:sz w:val="21"/>
                <w:szCs w:val="24"/>
              </w:rPr>
            </w:pPr>
          </w:p>
        </w:tc>
        <w:tc>
          <w:tcPr>
            <w:tcW w:w="1717" w:type="dxa"/>
            <w:vMerge w:val="continue"/>
            <w:tcBorders>
              <w:top w:val="single" w:color="auto" w:sz="6" w:space="0"/>
              <w:left w:val="single" w:color="auto" w:sz="6" w:space="0"/>
              <w:bottom w:val="single" w:color="auto" w:sz="12" w:space="0"/>
              <w:right w:val="single" w:color="auto" w:sz="12" w:space="0"/>
            </w:tcBorders>
          </w:tcPr>
          <w:p>
            <w:pPr>
              <w:rPr>
                <w:kern w:val="2"/>
                <w:sz w:val="21"/>
                <w:szCs w:val="24"/>
              </w:rPr>
            </w:pPr>
          </w:p>
        </w:tc>
      </w:tr>
    </w:tbl>
    <w:p>
      <w:pPr>
        <w:widowControl w:val="0"/>
        <w:spacing w:before="156" w:beforeLines="50" w:after="156" w:afterLines="50" w:line="360" w:lineRule="auto"/>
        <w:jc w:val="both"/>
        <w:rPr>
          <w:b/>
          <w:sz w:val="24"/>
          <w:szCs w:val="24"/>
        </w:rPr>
      </w:pPr>
      <w:r>
        <w:rPr>
          <w:b/>
          <w:sz w:val="24"/>
          <w:szCs w:val="24"/>
        </w:rPr>
        <w:t>表3：生理心理素质（最高分5分）</w:t>
      </w:r>
    </w:p>
    <w:tbl>
      <w:tblPr>
        <w:tblStyle w:val="5"/>
        <w:tblW w:w="921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77"/>
        <w:gridCol w:w="1129"/>
        <w:gridCol w:w="3265"/>
        <w:gridCol w:w="354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435" w:hRule="atLeast"/>
          <w:jc w:val="center"/>
        </w:trPr>
        <w:tc>
          <w:tcPr>
            <w:tcW w:w="5671" w:type="dxa"/>
            <w:gridSpan w:val="3"/>
            <w:tcBorders>
              <w:right w:val="single" w:color="auto" w:sz="12" w:space="0"/>
            </w:tcBorders>
            <w:vAlign w:val="center"/>
          </w:tcPr>
          <w:p>
            <w:pPr>
              <w:widowControl w:val="0"/>
              <w:spacing w:before="20" w:after="20" w:line="360" w:lineRule="auto"/>
              <w:jc w:val="center"/>
              <w:rPr>
                <w:b/>
                <w:kern w:val="2"/>
                <w:sz w:val="21"/>
                <w:szCs w:val="21"/>
              </w:rPr>
            </w:pPr>
            <w:r>
              <w:rPr>
                <w:b/>
                <w:kern w:val="2"/>
                <w:sz w:val="21"/>
                <w:szCs w:val="21"/>
              </w:rPr>
              <w:t>体育</w:t>
            </w:r>
          </w:p>
        </w:tc>
        <w:tc>
          <w:tcPr>
            <w:tcW w:w="3544" w:type="dxa"/>
            <w:tcBorders>
              <w:top w:val="single" w:color="auto" w:sz="12" w:space="0"/>
              <w:left w:val="single" w:color="auto" w:sz="12" w:space="0"/>
              <w:bottom w:val="single" w:color="auto" w:sz="6" w:space="0"/>
            </w:tcBorders>
            <w:vAlign w:val="center"/>
          </w:tcPr>
          <w:p>
            <w:pPr>
              <w:widowControl w:val="0"/>
              <w:spacing w:before="20" w:after="20" w:line="360" w:lineRule="auto"/>
              <w:jc w:val="center"/>
              <w:rPr>
                <w:b/>
                <w:kern w:val="2"/>
                <w:sz w:val="21"/>
                <w:szCs w:val="21"/>
              </w:rPr>
            </w:pPr>
            <w:r>
              <w:rPr>
                <w:b/>
                <w:kern w:val="2"/>
                <w:sz w:val="21"/>
                <w:szCs w:val="21"/>
              </w:rPr>
              <w:t>心理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450" w:hRule="atLeast"/>
          <w:jc w:val="center"/>
        </w:trPr>
        <w:tc>
          <w:tcPr>
            <w:tcW w:w="2406" w:type="dxa"/>
            <w:gridSpan w:val="2"/>
            <w:vAlign w:val="center"/>
          </w:tcPr>
          <w:p>
            <w:pPr>
              <w:widowControl w:val="0"/>
              <w:spacing w:before="20" w:after="20" w:line="360" w:lineRule="auto"/>
              <w:jc w:val="center"/>
              <w:rPr>
                <w:b/>
                <w:kern w:val="2"/>
                <w:sz w:val="21"/>
                <w:szCs w:val="21"/>
              </w:rPr>
            </w:pPr>
            <w:r>
              <w:rPr>
                <w:b/>
                <w:kern w:val="2"/>
                <w:sz w:val="21"/>
                <w:szCs w:val="21"/>
              </w:rPr>
              <w:t>获奖级别</w:t>
            </w:r>
          </w:p>
        </w:tc>
        <w:tc>
          <w:tcPr>
            <w:tcW w:w="3265" w:type="dxa"/>
            <w:tcBorders>
              <w:right w:val="single" w:color="auto" w:sz="12" w:space="0"/>
            </w:tcBorders>
            <w:vAlign w:val="center"/>
          </w:tcPr>
          <w:p>
            <w:pPr>
              <w:widowControl w:val="0"/>
              <w:spacing w:line="360" w:lineRule="auto"/>
              <w:jc w:val="center"/>
              <w:rPr>
                <w:b/>
                <w:kern w:val="2"/>
                <w:sz w:val="21"/>
                <w:szCs w:val="21"/>
              </w:rPr>
            </w:pPr>
            <w:r>
              <w:rPr>
                <w:b/>
                <w:sz w:val="21"/>
                <w:szCs w:val="21"/>
              </w:rPr>
              <w:t>（n为参加人数）</w:t>
            </w:r>
          </w:p>
        </w:tc>
        <w:tc>
          <w:tcPr>
            <w:tcW w:w="3544" w:type="dxa"/>
            <w:tcBorders>
              <w:top w:val="single" w:color="auto" w:sz="6" w:space="0"/>
              <w:left w:val="single" w:color="auto" w:sz="12" w:space="0"/>
              <w:bottom w:val="single" w:color="auto" w:sz="6" w:space="0"/>
            </w:tcBorders>
            <w:vAlign w:val="center"/>
          </w:tcPr>
          <w:p>
            <w:pPr>
              <w:widowControl w:val="0"/>
              <w:spacing w:before="20" w:after="20" w:line="360" w:lineRule="auto"/>
              <w:jc w:val="center"/>
              <w:rPr>
                <w:b/>
                <w:kern w:val="2"/>
                <w:sz w:val="21"/>
                <w:szCs w:val="21"/>
              </w:rPr>
            </w:pPr>
            <w:r>
              <w:rPr>
                <w:b/>
                <w:kern w:val="2"/>
                <w:sz w:val="21"/>
                <w:szCs w:val="21"/>
              </w:rPr>
              <w:t>（班主任评定）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240" w:hRule="atLeast"/>
          <w:jc w:val="center"/>
        </w:trPr>
        <w:tc>
          <w:tcPr>
            <w:tcW w:w="1277" w:type="dxa"/>
            <w:vMerge w:val="restart"/>
            <w:vAlign w:val="center"/>
          </w:tcPr>
          <w:p>
            <w:pPr>
              <w:widowControl w:val="0"/>
              <w:spacing w:before="20" w:after="20" w:line="360" w:lineRule="auto"/>
              <w:jc w:val="center"/>
              <w:rPr>
                <w:b/>
                <w:kern w:val="2"/>
                <w:sz w:val="21"/>
                <w:szCs w:val="21"/>
              </w:rPr>
            </w:pPr>
            <w:r>
              <w:rPr>
                <w:b/>
                <w:kern w:val="2"/>
                <w:sz w:val="21"/>
                <w:szCs w:val="21"/>
              </w:rPr>
              <w:t>全国</w:t>
            </w:r>
          </w:p>
        </w:tc>
        <w:tc>
          <w:tcPr>
            <w:tcW w:w="1129" w:type="dxa"/>
            <w:vAlign w:val="center"/>
          </w:tcPr>
          <w:p>
            <w:pPr>
              <w:widowControl w:val="0"/>
              <w:spacing w:before="20" w:after="20" w:line="360" w:lineRule="auto"/>
              <w:jc w:val="center"/>
              <w:rPr>
                <w:b/>
                <w:kern w:val="2"/>
                <w:sz w:val="21"/>
                <w:szCs w:val="21"/>
              </w:rPr>
            </w:pPr>
            <w:r>
              <w:rPr>
                <w:b/>
                <w:kern w:val="2"/>
                <w:sz w:val="21"/>
                <w:szCs w:val="21"/>
              </w:rPr>
              <w:t>一等</w:t>
            </w:r>
          </w:p>
        </w:tc>
        <w:tc>
          <w:tcPr>
            <w:tcW w:w="3265" w:type="dxa"/>
            <w:tcBorders>
              <w:right w:val="single" w:color="auto" w:sz="12" w:space="0"/>
            </w:tcBorders>
            <w:vAlign w:val="center"/>
          </w:tcPr>
          <w:p>
            <w:pPr>
              <w:widowControl w:val="0"/>
              <w:spacing w:before="20" w:after="20" w:line="360" w:lineRule="auto"/>
              <w:jc w:val="center"/>
              <w:rPr>
                <w:kern w:val="2"/>
                <w:sz w:val="21"/>
                <w:szCs w:val="24"/>
              </w:rPr>
            </w:pPr>
            <w:r>
              <w:rPr>
                <w:kern w:val="2"/>
                <w:sz w:val="21"/>
                <w:szCs w:val="24"/>
              </w:rPr>
              <w:t>3/n</w:t>
            </w:r>
          </w:p>
        </w:tc>
        <w:tc>
          <w:tcPr>
            <w:tcW w:w="3544" w:type="dxa"/>
            <w:tcBorders>
              <w:top w:val="single" w:color="auto" w:sz="6" w:space="0"/>
              <w:left w:val="single" w:color="auto" w:sz="12" w:space="0"/>
              <w:bottom w:val="single" w:color="auto" w:sz="6" w:space="0"/>
            </w:tcBorders>
            <w:vAlign w:val="center"/>
          </w:tcPr>
          <w:p>
            <w:pPr>
              <w:widowControl w:val="0"/>
              <w:spacing w:before="20" w:after="20" w:line="360" w:lineRule="auto"/>
              <w:jc w:val="center"/>
              <w:rPr>
                <w:kern w:val="2"/>
                <w:sz w:val="21"/>
                <w:szCs w:val="24"/>
              </w:rPr>
            </w:pPr>
            <w:r>
              <w:rPr>
                <w:kern w:val="2"/>
                <w:sz w:val="21"/>
                <w:szCs w:val="24"/>
              </w:rPr>
              <w:t>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195" w:hRule="atLeast"/>
          <w:jc w:val="center"/>
        </w:trPr>
        <w:tc>
          <w:tcPr>
            <w:tcW w:w="1277" w:type="dxa"/>
            <w:vMerge w:val="continue"/>
            <w:vAlign w:val="center"/>
          </w:tcPr>
          <w:p>
            <w:pPr>
              <w:rPr>
                <w:b/>
                <w:kern w:val="2"/>
                <w:sz w:val="21"/>
                <w:szCs w:val="21"/>
              </w:rPr>
            </w:pPr>
          </w:p>
        </w:tc>
        <w:tc>
          <w:tcPr>
            <w:tcW w:w="1129" w:type="dxa"/>
            <w:vAlign w:val="center"/>
          </w:tcPr>
          <w:p>
            <w:pPr>
              <w:widowControl w:val="0"/>
              <w:spacing w:before="20" w:after="20" w:line="360" w:lineRule="auto"/>
              <w:jc w:val="center"/>
              <w:rPr>
                <w:b/>
                <w:kern w:val="2"/>
                <w:sz w:val="21"/>
                <w:szCs w:val="21"/>
              </w:rPr>
            </w:pPr>
            <w:r>
              <w:rPr>
                <w:b/>
                <w:kern w:val="2"/>
                <w:sz w:val="21"/>
                <w:szCs w:val="21"/>
              </w:rPr>
              <w:t>二等</w:t>
            </w:r>
          </w:p>
        </w:tc>
        <w:tc>
          <w:tcPr>
            <w:tcW w:w="3265" w:type="dxa"/>
            <w:tcBorders>
              <w:right w:val="single" w:color="auto" w:sz="12" w:space="0"/>
            </w:tcBorders>
            <w:vAlign w:val="center"/>
          </w:tcPr>
          <w:p>
            <w:pPr>
              <w:widowControl w:val="0"/>
              <w:spacing w:before="20" w:after="20" w:line="360" w:lineRule="auto"/>
              <w:jc w:val="center"/>
              <w:rPr>
                <w:kern w:val="2"/>
                <w:sz w:val="21"/>
                <w:szCs w:val="24"/>
              </w:rPr>
            </w:pPr>
            <w:r>
              <w:rPr>
                <w:kern w:val="2"/>
                <w:sz w:val="21"/>
                <w:szCs w:val="24"/>
              </w:rPr>
              <w:t>2.5/n</w:t>
            </w:r>
          </w:p>
        </w:tc>
        <w:tc>
          <w:tcPr>
            <w:tcW w:w="3544" w:type="dxa"/>
            <w:tcBorders>
              <w:top w:val="single" w:color="auto" w:sz="6" w:space="0"/>
              <w:left w:val="single" w:color="auto" w:sz="12" w:space="0"/>
              <w:bottom w:val="single" w:color="auto" w:sz="6" w:space="0"/>
            </w:tcBorders>
            <w:vAlign w:val="center"/>
          </w:tcPr>
          <w:p>
            <w:pPr>
              <w:widowControl w:val="0"/>
              <w:spacing w:before="20" w:after="20" w:line="360" w:lineRule="auto"/>
              <w:jc w:val="center"/>
              <w:rPr>
                <w:kern w:val="2"/>
                <w:sz w:val="21"/>
                <w:szCs w:val="24"/>
              </w:rPr>
            </w:pPr>
            <w:r>
              <w:rPr>
                <w:kern w:val="2"/>
                <w:sz w:val="21"/>
                <w:szCs w:val="24"/>
              </w:rPr>
              <w:t>1.5</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195" w:hRule="atLeast"/>
          <w:jc w:val="center"/>
        </w:trPr>
        <w:tc>
          <w:tcPr>
            <w:tcW w:w="1277" w:type="dxa"/>
            <w:vMerge w:val="continue"/>
            <w:vAlign w:val="center"/>
          </w:tcPr>
          <w:p>
            <w:pPr>
              <w:rPr>
                <w:b/>
                <w:kern w:val="2"/>
                <w:sz w:val="18"/>
                <w:szCs w:val="24"/>
              </w:rPr>
            </w:pPr>
          </w:p>
        </w:tc>
        <w:tc>
          <w:tcPr>
            <w:tcW w:w="1129" w:type="dxa"/>
            <w:vAlign w:val="center"/>
          </w:tcPr>
          <w:p>
            <w:pPr>
              <w:widowControl w:val="0"/>
              <w:spacing w:before="20" w:after="20" w:line="360" w:lineRule="auto"/>
              <w:jc w:val="center"/>
              <w:rPr>
                <w:b/>
                <w:kern w:val="2"/>
                <w:sz w:val="21"/>
                <w:szCs w:val="21"/>
              </w:rPr>
            </w:pPr>
            <w:r>
              <w:rPr>
                <w:b/>
                <w:kern w:val="2"/>
                <w:sz w:val="21"/>
                <w:szCs w:val="21"/>
              </w:rPr>
              <w:t>三等</w:t>
            </w:r>
          </w:p>
        </w:tc>
        <w:tc>
          <w:tcPr>
            <w:tcW w:w="3265" w:type="dxa"/>
            <w:tcBorders>
              <w:right w:val="single" w:color="auto" w:sz="12" w:space="0"/>
            </w:tcBorders>
            <w:vAlign w:val="center"/>
          </w:tcPr>
          <w:p>
            <w:pPr>
              <w:widowControl w:val="0"/>
              <w:spacing w:before="20" w:after="20" w:line="360" w:lineRule="auto"/>
              <w:jc w:val="center"/>
              <w:rPr>
                <w:kern w:val="2"/>
                <w:sz w:val="21"/>
                <w:szCs w:val="24"/>
              </w:rPr>
            </w:pPr>
            <w:r>
              <w:rPr>
                <w:kern w:val="2"/>
                <w:sz w:val="21"/>
                <w:szCs w:val="24"/>
              </w:rPr>
              <w:t>2.25/n</w:t>
            </w:r>
          </w:p>
        </w:tc>
        <w:tc>
          <w:tcPr>
            <w:tcW w:w="3544" w:type="dxa"/>
            <w:tcBorders>
              <w:top w:val="single" w:color="auto" w:sz="6" w:space="0"/>
              <w:left w:val="single" w:color="auto" w:sz="12" w:space="0"/>
              <w:bottom w:val="single" w:color="auto" w:sz="12" w:space="0"/>
            </w:tcBorders>
            <w:vAlign w:val="center"/>
          </w:tcPr>
          <w:p>
            <w:pPr>
              <w:widowControl w:val="0"/>
              <w:spacing w:before="20" w:after="20" w:line="360" w:lineRule="auto"/>
              <w:jc w:val="center"/>
              <w:rPr>
                <w:kern w:val="2"/>
                <w:sz w:val="21"/>
                <w:szCs w:val="24"/>
              </w:rPr>
            </w:pPr>
            <w:r>
              <w:rPr>
                <w:kern w:val="2"/>
                <w:sz w:val="21"/>
                <w:szCs w:val="24"/>
              </w:rPr>
              <w:t>1</w:t>
            </w:r>
          </w:p>
        </w:tc>
      </w:tr>
    </w:tbl>
    <w:p>
      <w:pPr>
        <w:widowControl w:val="0"/>
        <w:spacing w:before="60" w:after="60" w:line="264" w:lineRule="auto"/>
        <w:jc w:val="both"/>
        <w:rPr>
          <w:sz w:val="24"/>
          <w:szCs w:val="24"/>
        </w:rPr>
      </w:pPr>
      <w:r>
        <w:rPr>
          <w:sz w:val="24"/>
          <w:szCs w:val="24"/>
        </w:rPr>
        <w:t>注：</w:t>
      </w:r>
    </w:p>
    <w:p>
      <w:pPr>
        <w:widowControl w:val="0"/>
        <w:spacing w:before="60" w:after="60" w:line="264" w:lineRule="auto"/>
        <w:ind w:firstLine="480" w:firstLineChars="200"/>
        <w:jc w:val="both"/>
        <w:rPr>
          <w:rFonts w:ascii="宋体" w:hAnsi="宋体" w:cs="宋体"/>
          <w:sz w:val="24"/>
          <w:szCs w:val="24"/>
          <w:lang w:bidi="ar"/>
        </w:rPr>
      </w:pPr>
      <w:r>
        <w:rPr>
          <w:sz w:val="24"/>
          <w:szCs w:val="24"/>
        </w:rPr>
        <w:t>1、</w:t>
      </w:r>
      <w:r>
        <w:rPr>
          <w:rFonts w:hint="eastAsia"/>
          <w:sz w:val="24"/>
          <w:szCs w:val="24"/>
        </w:rPr>
        <w:t>本规定由</w:t>
      </w:r>
      <w:r>
        <w:rPr>
          <w:rFonts w:hint="eastAsia" w:ascii="宋体" w:hAnsi="宋体" w:cs="宋体"/>
          <w:sz w:val="24"/>
          <w:szCs w:val="24"/>
          <w:lang w:bidi="ar"/>
        </w:rPr>
        <w:t>学院2024届推免生遴选工作小组负责解释。</w:t>
      </w:r>
    </w:p>
    <w:p>
      <w:pPr>
        <w:widowControl w:val="0"/>
        <w:spacing w:line="264" w:lineRule="auto"/>
        <w:ind w:firstLine="480" w:firstLineChars="200"/>
        <w:jc w:val="both"/>
        <w:rPr>
          <w:kern w:val="2"/>
          <w:sz w:val="24"/>
          <w:szCs w:val="24"/>
        </w:rPr>
      </w:pPr>
      <w:r>
        <w:rPr>
          <w:kern w:val="2"/>
          <w:sz w:val="24"/>
          <w:szCs w:val="24"/>
        </w:rPr>
        <w:t>2、</w:t>
      </w:r>
      <w:r>
        <w:rPr>
          <w:rFonts w:hint="eastAsia" w:ascii="宋体" w:hAnsi="宋体" w:cs="宋体"/>
          <w:kern w:val="2"/>
          <w:sz w:val="24"/>
          <w:szCs w:val="24"/>
          <w:lang w:bidi="ar"/>
        </w:rPr>
        <w:t>平均学分绩点由第一至第六学期必修课和专业限选课的平均成绩组成，按学校教务处提供</w:t>
      </w:r>
      <w:r>
        <w:rPr>
          <w:rFonts w:hint="eastAsia" w:ascii="宋体" w:hAnsi="宋体" w:cs="宋体"/>
          <w:kern w:val="2"/>
          <w:sz w:val="24"/>
          <w:szCs w:val="24"/>
          <w:highlight w:val="yellow"/>
          <w:lang w:bidi="ar"/>
        </w:rPr>
        <w:t>的最高成绩</w:t>
      </w:r>
      <w:r>
        <w:rPr>
          <w:rFonts w:hint="eastAsia" w:ascii="宋体" w:hAnsi="宋体" w:cs="宋体"/>
          <w:kern w:val="2"/>
          <w:sz w:val="24"/>
          <w:szCs w:val="24"/>
          <w:lang w:bidi="ar"/>
        </w:rPr>
        <w:t>计算。</w:t>
      </w:r>
    </w:p>
    <w:p>
      <w:pPr>
        <w:widowControl w:val="0"/>
        <w:snapToGrid w:val="0"/>
        <w:spacing w:line="440" w:lineRule="exact"/>
        <w:ind w:firstLine="480" w:firstLineChars="200"/>
        <w:rPr>
          <w:kern w:val="2"/>
          <w:sz w:val="24"/>
          <w:szCs w:val="24"/>
        </w:rPr>
      </w:pPr>
      <w:r>
        <w:rPr>
          <w:kern w:val="2"/>
          <w:sz w:val="24"/>
          <w:szCs w:val="24"/>
        </w:rPr>
        <w:t>3、</w:t>
      </w:r>
      <w:r>
        <w:rPr>
          <w:kern w:val="2"/>
          <w:sz w:val="24"/>
          <w:szCs w:val="24"/>
          <w:highlight w:val="yellow"/>
        </w:rPr>
        <w:t>文化类活动：主持、辩论、演讲、声乐、舞蹈、小品、书画等比赛（仅限学校组织参赛）。</w:t>
      </w:r>
    </w:p>
    <w:p>
      <w:pPr>
        <w:widowControl w:val="0"/>
        <w:spacing w:before="60" w:after="60" w:line="440" w:lineRule="exact"/>
        <w:ind w:firstLine="480" w:firstLineChars="200"/>
        <w:jc w:val="both"/>
        <w:rPr>
          <w:sz w:val="24"/>
          <w:szCs w:val="24"/>
        </w:rPr>
      </w:pPr>
      <w:r>
        <w:rPr>
          <w:sz w:val="24"/>
          <w:szCs w:val="24"/>
        </w:rPr>
        <w:t>4、作为主力成员参加与学业相关的国内权威学科类竞赛，参照《江苏科技大学学科竞赛认定表》中的全国赛且为A类规定赛事，并参加学院专家组审核公开答辩</w:t>
      </w:r>
    </w:p>
    <w:p>
      <w:pPr>
        <w:widowControl w:val="0"/>
        <w:spacing w:before="60" w:after="60" w:line="440" w:lineRule="exact"/>
        <w:ind w:firstLine="480" w:firstLineChars="200"/>
        <w:jc w:val="both"/>
        <w:rPr>
          <w:sz w:val="24"/>
          <w:szCs w:val="24"/>
        </w:rPr>
      </w:pPr>
      <w:r>
        <w:rPr>
          <w:sz w:val="24"/>
          <w:szCs w:val="24"/>
        </w:rPr>
        <w:t>5、科研成果仅限于学生本科阶段在</w:t>
      </w:r>
      <w:r>
        <w:rPr>
          <w:sz w:val="24"/>
          <w:szCs w:val="24"/>
          <w:highlight w:val="yellow"/>
        </w:rPr>
        <w:t>核心及以上期刊</w:t>
      </w:r>
      <w:r>
        <w:rPr>
          <w:sz w:val="24"/>
          <w:szCs w:val="24"/>
        </w:rPr>
        <w:t>上以独立作者或第一作者发表的经济类、管理类科研论文（北大核心），以第一发明人身份授权的</w:t>
      </w:r>
      <w:r>
        <w:rPr>
          <w:rFonts w:hint="eastAsia"/>
          <w:sz w:val="24"/>
          <w:szCs w:val="24"/>
        </w:rPr>
        <w:t>且与专业和学科相关的</w:t>
      </w:r>
      <w:r>
        <w:rPr>
          <w:sz w:val="24"/>
          <w:szCs w:val="24"/>
        </w:rPr>
        <w:t>发明专利，并参加学院专家组审核公开答辩。</w:t>
      </w:r>
    </w:p>
    <w:p>
      <w:pPr>
        <w:widowControl w:val="0"/>
        <w:tabs>
          <w:tab w:val="right" w:pos="8958"/>
        </w:tabs>
        <w:spacing w:before="60" w:after="60" w:line="440" w:lineRule="exact"/>
        <w:ind w:firstLine="480" w:firstLineChars="200"/>
        <w:jc w:val="both"/>
        <w:rPr>
          <w:sz w:val="24"/>
          <w:szCs w:val="24"/>
        </w:rPr>
      </w:pPr>
      <w:bookmarkStart w:id="0" w:name="_Hlk82349692"/>
      <w:r>
        <w:rPr>
          <w:sz w:val="24"/>
          <w:szCs w:val="24"/>
        </w:rPr>
        <w:t>6、申请学生与直系亲属合作的科研成果、竞赛奖项等不计入综合成绩。</w:t>
      </w:r>
      <w:r>
        <w:rPr>
          <w:sz w:val="24"/>
          <w:szCs w:val="24"/>
        </w:rPr>
        <w:tab/>
      </w:r>
    </w:p>
    <w:p>
      <w:pPr>
        <w:widowControl w:val="0"/>
        <w:spacing w:before="60" w:after="60" w:line="440" w:lineRule="exact"/>
        <w:ind w:firstLine="480" w:firstLineChars="200"/>
        <w:jc w:val="both"/>
        <w:rPr>
          <w:sz w:val="24"/>
          <w:szCs w:val="24"/>
        </w:rPr>
      </w:pPr>
      <w:r>
        <w:rPr>
          <w:sz w:val="24"/>
          <w:szCs w:val="24"/>
        </w:rPr>
        <w:t>7、参加志愿服务须获省级及以上政府表彰；到国际组织实习中的国际组织须为人力资源和社会保障部认定的国际组织。</w:t>
      </w:r>
    </w:p>
    <w:p>
      <w:pPr>
        <w:widowControl w:val="0"/>
        <w:spacing w:before="60" w:after="60" w:line="440" w:lineRule="exact"/>
        <w:ind w:firstLine="480" w:firstLineChars="200"/>
        <w:jc w:val="both"/>
        <w:rPr>
          <w:sz w:val="24"/>
          <w:szCs w:val="24"/>
        </w:rPr>
      </w:pPr>
      <w:r>
        <w:rPr>
          <w:rFonts w:hint="eastAsia"/>
          <w:sz w:val="24"/>
          <w:szCs w:val="24"/>
        </w:rPr>
        <w:t>8、文化、体育类计分中，n为参加人数，如：文化类活动获得全国三等奖，</w:t>
      </w:r>
      <w:r>
        <w:rPr>
          <w:rFonts w:hint="eastAsia"/>
          <w:sz w:val="24"/>
          <w:szCs w:val="24"/>
          <w:highlight w:val="yellow"/>
        </w:rPr>
        <w:t>1人参加，得分为4/1，2人参加，每人得分为4/2，以此类推；学科竞赛计分中，</w:t>
      </w:r>
      <w:r>
        <w:rPr>
          <w:sz w:val="24"/>
          <w:szCs w:val="24"/>
          <w:highlight w:val="yellow"/>
        </w:rPr>
        <w:t>X为排名，如：</w:t>
      </w:r>
      <w:r>
        <w:rPr>
          <w:rFonts w:hint="eastAsia"/>
          <w:sz w:val="24"/>
          <w:szCs w:val="24"/>
          <w:highlight w:val="yellow"/>
        </w:rPr>
        <w:t>项目获全国</w:t>
      </w:r>
      <w:r>
        <w:rPr>
          <w:sz w:val="24"/>
          <w:szCs w:val="24"/>
          <w:highlight w:val="yellow"/>
        </w:rPr>
        <w:t>A</w:t>
      </w:r>
      <w:r>
        <w:rPr>
          <w:rFonts w:hint="eastAsia"/>
          <w:sz w:val="24"/>
          <w:szCs w:val="24"/>
          <w:highlight w:val="yellow"/>
        </w:rPr>
        <w:t>类规定赛事金奖（一等次），在团队中排名第一，得分为</w:t>
      </w:r>
      <w:r>
        <w:rPr>
          <w:sz w:val="24"/>
          <w:szCs w:val="24"/>
          <w:highlight w:val="yellow"/>
        </w:rPr>
        <w:t>5.5/1</w:t>
      </w:r>
      <w:r>
        <w:rPr>
          <w:rFonts w:hint="eastAsia"/>
          <w:sz w:val="24"/>
          <w:szCs w:val="24"/>
          <w:highlight w:val="yellow"/>
        </w:rPr>
        <w:t>，排名第二，得分为</w:t>
      </w:r>
      <w:r>
        <w:rPr>
          <w:sz w:val="24"/>
          <w:szCs w:val="24"/>
          <w:highlight w:val="yellow"/>
        </w:rPr>
        <w:t>5.5/2</w:t>
      </w:r>
      <w:r>
        <w:rPr>
          <w:rFonts w:hint="eastAsia"/>
          <w:sz w:val="24"/>
          <w:szCs w:val="24"/>
          <w:highlight w:val="yellow"/>
        </w:rPr>
        <w:t>，以此类推。</w:t>
      </w:r>
    </w:p>
    <w:p>
      <w:pPr>
        <w:widowControl w:val="0"/>
        <w:spacing w:before="60" w:after="60" w:line="440" w:lineRule="exact"/>
        <w:ind w:firstLine="480" w:firstLineChars="200"/>
        <w:jc w:val="both"/>
        <w:rPr>
          <w:sz w:val="24"/>
          <w:szCs w:val="24"/>
        </w:rPr>
      </w:pPr>
      <w:r>
        <w:rPr>
          <w:rFonts w:hint="eastAsia"/>
          <w:sz w:val="24"/>
          <w:szCs w:val="24"/>
        </w:rPr>
        <w:t>9、</w:t>
      </w:r>
      <w:bookmarkEnd w:id="0"/>
      <w:r>
        <w:rPr>
          <w:rFonts w:hint="eastAsia"/>
          <w:sz w:val="24"/>
          <w:szCs w:val="24"/>
        </w:rPr>
        <w:t>学生在某一方面中有多项加分情况时，原则上只取一项。</w:t>
      </w:r>
    </w:p>
    <w:p>
      <w:pPr>
        <w:widowControl w:val="0"/>
        <w:spacing w:before="60" w:after="60" w:line="360" w:lineRule="atLeast"/>
        <w:ind w:left="880" w:leftChars="400" w:right="480" w:firstLine="720" w:firstLineChars="300"/>
        <w:jc w:val="right"/>
        <w:rPr>
          <w:sz w:val="24"/>
          <w:szCs w:val="24"/>
        </w:rPr>
      </w:pPr>
    </w:p>
    <w:p>
      <w:pPr>
        <w:widowControl w:val="0"/>
        <w:spacing w:before="60" w:after="60" w:line="360" w:lineRule="atLeast"/>
        <w:ind w:left="880" w:leftChars="400" w:right="480" w:firstLine="720" w:firstLineChars="300"/>
        <w:jc w:val="right"/>
        <w:rPr>
          <w:sz w:val="24"/>
          <w:szCs w:val="24"/>
        </w:rPr>
      </w:pPr>
      <w:r>
        <w:rPr>
          <w:sz w:val="24"/>
          <w:szCs w:val="24"/>
        </w:rPr>
        <w:t>经济管理学院</w:t>
      </w:r>
    </w:p>
    <w:p>
      <w:pPr>
        <w:widowControl w:val="0"/>
        <w:spacing w:before="60" w:after="60" w:line="360" w:lineRule="atLeast"/>
        <w:ind w:right="600"/>
        <w:jc w:val="right"/>
        <w:rPr>
          <w:sz w:val="24"/>
          <w:szCs w:val="24"/>
        </w:rPr>
      </w:pPr>
      <w:r>
        <w:rPr>
          <w:sz w:val="24"/>
          <w:szCs w:val="24"/>
        </w:rPr>
        <w:t>2023年9月</w:t>
      </w:r>
    </w:p>
    <w:p>
      <w:pPr>
        <w:rPr>
          <w:rFonts w:hint="eastAsia"/>
          <w:sz w:val="24"/>
          <w:szCs w:val="24"/>
        </w:rPr>
      </w:pPr>
    </w:p>
    <w:p>
      <w:pPr>
        <w:widowControl w:val="0"/>
        <w:spacing w:line="273" w:lineRule="auto"/>
      </w:pPr>
      <w:r>
        <w:drawing>
          <wp:inline distT="0" distB="0" distL="0" distR="0">
            <wp:extent cx="5848985" cy="6636385"/>
            <wp:effectExtent l="0" t="0" r="0" b="0"/>
            <wp:docPr id="5151348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134892" name="图片 1"/>
                    <pic:cNvPicPr>
                      <a:picLocks noChangeAspect="1"/>
                    </pic:cNvPicPr>
                  </pic:nvPicPr>
                  <pic:blipFill>
                    <a:blip r:embed="rId6"/>
                    <a:stretch>
                      <a:fillRect/>
                    </a:stretch>
                  </pic:blipFill>
                  <pic:spPr>
                    <a:xfrm>
                      <a:off x="0" y="0"/>
                      <a:ext cx="5865689" cy="6655108"/>
                    </a:xfrm>
                    <a:prstGeom prst="rect">
                      <a:avLst/>
                    </a:prstGeom>
                  </pic:spPr>
                </pic:pic>
              </a:graphicData>
            </a:graphic>
          </wp:inline>
        </w:drawing>
      </w:r>
      <w:r>
        <w:drawing>
          <wp:inline distT="0" distB="0" distL="0" distR="0">
            <wp:extent cx="6214110" cy="7489825"/>
            <wp:effectExtent l="0" t="0" r="0" b="0"/>
            <wp:docPr id="13507954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795471" name="图片 1"/>
                    <pic:cNvPicPr>
                      <a:picLocks noChangeAspect="1"/>
                    </pic:cNvPicPr>
                  </pic:nvPicPr>
                  <pic:blipFill>
                    <a:blip r:embed="rId7"/>
                    <a:stretch>
                      <a:fillRect/>
                    </a:stretch>
                  </pic:blipFill>
                  <pic:spPr>
                    <a:xfrm>
                      <a:off x="0" y="0"/>
                      <a:ext cx="6221508" cy="7498617"/>
                    </a:xfrm>
                    <a:prstGeom prst="rect">
                      <a:avLst/>
                    </a:prstGeom>
                  </pic:spPr>
                </pic:pic>
              </a:graphicData>
            </a:graphic>
          </wp:inline>
        </w:drawing>
      </w:r>
      <w:r>
        <w:t xml:space="preserve"> </w:t>
      </w:r>
      <w:r>
        <w:drawing>
          <wp:inline distT="0" distB="0" distL="0" distR="0">
            <wp:extent cx="6231890" cy="7927340"/>
            <wp:effectExtent l="0" t="0" r="0" b="0"/>
            <wp:docPr id="15771130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13002" name="图片 1"/>
                    <pic:cNvPicPr>
                      <a:picLocks noChangeAspect="1"/>
                    </pic:cNvPicPr>
                  </pic:nvPicPr>
                  <pic:blipFill>
                    <a:blip r:embed="rId8"/>
                    <a:stretch>
                      <a:fillRect/>
                    </a:stretch>
                  </pic:blipFill>
                  <pic:spPr>
                    <a:xfrm>
                      <a:off x="0" y="0"/>
                      <a:ext cx="6247196" cy="7946627"/>
                    </a:xfrm>
                    <a:prstGeom prst="rect">
                      <a:avLst/>
                    </a:prstGeom>
                  </pic:spPr>
                </pic:pic>
              </a:graphicData>
            </a:graphic>
          </wp:inline>
        </w:drawing>
      </w:r>
      <w:r>
        <w:drawing>
          <wp:inline distT="0" distB="0" distL="0" distR="0">
            <wp:extent cx="6144260" cy="7545705"/>
            <wp:effectExtent l="0" t="0" r="8890" b="0"/>
            <wp:docPr id="13021362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136237" name="图片 1"/>
                    <pic:cNvPicPr>
                      <a:picLocks noChangeAspect="1"/>
                    </pic:cNvPicPr>
                  </pic:nvPicPr>
                  <pic:blipFill>
                    <a:blip r:embed="rId9"/>
                    <a:stretch>
                      <a:fillRect/>
                    </a:stretch>
                  </pic:blipFill>
                  <pic:spPr>
                    <a:xfrm>
                      <a:off x="0" y="0"/>
                      <a:ext cx="6163949" cy="7569557"/>
                    </a:xfrm>
                    <a:prstGeom prst="rect">
                      <a:avLst/>
                    </a:prstGeom>
                  </pic:spPr>
                </pic:pic>
              </a:graphicData>
            </a:graphic>
          </wp:inline>
        </w:drawing>
      </w:r>
      <w:r>
        <w:drawing>
          <wp:inline distT="0" distB="0" distL="0" distR="0">
            <wp:extent cx="6438900" cy="7799705"/>
            <wp:effectExtent l="0" t="0" r="0" b="0"/>
            <wp:docPr id="1846794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79455" name="图片 1"/>
                    <pic:cNvPicPr>
                      <a:picLocks noChangeAspect="1"/>
                    </pic:cNvPicPr>
                  </pic:nvPicPr>
                  <pic:blipFill>
                    <a:blip r:embed="rId10"/>
                    <a:stretch>
                      <a:fillRect/>
                    </a:stretch>
                  </pic:blipFill>
                  <pic:spPr>
                    <a:xfrm>
                      <a:off x="0" y="0"/>
                      <a:ext cx="6466252" cy="7833007"/>
                    </a:xfrm>
                    <a:prstGeom prst="rect">
                      <a:avLst/>
                    </a:prstGeom>
                  </pic:spPr>
                </pic:pic>
              </a:graphicData>
            </a:graphic>
          </wp:inline>
        </w:drawing>
      </w:r>
      <w:r>
        <w:drawing>
          <wp:inline distT="0" distB="0" distL="0" distR="0">
            <wp:extent cx="6409055" cy="7433945"/>
            <wp:effectExtent l="0" t="0" r="0" b="0"/>
            <wp:docPr id="2675424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42459" name="图片 1"/>
                    <pic:cNvPicPr>
                      <a:picLocks noChangeAspect="1"/>
                    </pic:cNvPicPr>
                  </pic:nvPicPr>
                  <pic:blipFill>
                    <a:blip r:embed="rId11"/>
                    <a:stretch>
                      <a:fillRect/>
                    </a:stretch>
                  </pic:blipFill>
                  <pic:spPr>
                    <a:xfrm>
                      <a:off x="0" y="0"/>
                      <a:ext cx="6429758" cy="7458066"/>
                    </a:xfrm>
                    <a:prstGeom prst="rect">
                      <a:avLst/>
                    </a:prstGeom>
                  </pic:spPr>
                </pic:pic>
              </a:graphicData>
            </a:graphic>
          </wp:inline>
        </w:drawing>
      </w:r>
      <w:r>
        <w:drawing>
          <wp:inline distT="0" distB="0" distL="0" distR="0">
            <wp:extent cx="6205855" cy="7561580"/>
            <wp:effectExtent l="0" t="0" r="4445" b="1270"/>
            <wp:docPr id="43446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663" name="图片 1"/>
                    <pic:cNvPicPr>
                      <a:picLocks noChangeAspect="1"/>
                    </pic:cNvPicPr>
                  </pic:nvPicPr>
                  <pic:blipFill>
                    <a:blip r:embed="rId12"/>
                    <a:stretch>
                      <a:fillRect/>
                    </a:stretch>
                  </pic:blipFill>
                  <pic:spPr>
                    <a:xfrm>
                      <a:off x="0" y="0"/>
                      <a:ext cx="6218072" cy="7576169"/>
                    </a:xfrm>
                    <a:prstGeom prst="rect">
                      <a:avLst/>
                    </a:prstGeom>
                  </pic:spPr>
                </pic:pic>
              </a:graphicData>
            </a:graphic>
          </wp:inline>
        </w:drawing>
      </w:r>
    </w:p>
    <w:p>
      <w:pPr>
        <w:widowControl w:val="0"/>
        <w:spacing w:line="273" w:lineRule="auto"/>
        <w:jc w:val="center"/>
        <w:rPr>
          <w:rFonts w:hint="eastAsia"/>
          <w:color w:val="FF0000"/>
        </w:rPr>
      </w:pPr>
      <w:r>
        <w:drawing>
          <wp:inline distT="0" distB="0" distL="0" distR="0">
            <wp:extent cx="6413500" cy="7235190"/>
            <wp:effectExtent l="0" t="0" r="6350" b="3810"/>
            <wp:docPr id="14992769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276988" name="图片 1"/>
                    <pic:cNvPicPr>
                      <a:picLocks noChangeAspect="1"/>
                    </pic:cNvPicPr>
                  </pic:nvPicPr>
                  <pic:blipFill>
                    <a:blip r:embed="rId13"/>
                    <a:stretch>
                      <a:fillRect/>
                    </a:stretch>
                  </pic:blipFill>
                  <pic:spPr>
                    <a:xfrm>
                      <a:off x="0" y="0"/>
                      <a:ext cx="6446516" cy="7272444"/>
                    </a:xfrm>
                    <a:prstGeom prst="rect">
                      <a:avLst/>
                    </a:prstGeom>
                  </pic:spPr>
                </pic:pic>
              </a:graphicData>
            </a:graphic>
          </wp:inline>
        </w:drawing>
      </w:r>
      <w:bookmarkStart w:id="1" w:name="_GoBack"/>
      <w:bookmarkEnd w:id="1"/>
    </w:p>
    <w:sectPr>
      <w:footerReference r:id="rId3" w:type="default"/>
      <w:footerReference r:id="rId4" w:type="even"/>
      <w:pgSz w:w="11906" w:h="16838"/>
      <w:pgMar w:top="1440" w:right="1474" w:bottom="1440"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altName w:val="汉仪旗黑"/>
    <w:panose1 w:val="020B0503020204020204"/>
    <w:charset w:val="86"/>
    <w:family w:val="swiss"/>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旗黑">
    <w:panose1 w:val="00020600040101010101"/>
    <w:charset w:val="86"/>
    <w:family w:val="auto"/>
    <w:pitch w:val="default"/>
    <w:sig w:usb0="A00002BF" w:usb1="1ACF7CFA" w:usb2="00000016" w:usb3="00000000" w:csb0="0004009F" w:csb1="DFD7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rPr>
        <w:rStyle w:val="8"/>
      </w:rPr>
    </w:pPr>
    <w:r>
      <w:fldChar w:fldCharType="begin"/>
    </w:r>
    <w:r>
      <w:rPr>
        <w:rStyle w:val="8"/>
      </w:rPr>
      <w:instrText xml:space="preserve">PAGE  </w:instrText>
    </w:r>
    <w:r>
      <w:fldChar w:fldCharType="separate"/>
    </w:r>
    <w:r>
      <w:rPr>
        <w:rStyle w:val="8"/>
      </w:rPr>
      <w:t>1</w:t>
    </w:r>
    <w:r>
      <w:fldChar w:fldCharType="end"/>
    </w:r>
  </w:p>
  <w:p>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rPr>
        <w:rStyle w:val="8"/>
      </w:rPr>
    </w:pPr>
    <w:r>
      <w:fldChar w:fldCharType="begin"/>
    </w:r>
    <w:r>
      <w:rPr>
        <w:rStyle w:val="8"/>
      </w:rPr>
      <w:instrText xml:space="preserve">PAGE  </w:instrText>
    </w:r>
    <w:r>
      <w:fldChar w:fldCharType="end"/>
    </w:r>
  </w:p>
  <w:p>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NotDisplayPageBoundaries w:val="1"/>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E2ZmI4NmI5NjZiYzkzMWI5NzhkNGQ4Nzc0NDVhMGUifQ=="/>
  </w:docVars>
  <w:rsids>
    <w:rsidRoot w:val="00FD136C"/>
    <w:rsid w:val="000043BD"/>
    <w:rsid w:val="00015A06"/>
    <w:rsid w:val="00036A8C"/>
    <w:rsid w:val="00081D23"/>
    <w:rsid w:val="00081E3B"/>
    <w:rsid w:val="000A7C26"/>
    <w:rsid w:val="000F2FD2"/>
    <w:rsid w:val="001213A5"/>
    <w:rsid w:val="00137754"/>
    <w:rsid w:val="00156452"/>
    <w:rsid w:val="00166A97"/>
    <w:rsid w:val="00192FBB"/>
    <w:rsid w:val="001D24CF"/>
    <w:rsid w:val="001D432C"/>
    <w:rsid w:val="001D51F8"/>
    <w:rsid w:val="00204D58"/>
    <w:rsid w:val="002052FF"/>
    <w:rsid w:val="002279D4"/>
    <w:rsid w:val="00272950"/>
    <w:rsid w:val="00273B2C"/>
    <w:rsid w:val="0028330B"/>
    <w:rsid w:val="00296680"/>
    <w:rsid w:val="002E1693"/>
    <w:rsid w:val="003061EB"/>
    <w:rsid w:val="00380CAF"/>
    <w:rsid w:val="0038125D"/>
    <w:rsid w:val="003A2F87"/>
    <w:rsid w:val="003B2042"/>
    <w:rsid w:val="003B3334"/>
    <w:rsid w:val="003D1147"/>
    <w:rsid w:val="003F7F21"/>
    <w:rsid w:val="00424E3D"/>
    <w:rsid w:val="00445DD3"/>
    <w:rsid w:val="004620B6"/>
    <w:rsid w:val="00463A0D"/>
    <w:rsid w:val="004A201C"/>
    <w:rsid w:val="004B2849"/>
    <w:rsid w:val="004C2C05"/>
    <w:rsid w:val="004D3CD5"/>
    <w:rsid w:val="004D583B"/>
    <w:rsid w:val="004E4259"/>
    <w:rsid w:val="004F120C"/>
    <w:rsid w:val="00505453"/>
    <w:rsid w:val="00543F40"/>
    <w:rsid w:val="005647F3"/>
    <w:rsid w:val="0059377C"/>
    <w:rsid w:val="005B25E3"/>
    <w:rsid w:val="005C16A6"/>
    <w:rsid w:val="005D1D3A"/>
    <w:rsid w:val="005F2410"/>
    <w:rsid w:val="00601110"/>
    <w:rsid w:val="00606E14"/>
    <w:rsid w:val="00620B31"/>
    <w:rsid w:val="006444C8"/>
    <w:rsid w:val="00651AA1"/>
    <w:rsid w:val="00663CA6"/>
    <w:rsid w:val="006B4091"/>
    <w:rsid w:val="006C380D"/>
    <w:rsid w:val="006C55F4"/>
    <w:rsid w:val="006C5DDD"/>
    <w:rsid w:val="006E3009"/>
    <w:rsid w:val="006F3B0F"/>
    <w:rsid w:val="006F5A23"/>
    <w:rsid w:val="007038CC"/>
    <w:rsid w:val="00725F63"/>
    <w:rsid w:val="007602A0"/>
    <w:rsid w:val="007B3746"/>
    <w:rsid w:val="007C37DB"/>
    <w:rsid w:val="007D4066"/>
    <w:rsid w:val="008113DE"/>
    <w:rsid w:val="008226FA"/>
    <w:rsid w:val="00833EA8"/>
    <w:rsid w:val="008826A0"/>
    <w:rsid w:val="008864E8"/>
    <w:rsid w:val="008D249F"/>
    <w:rsid w:val="008F09F1"/>
    <w:rsid w:val="00904FF0"/>
    <w:rsid w:val="009209F4"/>
    <w:rsid w:val="0096074F"/>
    <w:rsid w:val="00980BF1"/>
    <w:rsid w:val="00990C80"/>
    <w:rsid w:val="009B1096"/>
    <w:rsid w:val="009B349F"/>
    <w:rsid w:val="009D5637"/>
    <w:rsid w:val="00A35201"/>
    <w:rsid w:val="00A9341C"/>
    <w:rsid w:val="00AB232D"/>
    <w:rsid w:val="00AE7B17"/>
    <w:rsid w:val="00AF1386"/>
    <w:rsid w:val="00B00CCF"/>
    <w:rsid w:val="00B03184"/>
    <w:rsid w:val="00B146F9"/>
    <w:rsid w:val="00B46900"/>
    <w:rsid w:val="00B56939"/>
    <w:rsid w:val="00B64C78"/>
    <w:rsid w:val="00B712E1"/>
    <w:rsid w:val="00B819BB"/>
    <w:rsid w:val="00BA4DD4"/>
    <w:rsid w:val="00BB61F7"/>
    <w:rsid w:val="00BF278D"/>
    <w:rsid w:val="00BF7EBE"/>
    <w:rsid w:val="00C349A2"/>
    <w:rsid w:val="00C56133"/>
    <w:rsid w:val="00C95566"/>
    <w:rsid w:val="00C96586"/>
    <w:rsid w:val="00CD5818"/>
    <w:rsid w:val="00CD7969"/>
    <w:rsid w:val="00CD7E50"/>
    <w:rsid w:val="00CF64EE"/>
    <w:rsid w:val="00D1722D"/>
    <w:rsid w:val="00D21BDF"/>
    <w:rsid w:val="00D2453A"/>
    <w:rsid w:val="00D33E1E"/>
    <w:rsid w:val="00D73097"/>
    <w:rsid w:val="00DC6B77"/>
    <w:rsid w:val="00E1231B"/>
    <w:rsid w:val="00E141C1"/>
    <w:rsid w:val="00E14957"/>
    <w:rsid w:val="00E4531E"/>
    <w:rsid w:val="00E8124D"/>
    <w:rsid w:val="00E825CC"/>
    <w:rsid w:val="00E8496C"/>
    <w:rsid w:val="00E92091"/>
    <w:rsid w:val="00E930DB"/>
    <w:rsid w:val="00EA6224"/>
    <w:rsid w:val="00F160C0"/>
    <w:rsid w:val="00F30F98"/>
    <w:rsid w:val="00F87C25"/>
    <w:rsid w:val="00FA4998"/>
    <w:rsid w:val="00FB2BB4"/>
    <w:rsid w:val="00FB7274"/>
    <w:rsid w:val="00FD136C"/>
    <w:rsid w:val="00FE0DD4"/>
    <w:rsid w:val="00FF0C46"/>
    <w:rsid w:val="0853351E"/>
    <w:rsid w:val="1B211C33"/>
    <w:rsid w:val="39375F30"/>
    <w:rsid w:val="47F65DCE"/>
    <w:rsid w:val="5ECC04B7"/>
    <w:rsid w:val="698B4BC6"/>
    <w:rsid w:val="6FFFBAAF"/>
    <w:rsid w:val="77FF8D9D"/>
    <w:rsid w:val="BD73EC25"/>
    <w:rsid w:val="BF7B93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2"/>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4">
    <w:name w:val="header"/>
    <w:basedOn w:val="1"/>
    <w:link w:val="10"/>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table" w:styleId="6">
    <w:name w:val="Table Grid"/>
    <w:basedOn w:val="5"/>
    <w:qFormat/>
    <w:uiPriority w:val="59"/>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character" w:styleId="9">
    <w:name w:val="Hyperlink"/>
    <w:basedOn w:val="7"/>
    <w:unhideWhenUsed/>
    <w:qFormat/>
    <w:uiPriority w:val="99"/>
    <w:rPr>
      <w:color w:val="0000FF" w:themeColor="hyperlink"/>
      <w:u w:val="single"/>
      <w14:textFill>
        <w14:solidFill>
          <w14:schemeClr w14:val="hlink"/>
        </w14:solidFill>
      </w14:textFill>
    </w:rPr>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 w:type="character" w:customStyle="1" w:styleId="12">
    <w:name w:val="批注框文本 字符"/>
    <w:basedOn w:val="7"/>
    <w:link w:val="2"/>
    <w:semiHidden/>
    <w:qFormat/>
    <w:uiPriority w:val="99"/>
    <w:rPr>
      <w:rFonts w:ascii="Times New Roman" w:hAnsi="Times New Roman" w:eastAsia="宋体" w:cs="Times New Roman"/>
      <w:sz w:val="18"/>
      <w:szCs w:val="18"/>
    </w:rPr>
  </w:style>
  <w:style w:type="paragraph" w:customStyle="1" w:styleId="13">
    <w:name w:val="Table Text"/>
    <w:basedOn w:val="1"/>
    <w:qFormat/>
    <w:uiPriority w:val="0"/>
    <w:rPr>
      <w:rFonts w:hint="eastAsia" w:ascii="宋体" w:hAnsi="宋体"/>
      <w:sz w:val="19"/>
      <w:szCs w:val="19"/>
    </w:rPr>
  </w:style>
  <w:style w:type="table" w:customStyle="1" w:styleId="14">
    <w:name w:val="Table Normal"/>
    <w:basedOn w:val="5"/>
    <w:qFormat/>
    <w:uiPriority w:val="0"/>
    <w:rPr>
      <w:rFonts w:ascii="Times New Roman" w:hAnsi="Times New Roman" w:cs="Times New Roman"/>
    </w:rPr>
    <w:tblPr>
      <w:tblCellMar>
        <w:left w:w="0" w:type="dxa"/>
        <w:right w:w="0" w:type="dxa"/>
      </w:tblCellMar>
    </w:tblPr>
  </w:style>
  <w:style w:type="paragraph" w:styleId="15">
    <w:name w:val="List Paragraph"/>
    <w:basedOn w:val="1"/>
    <w:unhideWhenUsed/>
    <w:uiPriority w:val="99"/>
    <w:pPr>
      <w:ind w:firstLine="420" w:firstLineChars="200"/>
    </w:pPr>
  </w:style>
  <w:style w:type="character" w:customStyle="1" w:styleId="16">
    <w:name w:val="Unresolved Mention"/>
    <w:basedOn w:val="7"/>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13</Pages>
  <Words>438</Words>
  <Characters>2500</Characters>
  <Lines>20</Lines>
  <Paragraphs>5</Paragraphs>
  <TotalTime>165</TotalTime>
  <ScaleCrop>false</ScaleCrop>
  <LinksUpToDate>false</LinksUpToDate>
  <CharactersWithSpaces>2933</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2023-10-26T22:03:00Z</dcterms:created>
  <dc:creator>Administrator</dc:creator>
  <cp:lastModifiedBy>Angela</cp:lastModifiedBy>
  <cp:lastPrinted>2023-09-22T06:40:00Z</cp:lastPrinted>
  <dcterms:modified xsi:type="dcterms:W3CDTF">2023-11-10T12:28:40Z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5341493033CF8FDE78B14D6512FD1CD9_43</vt:lpwstr>
  </property>
</Properties>
</file>