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9975" w14:textId="77777777" w:rsidR="00E403FC" w:rsidRDefault="001F339A">
      <w:pPr>
        <w:jc w:val="center"/>
        <w:rPr>
          <w:b/>
          <w:color w:val="000000" w:themeColor="text1"/>
          <w:sz w:val="32"/>
          <w:szCs w:val="30"/>
        </w:rPr>
      </w:pPr>
      <w:r>
        <w:rPr>
          <w:rFonts w:hint="eastAsia"/>
          <w:b/>
          <w:color w:val="000000" w:themeColor="text1"/>
          <w:sz w:val="32"/>
          <w:szCs w:val="30"/>
        </w:rPr>
        <w:t>法学院</w:t>
      </w:r>
      <w:r>
        <w:rPr>
          <w:rFonts w:hint="eastAsia"/>
          <w:b/>
          <w:color w:val="000000" w:themeColor="text1"/>
          <w:sz w:val="32"/>
          <w:szCs w:val="30"/>
        </w:rPr>
        <w:t>20</w:t>
      </w:r>
      <w:r>
        <w:rPr>
          <w:rFonts w:hint="eastAsia"/>
          <w:b/>
          <w:color w:val="000000" w:themeColor="text1"/>
          <w:sz w:val="32"/>
          <w:szCs w:val="30"/>
        </w:rPr>
        <w:t>21</w:t>
      </w:r>
      <w:r>
        <w:rPr>
          <w:rFonts w:hint="eastAsia"/>
          <w:b/>
          <w:color w:val="000000" w:themeColor="text1"/>
          <w:sz w:val="32"/>
          <w:szCs w:val="30"/>
        </w:rPr>
        <w:t>届推免生总成绩计算方法</w:t>
      </w:r>
    </w:p>
    <w:p w14:paraId="5AABD21A" w14:textId="1E787BAC" w:rsidR="00E403FC" w:rsidRDefault="001F339A">
      <w:pPr>
        <w:spacing w:line="360" w:lineRule="auto"/>
        <w:ind w:firstLineChars="200" w:firstLine="480"/>
        <w:rPr>
          <w:color w:val="000000" w:themeColor="text1"/>
          <w:sz w:val="24"/>
          <w:szCs w:val="24"/>
        </w:rPr>
      </w:pPr>
      <w:r>
        <w:rPr>
          <w:rFonts w:hint="eastAsia"/>
          <w:color w:val="000000" w:themeColor="text1"/>
          <w:sz w:val="24"/>
          <w:szCs w:val="24"/>
        </w:rPr>
        <w:t>推荐免试生的综合考核成绩由以下部分组成：前三年</w:t>
      </w:r>
      <w:r>
        <w:rPr>
          <w:rFonts w:hint="eastAsia"/>
          <w:color w:val="000000" w:themeColor="text1"/>
          <w:sz w:val="24"/>
          <w:szCs w:val="24"/>
        </w:rPr>
        <w:t>平均学分绩点（</w:t>
      </w:r>
      <w:r>
        <w:rPr>
          <w:rFonts w:hint="eastAsia"/>
          <w:color w:val="000000" w:themeColor="text1"/>
          <w:sz w:val="24"/>
          <w:szCs w:val="24"/>
        </w:rPr>
        <w:t>GPA</w:t>
      </w:r>
      <w:r>
        <w:rPr>
          <w:rFonts w:hint="eastAsia"/>
          <w:color w:val="000000" w:themeColor="text1"/>
          <w:sz w:val="24"/>
          <w:szCs w:val="24"/>
        </w:rPr>
        <w:t>）</w:t>
      </w:r>
      <w:r>
        <w:rPr>
          <w:rFonts w:hint="eastAsia"/>
          <w:color w:val="000000" w:themeColor="text1"/>
          <w:sz w:val="24"/>
          <w:szCs w:val="24"/>
        </w:rPr>
        <w:t>折算成绩（</w:t>
      </w:r>
      <w:r>
        <w:rPr>
          <w:rFonts w:hint="eastAsia"/>
          <w:color w:val="000000" w:themeColor="text1"/>
          <w:sz w:val="24"/>
          <w:szCs w:val="24"/>
        </w:rPr>
        <w:t>GPA</w:t>
      </w:r>
      <w:r>
        <w:rPr>
          <w:rFonts w:hint="eastAsia"/>
          <w:color w:val="000000" w:themeColor="text1"/>
          <w:sz w:val="24"/>
          <w:szCs w:val="24"/>
        </w:rPr>
        <w:t>×</w:t>
      </w:r>
      <w:r>
        <w:rPr>
          <w:rFonts w:hint="eastAsia"/>
          <w:color w:val="000000" w:themeColor="text1"/>
          <w:sz w:val="24"/>
          <w:szCs w:val="24"/>
        </w:rPr>
        <w:t>2</w:t>
      </w:r>
      <w:r>
        <w:rPr>
          <w:color w:val="000000" w:themeColor="text1"/>
          <w:sz w:val="24"/>
          <w:szCs w:val="24"/>
        </w:rPr>
        <w:t>5</w:t>
      </w:r>
      <w:r>
        <w:rPr>
          <w:color w:val="000000" w:themeColor="text1"/>
          <w:sz w:val="24"/>
          <w:szCs w:val="24"/>
        </w:rPr>
        <w:t>）</w:t>
      </w:r>
      <w:r>
        <w:rPr>
          <w:rFonts w:hint="eastAsia"/>
          <w:color w:val="000000" w:themeColor="text1"/>
          <w:sz w:val="24"/>
          <w:szCs w:val="24"/>
        </w:rPr>
        <w:t>（</w:t>
      </w:r>
      <w:r w:rsidR="003E0AE0">
        <w:rPr>
          <w:rFonts w:hint="eastAsia"/>
          <w:color w:val="000000" w:themeColor="text1"/>
          <w:sz w:val="24"/>
          <w:szCs w:val="24"/>
        </w:rPr>
        <w:t>80</w:t>
      </w:r>
      <w:r>
        <w:rPr>
          <w:rFonts w:hint="eastAsia"/>
          <w:color w:val="000000" w:themeColor="text1"/>
          <w:sz w:val="24"/>
          <w:szCs w:val="24"/>
        </w:rPr>
        <w:t>%</w:t>
      </w:r>
      <w:r>
        <w:rPr>
          <w:rFonts w:hint="eastAsia"/>
          <w:color w:val="000000" w:themeColor="text1"/>
          <w:sz w:val="24"/>
          <w:szCs w:val="24"/>
        </w:rPr>
        <w:t>）、前两学年的综合测评名次（</w:t>
      </w:r>
      <w:r w:rsidR="003E0AE0">
        <w:rPr>
          <w:rFonts w:hint="eastAsia"/>
          <w:color w:val="000000" w:themeColor="text1"/>
          <w:sz w:val="24"/>
          <w:szCs w:val="24"/>
        </w:rPr>
        <w:t>10</w:t>
      </w:r>
      <w:r>
        <w:rPr>
          <w:rFonts w:hint="eastAsia"/>
          <w:color w:val="000000" w:themeColor="text1"/>
          <w:sz w:val="24"/>
          <w:szCs w:val="24"/>
        </w:rPr>
        <w:t>%</w:t>
      </w:r>
      <w:r>
        <w:rPr>
          <w:rFonts w:hint="eastAsia"/>
          <w:color w:val="000000" w:themeColor="text1"/>
          <w:sz w:val="24"/>
          <w:szCs w:val="24"/>
        </w:rPr>
        <w:t>）、</w:t>
      </w:r>
      <w:r>
        <w:rPr>
          <w:rFonts w:hint="eastAsia"/>
          <w:color w:val="000000" w:themeColor="text1"/>
          <w:sz w:val="24"/>
          <w:szCs w:val="24"/>
        </w:rPr>
        <w:t>科研成果（</w:t>
      </w:r>
      <w:r w:rsidR="003E0AE0">
        <w:rPr>
          <w:rFonts w:hint="eastAsia"/>
          <w:color w:val="000000" w:themeColor="text1"/>
          <w:sz w:val="24"/>
          <w:szCs w:val="24"/>
        </w:rPr>
        <w:t>10</w:t>
      </w:r>
      <w:r>
        <w:rPr>
          <w:rFonts w:hint="eastAsia"/>
          <w:color w:val="000000" w:themeColor="text1"/>
          <w:sz w:val="24"/>
          <w:szCs w:val="24"/>
        </w:rPr>
        <w:t>%</w:t>
      </w:r>
      <w:r>
        <w:rPr>
          <w:rFonts w:hint="eastAsia"/>
          <w:color w:val="000000" w:themeColor="text1"/>
          <w:sz w:val="24"/>
          <w:szCs w:val="24"/>
        </w:rPr>
        <w:t>）。</w:t>
      </w:r>
    </w:p>
    <w:p w14:paraId="0CA81CEC" w14:textId="77777777" w:rsidR="00E403FC" w:rsidRDefault="001F339A">
      <w:pPr>
        <w:spacing w:line="360" w:lineRule="auto"/>
        <w:ind w:firstLineChars="200" w:firstLine="482"/>
        <w:rPr>
          <w:b/>
          <w:color w:val="000000" w:themeColor="text1"/>
          <w:sz w:val="24"/>
          <w:szCs w:val="24"/>
        </w:rPr>
      </w:pPr>
      <w:r>
        <w:rPr>
          <w:rFonts w:hint="eastAsia"/>
          <w:b/>
          <w:color w:val="000000" w:themeColor="text1"/>
          <w:sz w:val="24"/>
          <w:szCs w:val="24"/>
        </w:rPr>
        <w:t>各项成绩的具体计算方法如下：</w:t>
      </w:r>
    </w:p>
    <w:p w14:paraId="286A30C6" w14:textId="77777777" w:rsidR="00E403FC" w:rsidRDefault="001F339A">
      <w:pPr>
        <w:pStyle w:val="1"/>
        <w:numPr>
          <w:ilvl w:val="0"/>
          <w:numId w:val="1"/>
        </w:numPr>
        <w:spacing w:line="360" w:lineRule="auto"/>
        <w:ind w:firstLineChars="0"/>
        <w:rPr>
          <w:color w:val="000000" w:themeColor="text1"/>
          <w:sz w:val="24"/>
          <w:szCs w:val="24"/>
        </w:rPr>
      </w:pPr>
      <w:r>
        <w:rPr>
          <w:rFonts w:hint="eastAsia"/>
          <w:color w:val="000000" w:themeColor="text1"/>
          <w:sz w:val="24"/>
          <w:szCs w:val="24"/>
        </w:rPr>
        <w:t>综合测评名次成绩百分制</w:t>
      </w:r>
      <w:r>
        <w:rPr>
          <w:rFonts w:hint="eastAsia"/>
          <w:color w:val="000000" w:themeColor="text1"/>
          <w:sz w:val="24"/>
          <w:szCs w:val="24"/>
        </w:rPr>
        <w:t>=</w:t>
      </w:r>
      <w:r>
        <w:rPr>
          <w:rFonts w:hint="eastAsia"/>
          <w:color w:val="000000" w:themeColor="text1"/>
          <w:sz w:val="24"/>
          <w:szCs w:val="24"/>
        </w:rPr>
        <w:t>【</w:t>
      </w:r>
      <w:r>
        <w:rPr>
          <w:rFonts w:hint="eastAsia"/>
          <w:color w:val="000000" w:themeColor="text1"/>
          <w:sz w:val="24"/>
          <w:szCs w:val="24"/>
        </w:rPr>
        <w:t>200</w:t>
      </w:r>
      <w:r>
        <w:rPr>
          <w:rFonts w:hint="eastAsia"/>
          <w:color w:val="000000" w:themeColor="text1"/>
          <w:sz w:val="24"/>
          <w:szCs w:val="24"/>
        </w:rPr>
        <w:t>—</w:t>
      </w:r>
      <w:r>
        <w:rPr>
          <w:rFonts w:hint="eastAsia"/>
          <w:color w:val="000000" w:themeColor="text1"/>
          <w:sz w:val="24"/>
          <w:szCs w:val="24"/>
        </w:rPr>
        <w:t>2*</w:t>
      </w:r>
      <w:r>
        <w:rPr>
          <w:rFonts w:hint="eastAsia"/>
          <w:color w:val="000000" w:themeColor="text1"/>
          <w:sz w:val="24"/>
          <w:szCs w:val="24"/>
        </w:rPr>
        <w:t>（∑—</w:t>
      </w:r>
      <w:r>
        <w:rPr>
          <w:rFonts w:hint="eastAsia"/>
          <w:color w:val="000000" w:themeColor="text1"/>
          <w:sz w:val="24"/>
          <w:szCs w:val="24"/>
        </w:rPr>
        <w:t>2</w:t>
      </w:r>
      <w:r>
        <w:rPr>
          <w:rFonts w:hint="eastAsia"/>
          <w:color w:val="000000" w:themeColor="text1"/>
          <w:sz w:val="24"/>
          <w:szCs w:val="24"/>
        </w:rPr>
        <w:t>）】／</w:t>
      </w:r>
      <w:r>
        <w:rPr>
          <w:rFonts w:hint="eastAsia"/>
          <w:color w:val="000000" w:themeColor="text1"/>
          <w:sz w:val="24"/>
          <w:szCs w:val="24"/>
        </w:rPr>
        <w:t>2</w:t>
      </w:r>
    </w:p>
    <w:p w14:paraId="0CDDE7C3" w14:textId="77777777" w:rsidR="00E403FC" w:rsidRDefault="001F339A">
      <w:pPr>
        <w:pStyle w:val="1"/>
        <w:spacing w:line="360" w:lineRule="auto"/>
        <w:ind w:left="360" w:firstLineChars="0" w:firstLine="0"/>
        <w:rPr>
          <w:color w:val="000000" w:themeColor="text1"/>
          <w:sz w:val="24"/>
          <w:szCs w:val="24"/>
        </w:rPr>
      </w:pPr>
      <w:r>
        <w:rPr>
          <w:rFonts w:hint="eastAsia"/>
          <w:color w:val="000000" w:themeColor="text1"/>
          <w:sz w:val="24"/>
          <w:szCs w:val="24"/>
        </w:rPr>
        <w:t>其中“∑”为前两学年班级综合名次总和，∑小括号前面的“</w:t>
      </w:r>
      <w:r>
        <w:rPr>
          <w:rFonts w:hint="eastAsia"/>
          <w:color w:val="000000" w:themeColor="text1"/>
          <w:sz w:val="24"/>
          <w:szCs w:val="24"/>
        </w:rPr>
        <w:t>2</w:t>
      </w:r>
      <w:r>
        <w:rPr>
          <w:rFonts w:hint="eastAsia"/>
          <w:color w:val="000000" w:themeColor="text1"/>
          <w:sz w:val="24"/>
          <w:szCs w:val="24"/>
        </w:rPr>
        <w:t>”为差距系数</w:t>
      </w:r>
    </w:p>
    <w:p w14:paraId="3810D06C" w14:textId="77777777" w:rsidR="00E403FC" w:rsidRDefault="001F339A">
      <w:pPr>
        <w:pStyle w:val="1"/>
        <w:numPr>
          <w:ilvl w:val="0"/>
          <w:numId w:val="1"/>
        </w:numPr>
        <w:spacing w:line="360" w:lineRule="auto"/>
        <w:ind w:firstLineChars="0"/>
        <w:rPr>
          <w:color w:val="000000" w:themeColor="text1"/>
          <w:sz w:val="24"/>
          <w:szCs w:val="24"/>
        </w:rPr>
      </w:pPr>
      <w:r>
        <w:rPr>
          <w:rFonts w:hint="eastAsia"/>
          <w:color w:val="000000" w:themeColor="text1"/>
          <w:sz w:val="24"/>
          <w:szCs w:val="24"/>
        </w:rPr>
        <w:t>GPA</w:t>
      </w:r>
      <w:r>
        <w:rPr>
          <w:rFonts w:hint="eastAsia"/>
          <w:color w:val="000000" w:themeColor="text1"/>
          <w:sz w:val="24"/>
          <w:szCs w:val="24"/>
        </w:rPr>
        <w:t>百分制</w:t>
      </w:r>
      <w:r>
        <w:rPr>
          <w:rFonts w:hint="eastAsia"/>
          <w:color w:val="000000" w:themeColor="text1"/>
          <w:sz w:val="24"/>
          <w:szCs w:val="24"/>
        </w:rPr>
        <w:t>=GPA</w:t>
      </w:r>
      <w:r>
        <w:rPr>
          <w:rFonts w:hint="eastAsia"/>
          <w:color w:val="000000" w:themeColor="text1"/>
          <w:sz w:val="24"/>
          <w:szCs w:val="24"/>
        </w:rPr>
        <w:t>原始绩点</w:t>
      </w:r>
      <w:r>
        <w:rPr>
          <w:rFonts w:hint="eastAsia"/>
          <w:color w:val="000000" w:themeColor="text1"/>
          <w:sz w:val="24"/>
          <w:szCs w:val="24"/>
        </w:rPr>
        <w:t>*25</w:t>
      </w:r>
    </w:p>
    <w:p w14:paraId="63255A87" w14:textId="77777777" w:rsidR="00E403FC" w:rsidRDefault="001F339A">
      <w:pPr>
        <w:pStyle w:val="1"/>
        <w:numPr>
          <w:ilvl w:val="0"/>
          <w:numId w:val="1"/>
        </w:numPr>
        <w:spacing w:line="360" w:lineRule="auto"/>
        <w:ind w:firstLineChars="0"/>
        <w:rPr>
          <w:color w:val="000000" w:themeColor="text1"/>
          <w:sz w:val="24"/>
          <w:szCs w:val="24"/>
        </w:rPr>
      </w:pPr>
      <w:r>
        <w:rPr>
          <w:rFonts w:hint="eastAsia"/>
          <w:color w:val="000000" w:themeColor="text1"/>
          <w:sz w:val="24"/>
          <w:szCs w:val="24"/>
        </w:rPr>
        <w:t>科研成绩具体如下：</w:t>
      </w:r>
    </w:p>
    <w:p w14:paraId="2B0EE59B" w14:textId="77777777" w:rsidR="00E403FC" w:rsidRDefault="001F339A">
      <w:pPr>
        <w:snapToGrid w:val="0"/>
        <w:spacing w:line="360" w:lineRule="auto"/>
        <w:ind w:firstLine="480"/>
        <w:rPr>
          <w:rFonts w:ascii="宋体" w:eastAsia="宋体" w:hAnsi="宋体"/>
          <w:color w:val="000000"/>
          <w:sz w:val="24"/>
          <w:szCs w:val="24"/>
        </w:rPr>
      </w:pPr>
      <w:r>
        <w:rPr>
          <w:rFonts w:ascii="宋体" w:eastAsia="宋体" w:hAnsi="宋体" w:hint="eastAsia"/>
          <w:color w:val="000000"/>
          <w:sz w:val="24"/>
          <w:szCs w:val="24"/>
        </w:rPr>
        <w:t>推荐免试研究生的科研成果分值按下述办法确定（凡属同类项目多次获奖取高分，不累加，累计分不超过</w:t>
      </w:r>
      <w:r>
        <w:rPr>
          <w:rFonts w:ascii="宋体" w:eastAsia="宋体" w:hAnsi="宋体" w:hint="eastAsia"/>
          <w:color w:val="000000"/>
          <w:sz w:val="24"/>
          <w:szCs w:val="24"/>
        </w:rPr>
        <w:t>5</w:t>
      </w:r>
      <w:r>
        <w:rPr>
          <w:rFonts w:ascii="宋体" w:eastAsia="宋体" w:hAnsi="宋体" w:hint="eastAsia"/>
          <w:color w:val="000000"/>
          <w:sz w:val="24"/>
          <w:szCs w:val="24"/>
        </w:rPr>
        <w:t>分）：</w:t>
      </w:r>
    </w:p>
    <w:p w14:paraId="758B28BF" w14:textId="77777777" w:rsidR="00E403FC" w:rsidRDefault="001F339A">
      <w:pPr>
        <w:snapToGrid w:val="0"/>
        <w:spacing w:line="360" w:lineRule="auto"/>
        <w:ind w:firstLine="480"/>
        <w:rPr>
          <w:rFonts w:ascii="宋体" w:eastAsia="宋体" w:hAnsi="宋体"/>
          <w:color w:val="000000"/>
          <w:sz w:val="24"/>
          <w:szCs w:val="24"/>
        </w:rPr>
      </w:pPr>
      <w:r>
        <w:rPr>
          <w:rFonts w:ascii="宋体" w:eastAsia="宋体" w:hAnsi="宋体" w:hint="eastAsia"/>
          <w:color w:val="000000"/>
          <w:sz w:val="24"/>
          <w:szCs w:val="24"/>
        </w:rPr>
        <w:t>1</w:t>
      </w:r>
      <w:r>
        <w:rPr>
          <w:rFonts w:ascii="宋体" w:eastAsia="宋体" w:hAnsi="宋体" w:hint="eastAsia"/>
          <w:color w:val="000000"/>
          <w:sz w:val="24"/>
          <w:szCs w:val="24"/>
        </w:rPr>
        <w:t>、获“挑战杯”全国大学生课外学术科技作品竞赛等江南大学大学生学科竞赛目录中规定的</w:t>
      </w:r>
      <w:r>
        <w:rPr>
          <w:rFonts w:ascii="宋体" w:eastAsia="宋体" w:hAnsi="宋体" w:hint="eastAsia"/>
          <w:color w:val="000000"/>
          <w:sz w:val="24"/>
          <w:szCs w:val="24"/>
        </w:rPr>
        <w:t>A</w:t>
      </w:r>
      <w:r>
        <w:rPr>
          <w:rFonts w:ascii="宋体" w:eastAsia="宋体" w:hAnsi="宋体" w:hint="eastAsia"/>
          <w:color w:val="000000"/>
          <w:sz w:val="24"/>
          <w:szCs w:val="24"/>
        </w:rPr>
        <w:t>类竞赛一、二、三等奖者，分别奖励</w:t>
      </w:r>
      <w:r>
        <w:rPr>
          <w:rFonts w:ascii="宋体" w:eastAsia="宋体" w:hAnsi="宋体" w:hint="eastAsia"/>
          <w:color w:val="000000"/>
          <w:sz w:val="24"/>
          <w:szCs w:val="24"/>
        </w:rPr>
        <w:t>5</w:t>
      </w:r>
      <w:r>
        <w:rPr>
          <w:rFonts w:ascii="宋体" w:eastAsia="宋体" w:hAnsi="宋体" w:hint="eastAsia"/>
          <w:color w:val="000000"/>
          <w:sz w:val="24"/>
          <w:szCs w:val="24"/>
        </w:rPr>
        <w:t>分、</w:t>
      </w:r>
      <w:r>
        <w:rPr>
          <w:rFonts w:ascii="宋体" w:eastAsia="宋体" w:hAnsi="宋体" w:hint="eastAsia"/>
          <w:color w:val="000000"/>
          <w:sz w:val="24"/>
          <w:szCs w:val="24"/>
        </w:rPr>
        <w:t>4</w:t>
      </w:r>
      <w:r>
        <w:rPr>
          <w:rFonts w:ascii="宋体" w:eastAsia="宋体" w:hAnsi="宋体" w:hint="eastAsia"/>
          <w:color w:val="000000"/>
          <w:sz w:val="24"/>
          <w:szCs w:val="24"/>
        </w:rPr>
        <w:t>分、</w:t>
      </w:r>
      <w:r>
        <w:rPr>
          <w:rFonts w:ascii="宋体" w:eastAsia="宋体" w:hAnsi="宋体" w:hint="eastAsia"/>
          <w:color w:val="000000"/>
          <w:sz w:val="24"/>
          <w:szCs w:val="24"/>
        </w:rPr>
        <w:t>3</w:t>
      </w:r>
      <w:r>
        <w:rPr>
          <w:rFonts w:ascii="宋体" w:eastAsia="宋体" w:hAnsi="宋体" w:hint="eastAsia"/>
          <w:color w:val="000000"/>
          <w:sz w:val="24"/>
          <w:szCs w:val="24"/>
        </w:rPr>
        <w:t>分；</w:t>
      </w:r>
      <w:r>
        <w:rPr>
          <w:rFonts w:ascii="宋体" w:eastAsia="宋体" w:hAnsi="宋体" w:hint="eastAsia"/>
          <w:color w:val="000000"/>
          <w:sz w:val="24"/>
          <w:szCs w:val="24"/>
        </w:rPr>
        <w:t>(</w:t>
      </w:r>
      <w:r>
        <w:rPr>
          <w:rFonts w:ascii="宋体" w:eastAsia="宋体" w:hAnsi="宋体" w:hint="eastAsia"/>
          <w:color w:val="000000"/>
          <w:sz w:val="24"/>
          <w:szCs w:val="24"/>
        </w:rPr>
        <w:t>国赛未出结果，以省赛成绩参照</w:t>
      </w:r>
      <w:r>
        <w:rPr>
          <w:rFonts w:ascii="宋体" w:eastAsia="宋体" w:hAnsi="宋体" w:hint="eastAsia"/>
          <w:color w:val="000000"/>
          <w:sz w:val="24"/>
          <w:szCs w:val="24"/>
        </w:rPr>
        <w:t>B</w:t>
      </w:r>
      <w:r>
        <w:rPr>
          <w:rFonts w:ascii="宋体" w:eastAsia="宋体" w:hAnsi="宋体" w:hint="eastAsia"/>
          <w:color w:val="000000"/>
          <w:sz w:val="24"/>
          <w:szCs w:val="24"/>
        </w:rPr>
        <w:t>类竞赛奖励</w:t>
      </w:r>
      <w:r>
        <w:rPr>
          <w:rFonts w:ascii="宋体" w:eastAsia="宋体" w:hAnsi="宋体" w:hint="eastAsia"/>
          <w:color w:val="000000"/>
          <w:sz w:val="24"/>
          <w:szCs w:val="24"/>
        </w:rPr>
        <w:t>)</w:t>
      </w:r>
    </w:p>
    <w:p w14:paraId="76A7257D" w14:textId="77777777" w:rsidR="00E403FC" w:rsidRDefault="001F339A">
      <w:pPr>
        <w:snapToGrid w:val="0"/>
        <w:spacing w:line="360" w:lineRule="auto"/>
        <w:ind w:firstLineChars="200" w:firstLine="480"/>
        <w:rPr>
          <w:rFonts w:ascii="宋体" w:eastAsia="宋体" w:hAnsi="宋体"/>
          <w:color w:val="000000"/>
          <w:sz w:val="24"/>
          <w:szCs w:val="24"/>
        </w:rPr>
      </w:pPr>
      <w:r>
        <w:rPr>
          <w:rFonts w:ascii="宋体" w:eastAsia="宋体" w:hAnsi="宋体" w:hint="eastAsia"/>
          <w:color w:val="000000"/>
          <w:sz w:val="24"/>
          <w:szCs w:val="24"/>
        </w:rPr>
        <w:t>2</w:t>
      </w:r>
      <w:r>
        <w:rPr>
          <w:rFonts w:ascii="宋体" w:eastAsia="宋体" w:hAnsi="宋体" w:hint="eastAsia"/>
          <w:color w:val="000000"/>
          <w:sz w:val="24"/>
          <w:szCs w:val="24"/>
        </w:rPr>
        <w:t>、获江南大学大学生学科竞赛目录中规定的</w:t>
      </w:r>
      <w:r>
        <w:rPr>
          <w:rFonts w:ascii="宋体" w:eastAsia="宋体" w:hAnsi="宋体" w:hint="eastAsia"/>
          <w:color w:val="000000"/>
          <w:sz w:val="24"/>
          <w:szCs w:val="24"/>
        </w:rPr>
        <w:t>B</w:t>
      </w:r>
      <w:r>
        <w:rPr>
          <w:rFonts w:ascii="宋体" w:eastAsia="宋体" w:hAnsi="宋体" w:hint="eastAsia"/>
          <w:color w:val="000000"/>
          <w:sz w:val="24"/>
          <w:szCs w:val="24"/>
        </w:rPr>
        <w:t>类竞赛一、二、三等奖者，分别奖励</w:t>
      </w:r>
      <w:r>
        <w:rPr>
          <w:rFonts w:ascii="宋体" w:eastAsia="宋体" w:hAnsi="宋体" w:hint="eastAsia"/>
          <w:color w:val="000000"/>
          <w:sz w:val="24"/>
          <w:szCs w:val="24"/>
        </w:rPr>
        <w:t>4</w:t>
      </w:r>
      <w:r>
        <w:rPr>
          <w:rFonts w:ascii="宋体" w:eastAsia="宋体" w:hAnsi="宋体" w:hint="eastAsia"/>
          <w:color w:val="000000"/>
          <w:sz w:val="24"/>
          <w:szCs w:val="24"/>
        </w:rPr>
        <w:t>分、</w:t>
      </w:r>
      <w:r>
        <w:rPr>
          <w:rFonts w:ascii="宋体" w:eastAsia="宋体" w:hAnsi="宋体" w:hint="eastAsia"/>
          <w:color w:val="000000"/>
          <w:sz w:val="24"/>
          <w:szCs w:val="24"/>
        </w:rPr>
        <w:t>3</w:t>
      </w:r>
      <w:r>
        <w:rPr>
          <w:rFonts w:ascii="宋体" w:eastAsia="宋体" w:hAnsi="宋体" w:hint="eastAsia"/>
          <w:color w:val="000000"/>
          <w:sz w:val="24"/>
          <w:szCs w:val="24"/>
        </w:rPr>
        <w:t>分、</w:t>
      </w:r>
      <w:r>
        <w:rPr>
          <w:rFonts w:ascii="宋体" w:eastAsia="宋体" w:hAnsi="宋体" w:hint="eastAsia"/>
          <w:color w:val="000000"/>
          <w:sz w:val="24"/>
          <w:szCs w:val="24"/>
        </w:rPr>
        <w:t>2</w:t>
      </w:r>
      <w:r>
        <w:rPr>
          <w:rFonts w:ascii="宋体" w:eastAsia="宋体" w:hAnsi="宋体" w:hint="eastAsia"/>
          <w:color w:val="000000"/>
          <w:sz w:val="24"/>
          <w:szCs w:val="24"/>
        </w:rPr>
        <w:t>分；</w:t>
      </w:r>
    </w:p>
    <w:p w14:paraId="0556213A" w14:textId="77777777" w:rsidR="00E403FC" w:rsidRDefault="001F339A">
      <w:pPr>
        <w:snapToGrid w:val="0"/>
        <w:spacing w:line="360" w:lineRule="auto"/>
        <w:ind w:firstLineChars="200" w:firstLine="480"/>
        <w:rPr>
          <w:rFonts w:ascii="宋体" w:eastAsia="宋体" w:hAnsi="宋体"/>
          <w:color w:val="000000"/>
          <w:sz w:val="24"/>
          <w:szCs w:val="24"/>
        </w:rPr>
      </w:pPr>
      <w:r>
        <w:rPr>
          <w:rFonts w:ascii="宋体" w:eastAsia="宋体" w:hAnsi="宋体" w:hint="eastAsia"/>
          <w:color w:val="000000"/>
          <w:sz w:val="24"/>
          <w:szCs w:val="24"/>
        </w:rPr>
        <w:t>3</w:t>
      </w:r>
      <w:r>
        <w:rPr>
          <w:rFonts w:ascii="宋体" w:eastAsia="宋体" w:hAnsi="宋体" w:hint="eastAsia"/>
          <w:color w:val="000000"/>
          <w:sz w:val="24"/>
          <w:szCs w:val="24"/>
        </w:rPr>
        <w:t>、获江南大学大学生学科竞赛目录中规定的</w:t>
      </w:r>
      <w:r>
        <w:rPr>
          <w:rFonts w:ascii="宋体" w:eastAsia="宋体" w:hAnsi="宋体" w:hint="eastAsia"/>
          <w:color w:val="000000"/>
          <w:sz w:val="24"/>
          <w:szCs w:val="24"/>
        </w:rPr>
        <w:t>C</w:t>
      </w:r>
      <w:r>
        <w:rPr>
          <w:rFonts w:ascii="宋体" w:eastAsia="宋体" w:hAnsi="宋体" w:hint="eastAsia"/>
          <w:color w:val="000000"/>
          <w:sz w:val="24"/>
          <w:szCs w:val="24"/>
        </w:rPr>
        <w:t>类竞赛一、</w:t>
      </w:r>
      <w:r>
        <w:rPr>
          <w:rFonts w:ascii="宋体" w:eastAsia="宋体" w:hAnsi="宋体" w:hint="eastAsia"/>
          <w:color w:val="000000"/>
          <w:sz w:val="24"/>
          <w:szCs w:val="24"/>
        </w:rPr>
        <w:t>二、三等奖者，分别奖励</w:t>
      </w:r>
      <w:r>
        <w:rPr>
          <w:rFonts w:ascii="宋体" w:eastAsia="宋体" w:hAnsi="宋体" w:hint="eastAsia"/>
          <w:color w:val="000000"/>
          <w:sz w:val="24"/>
          <w:szCs w:val="24"/>
        </w:rPr>
        <w:t>3</w:t>
      </w:r>
      <w:r>
        <w:rPr>
          <w:rFonts w:ascii="宋体" w:eastAsia="宋体" w:hAnsi="宋体" w:hint="eastAsia"/>
          <w:color w:val="000000"/>
          <w:sz w:val="24"/>
          <w:szCs w:val="24"/>
        </w:rPr>
        <w:t>分、</w:t>
      </w:r>
      <w:r>
        <w:rPr>
          <w:rFonts w:ascii="宋体" w:eastAsia="宋体" w:hAnsi="宋体" w:hint="eastAsia"/>
          <w:color w:val="000000"/>
          <w:sz w:val="24"/>
          <w:szCs w:val="24"/>
        </w:rPr>
        <w:t>2</w:t>
      </w:r>
      <w:r>
        <w:rPr>
          <w:rFonts w:ascii="宋体" w:eastAsia="宋体" w:hAnsi="宋体" w:hint="eastAsia"/>
          <w:color w:val="000000"/>
          <w:sz w:val="24"/>
          <w:szCs w:val="24"/>
        </w:rPr>
        <w:t>分、</w:t>
      </w:r>
      <w:r>
        <w:rPr>
          <w:rFonts w:ascii="宋体" w:eastAsia="宋体" w:hAnsi="宋体" w:hint="eastAsia"/>
          <w:color w:val="000000"/>
          <w:sz w:val="24"/>
          <w:szCs w:val="24"/>
        </w:rPr>
        <w:t>1</w:t>
      </w:r>
      <w:r>
        <w:rPr>
          <w:rFonts w:ascii="宋体" w:eastAsia="宋体" w:hAnsi="宋体" w:hint="eastAsia"/>
          <w:color w:val="000000"/>
          <w:sz w:val="24"/>
          <w:szCs w:val="24"/>
        </w:rPr>
        <w:t>分；</w:t>
      </w:r>
    </w:p>
    <w:p w14:paraId="54456870" w14:textId="77777777" w:rsidR="00E403FC" w:rsidRDefault="001F339A">
      <w:pPr>
        <w:snapToGrid w:val="0"/>
        <w:spacing w:line="360" w:lineRule="auto"/>
        <w:ind w:firstLineChars="200" w:firstLine="480"/>
        <w:rPr>
          <w:rFonts w:ascii="宋体" w:eastAsia="宋体" w:hAnsi="宋体"/>
          <w:color w:val="000000"/>
          <w:sz w:val="24"/>
          <w:szCs w:val="24"/>
        </w:rPr>
      </w:pPr>
      <w:r>
        <w:rPr>
          <w:rFonts w:ascii="宋体" w:eastAsia="宋体" w:hAnsi="宋体" w:hint="eastAsia"/>
          <w:color w:val="000000"/>
          <w:sz w:val="24"/>
          <w:szCs w:val="24"/>
        </w:rPr>
        <w:t>4</w:t>
      </w:r>
      <w:r>
        <w:rPr>
          <w:rFonts w:ascii="宋体" w:eastAsia="宋体" w:hAnsi="宋体" w:hint="eastAsia"/>
          <w:color w:val="000000"/>
          <w:sz w:val="24"/>
          <w:szCs w:val="24"/>
        </w:rPr>
        <w:t>、作为第一作者在</w:t>
      </w:r>
      <w:r>
        <w:rPr>
          <w:rFonts w:ascii="宋体" w:eastAsia="宋体" w:hAnsi="宋体"/>
          <w:kern w:val="0"/>
          <w:sz w:val="24"/>
          <w:szCs w:val="24"/>
        </w:rPr>
        <w:t>CSSCI</w:t>
      </w:r>
      <w:r>
        <w:rPr>
          <w:rFonts w:ascii="宋体" w:eastAsia="宋体" w:hAnsi="宋体" w:hint="eastAsia"/>
          <w:kern w:val="0"/>
          <w:sz w:val="24"/>
          <w:szCs w:val="24"/>
        </w:rPr>
        <w:t>刊物上</w:t>
      </w:r>
      <w:r>
        <w:rPr>
          <w:rFonts w:ascii="宋体" w:eastAsia="宋体" w:hAnsi="宋体" w:hint="eastAsia"/>
          <w:color w:val="000000"/>
          <w:sz w:val="24"/>
          <w:szCs w:val="24"/>
        </w:rPr>
        <w:t>发表文章，奖励</w:t>
      </w:r>
      <w:r>
        <w:rPr>
          <w:rFonts w:ascii="宋体" w:eastAsia="宋体" w:hAnsi="宋体" w:hint="eastAsia"/>
          <w:color w:val="000000"/>
          <w:sz w:val="24"/>
          <w:szCs w:val="24"/>
        </w:rPr>
        <w:t>3</w:t>
      </w:r>
      <w:r>
        <w:rPr>
          <w:rFonts w:ascii="宋体" w:eastAsia="宋体" w:hAnsi="宋体" w:hint="eastAsia"/>
          <w:color w:val="000000"/>
          <w:sz w:val="24"/>
          <w:szCs w:val="24"/>
        </w:rPr>
        <w:t>分；在一般刊物发表文章，奖励</w:t>
      </w:r>
      <w:r>
        <w:rPr>
          <w:rFonts w:ascii="宋体" w:eastAsia="宋体" w:hAnsi="宋体" w:hint="eastAsia"/>
          <w:color w:val="000000"/>
          <w:sz w:val="24"/>
          <w:szCs w:val="24"/>
        </w:rPr>
        <w:t>1</w:t>
      </w:r>
      <w:r>
        <w:rPr>
          <w:rFonts w:ascii="宋体" w:eastAsia="宋体" w:hAnsi="宋体" w:hint="eastAsia"/>
          <w:color w:val="000000"/>
          <w:sz w:val="24"/>
          <w:szCs w:val="24"/>
        </w:rPr>
        <w:t>分；（注：在一般刊物发表文章加分最多不超过</w:t>
      </w:r>
      <w:r>
        <w:rPr>
          <w:rFonts w:ascii="宋体" w:eastAsia="宋体" w:hAnsi="宋体" w:hint="eastAsia"/>
          <w:color w:val="000000"/>
          <w:sz w:val="24"/>
          <w:szCs w:val="24"/>
        </w:rPr>
        <w:t>3</w:t>
      </w:r>
      <w:r>
        <w:rPr>
          <w:rFonts w:ascii="宋体" w:eastAsia="宋体" w:hAnsi="宋体" w:hint="eastAsia"/>
          <w:color w:val="000000"/>
          <w:sz w:val="24"/>
          <w:szCs w:val="24"/>
        </w:rPr>
        <w:t>篇，即一般刊物发表文章累计加分最多不超过</w:t>
      </w:r>
      <w:r>
        <w:rPr>
          <w:rFonts w:ascii="宋体" w:eastAsia="宋体" w:hAnsi="宋体" w:hint="eastAsia"/>
          <w:color w:val="000000"/>
          <w:sz w:val="24"/>
          <w:szCs w:val="24"/>
        </w:rPr>
        <w:t>3</w:t>
      </w:r>
      <w:r>
        <w:rPr>
          <w:rFonts w:ascii="宋体" w:eastAsia="宋体" w:hAnsi="宋体" w:hint="eastAsia"/>
          <w:color w:val="000000"/>
          <w:sz w:val="24"/>
          <w:szCs w:val="24"/>
        </w:rPr>
        <w:t>分）</w:t>
      </w:r>
    </w:p>
    <w:p w14:paraId="05C47DA3" w14:textId="77777777" w:rsidR="00E403FC" w:rsidRDefault="001F339A">
      <w:pPr>
        <w:snapToGrid w:val="0"/>
        <w:spacing w:line="360" w:lineRule="auto"/>
        <w:ind w:firstLineChars="200" w:firstLine="480"/>
        <w:rPr>
          <w:rFonts w:ascii="宋体" w:eastAsia="宋体" w:hAnsi="宋体"/>
          <w:color w:val="000000"/>
          <w:sz w:val="24"/>
          <w:szCs w:val="24"/>
        </w:rPr>
      </w:pPr>
      <w:r>
        <w:rPr>
          <w:rFonts w:ascii="宋体" w:eastAsia="宋体" w:hAnsi="宋体" w:hint="eastAsia"/>
          <w:color w:val="000000"/>
          <w:sz w:val="24"/>
          <w:szCs w:val="24"/>
        </w:rPr>
        <w:t>5</w:t>
      </w:r>
      <w:r>
        <w:rPr>
          <w:rFonts w:ascii="宋体" w:eastAsia="宋体" w:hAnsi="宋体" w:hint="eastAsia"/>
          <w:color w:val="000000"/>
          <w:sz w:val="24"/>
          <w:szCs w:val="24"/>
        </w:rPr>
        <w:t>、寒暑假社会实践调查报告获省一、二、三等奖，分别奖励</w:t>
      </w:r>
      <w:r>
        <w:rPr>
          <w:rFonts w:ascii="宋体" w:eastAsia="宋体" w:hAnsi="宋体" w:hint="eastAsia"/>
          <w:color w:val="000000"/>
          <w:sz w:val="24"/>
          <w:szCs w:val="24"/>
        </w:rPr>
        <w:t>3</w:t>
      </w:r>
      <w:r>
        <w:rPr>
          <w:rFonts w:ascii="宋体" w:eastAsia="宋体" w:hAnsi="宋体" w:hint="eastAsia"/>
          <w:color w:val="000000"/>
          <w:sz w:val="24"/>
          <w:szCs w:val="24"/>
        </w:rPr>
        <w:t>、</w:t>
      </w:r>
      <w:r>
        <w:rPr>
          <w:rFonts w:ascii="宋体" w:eastAsia="宋体" w:hAnsi="宋体" w:hint="eastAsia"/>
          <w:color w:val="000000"/>
          <w:sz w:val="24"/>
          <w:szCs w:val="24"/>
        </w:rPr>
        <w:t>2</w:t>
      </w:r>
      <w:r>
        <w:rPr>
          <w:rFonts w:ascii="宋体" w:eastAsia="宋体" w:hAnsi="宋体" w:hint="eastAsia"/>
          <w:color w:val="000000"/>
          <w:sz w:val="24"/>
          <w:szCs w:val="24"/>
        </w:rPr>
        <w:t>、</w:t>
      </w:r>
      <w:r>
        <w:rPr>
          <w:rFonts w:ascii="宋体" w:eastAsia="宋体" w:hAnsi="宋体" w:hint="eastAsia"/>
          <w:color w:val="000000"/>
          <w:sz w:val="24"/>
          <w:szCs w:val="24"/>
        </w:rPr>
        <w:t>1</w:t>
      </w:r>
      <w:r>
        <w:rPr>
          <w:rFonts w:ascii="宋体" w:eastAsia="宋体" w:hAnsi="宋体" w:hint="eastAsia"/>
          <w:color w:val="000000"/>
          <w:sz w:val="24"/>
          <w:szCs w:val="24"/>
        </w:rPr>
        <w:t>分，获校一、二、三等奖，分别奖励</w:t>
      </w:r>
      <w:r>
        <w:rPr>
          <w:rFonts w:ascii="宋体" w:eastAsia="宋体" w:hAnsi="宋体" w:hint="eastAsia"/>
          <w:color w:val="000000"/>
          <w:sz w:val="24"/>
          <w:szCs w:val="24"/>
        </w:rPr>
        <w:t>1.5</w:t>
      </w:r>
      <w:r>
        <w:rPr>
          <w:rFonts w:ascii="宋体" w:eastAsia="宋体" w:hAnsi="宋体" w:hint="eastAsia"/>
          <w:color w:val="000000"/>
          <w:sz w:val="24"/>
          <w:szCs w:val="24"/>
        </w:rPr>
        <w:t>、</w:t>
      </w:r>
      <w:r>
        <w:rPr>
          <w:rFonts w:ascii="宋体" w:eastAsia="宋体" w:hAnsi="宋体" w:hint="eastAsia"/>
          <w:color w:val="000000"/>
          <w:sz w:val="24"/>
          <w:szCs w:val="24"/>
        </w:rPr>
        <w:t>1</w:t>
      </w:r>
      <w:r>
        <w:rPr>
          <w:rFonts w:ascii="宋体" w:eastAsia="宋体" w:hAnsi="宋体" w:hint="eastAsia"/>
          <w:color w:val="000000"/>
          <w:sz w:val="24"/>
          <w:szCs w:val="24"/>
        </w:rPr>
        <w:t>、</w:t>
      </w:r>
      <w:r>
        <w:rPr>
          <w:rFonts w:ascii="宋体" w:eastAsia="宋体" w:hAnsi="宋体" w:hint="eastAsia"/>
          <w:color w:val="000000"/>
          <w:sz w:val="24"/>
          <w:szCs w:val="24"/>
        </w:rPr>
        <w:t>0.5</w:t>
      </w:r>
      <w:r>
        <w:rPr>
          <w:rFonts w:ascii="宋体" w:eastAsia="宋体" w:hAnsi="宋体" w:hint="eastAsia"/>
          <w:color w:val="000000"/>
          <w:sz w:val="24"/>
          <w:szCs w:val="24"/>
        </w:rPr>
        <w:t>分；</w:t>
      </w:r>
      <w:r>
        <w:rPr>
          <w:rFonts w:ascii="宋体" w:eastAsia="宋体" w:hAnsi="宋体" w:hint="eastAsia"/>
          <w:color w:val="000000"/>
          <w:sz w:val="24"/>
          <w:szCs w:val="24"/>
        </w:rPr>
        <w:t>(</w:t>
      </w:r>
      <w:r>
        <w:rPr>
          <w:rFonts w:ascii="宋体" w:eastAsia="宋体" w:hAnsi="宋体" w:hint="eastAsia"/>
          <w:color w:val="000000"/>
          <w:sz w:val="24"/>
          <w:szCs w:val="24"/>
        </w:rPr>
        <w:t>同一篇文章取其最高奖项计算</w:t>
      </w:r>
      <w:r>
        <w:rPr>
          <w:rFonts w:ascii="宋体" w:eastAsia="宋体" w:hAnsi="宋体" w:hint="eastAsia"/>
          <w:color w:val="000000"/>
          <w:sz w:val="24"/>
          <w:szCs w:val="24"/>
        </w:rPr>
        <w:t>,</w:t>
      </w:r>
      <w:r>
        <w:rPr>
          <w:rFonts w:ascii="宋体" w:eastAsia="宋体" w:hAnsi="宋体" w:hint="eastAsia"/>
          <w:color w:val="000000"/>
          <w:sz w:val="24"/>
          <w:szCs w:val="24"/>
        </w:rPr>
        <w:t>不累加</w:t>
      </w:r>
      <w:r>
        <w:rPr>
          <w:rFonts w:ascii="宋体" w:eastAsia="宋体" w:hAnsi="宋体" w:hint="eastAsia"/>
          <w:color w:val="000000"/>
          <w:sz w:val="24"/>
          <w:szCs w:val="24"/>
        </w:rPr>
        <w:t>)</w:t>
      </w:r>
    </w:p>
    <w:p w14:paraId="5E148DBC" w14:textId="77777777" w:rsidR="00E403FC" w:rsidRDefault="001F339A">
      <w:pPr>
        <w:snapToGrid w:val="0"/>
        <w:spacing w:line="360" w:lineRule="auto"/>
        <w:ind w:firstLineChars="200" w:firstLine="480"/>
        <w:rPr>
          <w:rFonts w:ascii="宋体" w:eastAsia="宋体" w:hAnsi="宋体"/>
          <w:color w:val="000000"/>
          <w:sz w:val="24"/>
          <w:szCs w:val="24"/>
        </w:rPr>
      </w:pPr>
      <w:r>
        <w:rPr>
          <w:rFonts w:ascii="宋体" w:eastAsia="宋体" w:hAnsi="宋体" w:hint="eastAsia"/>
          <w:color w:val="000000"/>
          <w:sz w:val="24"/>
          <w:szCs w:val="24"/>
        </w:rPr>
        <w:t>6</w:t>
      </w:r>
      <w:r>
        <w:rPr>
          <w:rFonts w:ascii="宋体" w:eastAsia="宋体" w:hAnsi="宋体" w:hint="eastAsia"/>
          <w:color w:val="000000"/>
          <w:sz w:val="24"/>
          <w:szCs w:val="24"/>
        </w:rPr>
        <w:t>、独立申报国家、省、校级课题并立项，分别奖励</w:t>
      </w:r>
      <w:r>
        <w:rPr>
          <w:rFonts w:ascii="宋体" w:eastAsia="宋体" w:hAnsi="宋体" w:hint="eastAsia"/>
          <w:color w:val="000000"/>
          <w:sz w:val="24"/>
          <w:szCs w:val="24"/>
        </w:rPr>
        <w:t>1.5</w:t>
      </w:r>
      <w:r>
        <w:rPr>
          <w:rFonts w:ascii="宋体" w:eastAsia="宋体" w:hAnsi="宋体" w:hint="eastAsia"/>
          <w:color w:val="000000"/>
          <w:sz w:val="24"/>
          <w:szCs w:val="24"/>
        </w:rPr>
        <w:t>、</w:t>
      </w:r>
      <w:r>
        <w:rPr>
          <w:rFonts w:ascii="宋体" w:eastAsia="宋体" w:hAnsi="宋体" w:hint="eastAsia"/>
          <w:color w:val="000000"/>
          <w:sz w:val="24"/>
          <w:szCs w:val="24"/>
        </w:rPr>
        <w:t>1</w:t>
      </w:r>
      <w:r>
        <w:rPr>
          <w:rFonts w:ascii="宋体" w:eastAsia="宋体" w:hAnsi="宋体" w:hint="eastAsia"/>
          <w:color w:val="000000"/>
          <w:sz w:val="24"/>
          <w:szCs w:val="24"/>
        </w:rPr>
        <w:t>、</w:t>
      </w:r>
      <w:r>
        <w:rPr>
          <w:rFonts w:ascii="宋体" w:eastAsia="宋体" w:hAnsi="宋体" w:hint="eastAsia"/>
          <w:color w:val="000000"/>
          <w:sz w:val="24"/>
          <w:szCs w:val="24"/>
        </w:rPr>
        <w:t>0.5</w:t>
      </w:r>
      <w:r>
        <w:rPr>
          <w:rFonts w:ascii="宋体" w:eastAsia="宋体" w:hAnsi="宋体" w:hint="eastAsia"/>
          <w:color w:val="000000"/>
          <w:sz w:val="24"/>
          <w:szCs w:val="24"/>
        </w:rPr>
        <w:t>分；</w:t>
      </w:r>
    </w:p>
    <w:p w14:paraId="558E55FD" w14:textId="77777777" w:rsidR="00E403FC" w:rsidRDefault="001F339A">
      <w:pPr>
        <w:snapToGrid w:val="0"/>
        <w:spacing w:line="360" w:lineRule="auto"/>
        <w:rPr>
          <w:rFonts w:ascii="宋体" w:eastAsia="宋体" w:hAnsi="宋体"/>
          <w:color w:val="000000"/>
          <w:sz w:val="24"/>
          <w:szCs w:val="24"/>
        </w:rPr>
      </w:pPr>
      <w:r>
        <w:rPr>
          <w:rFonts w:ascii="宋体" w:eastAsia="宋体" w:hAnsi="宋体" w:hint="eastAsia"/>
          <w:color w:val="000000"/>
          <w:sz w:val="24"/>
          <w:szCs w:val="24"/>
        </w:rPr>
        <w:t xml:space="preserve">    </w:t>
      </w:r>
      <w:r>
        <w:rPr>
          <w:rFonts w:ascii="宋体" w:eastAsia="宋体" w:hAnsi="宋体" w:hint="eastAsia"/>
          <w:color w:val="000000"/>
          <w:sz w:val="24"/>
          <w:szCs w:val="24"/>
        </w:rPr>
        <w:t>以上各项奖励分数均为项目第一主持人，其他参与者分数计</w:t>
      </w:r>
      <w:r>
        <w:rPr>
          <w:rFonts w:ascii="宋体" w:eastAsia="宋体" w:hAnsi="宋体" w:hint="eastAsia"/>
          <w:color w:val="000000"/>
          <w:sz w:val="24"/>
          <w:szCs w:val="24"/>
        </w:rPr>
        <w:t>50%</w:t>
      </w:r>
      <w:r>
        <w:rPr>
          <w:rFonts w:ascii="宋体" w:eastAsia="宋体" w:hAnsi="宋体" w:hint="eastAsia"/>
          <w:color w:val="000000"/>
          <w:sz w:val="24"/>
          <w:szCs w:val="24"/>
        </w:rPr>
        <w:t>，以上条款未提及的奖项，奖励分值由学院免试推荐专家小组协商认定。</w:t>
      </w:r>
    </w:p>
    <w:p w14:paraId="5085ABF1" w14:textId="77777777" w:rsidR="00E403FC" w:rsidRDefault="001F339A">
      <w:pPr>
        <w:snapToGrid w:val="0"/>
        <w:spacing w:line="360" w:lineRule="auto"/>
        <w:ind w:firstLineChars="1700" w:firstLine="4080"/>
        <w:jc w:val="right"/>
        <w:rPr>
          <w:rFonts w:ascii="仿宋_GB2312"/>
          <w:color w:val="000000" w:themeColor="text1"/>
          <w:sz w:val="24"/>
          <w:szCs w:val="24"/>
        </w:rPr>
      </w:pPr>
      <w:r>
        <w:rPr>
          <w:rFonts w:ascii="仿宋_GB2312" w:hint="eastAsia"/>
          <w:color w:val="000000" w:themeColor="text1"/>
          <w:sz w:val="24"/>
          <w:szCs w:val="24"/>
        </w:rPr>
        <w:t>江南大学法学院</w:t>
      </w:r>
    </w:p>
    <w:p w14:paraId="33221F02" w14:textId="77777777" w:rsidR="00E403FC" w:rsidRDefault="001F339A">
      <w:pPr>
        <w:snapToGrid w:val="0"/>
        <w:spacing w:line="360" w:lineRule="auto"/>
        <w:ind w:firstLineChars="200" w:firstLine="480"/>
        <w:jc w:val="right"/>
        <w:rPr>
          <w:rFonts w:ascii="仿宋_GB2312"/>
          <w:color w:val="000000" w:themeColor="text1"/>
          <w:sz w:val="24"/>
          <w:szCs w:val="24"/>
        </w:rPr>
      </w:pPr>
      <w:r>
        <w:rPr>
          <w:rFonts w:ascii="仿宋_GB2312" w:hint="eastAsia"/>
          <w:color w:val="000000" w:themeColor="text1"/>
          <w:sz w:val="24"/>
          <w:szCs w:val="24"/>
        </w:rPr>
        <w:t>二</w:t>
      </w:r>
      <w:r>
        <w:rPr>
          <w:rFonts w:ascii="仿宋_GB2312" w:hint="eastAsia"/>
          <w:color w:val="000000" w:themeColor="text1"/>
          <w:sz w:val="24"/>
          <w:szCs w:val="24"/>
        </w:rPr>
        <w:t>O</w:t>
      </w:r>
      <w:r>
        <w:rPr>
          <w:rFonts w:ascii="仿宋_GB2312" w:hint="eastAsia"/>
          <w:color w:val="000000" w:themeColor="text1"/>
          <w:sz w:val="24"/>
          <w:szCs w:val="24"/>
        </w:rPr>
        <w:t>二</w:t>
      </w:r>
      <w:r>
        <w:rPr>
          <w:rFonts w:ascii="仿宋_GB2312" w:hint="eastAsia"/>
          <w:color w:val="000000" w:themeColor="text1"/>
          <w:sz w:val="24"/>
          <w:szCs w:val="24"/>
        </w:rPr>
        <w:t>O</w:t>
      </w:r>
      <w:r>
        <w:rPr>
          <w:rFonts w:ascii="仿宋_GB2312" w:hint="eastAsia"/>
          <w:color w:val="000000" w:themeColor="text1"/>
          <w:sz w:val="24"/>
          <w:szCs w:val="24"/>
        </w:rPr>
        <w:t>年九月</w:t>
      </w:r>
    </w:p>
    <w:sectPr w:rsidR="00E403FC">
      <w:pgSz w:w="11906" w:h="16838"/>
      <w:pgMar w:top="1304" w:right="1797" w:bottom="130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015C35" w14:textId="77777777" w:rsidR="001F339A" w:rsidRDefault="001F339A" w:rsidP="003E0AE0">
      <w:r>
        <w:separator/>
      </w:r>
    </w:p>
  </w:endnote>
  <w:endnote w:type="continuationSeparator" w:id="0">
    <w:p w14:paraId="10F790D9" w14:textId="77777777" w:rsidR="001F339A" w:rsidRDefault="001F339A" w:rsidP="003E0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27A02" w14:textId="77777777" w:rsidR="001F339A" w:rsidRDefault="001F339A" w:rsidP="003E0AE0">
      <w:r>
        <w:separator/>
      </w:r>
    </w:p>
  </w:footnote>
  <w:footnote w:type="continuationSeparator" w:id="0">
    <w:p w14:paraId="79D7E73F" w14:textId="77777777" w:rsidR="001F339A" w:rsidRDefault="001F339A" w:rsidP="003E0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D404E6"/>
    <w:multiLevelType w:val="multilevel"/>
    <w:tmpl w:val="79D404E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3532"/>
    <w:rsid w:val="000314F0"/>
    <w:rsid w:val="00073CF2"/>
    <w:rsid w:val="00077AA4"/>
    <w:rsid w:val="000C3532"/>
    <w:rsid w:val="00160BF8"/>
    <w:rsid w:val="0017358B"/>
    <w:rsid w:val="001B098E"/>
    <w:rsid w:val="001B4BAE"/>
    <w:rsid w:val="001F339A"/>
    <w:rsid w:val="00205439"/>
    <w:rsid w:val="002B5241"/>
    <w:rsid w:val="002E0435"/>
    <w:rsid w:val="002E3CCE"/>
    <w:rsid w:val="00303C08"/>
    <w:rsid w:val="0032654C"/>
    <w:rsid w:val="00354FA0"/>
    <w:rsid w:val="003703E2"/>
    <w:rsid w:val="003E0AE0"/>
    <w:rsid w:val="003F6B26"/>
    <w:rsid w:val="00447E0E"/>
    <w:rsid w:val="004D3E99"/>
    <w:rsid w:val="004E0B1D"/>
    <w:rsid w:val="004E3FD9"/>
    <w:rsid w:val="005009D5"/>
    <w:rsid w:val="0050149A"/>
    <w:rsid w:val="00526135"/>
    <w:rsid w:val="00540C59"/>
    <w:rsid w:val="00571250"/>
    <w:rsid w:val="0058117A"/>
    <w:rsid w:val="00626171"/>
    <w:rsid w:val="0066792B"/>
    <w:rsid w:val="006D29E8"/>
    <w:rsid w:val="007C288B"/>
    <w:rsid w:val="00805774"/>
    <w:rsid w:val="008A6051"/>
    <w:rsid w:val="00920AD9"/>
    <w:rsid w:val="0097750E"/>
    <w:rsid w:val="009846F8"/>
    <w:rsid w:val="00984BFB"/>
    <w:rsid w:val="00A11EA3"/>
    <w:rsid w:val="00A34913"/>
    <w:rsid w:val="00A711C0"/>
    <w:rsid w:val="00A95C43"/>
    <w:rsid w:val="00AB117C"/>
    <w:rsid w:val="00AF3113"/>
    <w:rsid w:val="00B751D0"/>
    <w:rsid w:val="00BB0914"/>
    <w:rsid w:val="00C46A45"/>
    <w:rsid w:val="00CD1CF7"/>
    <w:rsid w:val="00D15481"/>
    <w:rsid w:val="00D45BA8"/>
    <w:rsid w:val="00D62DFE"/>
    <w:rsid w:val="00D672E9"/>
    <w:rsid w:val="00DE2DF6"/>
    <w:rsid w:val="00E403FC"/>
    <w:rsid w:val="00EB6D11"/>
    <w:rsid w:val="00EF6947"/>
    <w:rsid w:val="00F15143"/>
    <w:rsid w:val="00F163E7"/>
    <w:rsid w:val="00F35876"/>
    <w:rsid w:val="00F42108"/>
    <w:rsid w:val="00F55275"/>
    <w:rsid w:val="00FC1DC8"/>
    <w:rsid w:val="00FC6F1F"/>
    <w:rsid w:val="00FD705D"/>
    <w:rsid w:val="04876F9C"/>
    <w:rsid w:val="20964EA8"/>
    <w:rsid w:val="22DD636C"/>
    <w:rsid w:val="3AD4075E"/>
    <w:rsid w:val="46E11D7B"/>
    <w:rsid w:val="484468EF"/>
    <w:rsid w:val="4C91439B"/>
    <w:rsid w:val="58B82380"/>
    <w:rsid w:val="5A060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83017"/>
  <w15:docId w15:val="{0D5E9AFA-E77F-4292-9909-BEF6A0F2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34"/>
    <w:qFormat/>
    <w:pPr>
      <w:ind w:firstLineChars="200" w:firstLine="420"/>
    </w:p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B812E8-F02C-49AE-AF16-DD371DBBE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615</Characters>
  <Application>Microsoft Office Word</Application>
  <DocSecurity>0</DocSecurity>
  <Lines>5</Lines>
  <Paragraphs>1</Paragraphs>
  <ScaleCrop>false</ScaleCrop>
  <Company>Lenovo</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ye min</cp:lastModifiedBy>
  <cp:revision>24</cp:revision>
  <dcterms:created xsi:type="dcterms:W3CDTF">2014-09-11T08:35:00Z</dcterms:created>
  <dcterms:modified xsi:type="dcterms:W3CDTF">2020-09-10T03:30:00Z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