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21F" w:rsidRDefault="0024521F" w:rsidP="0024521F">
      <w:pPr>
        <w:widowControl/>
        <w:spacing w:line="500" w:lineRule="exact"/>
        <w:jc w:val="center"/>
        <w:rPr>
          <w:rFonts w:asciiTheme="majorEastAsia" w:eastAsiaTheme="majorEastAsia" w:hAnsiTheme="majorEastAsia" w:cstheme="majorEastAsia"/>
          <w:kern w:val="0"/>
          <w:sz w:val="24"/>
          <w:lang w:bidi="ar"/>
        </w:rPr>
      </w:pPr>
      <w:r>
        <w:rPr>
          <w:rFonts w:asciiTheme="majorEastAsia" w:eastAsiaTheme="majorEastAsia" w:hAnsiTheme="majorEastAsia"/>
          <w:b/>
          <w:sz w:val="32"/>
          <w:szCs w:val="32"/>
        </w:rPr>
        <w:t>南京师范大学本科生创新创业实践成果和学分认定办法</w:t>
      </w:r>
    </w:p>
    <w:p w:rsidR="0024521F" w:rsidRDefault="0024521F" w:rsidP="0024521F">
      <w:pPr>
        <w:widowControl/>
        <w:spacing w:line="368" w:lineRule="atLeast"/>
        <w:jc w:val="center"/>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宁师教[2018]6号</w:t>
      </w:r>
    </w:p>
    <w:p w:rsidR="0024521F" w:rsidRDefault="0024521F" w:rsidP="0024521F">
      <w:pPr>
        <w:widowControl/>
        <w:spacing w:line="368" w:lineRule="atLeast"/>
        <w:jc w:val="center"/>
        <w:rPr>
          <w:rFonts w:asciiTheme="majorEastAsia" w:eastAsiaTheme="majorEastAsia" w:hAnsiTheme="majorEastAsia" w:cstheme="majorEastAsia"/>
          <w:kern w:val="0"/>
          <w:sz w:val="24"/>
          <w:lang w:bidi="ar"/>
        </w:rPr>
      </w:pP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深化创新创业教育改革是学校“十三五”期间工作的重要内容，是推动我校教育综合改革的重要抓手。为了配合《南京师范大学本科人才培养方案》（2016年版）的实施，激发广大师生投身创新创业教育和实践的积极性，协同推进创新创业实践活动，推动我校创新创业教育迈上新台阶，特制定本办法。</w:t>
      </w:r>
    </w:p>
    <w:p w:rsidR="0024521F" w:rsidRDefault="0024521F" w:rsidP="0024521F">
      <w:pPr>
        <w:widowControl/>
        <w:spacing w:line="368" w:lineRule="atLeast"/>
        <w:ind w:firstLineChars="200" w:firstLine="482"/>
        <w:jc w:val="left"/>
        <w:rPr>
          <w:rFonts w:asciiTheme="majorEastAsia" w:eastAsiaTheme="majorEastAsia" w:hAnsiTheme="majorEastAsia" w:cstheme="majorEastAsia"/>
          <w:b/>
          <w:kern w:val="0"/>
          <w:sz w:val="24"/>
          <w:lang w:bidi="ar"/>
        </w:rPr>
      </w:pPr>
      <w:r>
        <w:rPr>
          <w:rFonts w:asciiTheme="majorEastAsia" w:eastAsiaTheme="majorEastAsia" w:hAnsiTheme="majorEastAsia" w:cstheme="majorEastAsia" w:hint="eastAsia"/>
          <w:b/>
          <w:kern w:val="0"/>
          <w:sz w:val="24"/>
          <w:lang w:bidi="ar"/>
        </w:rPr>
        <w:t>一、创新创业实践成果级别认定</w:t>
      </w:r>
    </w:p>
    <w:p w:rsidR="0024521F" w:rsidRDefault="0024521F" w:rsidP="0024521F">
      <w:pPr>
        <w:widowControl/>
        <w:spacing w:line="368" w:lineRule="atLeast"/>
        <w:ind w:firstLineChars="200" w:firstLine="482"/>
        <w:jc w:val="left"/>
        <w:rPr>
          <w:rFonts w:asciiTheme="majorEastAsia" w:eastAsiaTheme="majorEastAsia" w:hAnsiTheme="majorEastAsia" w:cstheme="majorEastAsia"/>
          <w:b/>
          <w:kern w:val="0"/>
          <w:sz w:val="24"/>
          <w:lang w:bidi="ar"/>
        </w:rPr>
      </w:pPr>
      <w:r>
        <w:rPr>
          <w:rFonts w:asciiTheme="majorEastAsia" w:eastAsiaTheme="majorEastAsia" w:hAnsiTheme="majorEastAsia" w:cstheme="majorEastAsia" w:hint="eastAsia"/>
          <w:b/>
          <w:kern w:val="0"/>
          <w:sz w:val="24"/>
          <w:lang w:bidi="ar"/>
        </w:rPr>
        <w:t>（一）竞赛</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依据竞赛的主办单位、知名度和影响力等因素，考虑竞赛的行业背景和高校参与情况，根据竞赛的目的、形式和内容，将竞赛分为以下三类：</w:t>
      </w:r>
    </w:p>
    <w:p w:rsidR="0024521F" w:rsidRDefault="0024521F" w:rsidP="0024521F">
      <w:pPr>
        <w:widowControl/>
        <w:spacing w:line="368" w:lineRule="atLeast"/>
        <w:ind w:firstLineChars="200" w:firstLine="482"/>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b/>
          <w:kern w:val="0"/>
          <w:sz w:val="24"/>
          <w:lang w:bidi="ar"/>
        </w:rPr>
        <w:t>一类：</w:t>
      </w:r>
      <w:r>
        <w:rPr>
          <w:rFonts w:asciiTheme="majorEastAsia" w:eastAsiaTheme="majorEastAsia" w:hAnsiTheme="majorEastAsia" w:cstheme="majorEastAsia" w:hint="eastAsia"/>
          <w:kern w:val="0"/>
          <w:sz w:val="24"/>
          <w:lang w:bidi="ar"/>
        </w:rPr>
        <w:t>主要包括国家部委、国家部委下属的司局、国家部委管理的局、全国性的一级专业学会（协会）、教育部高等学校教学指导委员会、国际权威机构等举办的重要的全国性、国际性竞赛。有世界著名高校或“双一流”高校参赛、竞赛规模大、历史长，具有很强的学术权威性和业内认可度，且在国内外具有很大影响力。</w:t>
      </w:r>
    </w:p>
    <w:p w:rsidR="0024521F" w:rsidRDefault="0024521F" w:rsidP="0024521F">
      <w:pPr>
        <w:widowControl/>
        <w:spacing w:line="368" w:lineRule="atLeast"/>
        <w:ind w:firstLineChars="202" w:firstLine="487"/>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b/>
          <w:kern w:val="0"/>
          <w:sz w:val="24"/>
          <w:lang w:bidi="ar"/>
        </w:rPr>
        <w:t>二类：</w:t>
      </w:r>
      <w:r>
        <w:rPr>
          <w:rFonts w:asciiTheme="majorEastAsia" w:eastAsiaTheme="majorEastAsia" w:hAnsiTheme="majorEastAsia" w:cstheme="majorEastAsia" w:hint="eastAsia"/>
          <w:kern w:val="0"/>
          <w:sz w:val="24"/>
          <w:lang w:bidi="ar"/>
        </w:rPr>
        <w:t>主要包括国家部委、国家部委下属的司局、国家部委管理的局、全国性的一级专业学会（协会）、教育部高等学校教学指导委员会等举办的竞赛；重要的一类竞赛的省级赛、分区赛等。竞赛规模较大、历史较长，具有较强的学术权威性和业内认可度，且在国内外具有较大影响力。</w:t>
      </w:r>
    </w:p>
    <w:p w:rsidR="0024521F" w:rsidRDefault="0024521F" w:rsidP="0024521F">
      <w:pPr>
        <w:widowControl/>
        <w:spacing w:line="368" w:lineRule="atLeast"/>
        <w:ind w:firstLineChars="202" w:firstLine="487"/>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b/>
          <w:kern w:val="0"/>
          <w:sz w:val="24"/>
          <w:lang w:bidi="ar"/>
        </w:rPr>
        <w:t>三类：</w:t>
      </w:r>
      <w:r>
        <w:rPr>
          <w:rFonts w:asciiTheme="majorEastAsia" w:eastAsiaTheme="majorEastAsia" w:hAnsiTheme="majorEastAsia" w:cstheme="majorEastAsia" w:hint="eastAsia"/>
          <w:kern w:val="0"/>
          <w:sz w:val="24"/>
          <w:lang w:bidi="ar"/>
        </w:rPr>
        <w:t>主要包括国家部委下属的司局、国家部委管理的局、全国性和省级专业学会、行业协会、教育部高等学校教学指导委员会、省级教育主管部门等举办的全国性竞赛或省级竞赛。竞赛举办时间较短，参赛学生学科专业较为单一、规模较小。</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一、二、三类竞赛项目分级目录见附件。</w:t>
      </w:r>
    </w:p>
    <w:p w:rsidR="0024521F" w:rsidRDefault="0024521F" w:rsidP="0024521F">
      <w:pPr>
        <w:widowControl/>
        <w:spacing w:line="368" w:lineRule="atLeast"/>
        <w:ind w:firstLineChars="200" w:firstLine="482"/>
        <w:jc w:val="left"/>
        <w:rPr>
          <w:rFonts w:asciiTheme="majorEastAsia" w:eastAsiaTheme="majorEastAsia" w:hAnsiTheme="majorEastAsia" w:cstheme="majorEastAsia"/>
          <w:b/>
          <w:kern w:val="0"/>
          <w:sz w:val="24"/>
          <w:lang w:bidi="ar"/>
        </w:rPr>
      </w:pPr>
      <w:r>
        <w:rPr>
          <w:rFonts w:asciiTheme="majorEastAsia" w:eastAsiaTheme="majorEastAsia" w:hAnsiTheme="majorEastAsia" w:cstheme="majorEastAsia" w:hint="eastAsia"/>
          <w:b/>
          <w:kern w:val="0"/>
          <w:sz w:val="24"/>
          <w:lang w:bidi="ar"/>
        </w:rPr>
        <w:t>（二）创新创业训练</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将创新创业训练项目分为以下三类：</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一类为国家级大学生创新创业训练计划项目；二类为省级大学生创新创业训练计划项目；三类为校级大学生创新创业训练计划项目、社会实践类项目、学生科学基金项目、竞赛培育项目等。</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一、二、三类训练项目分级目录见附件。</w:t>
      </w:r>
    </w:p>
    <w:p w:rsidR="0024521F" w:rsidRDefault="0024521F" w:rsidP="0024521F">
      <w:pPr>
        <w:widowControl/>
        <w:spacing w:line="368" w:lineRule="atLeast"/>
        <w:ind w:firstLineChars="200" w:firstLine="482"/>
        <w:jc w:val="left"/>
        <w:rPr>
          <w:rFonts w:asciiTheme="majorEastAsia" w:eastAsiaTheme="majorEastAsia" w:hAnsiTheme="majorEastAsia" w:cstheme="majorEastAsia"/>
          <w:b/>
          <w:kern w:val="0"/>
          <w:sz w:val="24"/>
          <w:lang w:bidi="ar"/>
        </w:rPr>
      </w:pPr>
      <w:r>
        <w:rPr>
          <w:rFonts w:asciiTheme="majorEastAsia" w:eastAsiaTheme="majorEastAsia" w:hAnsiTheme="majorEastAsia" w:cstheme="majorEastAsia" w:hint="eastAsia"/>
          <w:b/>
          <w:kern w:val="0"/>
          <w:sz w:val="24"/>
          <w:lang w:bidi="ar"/>
        </w:rPr>
        <w:t>（三）发表论文、文学艺术作品</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将发表论文或文学艺术作品分为以下三类：</w:t>
      </w:r>
    </w:p>
    <w:p w:rsidR="0024521F" w:rsidRDefault="0024521F" w:rsidP="0024521F">
      <w:pPr>
        <w:widowControl/>
        <w:spacing w:line="368" w:lineRule="atLeast"/>
        <w:ind w:firstLineChars="202" w:firstLine="487"/>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b/>
          <w:kern w:val="0"/>
          <w:sz w:val="24"/>
          <w:lang w:bidi="ar"/>
        </w:rPr>
        <w:t>一类：</w:t>
      </w:r>
      <w:r>
        <w:rPr>
          <w:rFonts w:asciiTheme="majorEastAsia" w:eastAsiaTheme="majorEastAsia" w:hAnsiTheme="majorEastAsia" w:cstheme="majorEastAsia" w:hint="eastAsia"/>
          <w:kern w:val="0"/>
          <w:sz w:val="24"/>
          <w:lang w:bidi="ar"/>
        </w:rPr>
        <w:t>SCI、SSCI、A﹠HCI收录论文；人文社科类一级权威期刊论文；在专业一级权威期刊上公开发表的文学艺术作品（含译文）。</w:t>
      </w:r>
    </w:p>
    <w:p w:rsidR="0024521F" w:rsidRDefault="0024521F" w:rsidP="0024521F">
      <w:pPr>
        <w:widowControl/>
        <w:spacing w:line="368" w:lineRule="atLeast"/>
        <w:ind w:firstLineChars="202" w:firstLine="487"/>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b/>
          <w:kern w:val="0"/>
          <w:sz w:val="24"/>
          <w:lang w:bidi="ar"/>
        </w:rPr>
        <w:lastRenderedPageBreak/>
        <w:t>二类：</w:t>
      </w:r>
      <w:r>
        <w:rPr>
          <w:rFonts w:asciiTheme="majorEastAsia" w:eastAsiaTheme="majorEastAsia" w:hAnsiTheme="majorEastAsia" w:cstheme="majorEastAsia" w:hint="eastAsia"/>
          <w:kern w:val="0"/>
          <w:sz w:val="24"/>
          <w:lang w:bidi="ar"/>
        </w:rPr>
        <w:t>理工科权威期刊论文；SCIE、EI源期刊论文（不包括会议论文和中文版高校学报论文）；人文社科类二级权威期刊论文；在专业二级权威期刊上公开发表的文学艺术作品（含译文）。</w:t>
      </w:r>
    </w:p>
    <w:p w:rsidR="0024521F" w:rsidRDefault="0024521F" w:rsidP="0024521F">
      <w:pPr>
        <w:widowControl/>
        <w:spacing w:line="368" w:lineRule="atLeast"/>
        <w:ind w:firstLineChars="202" w:firstLine="487"/>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b/>
          <w:kern w:val="0"/>
          <w:sz w:val="24"/>
          <w:lang w:bidi="ar"/>
        </w:rPr>
        <w:t>三类：</w:t>
      </w:r>
      <w:r>
        <w:rPr>
          <w:rFonts w:asciiTheme="majorEastAsia" w:eastAsiaTheme="majorEastAsia" w:hAnsiTheme="majorEastAsia" w:cstheme="majorEastAsia" w:hint="eastAsia"/>
          <w:kern w:val="0"/>
          <w:sz w:val="24"/>
          <w:lang w:bidi="ar"/>
        </w:rPr>
        <w:t>核心期刊论文；在专业核心期刊上公开发表的文学艺术作品（含译文）。</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一、二、三类发表论文或文学艺术作品按照国内权威机构和学校公布的目录认定，分级目录见附件。</w:t>
      </w:r>
    </w:p>
    <w:p w:rsidR="0024521F" w:rsidRDefault="0024521F" w:rsidP="0024521F">
      <w:pPr>
        <w:widowControl/>
        <w:spacing w:line="368" w:lineRule="atLeast"/>
        <w:ind w:firstLineChars="200" w:firstLine="482"/>
        <w:jc w:val="left"/>
        <w:rPr>
          <w:rFonts w:asciiTheme="majorEastAsia" w:eastAsiaTheme="majorEastAsia" w:hAnsiTheme="majorEastAsia" w:cstheme="majorEastAsia"/>
          <w:b/>
          <w:kern w:val="0"/>
          <w:sz w:val="24"/>
          <w:lang w:bidi="ar"/>
        </w:rPr>
      </w:pPr>
      <w:r>
        <w:rPr>
          <w:rFonts w:asciiTheme="majorEastAsia" w:eastAsiaTheme="majorEastAsia" w:hAnsiTheme="majorEastAsia" w:cstheme="majorEastAsia" w:hint="eastAsia"/>
          <w:b/>
          <w:kern w:val="0"/>
          <w:sz w:val="24"/>
          <w:lang w:bidi="ar"/>
        </w:rPr>
        <w:t>（四）专利</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将专利分为以下三类：</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一类是国外PCT授权专利、国内授权发明专利，二类是软件著作权，三类为实用新型专利。</w:t>
      </w:r>
    </w:p>
    <w:p w:rsidR="0024521F" w:rsidRDefault="0024521F" w:rsidP="0024521F">
      <w:pPr>
        <w:widowControl/>
        <w:spacing w:line="368" w:lineRule="atLeast"/>
        <w:ind w:firstLineChars="200" w:firstLine="482"/>
        <w:jc w:val="left"/>
        <w:rPr>
          <w:rFonts w:asciiTheme="majorEastAsia" w:eastAsiaTheme="majorEastAsia" w:hAnsiTheme="majorEastAsia" w:cstheme="majorEastAsia"/>
          <w:b/>
          <w:kern w:val="0"/>
          <w:sz w:val="24"/>
          <w:lang w:bidi="ar"/>
        </w:rPr>
      </w:pPr>
      <w:r>
        <w:rPr>
          <w:rFonts w:asciiTheme="majorEastAsia" w:eastAsiaTheme="majorEastAsia" w:hAnsiTheme="majorEastAsia" w:cstheme="majorEastAsia" w:hint="eastAsia"/>
          <w:b/>
          <w:kern w:val="0"/>
          <w:sz w:val="24"/>
          <w:lang w:bidi="ar"/>
        </w:rPr>
        <w:t>二、创新创业实践学分认定</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各</w:t>
      </w:r>
      <w:proofErr w:type="gramStart"/>
      <w:r>
        <w:rPr>
          <w:rFonts w:asciiTheme="majorEastAsia" w:eastAsiaTheme="majorEastAsia" w:hAnsiTheme="majorEastAsia" w:cstheme="majorEastAsia" w:hint="eastAsia"/>
          <w:kern w:val="0"/>
          <w:sz w:val="24"/>
          <w:lang w:bidi="ar"/>
        </w:rPr>
        <w:t>类创新</w:t>
      </w:r>
      <w:proofErr w:type="gramEnd"/>
      <w:r>
        <w:rPr>
          <w:rFonts w:asciiTheme="majorEastAsia" w:eastAsiaTheme="majorEastAsia" w:hAnsiTheme="majorEastAsia" w:cstheme="majorEastAsia" w:hint="eastAsia"/>
          <w:kern w:val="0"/>
          <w:sz w:val="24"/>
          <w:lang w:bidi="ar"/>
        </w:rPr>
        <w:t>创业实践活动按照下列表格规定分类认定学分。</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创新创业实践学分于第7学期一次性认定。学生自主申报、填写《南京师范大学创新创业实践学分认定申报表》，经学院初审、教务处审核后，按照累计学分分别认定为以下课程的学分：创新创业实践I（1学分）、创新创业实践II（2学分）、创新创业实践III（3学分）、创新创业实践IV（4学分）。这些课程列入自主发展课程，课程成绩认定为五级制中的“良好”等级。</w:t>
      </w:r>
    </w:p>
    <w:p w:rsidR="0024521F" w:rsidRDefault="0024521F" w:rsidP="0024521F">
      <w:pPr>
        <w:widowControl/>
        <w:spacing w:line="368" w:lineRule="atLeast"/>
        <w:ind w:firstLineChars="202" w:firstLine="485"/>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学分累计、认定原则：每位学生创新创业实践认定学分累计不超过4学分，累计后的学分取整认定。同一项目实践活动只认定最高学分、不重复认定学分。</w:t>
      </w:r>
    </w:p>
    <w:p w:rsidR="0024521F" w:rsidRDefault="0024521F" w:rsidP="0024521F">
      <w:pPr>
        <w:spacing w:line="560" w:lineRule="exact"/>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（一）竞赛学分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
        <w:gridCol w:w="1561"/>
        <w:gridCol w:w="1954"/>
        <w:gridCol w:w="1954"/>
        <w:gridCol w:w="1953"/>
      </w:tblGrid>
      <w:tr w:rsidR="0024521F" w:rsidTr="002061AA">
        <w:trPr>
          <w:trHeight w:val="861"/>
        </w:trPr>
        <w:tc>
          <w:tcPr>
            <w:tcW w:w="1100" w:type="dxa"/>
            <w:tcBorders>
              <w:top w:val="single" w:sz="8"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b/>
                <w:sz w:val="24"/>
              </w:rPr>
            </w:pPr>
          </w:p>
        </w:tc>
        <w:tc>
          <w:tcPr>
            <w:tcW w:w="1561" w:type="dxa"/>
            <w:tcBorders>
              <w:top w:val="single" w:sz="8"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b/>
                <w:sz w:val="24"/>
              </w:rPr>
            </w:pPr>
          </w:p>
        </w:tc>
        <w:tc>
          <w:tcPr>
            <w:tcW w:w="1954" w:type="dxa"/>
            <w:tcBorders>
              <w:top w:val="single" w:sz="8"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第一</w:t>
            </w:r>
            <w:proofErr w:type="gramStart"/>
            <w:r>
              <w:rPr>
                <w:rFonts w:asciiTheme="majorEastAsia" w:eastAsiaTheme="majorEastAsia" w:hAnsiTheme="majorEastAsia" w:cstheme="majorEastAsia" w:hint="eastAsia"/>
                <w:b/>
                <w:sz w:val="24"/>
              </w:rPr>
              <w:t>等次奖</w:t>
            </w:r>
            <w:proofErr w:type="gramEnd"/>
          </w:p>
        </w:tc>
        <w:tc>
          <w:tcPr>
            <w:tcW w:w="1954" w:type="dxa"/>
            <w:tcBorders>
              <w:top w:val="single" w:sz="8"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第二</w:t>
            </w:r>
            <w:proofErr w:type="gramStart"/>
            <w:r>
              <w:rPr>
                <w:rFonts w:asciiTheme="majorEastAsia" w:eastAsiaTheme="majorEastAsia" w:hAnsiTheme="majorEastAsia" w:cstheme="majorEastAsia" w:hint="eastAsia"/>
                <w:b/>
                <w:sz w:val="24"/>
              </w:rPr>
              <w:t>等次奖</w:t>
            </w:r>
            <w:proofErr w:type="gramEnd"/>
          </w:p>
        </w:tc>
        <w:tc>
          <w:tcPr>
            <w:tcW w:w="1953" w:type="dxa"/>
            <w:tcBorders>
              <w:top w:val="single" w:sz="8"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第三等次奖</w:t>
            </w:r>
          </w:p>
          <w:p w:rsidR="0024521F" w:rsidRDefault="0024521F" w:rsidP="002061AA">
            <w:pPr>
              <w:jc w:val="center"/>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（演艺类成果获入围或提名奖）</w:t>
            </w:r>
          </w:p>
        </w:tc>
      </w:tr>
      <w:tr w:rsidR="0024521F" w:rsidTr="002061AA">
        <w:trPr>
          <w:trHeight w:val="629"/>
        </w:trPr>
        <w:tc>
          <w:tcPr>
            <w:tcW w:w="1100" w:type="dxa"/>
            <w:vMerge w:val="restart"/>
            <w:tcBorders>
              <w:top w:val="single" w:sz="8"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一类A</w:t>
            </w:r>
          </w:p>
        </w:tc>
        <w:tc>
          <w:tcPr>
            <w:tcW w:w="1561" w:type="dxa"/>
            <w:tcBorders>
              <w:top w:val="single" w:sz="8"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第1完成人</w:t>
            </w:r>
          </w:p>
        </w:tc>
        <w:tc>
          <w:tcPr>
            <w:tcW w:w="1954" w:type="dxa"/>
            <w:tcBorders>
              <w:top w:val="single" w:sz="8"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4学分</w:t>
            </w:r>
          </w:p>
        </w:tc>
        <w:tc>
          <w:tcPr>
            <w:tcW w:w="1954" w:type="dxa"/>
            <w:tcBorders>
              <w:top w:val="single" w:sz="8"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3学分</w:t>
            </w:r>
          </w:p>
        </w:tc>
        <w:tc>
          <w:tcPr>
            <w:tcW w:w="1953" w:type="dxa"/>
            <w:tcBorders>
              <w:top w:val="single" w:sz="8"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2.5学分</w:t>
            </w:r>
          </w:p>
        </w:tc>
      </w:tr>
      <w:tr w:rsidR="0024521F" w:rsidTr="002061AA">
        <w:trPr>
          <w:trHeight w:val="624"/>
        </w:trPr>
        <w:tc>
          <w:tcPr>
            <w:tcW w:w="1100" w:type="dxa"/>
            <w:vMerge/>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p>
        </w:tc>
        <w:tc>
          <w:tcPr>
            <w:tcW w:w="1561" w:type="dxa"/>
            <w:tcBorders>
              <w:top w:val="single" w:sz="4"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w:t>
            </w:r>
          </w:p>
        </w:tc>
        <w:tc>
          <w:tcPr>
            <w:tcW w:w="1954" w:type="dxa"/>
            <w:tcBorders>
              <w:top w:val="single" w:sz="4"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每人≤3学分</w:t>
            </w:r>
          </w:p>
        </w:tc>
        <w:tc>
          <w:tcPr>
            <w:tcW w:w="1954" w:type="dxa"/>
            <w:tcBorders>
              <w:top w:val="single" w:sz="4"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每人≤2学分</w:t>
            </w:r>
          </w:p>
        </w:tc>
        <w:tc>
          <w:tcPr>
            <w:tcW w:w="1953" w:type="dxa"/>
            <w:tcBorders>
              <w:top w:val="single" w:sz="4"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每人≤1.5学分</w:t>
            </w:r>
          </w:p>
        </w:tc>
      </w:tr>
      <w:tr w:rsidR="0024521F" w:rsidTr="002061AA">
        <w:trPr>
          <w:trHeight w:val="562"/>
        </w:trPr>
        <w:tc>
          <w:tcPr>
            <w:tcW w:w="1100" w:type="dxa"/>
            <w:vMerge w:val="restart"/>
            <w:tcBorders>
              <w:top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一类B</w:t>
            </w:r>
          </w:p>
        </w:tc>
        <w:tc>
          <w:tcPr>
            <w:tcW w:w="1561" w:type="dxa"/>
            <w:tcBorders>
              <w:top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第1完成人</w:t>
            </w:r>
          </w:p>
        </w:tc>
        <w:tc>
          <w:tcPr>
            <w:tcW w:w="1954" w:type="dxa"/>
            <w:tcBorders>
              <w:top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3学分</w:t>
            </w:r>
          </w:p>
        </w:tc>
        <w:tc>
          <w:tcPr>
            <w:tcW w:w="1954" w:type="dxa"/>
            <w:tcBorders>
              <w:top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2.5学分</w:t>
            </w:r>
          </w:p>
        </w:tc>
        <w:tc>
          <w:tcPr>
            <w:tcW w:w="1953" w:type="dxa"/>
            <w:tcBorders>
              <w:top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2学分</w:t>
            </w:r>
          </w:p>
        </w:tc>
      </w:tr>
      <w:tr w:rsidR="0024521F" w:rsidTr="002061AA">
        <w:trPr>
          <w:trHeight w:val="698"/>
        </w:trPr>
        <w:tc>
          <w:tcPr>
            <w:tcW w:w="1100" w:type="dxa"/>
            <w:vMerge/>
            <w:vAlign w:val="center"/>
          </w:tcPr>
          <w:p w:rsidR="0024521F" w:rsidRDefault="0024521F" w:rsidP="002061AA">
            <w:pPr>
              <w:jc w:val="center"/>
              <w:rPr>
                <w:rFonts w:asciiTheme="majorEastAsia" w:eastAsiaTheme="majorEastAsia" w:hAnsiTheme="majorEastAsia" w:cstheme="majorEastAsia"/>
                <w:sz w:val="24"/>
              </w:rPr>
            </w:pPr>
          </w:p>
        </w:tc>
        <w:tc>
          <w:tcPr>
            <w:tcW w:w="1561" w:type="dxa"/>
            <w:tcBorders>
              <w:top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w:t>
            </w:r>
          </w:p>
        </w:tc>
        <w:tc>
          <w:tcPr>
            <w:tcW w:w="1954" w:type="dxa"/>
            <w:tcBorders>
              <w:top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每人≤2学分</w:t>
            </w:r>
          </w:p>
        </w:tc>
        <w:tc>
          <w:tcPr>
            <w:tcW w:w="1954" w:type="dxa"/>
            <w:tcBorders>
              <w:top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每人≤1.5学分</w:t>
            </w:r>
          </w:p>
        </w:tc>
        <w:tc>
          <w:tcPr>
            <w:tcW w:w="1953" w:type="dxa"/>
            <w:tcBorders>
              <w:top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每人≤1学分</w:t>
            </w:r>
          </w:p>
        </w:tc>
      </w:tr>
      <w:tr w:rsidR="0024521F" w:rsidTr="002061AA">
        <w:trPr>
          <w:trHeight w:val="576"/>
        </w:trPr>
        <w:tc>
          <w:tcPr>
            <w:tcW w:w="1100" w:type="dxa"/>
            <w:vMerge w:val="restart"/>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二类</w:t>
            </w:r>
          </w:p>
        </w:tc>
        <w:tc>
          <w:tcPr>
            <w:tcW w:w="1561"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第1完成人</w:t>
            </w:r>
          </w:p>
        </w:tc>
        <w:tc>
          <w:tcPr>
            <w:tcW w:w="1954"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2.5学分</w:t>
            </w:r>
          </w:p>
        </w:tc>
        <w:tc>
          <w:tcPr>
            <w:tcW w:w="1954"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2学分</w:t>
            </w:r>
          </w:p>
        </w:tc>
        <w:tc>
          <w:tcPr>
            <w:tcW w:w="1953"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1.5学分</w:t>
            </w:r>
          </w:p>
        </w:tc>
      </w:tr>
      <w:tr w:rsidR="0024521F" w:rsidTr="002061AA">
        <w:trPr>
          <w:trHeight w:val="699"/>
        </w:trPr>
        <w:tc>
          <w:tcPr>
            <w:tcW w:w="1100" w:type="dxa"/>
            <w:vMerge/>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p>
        </w:tc>
        <w:tc>
          <w:tcPr>
            <w:tcW w:w="1561"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w:t>
            </w:r>
          </w:p>
        </w:tc>
        <w:tc>
          <w:tcPr>
            <w:tcW w:w="1954"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每人≤1.5学分</w:t>
            </w:r>
          </w:p>
        </w:tc>
        <w:tc>
          <w:tcPr>
            <w:tcW w:w="1954"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每人≤1学分</w:t>
            </w:r>
          </w:p>
        </w:tc>
        <w:tc>
          <w:tcPr>
            <w:tcW w:w="1953"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每人≤0.5学分</w:t>
            </w:r>
          </w:p>
        </w:tc>
      </w:tr>
      <w:tr w:rsidR="0024521F" w:rsidTr="002061AA">
        <w:trPr>
          <w:trHeight w:val="602"/>
        </w:trPr>
        <w:tc>
          <w:tcPr>
            <w:tcW w:w="1100" w:type="dxa"/>
            <w:vMerge w:val="restart"/>
            <w:tcBorders>
              <w:top w:val="single" w:sz="4" w:space="0" w:color="auto"/>
              <w:left w:val="single" w:sz="4"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c>
          <w:tcPr>
            <w:tcW w:w="1561"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第1完成人</w:t>
            </w:r>
          </w:p>
        </w:tc>
        <w:tc>
          <w:tcPr>
            <w:tcW w:w="1954"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2学分</w:t>
            </w:r>
          </w:p>
        </w:tc>
        <w:tc>
          <w:tcPr>
            <w:tcW w:w="1954"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1学分</w:t>
            </w:r>
          </w:p>
        </w:tc>
        <w:tc>
          <w:tcPr>
            <w:tcW w:w="1953"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0.5学分</w:t>
            </w:r>
          </w:p>
        </w:tc>
      </w:tr>
      <w:tr w:rsidR="0024521F" w:rsidTr="002061AA">
        <w:trPr>
          <w:trHeight w:val="548"/>
        </w:trPr>
        <w:tc>
          <w:tcPr>
            <w:tcW w:w="1100" w:type="dxa"/>
            <w:vMerge/>
            <w:tcBorders>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p>
        </w:tc>
        <w:tc>
          <w:tcPr>
            <w:tcW w:w="1561"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w:t>
            </w:r>
          </w:p>
        </w:tc>
        <w:tc>
          <w:tcPr>
            <w:tcW w:w="1954"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每人≤1学分</w:t>
            </w:r>
          </w:p>
        </w:tc>
        <w:tc>
          <w:tcPr>
            <w:tcW w:w="1954"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每人 0.5学分</w:t>
            </w:r>
          </w:p>
        </w:tc>
        <w:tc>
          <w:tcPr>
            <w:tcW w:w="1953"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w:t>
            </w:r>
          </w:p>
        </w:tc>
      </w:tr>
    </w:tbl>
    <w:p w:rsidR="0024521F" w:rsidRDefault="0024521F" w:rsidP="0024521F">
      <w:pPr>
        <w:spacing w:line="360" w:lineRule="auto"/>
        <w:ind w:firstLineChars="200" w:firstLine="482"/>
        <w:rPr>
          <w:rFonts w:asciiTheme="majorEastAsia" w:eastAsiaTheme="majorEastAsia" w:hAnsiTheme="majorEastAsia" w:cstheme="majorEastAsia"/>
          <w:b/>
          <w:sz w:val="24"/>
        </w:rPr>
      </w:pPr>
    </w:p>
    <w:p w:rsidR="0024521F" w:rsidRDefault="0024521F" w:rsidP="0024521F">
      <w:pPr>
        <w:spacing w:line="560" w:lineRule="exact"/>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（二）创新创业训练学分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569"/>
        <w:gridCol w:w="3569"/>
      </w:tblGrid>
      <w:tr w:rsidR="0024521F" w:rsidTr="002061AA">
        <w:trPr>
          <w:trHeight w:val="643"/>
        </w:trPr>
        <w:tc>
          <w:tcPr>
            <w:tcW w:w="1384" w:type="dxa"/>
            <w:tcBorders>
              <w:top w:val="single" w:sz="8" w:space="0" w:color="auto"/>
              <w:left w:val="single" w:sz="8" w:space="0" w:color="auto"/>
              <w:bottom w:val="single" w:sz="8" w:space="0" w:color="auto"/>
              <w:right w:val="single" w:sz="8" w:space="0" w:color="auto"/>
            </w:tcBorders>
            <w:vAlign w:val="center"/>
          </w:tcPr>
          <w:p w:rsidR="0024521F" w:rsidRDefault="0024521F" w:rsidP="002061AA">
            <w:pPr>
              <w:jc w:val="center"/>
              <w:rPr>
                <w:rFonts w:asciiTheme="majorEastAsia" w:eastAsiaTheme="majorEastAsia" w:hAnsiTheme="majorEastAsia" w:cstheme="majorEastAsia"/>
                <w:b/>
                <w:sz w:val="24"/>
              </w:rPr>
            </w:pPr>
          </w:p>
        </w:tc>
        <w:tc>
          <w:tcPr>
            <w:tcW w:w="3569" w:type="dxa"/>
            <w:tcBorders>
              <w:top w:val="single" w:sz="8" w:space="0" w:color="auto"/>
              <w:left w:val="single" w:sz="8" w:space="0" w:color="auto"/>
              <w:bottom w:val="single" w:sz="8" w:space="0" w:color="auto"/>
              <w:right w:val="single" w:sz="8" w:space="0" w:color="auto"/>
            </w:tcBorders>
            <w:vAlign w:val="center"/>
          </w:tcPr>
          <w:p w:rsidR="0024521F" w:rsidRDefault="0024521F" w:rsidP="002061AA">
            <w:pPr>
              <w:jc w:val="center"/>
              <w:rPr>
                <w:rFonts w:asciiTheme="majorEastAsia" w:eastAsiaTheme="majorEastAsia" w:hAnsiTheme="majorEastAsia" w:cstheme="majorEastAsia"/>
                <w:b/>
                <w:sz w:val="24"/>
              </w:rPr>
            </w:pPr>
            <w:proofErr w:type="gramStart"/>
            <w:r>
              <w:rPr>
                <w:rFonts w:asciiTheme="majorEastAsia" w:eastAsiaTheme="majorEastAsia" w:hAnsiTheme="majorEastAsia" w:cstheme="majorEastAsia" w:hint="eastAsia"/>
                <w:b/>
                <w:sz w:val="24"/>
              </w:rPr>
              <w:t>结项考核</w:t>
            </w:r>
            <w:proofErr w:type="gramEnd"/>
            <w:r>
              <w:rPr>
                <w:rFonts w:asciiTheme="majorEastAsia" w:eastAsiaTheme="majorEastAsia" w:hAnsiTheme="majorEastAsia" w:cstheme="majorEastAsia" w:hint="eastAsia"/>
                <w:b/>
                <w:sz w:val="24"/>
              </w:rPr>
              <w:t>评为“优秀”</w:t>
            </w:r>
          </w:p>
        </w:tc>
        <w:tc>
          <w:tcPr>
            <w:tcW w:w="3569" w:type="dxa"/>
            <w:tcBorders>
              <w:top w:val="single" w:sz="8" w:space="0" w:color="auto"/>
              <w:left w:val="single" w:sz="8" w:space="0" w:color="auto"/>
              <w:bottom w:val="single" w:sz="8" w:space="0" w:color="auto"/>
              <w:right w:val="single" w:sz="8" w:space="0" w:color="auto"/>
            </w:tcBorders>
            <w:vAlign w:val="center"/>
          </w:tcPr>
          <w:p w:rsidR="0024521F" w:rsidRDefault="0024521F" w:rsidP="002061AA">
            <w:pPr>
              <w:jc w:val="center"/>
              <w:rPr>
                <w:rFonts w:asciiTheme="majorEastAsia" w:eastAsiaTheme="majorEastAsia" w:hAnsiTheme="majorEastAsia" w:cstheme="majorEastAsia"/>
                <w:b/>
                <w:sz w:val="24"/>
              </w:rPr>
            </w:pPr>
            <w:proofErr w:type="gramStart"/>
            <w:r>
              <w:rPr>
                <w:rFonts w:asciiTheme="majorEastAsia" w:eastAsiaTheme="majorEastAsia" w:hAnsiTheme="majorEastAsia" w:cstheme="majorEastAsia" w:hint="eastAsia"/>
                <w:b/>
                <w:sz w:val="24"/>
              </w:rPr>
              <w:t>结项考核</w:t>
            </w:r>
            <w:proofErr w:type="gramEnd"/>
            <w:r>
              <w:rPr>
                <w:rFonts w:asciiTheme="majorEastAsia" w:eastAsiaTheme="majorEastAsia" w:hAnsiTheme="majorEastAsia" w:cstheme="majorEastAsia" w:hint="eastAsia"/>
                <w:b/>
                <w:sz w:val="24"/>
              </w:rPr>
              <w:t>评为“通过”</w:t>
            </w:r>
          </w:p>
        </w:tc>
      </w:tr>
      <w:tr w:rsidR="0024521F" w:rsidTr="002061AA">
        <w:trPr>
          <w:trHeight w:val="805"/>
        </w:trPr>
        <w:tc>
          <w:tcPr>
            <w:tcW w:w="1384" w:type="dxa"/>
            <w:tcBorders>
              <w:top w:val="single" w:sz="8"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一类</w:t>
            </w:r>
          </w:p>
        </w:tc>
        <w:tc>
          <w:tcPr>
            <w:tcW w:w="3569" w:type="dxa"/>
            <w:tcBorders>
              <w:top w:val="single" w:sz="8"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主持人：3学分</w:t>
            </w:r>
          </w:p>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其他成员：每人≤2学分</w:t>
            </w:r>
          </w:p>
        </w:tc>
        <w:tc>
          <w:tcPr>
            <w:tcW w:w="3569" w:type="dxa"/>
            <w:tcBorders>
              <w:top w:val="single" w:sz="8" w:space="0" w:color="auto"/>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主持人：2学分</w:t>
            </w:r>
          </w:p>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其他成员：每人≤1学分</w:t>
            </w:r>
          </w:p>
        </w:tc>
      </w:tr>
      <w:tr w:rsidR="0024521F" w:rsidTr="002061AA">
        <w:trPr>
          <w:trHeight w:val="672"/>
        </w:trPr>
        <w:tc>
          <w:tcPr>
            <w:tcW w:w="1384"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二类</w:t>
            </w:r>
          </w:p>
        </w:tc>
        <w:tc>
          <w:tcPr>
            <w:tcW w:w="3569"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主持人：2.5学分</w:t>
            </w:r>
          </w:p>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其他成员：每人≤1.5学分</w:t>
            </w:r>
          </w:p>
        </w:tc>
        <w:tc>
          <w:tcPr>
            <w:tcW w:w="3569"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主持人：2学分</w:t>
            </w:r>
          </w:p>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其他成员：每人≤1学分</w:t>
            </w:r>
          </w:p>
        </w:tc>
      </w:tr>
      <w:tr w:rsidR="0024521F" w:rsidTr="002061AA">
        <w:trPr>
          <w:trHeight w:val="696"/>
        </w:trPr>
        <w:tc>
          <w:tcPr>
            <w:tcW w:w="1384"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c>
          <w:tcPr>
            <w:tcW w:w="3569"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主持人：2学分</w:t>
            </w:r>
          </w:p>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其他成员：每人≤1学分</w:t>
            </w:r>
          </w:p>
        </w:tc>
        <w:tc>
          <w:tcPr>
            <w:tcW w:w="3569" w:type="dxa"/>
            <w:tcBorders>
              <w:top w:val="single" w:sz="4" w:space="0" w:color="auto"/>
              <w:left w:val="single" w:sz="4" w:space="0" w:color="auto"/>
              <w:bottom w:val="single" w:sz="8" w:space="0" w:color="auto"/>
              <w:right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主持人：1学分</w:t>
            </w:r>
          </w:p>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其他成员：每人0.5学分</w:t>
            </w:r>
          </w:p>
        </w:tc>
      </w:tr>
    </w:tbl>
    <w:p w:rsidR="0024521F" w:rsidRDefault="0024521F" w:rsidP="0024521F">
      <w:pPr>
        <w:spacing w:line="500" w:lineRule="exact"/>
        <w:ind w:firstLineChars="200" w:firstLine="482"/>
        <w:rPr>
          <w:rFonts w:asciiTheme="majorEastAsia" w:eastAsiaTheme="majorEastAsia" w:hAnsiTheme="majorEastAsia" w:cstheme="majorEastAsia"/>
          <w:b/>
          <w:sz w:val="24"/>
        </w:rPr>
      </w:pPr>
    </w:p>
    <w:p w:rsidR="0024521F" w:rsidRDefault="0024521F" w:rsidP="0024521F">
      <w:pPr>
        <w:spacing w:line="560" w:lineRule="exact"/>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（三）发表论文或文学艺术作品、专利学分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2130"/>
        <w:gridCol w:w="2131"/>
        <w:gridCol w:w="2131"/>
      </w:tblGrid>
      <w:tr w:rsidR="0024521F" w:rsidTr="002061AA">
        <w:trPr>
          <w:trHeight w:val="624"/>
        </w:trPr>
        <w:tc>
          <w:tcPr>
            <w:tcW w:w="2130" w:type="dxa"/>
            <w:tcBorders>
              <w:top w:val="single" w:sz="8" w:space="0" w:color="auto"/>
              <w:bottom w:val="single" w:sz="8" w:space="0" w:color="auto"/>
            </w:tcBorders>
            <w:vAlign w:val="center"/>
          </w:tcPr>
          <w:p w:rsidR="0024521F" w:rsidRDefault="0024521F" w:rsidP="002061AA">
            <w:pPr>
              <w:jc w:val="center"/>
              <w:rPr>
                <w:rFonts w:asciiTheme="majorEastAsia" w:eastAsiaTheme="majorEastAsia" w:hAnsiTheme="majorEastAsia" w:cstheme="majorEastAsia"/>
                <w:b/>
                <w:sz w:val="24"/>
              </w:rPr>
            </w:pPr>
          </w:p>
        </w:tc>
        <w:tc>
          <w:tcPr>
            <w:tcW w:w="2130" w:type="dxa"/>
            <w:tcBorders>
              <w:top w:val="single" w:sz="8" w:space="0" w:color="auto"/>
              <w:bottom w:val="single" w:sz="8" w:space="0" w:color="auto"/>
            </w:tcBorders>
            <w:vAlign w:val="center"/>
          </w:tcPr>
          <w:p w:rsidR="0024521F" w:rsidRDefault="0024521F" w:rsidP="002061AA">
            <w:pPr>
              <w:jc w:val="center"/>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第一作者</w:t>
            </w:r>
          </w:p>
        </w:tc>
        <w:tc>
          <w:tcPr>
            <w:tcW w:w="2131" w:type="dxa"/>
            <w:tcBorders>
              <w:top w:val="single" w:sz="8" w:space="0" w:color="auto"/>
              <w:bottom w:val="single" w:sz="8" w:space="0" w:color="auto"/>
            </w:tcBorders>
            <w:vAlign w:val="center"/>
          </w:tcPr>
          <w:p w:rsidR="0024521F" w:rsidRDefault="0024521F" w:rsidP="002061AA">
            <w:pPr>
              <w:jc w:val="center"/>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第二作者</w:t>
            </w:r>
          </w:p>
        </w:tc>
        <w:tc>
          <w:tcPr>
            <w:tcW w:w="2131" w:type="dxa"/>
            <w:tcBorders>
              <w:top w:val="single" w:sz="8" w:space="0" w:color="auto"/>
              <w:bottom w:val="single" w:sz="8" w:space="0" w:color="auto"/>
            </w:tcBorders>
            <w:vAlign w:val="center"/>
          </w:tcPr>
          <w:p w:rsidR="0024521F" w:rsidRDefault="0024521F" w:rsidP="002061AA">
            <w:pPr>
              <w:jc w:val="center"/>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第三作者</w:t>
            </w:r>
          </w:p>
        </w:tc>
      </w:tr>
      <w:tr w:rsidR="0024521F" w:rsidTr="002061AA">
        <w:trPr>
          <w:trHeight w:val="624"/>
        </w:trPr>
        <w:tc>
          <w:tcPr>
            <w:tcW w:w="2130" w:type="dxa"/>
            <w:tcBorders>
              <w:top w:val="single" w:sz="8"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一类</w:t>
            </w:r>
          </w:p>
        </w:tc>
        <w:tc>
          <w:tcPr>
            <w:tcW w:w="2130" w:type="dxa"/>
            <w:tcBorders>
              <w:top w:val="single" w:sz="8"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3学分</w:t>
            </w:r>
          </w:p>
        </w:tc>
        <w:tc>
          <w:tcPr>
            <w:tcW w:w="2131" w:type="dxa"/>
            <w:tcBorders>
              <w:top w:val="single" w:sz="8"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2学分</w:t>
            </w:r>
          </w:p>
        </w:tc>
        <w:tc>
          <w:tcPr>
            <w:tcW w:w="2131" w:type="dxa"/>
            <w:tcBorders>
              <w:top w:val="single" w:sz="8"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1学分</w:t>
            </w:r>
          </w:p>
        </w:tc>
      </w:tr>
      <w:tr w:rsidR="0024521F" w:rsidTr="002061AA">
        <w:trPr>
          <w:trHeight w:val="624"/>
        </w:trPr>
        <w:tc>
          <w:tcPr>
            <w:tcW w:w="2130"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二类</w:t>
            </w:r>
          </w:p>
        </w:tc>
        <w:tc>
          <w:tcPr>
            <w:tcW w:w="2130"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2.5学分</w:t>
            </w:r>
          </w:p>
        </w:tc>
        <w:tc>
          <w:tcPr>
            <w:tcW w:w="2131"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1.5学分</w:t>
            </w:r>
          </w:p>
        </w:tc>
        <w:tc>
          <w:tcPr>
            <w:tcW w:w="2131" w:type="dxa"/>
            <w:tcBorders>
              <w:bottom w:val="single" w:sz="4"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0.5学分</w:t>
            </w:r>
          </w:p>
        </w:tc>
      </w:tr>
      <w:tr w:rsidR="0024521F" w:rsidTr="002061AA">
        <w:trPr>
          <w:trHeight w:val="624"/>
        </w:trPr>
        <w:tc>
          <w:tcPr>
            <w:tcW w:w="2130" w:type="dxa"/>
            <w:tcBorders>
              <w:bottom w:val="single" w:sz="8"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c>
          <w:tcPr>
            <w:tcW w:w="2130" w:type="dxa"/>
            <w:tcBorders>
              <w:bottom w:val="single" w:sz="8"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2学分</w:t>
            </w:r>
          </w:p>
        </w:tc>
        <w:tc>
          <w:tcPr>
            <w:tcW w:w="2131" w:type="dxa"/>
            <w:tcBorders>
              <w:bottom w:val="single" w:sz="8"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1学分</w:t>
            </w:r>
          </w:p>
        </w:tc>
        <w:tc>
          <w:tcPr>
            <w:tcW w:w="2131" w:type="dxa"/>
            <w:tcBorders>
              <w:bottom w:val="single" w:sz="8" w:space="0" w:color="auto"/>
            </w:tcBorders>
            <w:vAlign w:val="center"/>
          </w:tcPr>
          <w:p w:rsidR="0024521F" w:rsidRDefault="0024521F" w:rsidP="002061AA">
            <w:pPr>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w:t>
            </w:r>
          </w:p>
        </w:tc>
      </w:tr>
    </w:tbl>
    <w:p w:rsidR="0024521F" w:rsidRDefault="0024521F" w:rsidP="0024521F">
      <w:pPr>
        <w:widowControl/>
        <w:spacing w:line="368" w:lineRule="atLeast"/>
        <w:jc w:val="left"/>
        <w:rPr>
          <w:rFonts w:asciiTheme="majorEastAsia" w:eastAsiaTheme="majorEastAsia" w:hAnsiTheme="majorEastAsia" w:cstheme="majorEastAsia"/>
          <w:b/>
          <w:kern w:val="0"/>
          <w:sz w:val="24"/>
          <w:lang w:bidi="ar"/>
        </w:rPr>
      </w:pPr>
      <w:r>
        <w:rPr>
          <w:rFonts w:asciiTheme="majorEastAsia" w:eastAsiaTheme="majorEastAsia" w:hAnsiTheme="majorEastAsia" w:cstheme="majorEastAsia" w:hint="eastAsia"/>
          <w:b/>
          <w:kern w:val="0"/>
          <w:sz w:val="24"/>
          <w:lang w:bidi="ar"/>
        </w:rPr>
        <w:t>三、附则</w:t>
      </w:r>
    </w:p>
    <w:p w:rsidR="0024521F" w:rsidRDefault="0024521F" w:rsidP="0024521F">
      <w:pPr>
        <w:widowControl/>
        <w:spacing w:line="368" w:lineRule="atLeast"/>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（一）本办法中的创新创业实践成果是指学生在校学习期间所取得的、以南京师范大学为第一署名单位的成果。</w:t>
      </w:r>
    </w:p>
    <w:p w:rsidR="0024521F" w:rsidRDefault="0024521F" w:rsidP="0024521F">
      <w:pPr>
        <w:widowControl/>
        <w:spacing w:line="368" w:lineRule="atLeast"/>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（二）未列入分级目录的创新创业实践成果经学校本科教</w:t>
      </w:r>
      <w:proofErr w:type="gramStart"/>
      <w:r>
        <w:rPr>
          <w:rFonts w:asciiTheme="majorEastAsia" w:eastAsiaTheme="majorEastAsia" w:hAnsiTheme="majorEastAsia" w:cstheme="majorEastAsia" w:hint="eastAsia"/>
          <w:kern w:val="0"/>
          <w:sz w:val="24"/>
          <w:lang w:bidi="ar"/>
        </w:rPr>
        <w:t>学指导</w:t>
      </w:r>
      <w:proofErr w:type="gramEnd"/>
      <w:r>
        <w:rPr>
          <w:rFonts w:asciiTheme="majorEastAsia" w:eastAsiaTheme="majorEastAsia" w:hAnsiTheme="majorEastAsia" w:cstheme="majorEastAsia" w:hint="eastAsia"/>
          <w:kern w:val="0"/>
          <w:sz w:val="24"/>
          <w:lang w:bidi="ar"/>
        </w:rPr>
        <w:t>委员会审核认定后可补充到该目录中。</w:t>
      </w:r>
    </w:p>
    <w:p w:rsidR="0024521F" w:rsidRDefault="0024521F" w:rsidP="0024521F">
      <w:pPr>
        <w:widowControl/>
        <w:spacing w:line="368" w:lineRule="atLeast"/>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（三）本办法由教务处负责解释。</w:t>
      </w:r>
    </w:p>
    <w:p w:rsidR="0024521F" w:rsidRDefault="0024521F" w:rsidP="0024521F">
      <w:pPr>
        <w:widowControl/>
        <w:spacing w:line="368" w:lineRule="atLeast"/>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（四）本办法自发布之日起施行。</w:t>
      </w:r>
    </w:p>
    <w:p w:rsidR="0024521F" w:rsidRDefault="0024521F" w:rsidP="0024521F">
      <w:pPr>
        <w:widowControl/>
        <w:spacing w:line="368" w:lineRule="atLeast"/>
        <w:jc w:val="left"/>
        <w:rPr>
          <w:rFonts w:asciiTheme="majorEastAsia" w:eastAsiaTheme="majorEastAsia" w:hAnsiTheme="majorEastAsia" w:cstheme="majorEastAsia"/>
          <w:kern w:val="0"/>
          <w:sz w:val="24"/>
          <w:lang w:bidi="ar"/>
        </w:rPr>
      </w:pPr>
    </w:p>
    <w:p w:rsidR="0024521F" w:rsidRDefault="0024521F" w:rsidP="0024521F">
      <w:pPr>
        <w:widowControl/>
        <w:spacing w:line="368" w:lineRule="atLeast"/>
        <w:ind w:firstLineChars="202" w:firstLine="485"/>
        <w:jc w:val="righ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二〇一八年七月二日</w:t>
      </w:r>
    </w:p>
    <w:p w:rsidR="0024521F" w:rsidRDefault="0024521F" w:rsidP="0024521F">
      <w:pPr>
        <w:widowControl/>
        <w:spacing w:line="368" w:lineRule="atLeast"/>
        <w:jc w:val="right"/>
        <w:rPr>
          <w:rFonts w:asciiTheme="majorEastAsia" w:eastAsiaTheme="majorEastAsia" w:hAnsiTheme="majorEastAsia" w:cstheme="majorEastAsia"/>
          <w:kern w:val="0"/>
          <w:sz w:val="24"/>
          <w:lang w:bidi="ar"/>
        </w:rPr>
      </w:pPr>
    </w:p>
    <w:p w:rsidR="0024521F" w:rsidRDefault="0024521F" w:rsidP="0024521F">
      <w:pPr>
        <w:widowControl/>
        <w:spacing w:line="368" w:lineRule="atLeast"/>
        <w:jc w:val="left"/>
        <w:rPr>
          <w:rFonts w:asciiTheme="majorEastAsia" w:eastAsiaTheme="majorEastAsia" w:hAnsiTheme="majorEastAsia" w:cstheme="majorEastAsia"/>
          <w:kern w:val="0"/>
          <w:sz w:val="24"/>
          <w:lang w:bidi="ar"/>
        </w:rPr>
      </w:pPr>
    </w:p>
    <w:p w:rsidR="0024521F" w:rsidRDefault="0024521F" w:rsidP="0024521F">
      <w:pPr>
        <w:widowControl/>
        <w:spacing w:line="368" w:lineRule="atLeast"/>
        <w:jc w:val="left"/>
        <w:rPr>
          <w:rFonts w:asciiTheme="majorEastAsia" w:eastAsiaTheme="majorEastAsia" w:hAnsiTheme="majorEastAsia" w:cstheme="majorEastAsia"/>
          <w:kern w:val="0"/>
          <w:sz w:val="24"/>
          <w:lang w:bidi="ar"/>
        </w:rPr>
      </w:pPr>
      <w:r>
        <w:rPr>
          <w:rFonts w:asciiTheme="majorEastAsia" w:eastAsiaTheme="majorEastAsia" w:hAnsiTheme="majorEastAsia" w:cstheme="majorEastAsia" w:hint="eastAsia"/>
          <w:kern w:val="0"/>
          <w:sz w:val="24"/>
          <w:lang w:bidi="ar"/>
        </w:rPr>
        <w:t>附件：南京师范大学创新创业实践活动和成果分级目录</w:t>
      </w:r>
    </w:p>
    <w:p w:rsidR="0024521F" w:rsidRDefault="0024521F" w:rsidP="0024521F">
      <w:pPr>
        <w:widowControl/>
        <w:spacing w:line="540" w:lineRule="exact"/>
        <w:jc w:val="left"/>
        <w:rPr>
          <w:rFonts w:asciiTheme="majorEastAsia" w:eastAsiaTheme="majorEastAsia" w:hAnsiTheme="majorEastAsia" w:cstheme="majorEastAsia"/>
          <w:b/>
          <w:sz w:val="24"/>
        </w:rPr>
      </w:pPr>
      <w:r>
        <w:rPr>
          <w:rFonts w:asciiTheme="majorEastAsia" w:eastAsiaTheme="majorEastAsia" w:hAnsiTheme="majorEastAsia" w:cstheme="majorEastAsia" w:hint="eastAsia"/>
          <w:sz w:val="24"/>
        </w:rPr>
        <w:br w:type="page"/>
      </w:r>
      <w:r>
        <w:rPr>
          <w:rFonts w:asciiTheme="majorEastAsia" w:eastAsiaTheme="majorEastAsia" w:hAnsiTheme="majorEastAsia" w:cstheme="majorEastAsia" w:hint="eastAsia"/>
          <w:b/>
          <w:sz w:val="24"/>
        </w:rPr>
        <w:lastRenderedPageBreak/>
        <w:t>附件</w:t>
      </w:r>
    </w:p>
    <w:p w:rsidR="0024521F" w:rsidRDefault="0024521F" w:rsidP="0024521F">
      <w:pPr>
        <w:widowControl/>
        <w:spacing w:afterLines="50" w:after="156" w:line="54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b/>
          <w:sz w:val="24"/>
        </w:rPr>
        <w:t>南京师范大学创新创业实践活动和成果分级目录</w:t>
      </w:r>
    </w:p>
    <w:tbl>
      <w:tblP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833"/>
        <w:gridCol w:w="2990"/>
        <w:gridCol w:w="3360"/>
        <w:gridCol w:w="1137"/>
      </w:tblGrid>
      <w:tr w:rsidR="0024521F" w:rsidTr="002061AA">
        <w:trPr>
          <w:trHeight w:val="630"/>
        </w:trPr>
        <w:tc>
          <w:tcPr>
            <w:tcW w:w="621" w:type="dxa"/>
            <w:tcBorders>
              <w:top w:val="single" w:sz="12"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
                <w:kern w:val="0"/>
                <w:sz w:val="24"/>
              </w:rPr>
            </w:pPr>
            <w:r>
              <w:rPr>
                <w:rFonts w:asciiTheme="majorEastAsia" w:eastAsiaTheme="majorEastAsia" w:hAnsiTheme="majorEastAsia" w:cstheme="majorEastAsia" w:hint="eastAsia"/>
                <w:b/>
                <w:kern w:val="0"/>
                <w:sz w:val="24"/>
              </w:rPr>
              <w:t>序号</w:t>
            </w:r>
          </w:p>
        </w:tc>
        <w:tc>
          <w:tcPr>
            <w:tcW w:w="833" w:type="dxa"/>
            <w:tcBorders>
              <w:top w:val="single" w:sz="12"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
                <w:kern w:val="0"/>
                <w:sz w:val="24"/>
              </w:rPr>
            </w:pPr>
            <w:r>
              <w:rPr>
                <w:rFonts w:asciiTheme="majorEastAsia" w:eastAsiaTheme="majorEastAsia" w:hAnsiTheme="majorEastAsia" w:cstheme="majorEastAsia" w:hint="eastAsia"/>
                <w:b/>
                <w:kern w:val="0"/>
                <w:sz w:val="24"/>
              </w:rPr>
              <w:t>类别</w:t>
            </w:r>
          </w:p>
        </w:tc>
        <w:tc>
          <w:tcPr>
            <w:tcW w:w="2990" w:type="dxa"/>
            <w:tcBorders>
              <w:top w:val="single" w:sz="12"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
                <w:kern w:val="0"/>
                <w:sz w:val="24"/>
              </w:rPr>
            </w:pPr>
            <w:r>
              <w:rPr>
                <w:rFonts w:asciiTheme="majorEastAsia" w:eastAsiaTheme="majorEastAsia" w:hAnsiTheme="majorEastAsia" w:cstheme="majorEastAsia" w:hint="eastAsia"/>
                <w:b/>
                <w:kern w:val="0"/>
                <w:sz w:val="24"/>
              </w:rPr>
              <w:t>成果或活动名称</w:t>
            </w:r>
          </w:p>
        </w:tc>
        <w:tc>
          <w:tcPr>
            <w:tcW w:w="3360" w:type="dxa"/>
            <w:tcBorders>
              <w:top w:val="single" w:sz="12"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
                <w:kern w:val="0"/>
                <w:sz w:val="24"/>
              </w:rPr>
            </w:pPr>
            <w:r>
              <w:rPr>
                <w:rFonts w:asciiTheme="majorEastAsia" w:eastAsiaTheme="majorEastAsia" w:hAnsiTheme="majorEastAsia" w:cstheme="majorEastAsia" w:hint="eastAsia"/>
                <w:b/>
                <w:kern w:val="0"/>
                <w:sz w:val="24"/>
              </w:rPr>
              <w:t>主办单位</w:t>
            </w:r>
          </w:p>
        </w:tc>
        <w:tc>
          <w:tcPr>
            <w:tcW w:w="1137" w:type="dxa"/>
            <w:tcBorders>
              <w:top w:val="single" w:sz="12"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
                <w:kern w:val="0"/>
                <w:sz w:val="24"/>
              </w:rPr>
            </w:pPr>
            <w:r>
              <w:rPr>
                <w:rFonts w:asciiTheme="majorEastAsia" w:eastAsiaTheme="majorEastAsia" w:hAnsiTheme="majorEastAsia" w:cstheme="majorEastAsia" w:hint="eastAsia"/>
                <w:b/>
                <w:kern w:val="0"/>
                <w:sz w:val="24"/>
              </w:rPr>
              <w:t>级别</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中国“互联网+”大学生</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bCs/>
                <w:kern w:val="0"/>
                <w:sz w:val="24"/>
              </w:rPr>
              <w:t>创新创业大赛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一类A</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bCs/>
                <w:kern w:val="0"/>
                <w:sz w:val="24"/>
              </w:rPr>
              <w:t>“挑战杯”全国大学生课外学术科技作品竞赛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共青团中央</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一类A</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“创青春”全国大学生</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bCs/>
                <w:kern w:val="0"/>
                <w:sz w:val="24"/>
              </w:rPr>
              <w:t>创业大赛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共青团中央</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一类A</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全国大学生数学建模竞赛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教育部高教司、中国工业与应用数学学会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一类B</w:t>
            </w:r>
          </w:p>
        </w:tc>
      </w:tr>
      <w:tr w:rsidR="0024521F" w:rsidTr="002061AA">
        <w:trPr>
          <w:trHeight w:val="64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全国大学生化学</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实验邀请赛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Style w:val="ab"/>
                <w:rFonts w:asciiTheme="majorEastAsia" w:eastAsiaTheme="majorEastAsia" w:hAnsiTheme="majorEastAsia" w:cstheme="majorEastAsia"/>
                <w:sz w:val="24"/>
              </w:rPr>
            </w:pPr>
            <w:r>
              <w:rPr>
                <w:rFonts w:asciiTheme="majorEastAsia" w:eastAsiaTheme="majorEastAsia" w:hAnsiTheme="majorEastAsia" w:cstheme="majorEastAsia" w:hint="eastAsia"/>
                <w:sz w:val="24"/>
              </w:rPr>
              <w:t>教育部高等学校</w:t>
            </w:r>
            <w:r>
              <w:rPr>
                <w:rStyle w:val="ab"/>
                <w:rFonts w:asciiTheme="majorEastAsia" w:eastAsiaTheme="majorEastAsia" w:hAnsiTheme="majorEastAsia" w:cstheme="majorEastAsia" w:hint="eastAsia"/>
                <w:sz w:val="24"/>
              </w:rPr>
              <w:t>化学</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教育研究中心</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一类B</w:t>
            </w:r>
          </w:p>
        </w:tc>
      </w:tr>
      <w:tr w:rsidR="0024521F" w:rsidTr="002061AA">
        <w:trPr>
          <w:trHeight w:val="886"/>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全国大学生节能减排社会实践与科技竞赛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教育部高等教育司、教育部高等学校能源动力学科教</w:t>
            </w:r>
            <w:proofErr w:type="gramStart"/>
            <w:r>
              <w:rPr>
                <w:rFonts w:asciiTheme="majorEastAsia" w:eastAsiaTheme="majorEastAsia" w:hAnsiTheme="majorEastAsia" w:cstheme="majorEastAsia" w:hint="eastAsia"/>
                <w:kern w:val="0"/>
                <w:sz w:val="24"/>
              </w:rPr>
              <w:t>学指导</w:t>
            </w:r>
            <w:proofErr w:type="gramEnd"/>
            <w:r>
              <w:rPr>
                <w:rFonts w:asciiTheme="majorEastAsia" w:eastAsiaTheme="majorEastAsia" w:hAnsiTheme="majorEastAsia" w:cstheme="majorEastAsia" w:hint="eastAsia"/>
                <w:kern w:val="0"/>
                <w:sz w:val="24"/>
              </w:rPr>
              <w:t>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一类B</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ACM-ICPC国际大学生程序设计竞赛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美国计算机协会（ACM）</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一类B</w:t>
            </w:r>
          </w:p>
        </w:tc>
      </w:tr>
      <w:tr w:rsidR="0024521F" w:rsidTr="002061AA">
        <w:trPr>
          <w:trHeight w:val="90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全国大学生电子设计竞赛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教育部高教司、工业和信息化部人教司、全国大学生电子设计竞赛委员会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一类B</w:t>
            </w:r>
          </w:p>
        </w:tc>
      </w:tr>
      <w:tr w:rsidR="0024521F" w:rsidTr="002061AA">
        <w:trPr>
          <w:trHeight w:val="606"/>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全国大学生机械</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创新设计大赛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教育部高等学校机械学科教学指导委员会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一类B</w:t>
            </w:r>
          </w:p>
        </w:tc>
      </w:tr>
      <w:tr w:rsidR="0024521F" w:rsidTr="002061AA">
        <w:trPr>
          <w:trHeight w:val="62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全国大学生智能汽车竞赛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教育部高等学校自动化类教学</w:t>
            </w:r>
            <w:proofErr w:type="gramStart"/>
            <w:r>
              <w:rPr>
                <w:rFonts w:asciiTheme="majorEastAsia" w:eastAsiaTheme="majorEastAsia" w:hAnsiTheme="majorEastAsia" w:cstheme="majorEastAsia" w:hint="eastAsia"/>
                <w:kern w:val="0"/>
                <w:sz w:val="24"/>
              </w:rPr>
              <w:t>指导分</w:t>
            </w:r>
            <w:proofErr w:type="gramEnd"/>
            <w:r>
              <w:rPr>
                <w:rFonts w:asciiTheme="majorEastAsia" w:eastAsiaTheme="majorEastAsia" w:hAnsiTheme="majorEastAsia" w:cstheme="majorEastAsia" w:hint="eastAsia"/>
                <w:kern w:val="0"/>
                <w:sz w:val="24"/>
              </w:rPr>
              <w:t>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一类B</w:t>
            </w:r>
          </w:p>
        </w:tc>
      </w:tr>
      <w:tr w:rsidR="0024521F" w:rsidTr="002061AA">
        <w:trPr>
          <w:trHeight w:val="64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全国大学生电子商务“创新、创意及创业”挑战赛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教育部高等学校电子商务专业教学指导委员会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一类B</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“外</w:t>
            </w:r>
            <w:proofErr w:type="gramStart"/>
            <w:r>
              <w:rPr>
                <w:rFonts w:asciiTheme="majorEastAsia" w:eastAsiaTheme="majorEastAsia" w:hAnsiTheme="majorEastAsia" w:cstheme="majorEastAsia" w:hint="eastAsia"/>
                <w:kern w:val="0"/>
                <w:sz w:val="24"/>
              </w:rPr>
              <w:t>研</w:t>
            </w:r>
            <w:proofErr w:type="gramEnd"/>
            <w:r>
              <w:rPr>
                <w:rFonts w:asciiTheme="majorEastAsia" w:eastAsiaTheme="majorEastAsia" w:hAnsiTheme="majorEastAsia" w:cstheme="majorEastAsia" w:hint="eastAsia"/>
                <w:kern w:val="0"/>
                <w:sz w:val="24"/>
              </w:rPr>
              <w:t>社杯”全国</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英语演讲大赛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外语教学与研究出版社、教育部高等学校大学外语教学指导委员会、教育部高等学校英语专业教学</w:t>
            </w:r>
            <w:proofErr w:type="gramStart"/>
            <w:r>
              <w:rPr>
                <w:rFonts w:asciiTheme="majorEastAsia" w:eastAsiaTheme="majorEastAsia" w:hAnsiTheme="majorEastAsia" w:cstheme="majorEastAsia" w:hint="eastAsia"/>
                <w:kern w:val="0"/>
                <w:sz w:val="24"/>
              </w:rPr>
              <w:t>指导分</w:t>
            </w:r>
            <w:proofErr w:type="gramEnd"/>
            <w:r>
              <w:rPr>
                <w:rFonts w:asciiTheme="majorEastAsia" w:eastAsiaTheme="majorEastAsia" w:hAnsiTheme="majorEastAsia" w:cstheme="majorEastAsia" w:hint="eastAsia"/>
                <w:kern w:val="0"/>
                <w:sz w:val="24"/>
              </w:rPr>
              <w:t>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一类B</w:t>
            </w:r>
          </w:p>
        </w:tc>
      </w:tr>
      <w:tr w:rsidR="0024521F" w:rsidTr="002061AA">
        <w:trPr>
          <w:trHeight w:val="75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东芝杯·中国师范大学理科师范</w:t>
            </w:r>
            <w:proofErr w:type="gramStart"/>
            <w:r>
              <w:rPr>
                <w:rFonts w:asciiTheme="majorEastAsia" w:eastAsiaTheme="majorEastAsia" w:hAnsiTheme="majorEastAsia" w:cstheme="majorEastAsia" w:hint="eastAsia"/>
                <w:kern w:val="0"/>
                <w:sz w:val="24"/>
              </w:rPr>
              <w:t>生教学</w:t>
            </w:r>
            <w:proofErr w:type="gramEnd"/>
            <w:r>
              <w:rPr>
                <w:rFonts w:asciiTheme="majorEastAsia" w:eastAsiaTheme="majorEastAsia" w:hAnsiTheme="majorEastAsia" w:cstheme="majorEastAsia" w:hint="eastAsia"/>
                <w:kern w:val="0"/>
                <w:sz w:val="24"/>
              </w:rPr>
              <w:t>技能创新大赛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一类B</w:t>
            </w:r>
          </w:p>
        </w:tc>
      </w:tr>
      <w:tr w:rsidR="0024521F" w:rsidTr="002061AA">
        <w:trPr>
          <w:trHeight w:val="439"/>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全国美术作品展</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文化部、教育部</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一类B</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中国青年志愿服务</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项目大赛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共青团中央</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643"/>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全国大学生网络文化节</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教育部思政司、中央</w:t>
            </w:r>
            <w:proofErr w:type="gramStart"/>
            <w:r>
              <w:rPr>
                <w:rFonts w:asciiTheme="majorEastAsia" w:eastAsiaTheme="majorEastAsia" w:hAnsiTheme="majorEastAsia" w:cstheme="majorEastAsia" w:hint="eastAsia"/>
                <w:kern w:val="0"/>
                <w:sz w:val="24"/>
              </w:rPr>
              <w:t>网信办网络</w:t>
            </w:r>
            <w:proofErr w:type="gramEnd"/>
            <w:r>
              <w:rPr>
                <w:rFonts w:asciiTheme="majorEastAsia" w:eastAsiaTheme="majorEastAsia" w:hAnsiTheme="majorEastAsia" w:cstheme="majorEastAsia" w:hint="eastAsia"/>
                <w:kern w:val="0"/>
                <w:sz w:val="24"/>
              </w:rPr>
              <w:t>社会工作局</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556"/>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全国大学生数学竞赛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中国数学会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62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lastRenderedPageBreak/>
              <w:t>18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中国大学生物理学术竞赛（CUPT）</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教育部、中国物理学会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全国大学生GIS</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应用技能大赛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教育部地理科学类教学指导委员会、中国地理信息产业协会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662"/>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“蓝桥杯”全国软件和信息技术专业人才大赛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工业和信息化部人才交流中心、教育部就业指导中心</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886"/>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“三菱电机杯”全国大学生电气与自动化大赛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kern w:val="0"/>
                <w:sz w:val="24"/>
              </w:rPr>
              <w:t>教育部高等学校电气类专业教学指导委员会、中国自动化学会主办</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2418"/>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中国大学生</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计算机设计大赛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中国高等教育学会、教育部高等学校计算机类专业教学指导委员会、教育部高等学校软件工程专业教学指导委员会、教育部高等学校大学计算机课程教学指导委员会、教育部高等学校文科计算机基础教学</w:t>
            </w:r>
            <w:proofErr w:type="gramStart"/>
            <w:r>
              <w:rPr>
                <w:rFonts w:asciiTheme="majorEastAsia" w:eastAsiaTheme="majorEastAsia" w:hAnsiTheme="majorEastAsia" w:cstheme="majorEastAsia" w:hint="eastAsia"/>
                <w:kern w:val="0"/>
                <w:sz w:val="24"/>
              </w:rPr>
              <w:t>指导分</w:t>
            </w:r>
            <w:proofErr w:type="gramEnd"/>
            <w:r>
              <w:rPr>
                <w:rFonts w:asciiTheme="majorEastAsia" w:eastAsiaTheme="majorEastAsia" w:hAnsiTheme="majorEastAsia" w:cstheme="majorEastAsia" w:hint="eastAsia"/>
                <w:kern w:val="0"/>
                <w:sz w:val="24"/>
              </w:rPr>
              <w:t>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90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全国竞赛模拟电子系统设计专题邀请赛（TI杯)</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教育部高教司、工业和信息化部人教司、全国大学生电子</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设计竞赛委员会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“珠江杯”全国大学生基本功大赛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教育部艺术教育委员会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62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Jessup国际模拟法庭竞赛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美国国际法学生联合会、</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美国国际法学会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942"/>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“外</w:t>
            </w:r>
            <w:proofErr w:type="gramStart"/>
            <w:r>
              <w:rPr>
                <w:rFonts w:asciiTheme="majorEastAsia" w:eastAsiaTheme="majorEastAsia" w:hAnsiTheme="majorEastAsia" w:cstheme="majorEastAsia" w:hint="eastAsia"/>
                <w:kern w:val="0"/>
                <w:sz w:val="24"/>
              </w:rPr>
              <w:t>研</w:t>
            </w:r>
            <w:proofErr w:type="gramEnd"/>
            <w:r>
              <w:rPr>
                <w:rFonts w:asciiTheme="majorEastAsia" w:eastAsiaTheme="majorEastAsia" w:hAnsiTheme="majorEastAsia" w:cstheme="majorEastAsia" w:hint="eastAsia"/>
                <w:kern w:val="0"/>
                <w:sz w:val="24"/>
              </w:rPr>
              <w:t>社杯”挑战赛（写作、阅读）</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外语教学与研究出版社、教育部大学</w:t>
            </w:r>
            <w:proofErr w:type="gramStart"/>
            <w:r>
              <w:rPr>
                <w:rFonts w:asciiTheme="majorEastAsia" w:eastAsiaTheme="majorEastAsia" w:hAnsiTheme="majorEastAsia" w:cstheme="majorEastAsia" w:hint="eastAsia"/>
                <w:kern w:val="0"/>
                <w:sz w:val="24"/>
              </w:rPr>
              <w:t>外语教指委</w:t>
            </w:r>
            <w:proofErr w:type="gramEnd"/>
            <w:r>
              <w:rPr>
                <w:rFonts w:asciiTheme="majorEastAsia" w:eastAsiaTheme="majorEastAsia" w:hAnsiTheme="majorEastAsia" w:cstheme="majorEastAsia" w:hint="eastAsia"/>
                <w:kern w:val="0"/>
                <w:sz w:val="24"/>
              </w:rPr>
              <w:t>、教育部专业</w:t>
            </w:r>
            <w:proofErr w:type="gramStart"/>
            <w:r>
              <w:rPr>
                <w:rFonts w:asciiTheme="majorEastAsia" w:eastAsiaTheme="majorEastAsia" w:hAnsiTheme="majorEastAsia" w:cstheme="majorEastAsia" w:hint="eastAsia"/>
                <w:kern w:val="0"/>
                <w:sz w:val="24"/>
              </w:rPr>
              <w:t>外语教指委</w:t>
            </w:r>
            <w:proofErr w:type="gramEnd"/>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70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“外</w:t>
            </w:r>
            <w:proofErr w:type="gramStart"/>
            <w:r>
              <w:rPr>
                <w:rFonts w:asciiTheme="majorEastAsia" w:eastAsiaTheme="majorEastAsia" w:hAnsiTheme="majorEastAsia" w:cstheme="majorEastAsia" w:hint="eastAsia"/>
                <w:kern w:val="0"/>
                <w:sz w:val="24"/>
              </w:rPr>
              <w:t>研</w:t>
            </w:r>
            <w:proofErr w:type="gramEnd"/>
            <w:r>
              <w:rPr>
                <w:rFonts w:asciiTheme="majorEastAsia" w:eastAsiaTheme="majorEastAsia" w:hAnsiTheme="majorEastAsia" w:cstheme="majorEastAsia" w:hint="eastAsia"/>
                <w:kern w:val="0"/>
                <w:sz w:val="24"/>
              </w:rPr>
              <w:t>社杯”全国英语</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辩论赛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团中央学校部、全国学联、</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北外、外</w:t>
            </w:r>
            <w:proofErr w:type="gramStart"/>
            <w:r>
              <w:rPr>
                <w:rFonts w:asciiTheme="majorEastAsia" w:eastAsiaTheme="majorEastAsia" w:hAnsiTheme="majorEastAsia" w:cstheme="majorEastAsia" w:hint="eastAsia"/>
                <w:kern w:val="0"/>
                <w:sz w:val="24"/>
              </w:rPr>
              <w:t>研</w:t>
            </w:r>
            <w:proofErr w:type="gramEnd"/>
            <w:r>
              <w:rPr>
                <w:rFonts w:asciiTheme="majorEastAsia" w:eastAsiaTheme="majorEastAsia" w:hAnsiTheme="majorEastAsia" w:cstheme="majorEastAsia" w:hint="eastAsia"/>
                <w:kern w:val="0"/>
                <w:sz w:val="24"/>
              </w:rPr>
              <w:t>社</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92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全国大学生英语竞赛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教育部高等学校大学外语教学指导委员会和高等学校大学</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外语教学研究会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47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全国大学生艺术展演</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549"/>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专业美术/设计作品展、</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中国美术家协会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中华人民共和国全国运动会</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体育总局</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二类</w:t>
            </w:r>
          </w:p>
        </w:tc>
      </w:tr>
      <w:tr w:rsidR="0024521F" w:rsidTr="002061AA">
        <w:trPr>
          <w:trHeight w:val="44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全国各单项运动会</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体育总局各单项协会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二类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中华人民共和国全国大学生运动会</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体育总局、教育部</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二类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江苏省师范生教学</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基本功大赛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江苏省教育厅</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二类</w:t>
            </w:r>
          </w:p>
        </w:tc>
      </w:tr>
      <w:tr w:rsidR="0024521F" w:rsidTr="002061AA">
        <w:trPr>
          <w:trHeight w:val="449"/>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一类A竞赛的省级赛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lastRenderedPageBreak/>
              <w:t>36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江苏省大学生</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职业规划大赛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江苏省教育厅</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江苏省高校招生就业指导服务中心</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548"/>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江苏省创益项目大赛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团省委</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美国大学生数学建模大赛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COMAP（the Consortium for Mathematics and Its Application，美国数学及其应用联合会）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江苏省高校大学生物理及实验科技作品创新竞赛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江苏省物理学会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全国大学生研究生物理教学技能大赛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中国教育学会物</w:t>
            </w:r>
          </w:p>
          <w:p w:rsidR="0024521F" w:rsidRDefault="0024521F" w:rsidP="002061AA">
            <w:pPr>
              <w:widowControl/>
              <w:spacing w:line="280" w:lineRule="exact"/>
              <w:jc w:val="center"/>
              <w:rPr>
                <w:rFonts w:asciiTheme="majorEastAsia" w:eastAsiaTheme="majorEastAsia" w:hAnsiTheme="majorEastAsia" w:cstheme="majorEastAsia"/>
                <w:kern w:val="0"/>
                <w:sz w:val="24"/>
              </w:rPr>
            </w:pPr>
            <w:proofErr w:type="gramStart"/>
            <w:r>
              <w:rPr>
                <w:rFonts w:asciiTheme="majorEastAsia" w:eastAsiaTheme="majorEastAsia" w:hAnsiTheme="majorEastAsia" w:cstheme="majorEastAsia" w:hint="eastAsia"/>
                <w:kern w:val="0"/>
                <w:sz w:val="24"/>
              </w:rPr>
              <w:t>理教学</w:t>
            </w:r>
            <w:proofErr w:type="gramEnd"/>
            <w:r>
              <w:rPr>
                <w:rFonts w:asciiTheme="majorEastAsia" w:eastAsiaTheme="majorEastAsia" w:hAnsiTheme="majorEastAsia" w:cstheme="majorEastAsia" w:hint="eastAsia"/>
                <w:kern w:val="0"/>
                <w:sz w:val="24"/>
              </w:rPr>
              <w:t>专业委员会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江苏省大学生</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化学化工实验竞赛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江苏省教育厅</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681"/>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中国高校地理</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科学展示大赛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中国地理学会，教育部地理科学类教学指导委员会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961"/>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全国大学生土地</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利用规划技能大赛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教育部高校公共管理类学科专业教学指导委员会，中国土地学会土地规划分会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江苏省科协青年会员创新创业大赛食品科技领域决赛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江苏省科协、江苏省食品学会、江苏省教育厅</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全国大学生环境生态科技创新大赛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教育部高等学校自然保护与环境生态类专业教学指导委员会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roofErr w:type="spellStart"/>
            <w:r>
              <w:rPr>
                <w:rFonts w:asciiTheme="majorEastAsia" w:eastAsiaTheme="majorEastAsia" w:hAnsiTheme="majorEastAsia" w:cstheme="majorEastAsia" w:hint="eastAsia"/>
                <w:kern w:val="0"/>
                <w:sz w:val="24"/>
              </w:rPr>
              <w:t>SuperMap</w:t>
            </w:r>
            <w:proofErr w:type="spellEnd"/>
            <w:r>
              <w:rPr>
                <w:rFonts w:asciiTheme="majorEastAsia" w:eastAsiaTheme="majorEastAsia" w:hAnsiTheme="majorEastAsia" w:cstheme="majorEastAsia" w:hint="eastAsia"/>
                <w:kern w:val="0"/>
                <w:sz w:val="24"/>
              </w:rPr>
              <w:t>杯</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全国高校GIS大赛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中国地理学会，中国地理信息产业协会，超图集团</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proofErr w:type="spellStart"/>
            <w:r>
              <w:rPr>
                <w:rFonts w:asciiTheme="majorEastAsia" w:eastAsiaTheme="majorEastAsia" w:hAnsiTheme="majorEastAsia" w:cstheme="majorEastAsia" w:hint="eastAsia"/>
                <w:sz w:val="24"/>
              </w:rPr>
              <w:t>Esri</w:t>
            </w:r>
            <w:proofErr w:type="spellEnd"/>
            <w:r>
              <w:rPr>
                <w:rFonts w:asciiTheme="majorEastAsia" w:eastAsiaTheme="majorEastAsia" w:hAnsiTheme="majorEastAsia" w:cstheme="majorEastAsia" w:hint="eastAsia"/>
                <w:sz w:val="24"/>
              </w:rPr>
              <w:t>杯中国大学生GIS软件开发竞赛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sz w:val="24"/>
              </w:rPr>
              <w:t>中国测绘地理信息学会，</w:t>
            </w:r>
            <w:proofErr w:type="spellStart"/>
            <w:r>
              <w:rPr>
                <w:rFonts w:asciiTheme="majorEastAsia" w:eastAsiaTheme="majorEastAsia" w:hAnsiTheme="majorEastAsia" w:cstheme="majorEastAsia" w:hint="eastAsia"/>
                <w:sz w:val="24"/>
              </w:rPr>
              <w:t>Esri</w:t>
            </w:r>
            <w:proofErr w:type="spellEnd"/>
            <w:r>
              <w:rPr>
                <w:rFonts w:asciiTheme="majorEastAsia" w:eastAsiaTheme="majorEastAsia" w:hAnsiTheme="majorEastAsia" w:cstheme="majorEastAsia" w:hint="eastAsia"/>
                <w:sz w:val="24"/>
              </w:rPr>
              <w:t>中国信息技术有限公司</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江苏省高校测绘地理信息创新创业大赛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江苏省测绘地理信息学会，</w:t>
            </w:r>
          </w:p>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江苏省测绘地理信息学会新</w:t>
            </w:r>
          </w:p>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技术应用专业委员会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江苏省心理学会</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学生论文竞赛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江苏省心理社会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全国师范院校师范</w:t>
            </w:r>
            <w:proofErr w:type="gramStart"/>
            <w:r>
              <w:rPr>
                <w:rFonts w:asciiTheme="majorEastAsia" w:eastAsiaTheme="majorEastAsia" w:hAnsiTheme="majorEastAsia" w:cstheme="majorEastAsia" w:hint="eastAsia"/>
                <w:kern w:val="0"/>
                <w:sz w:val="24"/>
              </w:rPr>
              <w:t>生教学</w:t>
            </w:r>
            <w:proofErr w:type="gramEnd"/>
            <w:r>
              <w:rPr>
                <w:rFonts w:asciiTheme="majorEastAsia" w:eastAsiaTheme="majorEastAsia" w:hAnsiTheme="majorEastAsia" w:cstheme="majorEastAsia" w:hint="eastAsia"/>
                <w:kern w:val="0"/>
                <w:sz w:val="24"/>
              </w:rPr>
              <w:t>技能竞赛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全国地方（重点）师范院校教务处长联席会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全国高等师范院校化学实验邀请赛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教育部高等学校化学类专业教学指导委员会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全国高等院校化学专业师范</w:t>
            </w:r>
            <w:proofErr w:type="gramStart"/>
            <w:r>
              <w:rPr>
                <w:rFonts w:asciiTheme="majorEastAsia" w:eastAsiaTheme="majorEastAsia" w:hAnsiTheme="majorEastAsia" w:cstheme="majorEastAsia" w:hint="eastAsia"/>
                <w:kern w:val="0"/>
                <w:sz w:val="24"/>
              </w:rPr>
              <w:t>生教学</w:t>
            </w:r>
            <w:proofErr w:type="gramEnd"/>
            <w:r>
              <w:rPr>
                <w:rFonts w:asciiTheme="majorEastAsia" w:eastAsiaTheme="majorEastAsia" w:hAnsiTheme="majorEastAsia" w:cstheme="majorEastAsia" w:hint="eastAsia"/>
                <w:kern w:val="0"/>
                <w:sz w:val="24"/>
              </w:rPr>
              <w:t>素质大赛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中国教育学会化学教学专业委员会、教育部高等学校化学类专业教学</w:t>
            </w:r>
            <w:proofErr w:type="gramStart"/>
            <w:r>
              <w:rPr>
                <w:rFonts w:asciiTheme="majorEastAsia" w:eastAsiaTheme="majorEastAsia" w:hAnsiTheme="majorEastAsia" w:cstheme="majorEastAsia" w:hint="eastAsia"/>
                <w:kern w:val="0"/>
                <w:sz w:val="24"/>
              </w:rPr>
              <w:t>指导分</w:t>
            </w:r>
            <w:proofErr w:type="gramEnd"/>
            <w:r>
              <w:rPr>
                <w:rFonts w:asciiTheme="majorEastAsia" w:eastAsiaTheme="majorEastAsia" w:hAnsiTheme="majorEastAsia" w:cstheme="majorEastAsia" w:hint="eastAsia"/>
                <w:kern w:val="0"/>
                <w:sz w:val="24"/>
              </w:rPr>
              <w:t>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高校地理师范</w:t>
            </w:r>
            <w:proofErr w:type="gramStart"/>
            <w:r>
              <w:rPr>
                <w:rFonts w:asciiTheme="majorEastAsia" w:eastAsiaTheme="majorEastAsia" w:hAnsiTheme="majorEastAsia" w:cstheme="majorEastAsia" w:hint="eastAsia"/>
                <w:kern w:val="0"/>
                <w:sz w:val="24"/>
              </w:rPr>
              <w:t>生教学</w:t>
            </w:r>
            <w:proofErr w:type="gramEnd"/>
            <w:r>
              <w:rPr>
                <w:rFonts w:asciiTheme="majorEastAsia" w:eastAsiaTheme="majorEastAsia" w:hAnsiTheme="majorEastAsia" w:cstheme="majorEastAsia" w:hint="eastAsia"/>
                <w:kern w:val="0"/>
                <w:sz w:val="24"/>
              </w:rPr>
              <w:t>技能大赛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中国教育学会地理教学专业委员会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全国大学生与研究生物理教学技能展示暨自制教具与实验设计</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中国教育学会物理教学专业委员会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roofErr w:type="gramStart"/>
            <w:r>
              <w:rPr>
                <w:rFonts w:asciiTheme="majorEastAsia" w:eastAsiaTheme="majorEastAsia" w:hAnsiTheme="majorEastAsia" w:cstheme="majorEastAsia" w:hint="eastAsia"/>
                <w:kern w:val="0"/>
                <w:sz w:val="24"/>
              </w:rPr>
              <w:t>华文杯</w:t>
            </w:r>
            <w:proofErr w:type="gramEnd"/>
            <w:r>
              <w:rPr>
                <w:rFonts w:asciiTheme="majorEastAsia" w:eastAsiaTheme="majorEastAsia" w:hAnsiTheme="majorEastAsia" w:cstheme="majorEastAsia" w:hint="eastAsia"/>
                <w:kern w:val="0"/>
                <w:sz w:val="24"/>
              </w:rPr>
              <w:t>全国师范院校师范</w:t>
            </w:r>
            <w:proofErr w:type="gramStart"/>
            <w:r>
              <w:rPr>
                <w:rFonts w:asciiTheme="majorEastAsia" w:eastAsiaTheme="majorEastAsia" w:hAnsiTheme="majorEastAsia" w:cstheme="majorEastAsia" w:hint="eastAsia"/>
                <w:kern w:val="0"/>
                <w:sz w:val="24"/>
              </w:rPr>
              <w:t>生教学</w:t>
            </w:r>
            <w:proofErr w:type="gramEnd"/>
            <w:r>
              <w:rPr>
                <w:rFonts w:asciiTheme="majorEastAsia" w:eastAsiaTheme="majorEastAsia" w:hAnsiTheme="majorEastAsia" w:cstheme="majorEastAsia" w:hint="eastAsia"/>
                <w:kern w:val="0"/>
                <w:sz w:val="24"/>
              </w:rPr>
              <w:t>技能大赛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中国教育技术协会微</w:t>
            </w:r>
            <w:proofErr w:type="gramStart"/>
            <w:r>
              <w:rPr>
                <w:rFonts w:asciiTheme="majorEastAsia" w:eastAsiaTheme="majorEastAsia" w:hAnsiTheme="majorEastAsia" w:cstheme="majorEastAsia" w:hint="eastAsia"/>
                <w:kern w:val="0"/>
                <w:sz w:val="24"/>
              </w:rPr>
              <w:t>格教学</w:t>
            </w:r>
            <w:proofErr w:type="gramEnd"/>
            <w:r>
              <w:rPr>
                <w:rFonts w:asciiTheme="majorEastAsia" w:eastAsiaTheme="majorEastAsia" w:hAnsiTheme="majorEastAsia" w:cstheme="majorEastAsia" w:hint="eastAsia"/>
                <w:kern w:val="0"/>
                <w:sz w:val="24"/>
              </w:rPr>
              <w:t>专业委员会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lastRenderedPageBreak/>
              <w:t>56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全国高等院校化学专业师范</w:t>
            </w:r>
            <w:proofErr w:type="gramStart"/>
            <w:r>
              <w:rPr>
                <w:rFonts w:asciiTheme="majorEastAsia" w:eastAsiaTheme="majorEastAsia" w:hAnsiTheme="majorEastAsia" w:cstheme="majorEastAsia" w:hint="eastAsia"/>
                <w:kern w:val="0"/>
                <w:sz w:val="24"/>
              </w:rPr>
              <w:t>生教学</w:t>
            </w:r>
            <w:proofErr w:type="gramEnd"/>
            <w:r>
              <w:rPr>
                <w:rFonts w:asciiTheme="majorEastAsia" w:eastAsiaTheme="majorEastAsia" w:hAnsiTheme="majorEastAsia" w:cstheme="majorEastAsia" w:hint="eastAsia"/>
                <w:kern w:val="0"/>
                <w:sz w:val="24"/>
              </w:rPr>
              <w:t>素质大赛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中国教育学会化学教学专业委员会、中国化学会化学教育委员会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2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w:t>
            </w:r>
            <w:proofErr w:type="spellStart"/>
            <w:r>
              <w:rPr>
                <w:rFonts w:asciiTheme="majorEastAsia" w:eastAsiaTheme="majorEastAsia" w:hAnsiTheme="majorEastAsia" w:cstheme="majorEastAsia" w:hint="eastAsia"/>
                <w:sz w:val="24"/>
              </w:rPr>
              <w:t>iTeach</w:t>
            </w:r>
            <w:proofErr w:type="spellEnd"/>
            <w:r>
              <w:rPr>
                <w:rFonts w:asciiTheme="majorEastAsia" w:eastAsiaTheme="majorEastAsia" w:hAnsiTheme="majorEastAsia" w:cstheme="majorEastAsia" w:hint="eastAsia"/>
                <w:sz w:val="24"/>
              </w:rPr>
              <w:t>"全国大学生数字化教育应用创新大赛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高等学校教育技术</w:t>
            </w:r>
          </w:p>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教学</w:t>
            </w:r>
            <w:proofErr w:type="gramStart"/>
            <w:r>
              <w:rPr>
                <w:rFonts w:asciiTheme="majorEastAsia" w:eastAsiaTheme="majorEastAsia" w:hAnsiTheme="majorEastAsia" w:cstheme="majorEastAsia" w:hint="eastAsia"/>
                <w:sz w:val="24"/>
              </w:rPr>
              <w:t>指导分</w:t>
            </w:r>
            <w:proofErr w:type="gramEnd"/>
            <w:r>
              <w:rPr>
                <w:rFonts w:asciiTheme="majorEastAsia" w:eastAsiaTheme="majorEastAsia" w:hAnsiTheme="majorEastAsia" w:cstheme="majorEastAsia" w:hint="eastAsia"/>
                <w:sz w:val="24"/>
              </w:rPr>
              <w:t>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全国大学生软件设计大赛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工业和信息化部、</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教育部、江苏省人民政府</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2081"/>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中国大学生</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软件服务外包大赛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spacing w:val="-10"/>
                <w:kern w:val="0"/>
                <w:sz w:val="24"/>
              </w:rPr>
            </w:pPr>
            <w:r>
              <w:rPr>
                <w:rFonts w:asciiTheme="majorEastAsia" w:eastAsiaTheme="majorEastAsia" w:hAnsiTheme="majorEastAsia" w:cstheme="majorEastAsia" w:hint="eastAsia"/>
                <w:spacing w:val="-10"/>
                <w:kern w:val="0"/>
                <w:sz w:val="24"/>
              </w:rPr>
              <w:t>中国高等教育学会、教育部高等学校计算机类专业教学指导委员会、教育部高等学校软件工程专业教学指导委员会、教育部高等学校大学计算机课程教学指导委员会、教育部高等学校文科计算机基础教学</w:t>
            </w:r>
            <w:proofErr w:type="gramStart"/>
            <w:r>
              <w:rPr>
                <w:rFonts w:asciiTheme="majorEastAsia" w:eastAsiaTheme="majorEastAsia" w:hAnsiTheme="majorEastAsia" w:cstheme="majorEastAsia" w:hint="eastAsia"/>
                <w:spacing w:val="-10"/>
                <w:kern w:val="0"/>
                <w:sz w:val="24"/>
              </w:rPr>
              <w:t>指导分</w:t>
            </w:r>
            <w:proofErr w:type="gramEnd"/>
            <w:r>
              <w:rPr>
                <w:rFonts w:asciiTheme="majorEastAsia" w:eastAsiaTheme="majorEastAsia" w:hAnsiTheme="majorEastAsia" w:cstheme="majorEastAsia" w:hint="eastAsia"/>
                <w:spacing w:val="-10"/>
                <w:kern w:val="0"/>
                <w:sz w:val="24"/>
              </w:rPr>
              <w:t>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1166"/>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全国大学生信息安全竞赛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bCs/>
                <w:kern w:val="0"/>
                <w:sz w:val="24"/>
              </w:rPr>
              <w:t>中央</w:t>
            </w:r>
            <w:proofErr w:type="gramStart"/>
            <w:r>
              <w:rPr>
                <w:rFonts w:asciiTheme="majorEastAsia" w:eastAsiaTheme="majorEastAsia" w:hAnsiTheme="majorEastAsia" w:cstheme="majorEastAsia" w:hint="eastAsia"/>
                <w:bCs/>
                <w:kern w:val="0"/>
                <w:sz w:val="24"/>
              </w:rPr>
              <w:t>网信办网络</w:t>
            </w:r>
            <w:proofErr w:type="gramEnd"/>
            <w:r>
              <w:rPr>
                <w:rFonts w:asciiTheme="majorEastAsia" w:eastAsiaTheme="majorEastAsia" w:hAnsiTheme="majorEastAsia" w:cstheme="majorEastAsia" w:hint="eastAsia"/>
                <w:bCs/>
                <w:kern w:val="0"/>
                <w:sz w:val="24"/>
              </w:rPr>
              <w:t>安全协调局、教育部高教司、共青团中央学校部、教育部高等学校信息安全专业教学指导委员会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62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bCs/>
                <w:kern w:val="0"/>
                <w:sz w:val="24"/>
              </w:rPr>
            </w:pPr>
            <w:r>
              <w:rPr>
                <w:rFonts w:hint="eastAsia"/>
              </w:rPr>
              <w:fldChar w:fldCharType="begin"/>
            </w:r>
            <w:r>
              <w:instrText xml:space="preserve"> HYPERLINK "http://www.baidu.com/link?url=gzI4mGYcT_W2p32duhtNR0gumKEs5KzwjRaeg6bAVBrF1O4HqUMEQqabFFN380U27SbOap_fMXzUhxdjy1Bxbz2yMjGt2N0hEFOfCW-a-XtfZarOGfi_CPeuBTFSWvXw" \t "_blank" </w:instrText>
            </w:r>
            <w:r>
              <w:rPr>
                <w:rFonts w:hint="eastAsia"/>
              </w:rPr>
              <w:fldChar w:fldCharType="separate"/>
            </w:r>
            <w:r>
              <w:rPr>
                <w:rFonts w:asciiTheme="majorEastAsia" w:eastAsiaTheme="majorEastAsia" w:hAnsiTheme="majorEastAsia" w:cstheme="majorEastAsia" w:hint="eastAsia"/>
                <w:bCs/>
                <w:kern w:val="0"/>
                <w:sz w:val="24"/>
              </w:rPr>
              <w:t>全国高校互联网</w:t>
            </w:r>
          </w:p>
          <w:p w:rsidR="0024521F" w:rsidRDefault="0024521F" w:rsidP="002061AA">
            <w:pPr>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应用创新大赛</w:t>
            </w:r>
            <w:r>
              <w:rPr>
                <w:rFonts w:asciiTheme="majorEastAsia" w:eastAsiaTheme="majorEastAsia" w:hAnsiTheme="majorEastAsia" w:cstheme="majorEastAsia" w:hint="eastAsia"/>
                <w:bCs/>
                <w:kern w:val="0"/>
                <w:sz w:val="24"/>
              </w:rPr>
              <w:fldChar w:fldCharType="end"/>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教育部科技发展中心、互联网应用创新开放平台联盟</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519"/>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kern w:val="0"/>
                <w:sz w:val="24"/>
              </w:rPr>
              <w:t>全国密码技术竞赛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中国密码学会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全国高校</w:t>
            </w:r>
            <w:proofErr w:type="gramStart"/>
            <w:r>
              <w:rPr>
                <w:rFonts w:asciiTheme="majorEastAsia" w:eastAsiaTheme="majorEastAsia" w:hAnsiTheme="majorEastAsia" w:cstheme="majorEastAsia" w:hint="eastAsia"/>
                <w:kern w:val="0"/>
                <w:sz w:val="24"/>
              </w:rPr>
              <w:t>云计算</w:t>
            </w:r>
            <w:proofErr w:type="gramEnd"/>
            <w:r>
              <w:rPr>
                <w:rFonts w:asciiTheme="majorEastAsia" w:eastAsiaTheme="majorEastAsia" w:hAnsiTheme="majorEastAsia" w:cstheme="majorEastAsia" w:hint="eastAsia"/>
                <w:kern w:val="0"/>
                <w:sz w:val="24"/>
              </w:rPr>
              <w:t>应用创新大赛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教育部科技发展中心、互联网应用创新开放平台联盟</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全国大学生计算机系统能力培养大赛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教育部高等学校计算机类专业教育指导委员会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70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江苏省大学生机器人大赛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江苏省教育厅、江苏省科学技术学会主办</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62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全国大学生测量控制与仪器仪表创新设计大赛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仪器科学与技术教学指导委员会、中国仪器仪表学会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148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全国大学生先进成图技术与产品信息建模创新大赛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教育部高等学校</w:t>
            </w:r>
            <w:proofErr w:type="gramStart"/>
            <w:r>
              <w:rPr>
                <w:rFonts w:asciiTheme="majorEastAsia" w:eastAsiaTheme="majorEastAsia" w:hAnsiTheme="majorEastAsia" w:cstheme="majorEastAsia" w:hint="eastAsia"/>
                <w:kern w:val="0"/>
                <w:sz w:val="24"/>
              </w:rPr>
              <w:t>工程图学教学</w:t>
            </w:r>
            <w:proofErr w:type="gramEnd"/>
            <w:r>
              <w:rPr>
                <w:rFonts w:asciiTheme="majorEastAsia" w:eastAsiaTheme="majorEastAsia" w:hAnsiTheme="majorEastAsia" w:cstheme="majorEastAsia" w:hint="eastAsia"/>
                <w:kern w:val="0"/>
                <w:sz w:val="24"/>
              </w:rPr>
              <w:t>指导委员会、</w:t>
            </w:r>
            <w:proofErr w:type="gramStart"/>
            <w:r>
              <w:rPr>
                <w:rFonts w:asciiTheme="majorEastAsia" w:eastAsiaTheme="majorEastAsia" w:hAnsiTheme="majorEastAsia" w:cstheme="majorEastAsia" w:hint="eastAsia"/>
                <w:kern w:val="0"/>
                <w:sz w:val="24"/>
              </w:rPr>
              <w:t>中国图学学会</w:t>
            </w:r>
            <w:proofErr w:type="gramEnd"/>
            <w:r>
              <w:rPr>
                <w:rFonts w:asciiTheme="majorEastAsia" w:eastAsiaTheme="majorEastAsia" w:hAnsiTheme="majorEastAsia" w:cstheme="majorEastAsia" w:hint="eastAsia"/>
                <w:kern w:val="0"/>
                <w:sz w:val="24"/>
              </w:rPr>
              <w:t>制图技术专业委员会、</w:t>
            </w:r>
            <w:proofErr w:type="gramStart"/>
            <w:r>
              <w:rPr>
                <w:rFonts w:asciiTheme="majorEastAsia" w:eastAsiaTheme="majorEastAsia" w:hAnsiTheme="majorEastAsia" w:cstheme="majorEastAsia" w:hint="eastAsia"/>
                <w:kern w:val="0"/>
                <w:sz w:val="24"/>
              </w:rPr>
              <w:t>中国图学学会</w:t>
            </w:r>
            <w:proofErr w:type="gramEnd"/>
            <w:r>
              <w:rPr>
                <w:rFonts w:asciiTheme="majorEastAsia" w:eastAsiaTheme="majorEastAsia" w:hAnsiTheme="majorEastAsia" w:cstheme="majorEastAsia" w:hint="eastAsia"/>
                <w:kern w:val="0"/>
                <w:sz w:val="24"/>
              </w:rPr>
              <w:t>产品信息建模专业委员会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中国制冷空调行业</w:t>
            </w:r>
          </w:p>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大学生科技竞赛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中国制冷空调工业协会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144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CAR-ASHRAE 学生设计竞赛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中国制冷学会、住房和城乡建设部高等学校建筑环境与能源应用工程学科专业指导委员会、美国供热制冷空调工程师学会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633"/>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“用友杯”全国大学生沙盘模拟经营大赛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教育部工商管理类专业教学指导委员会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326"/>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w:t>
            </w:r>
            <w:proofErr w:type="spellStart"/>
            <w:r>
              <w:rPr>
                <w:rFonts w:asciiTheme="majorEastAsia" w:eastAsiaTheme="majorEastAsia" w:hAnsiTheme="majorEastAsia" w:cstheme="majorEastAsia" w:hint="eastAsia"/>
                <w:kern w:val="0"/>
                <w:sz w:val="24"/>
              </w:rPr>
              <w:t>MPAcc</w:t>
            </w:r>
            <w:proofErr w:type="spellEnd"/>
            <w:r>
              <w:rPr>
                <w:rFonts w:asciiTheme="majorEastAsia" w:eastAsiaTheme="majorEastAsia" w:hAnsiTheme="majorEastAsia" w:cstheme="majorEastAsia" w:hint="eastAsia"/>
                <w:kern w:val="0"/>
                <w:sz w:val="24"/>
              </w:rPr>
              <w:t>学生案例大赛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全国会计专业学位研究生教育指导委员会、教育部学位与研究生教育发展中心</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633"/>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lastRenderedPageBreak/>
              <w:t>72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IMA管理会计案例大赛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IMA中国教育指导委员会（IMA China Education Chapter）</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611"/>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全国大学生“新道杯”</w:t>
            </w:r>
          </w:p>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沙盘模拟经营大赛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中国高等教育学会高等财经教育分会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全国高校模拟集体</w:t>
            </w:r>
          </w:p>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谈判大赛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中国人力资源开发研究会劳动关系分会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71"/>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全国大学生版权征文比赛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国家版权局</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852"/>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“律苑星辉”江苏省高校法律人风采大赛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江苏省教育厅，江苏省法学会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红十字国际人道法（IHL）模拟法庭比赛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红十字国际委员会（ICRC）、中国红十字总会（ICSC）</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江苏省大学生知识产权知识竞赛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共青团江苏省委、江苏省知识产权局</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“卡西欧杯”全国法语演讲比赛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中国法语教学研究会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57"/>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全国高校俄语大赛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教育部国际交流与合作司主办</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全国高校德语专业大学生辩论赛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教育部大学</w:t>
            </w:r>
            <w:proofErr w:type="gramStart"/>
            <w:r>
              <w:rPr>
                <w:rFonts w:asciiTheme="majorEastAsia" w:eastAsiaTheme="majorEastAsia" w:hAnsiTheme="majorEastAsia" w:cstheme="majorEastAsia" w:hint="eastAsia"/>
                <w:kern w:val="0"/>
                <w:sz w:val="24"/>
              </w:rPr>
              <w:t>外语教指委</w:t>
            </w:r>
            <w:proofErr w:type="gramEnd"/>
            <w:r>
              <w:rPr>
                <w:rFonts w:asciiTheme="majorEastAsia" w:eastAsiaTheme="majorEastAsia" w:hAnsiTheme="majorEastAsia" w:cstheme="majorEastAsia" w:hint="eastAsia"/>
                <w:kern w:val="0"/>
                <w:sz w:val="24"/>
              </w:rPr>
              <w:t>和歌德学院</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“21世纪杯”全国英语演讲比赛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中国日报社</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“希望之星”英语风采大赛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中央电视台</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4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全国口译大赛（英语）</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中国翻译协会、高等教育出版社</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23"/>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多语种全国口译大赛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中国翻译协会、各驻华大使馆</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全国高校法语演讲比赛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教育部高校外指委法语分委会、（中国）法语教学研究会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423"/>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全国高校德语演讲比赛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教育部高校外指委德语分委会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韩国</w:t>
            </w:r>
            <w:proofErr w:type="gramStart"/>
            <w:r>
              <w:rPr>
                <w:rFonts w:asciiTheme="majorEastAsia" w:eastAsiaTheme="majorEastAsia" w:hAnsiTheme="majorEastAsia" w:cstheme="majorEastAsia" w:hint="eastAsia"/>
                <w:kern w:val="0"/>
                <w:sz w:val="24"/>
              </w:rPr>
              <w:t>语锦湖韩</w:t>
            </w:r>
            <w:proofErr w:type="gramEnd"/>
            <w:r>
              <w:rPr>
                <w:rFonts w:asciiTheme="majorEastAsia" w:eastAsiaTheme="majorEastAsia" w:hAnsiTheme="majorEastAsia" w:cstheme="majorEastAsia" w:hint="eastAsia"/>
                <w:kern w:val="0"/>
                <w:sz w:val="24"/>
              </w:rPr>
              <w:t>亚杯韩国语演讲大赛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roofErr w:type="gramStart"/>
            <w:r>
              <w:rPr>
                <w:rFonts w:asciiTheme="majorEastAsia" w:eastAsiaTheme="majorEastAsia" w:hAnsiTheme="majorEastAsia" w:cstheme="majorEastAsia" w:hint="eastAsia"/>
                <w:kern w:val="0"/>
                <w:sz w:val="24"/>
              </w:rPr>
              <w:t>锦湖韩亚</w:t>
            </w:r>
            <w:proofErr w:type="gramEnd"/>
            <w:r>
              <w:rPr>
                <w:rFonts w:asciiTheme="majorEastAsia" w:eastAsiaTheme="majorEastAsia" w:hAnsiTheme="majorEastAsia" w:cstheme="majorEastAsia" w:hint="eastAsia"/>
                <w:kern w:val="0"/>
                <w:sz w:val="24"/>
              </w:rPr>
              <w:t>集团、中韩友好协会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“意大利语桥”比赛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全国意大利语教学研究会、意大利驻华大使馆文化处</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4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日本语作文大赛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日侨报社・日中交流研究所</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全国高校俄语大赛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教育部高校外指委俄语分委会、（中国）俄语教学研究会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43"/>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江苏省大学生艺术展演</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省教育厅</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73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国外美术/设计专业展览、竞赛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专业美术/设计作品展、竞赛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江苏省委宣传部、江苏省文化厅、中国美术家协会各专业艺委会、江苏省美术家协会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759"/>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lastRenderedPageBreak/>
              <w:t>95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专业书法作品展、竞赛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中国书法家协会，或江苏省书法家协会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专业摄影作品展、竞赛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中国摄影家协会，或江苏省摄影家协会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中国高等院校影视学会“学院奖”</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中国高校影视学会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8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大学生原创影片大赛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广电总局、北师大</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54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江苏省校园微喜剧大赛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团省委</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558"/>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江苏省网络短片大赛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sz w:val="24"/>
              </w:rPr>
              <w:t>省新闻出版广电局、省广电总台</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中国大学生广告艺术节学院奖</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中国广告协会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各省级广播电视机构举办的全国性主持人大赛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省级广播电视机构</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582"/>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长三角大学生微电影节</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长三角</w:t>
            </w:r>
            <w:proofErr w:type="gramStart"/>
            <w:r>
              <w:rPr>
                <w:rFonts w:asciiTheme="majorEastAsia" w:eastAsiaTheme="majorEastAsia" w:hAnsiTheme="majorEastAsia" w:cstheme="majorEastAsia" w:hint="eastAsia"/>
                <w:sz w:val="24"/>
              </w:rPr>
              <w:t>微电影</w:t>
            </w:r>
            <w:proofErr w:type="gramEnd"/>
            <w:r>
              <w:rPr>
                <w:rFonts w:asciiTheme="majorEastAsia" w:eastAsiaTheme="majorEastAsia" w:hAnsiTheme="majorEastAsia" w:cstheme="majorEastAsia" w:hint="eastAsia"/>
                <w:sz w:val="24"/>
              </w:rPr>
              <w:t>联盟</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56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全国大学生演讲大赛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中国演讲与口才协会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64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105</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proofErr w:type="gramStart"/>
            <w:r>
              <w:rPr>
                <w:rFonts w:asciiTheme="majorEastAsia" w:eastAsiaTheme="majorEastAsia" w:hAnsiTheme="majorEastAsia" w:cstheme="majorEastAsia" w:hint="eastAsia"/>
                <w:sz w:val="24"/>
              </w:rPr>
              <w:t>齐越朗诵</w:t>
            </w:r>
            <w:proofErr w:type="gramEnd"/>
            <w:r>
              <w:rPr>
                <w:rFonts w:asciiTheme="majorEastAsia" w:eastAsiaTheme="majorEastAsia" w:hAnsiTheme="majorEastAsia" w:cstheme="majorEastAsia" w:hint="eastAsia"/>
                <w:sz w:val="24"/>
              </w:rPr>
              <w:t>艺术节暨全国大学生朗诵大赛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教育部、国家语言文字工作委员会、语用司、中国传媒大学</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62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106</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北京大学生电影节</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国家新闻出版广电总局、北京师范大学、中央电视台</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107</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北京大学</w:t>
            </w:r>
            <w:proofErr w:type="gramStart"/>
            <w:r>
              <w:rPr>
                <w:rFonts w:asciiTheme="majorEastAsia" w:eastAsiaTheme="majorEastAsia" w:hAnsiTheme="majorEastAsia" w:cstheme="majorEastAsia" w:hint="eastAsia"/>
                <w:sz w:val="24"/>
              </w:rPr>
              <w:t>生电视</w:t>
            </w:r>
            <w:proofErr w:type="gramEnd"/>
            <w:r>
              <w:rPr>
                <w:rFonts w:asciiTheme="majorEastAsia" w:eastAsiaTheme="majorEastAsia" w:hAnsiTheme="majorEastAsia" w:cstheme="majorEastAsia" w:hint="eastAsia"/>
                <w:sz w:val="24"/>
              </w:rPr>
              <w:t>节</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中国电视艺术家协会、中国传媒大学</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593"/>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108</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中央电视台主持人大赛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中央电视台、</w:t>
            </w:r>
            <w:proofErr w:type="gramStart"/>
            <w:r>
              <w:rPr>
                <w:rFonts w:asciiTheme="majorEastAsia" w:eastAsiaTheme="majorEastAsia" w:hAnsiTheme="majorEastAsia" w:cstheme="majorEastAsia" w:hint="eastAsia"/>
                <w:sz w:val="24"/>
              </w:rPr>
              <w:t>央视网</w:t>
            </w:r>
            <w:proofErr w:type="gramEnd"/>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417"/>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109</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夏青杯全国朗诵大赛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中央人民广播电台</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110</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中央人民广播电台全国大学生主持人大赛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中央人民广播电台、</w:t>
            </w:r>
            <w:proofErr w:type="gramStart"/>
            <w:r>
              <w:rPr>
                <w:rFonts w:asciiTheme="majorEastAsia" w:eastAsiaTheme="majorEastAsia" w:hAnsiTheme="majorEastAsia" w:cstheme="majorEastAsia" w:hint="eastAsia"/>
                <w:sz w:val="24"/>
              </w:rPr>
              <w:t>央广网</w:t>
            </w:r>
            <w:proofErr w:type="gramEnd"/>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111</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中国大学生</w:t>
            </w:r>
            <w:proofErr w:type="gramStart"/>
            <w:r>
              <w:rPr>
                <w:rFonts w:asciiTheme="majorEastAsia" w:eastAsiaTheme="majorEastAsia" w:hAnsiTheme="majorEastAsia" w:cstheme="majorEastAsia" w:hint="eastAsia"/>
                <w:sz w:val="24"/>
              </w:rPr>
              <w:t>微电影</w:t>
            </w:r>
            <w:proofErr w:type="gramEnd"/>
            <w:r>
              <w:rPr>
                <w:rFonts w:asciiTheme="majorEastAsia" w:eastAsiaTheme="majorEastAsia" w:hAnsiTheme="majorEastAsia" w:cstheme="majorEastAsia" w:hint="eastAsia"/>
                <w:sz w:val="24"/>
              </w:rPr>
              <w:t>创作大赛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共青团中央、中央新影集团、中国传媒大学</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607"/>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112</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中国高等院校影视学会奖</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国家新闻出版广电总局、中国高等院校影视学会</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923"/>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113</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“求是杯”全国公共管理案例分析大赛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kern w:val="0"/>
                <w:sz w:val="24"/>
              </w:rPr>
              <w:t>教育部高校公共管理类专业教学指导委员会、中国人民大学</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270"/>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114</w:t>
            </w:r>
          </w:p>
        </w:tc>
        <w:tc>
          <w:tcPr>
            <w:tcW w:w="833"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竞赛</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bCs/>
                <w:kern w:val="0"/>
                <w:sz w:val="24"/>
              </w:rPr>
              <w:t>一类B、二类（全国性）竞赛的省级赛、分区赛</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三类</w:t>
            </w:r>
          </w:p>
        </w:tc>
      </w:tr>
      <w:tr w:rsidR="0024521F" w:rsidTr="002061AA">
        <w:trPr>
          <w:trHeight w:val="74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w:t>
            </w:r>
          </w:p>
        </w:tc>
        <w:tc>
          <w:tcPr>
            <w:tcW w:w="833" w:type="dxa"/>
            <w:vMerge w:val="restart"/>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lastRenderedPageBreak/>
              <w:t>创新创业训练</w:t>
            </w: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p>
          <w:p w:rsidR="0024521F" w:rsidRDefault="0024521F" w:rsidP="002061AA">
            <w:pPr>
              <w:widowControl/>
              <w:spacing w:line="280" w:lineRule="exact"/>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创新创业训练</w:t>
            </w:r>
          </w:p>
          <w:p w:rsidR="0024521F" w:rsidRDefault="0024521F" w:rsidP="002061AA">
            <w:pPr>
              <w:widowControl/>
              <w:spacing w:line="280" w:lineRule="exact"/>
              <w:jc w:val="center"/>
              <w:rPr>
                <w:rFonts w:asciiTheme="majorEastAsia" w:eastAsiaTheme="majorEastAsia" w:hAnsiTheme="majorEastAsia" w:cstheme="majorEastAsia"/>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lastRenderedPageBreak/>
              <w:t>大学生创新创业训练计划省级重点（国家级）项目</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江苏省教育厅</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大学生创新创业训练计划省级项目</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江苏省教育厅</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大学生创新创业训练计划校级项目</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教务处</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lastRenderedPageBreak/>
              <w:t>4</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w:t>
            </w:r>
            <w:r>
              <w:rPr>
                <w:rFonts w:asciiTheme="majorEastAsia" w:eastAsiaTheme="majorEastAsia" w:hAnsiTheme="majorEastAsia" w:cstheme="majorEastAsia" w:hint="eastAsia"/>
                <w:bCs/>
                <w:kern w:val="0"/>
                <w:sz w:val="24"/>
              </w:rPr>
              <w:t>雄鹰</w:t>
            </w:r>
            <w:r>
              <w:rPr>
                <w:rFonts w:asciiTheme="majorEastAsia" w:eastAsiaTheme="majorEastAsia" w:hAnsiTheme="majorEastAsia" w:cstheme="majorEastAsia" w:hint="eastAsia"/>
                <w:kern w:val="0"/>
                <w:sz w:val="24"/>
              </w:rPr>
              <w:t>”大学生创新创业实践计划项目</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学生工作处</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61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lastRenderedPageBreak/>
              <w:t>5</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学生科学基金项目</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校团委</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6</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全国大学生</w:t>
            </w:r>
            <w:r>
              <w:rPr>
                <w:rFonts w:asciiTheme="majorEastAsia" w:eastAsiaTheme="majorEastAsia" w:hAnsiTheme="majorEastAsia" w:cstheme="majorEastAsia" w:hint="eastAsia"/>
                <w:sz w:val="24"/>
              </w:rPr>
              <w:t>“三下乡”暑期社会实践项目</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中共中央宣传部、中央文明办、教育部、共青团中央、全国学联</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7</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“互联网+”创新创业竞赛培育计划项目</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教务处</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432"/>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8</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“创青春”培育项目</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校团委</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557"/>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9</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汉语教师志愿者项目</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孔子学院总部/国家汉办</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56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10</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“镜头中的三下乡”活动</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共青团中央</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11</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bCs/>
                <w:kern w:val="0"/>
                <w:sz w:val="24"/>
              </w:rPr>
            </w:pPr>
            <w:r>
              <w:rPr>
                <w:rFonts w:asciiTheme="majorEastAsia" w:eastAsiaTheme="majorEastAsia" w:hAnsiTheme="majorEastAsia" w:cstheme="majorEastAsia" w:hint="eastAsia"/>
                <w:bCs/>
                <w:kern w:val="0"/>
                <w:sz w:val="24"/>
              </w:rPr>
              <w:t>《绿意喜憨》大学生公益</w:t>
            </w:r>
            <w:proofErr w:type="gramStart"/>
            <w:r>
              <w:rPr>
                <w:rFonts w:asciiTheme="majorEastAsia" w:eastAsiaTheme="majorEastAsia" w:hAnsiTheme="majorEastAsia" w:cstheme="majorEastAsia" w:hint="eastAsia"/>
                <w:bCs/>
                <w:kern w:val="0"/>
                <w:sz w:val="24"/>
              </w:rPr>
              <w:t>创客项目</w:t>
            </w:r>
            <w:proofErr w:type="gramEnd"/>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民政部</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w:t>
            </w:r>
          </w:p>
        </w:tc>
        <w:tc>
          <w:tcPr>
            <w:tcW w:w="833" w:type="dxa"/>
            <w:vMerge w:val="restart"/>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发表论文</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SCI、SSCI、A﹠HCI收录论文</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w:t>
            </w:r>
          </w:p>
        </w:tc>
      </w:tr>
      <w:tr w:rsidR="0024521F" w:rsidTr="002061AA">
        <w:trPr>
          <w:trHeight w:val="79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w:t>
            </w:r>
          </w:p>
        </w:tc>
        <w:tc>
          <w:tcPr>
            <w:tcW w:w="833" w:type="dxa"/>
            <w:vMerge/>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人文社科类一级权威期刊</w:t>
            </w:r>
            <w:r>
              <w:rPr>
                <w:rFonts w:asciiTheme="majorEastAsia" w:eastAsiaTheme="majorEastAsia" w:hAnsiTheme="majorEastAsia" w:cstheme="majorEastAsia" w:hint="eastAsia"/>
                <w:bCs/>
                <w:kern w:val="0"/>
                <w:sz w:val="24"/>
              </w:rPr>
              <w:t>论文</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w:t>
            </w:r>
          </w:p>
        </w:tc>
        <w:tc>
          <w:tcPr>
            <w:tcW w:w="833" w:type="dxa"/>
            <w:vMerge/>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bCs/>
                <w:kern w:val="0"/>
                <w:sz w:val="24"/>
              </w:rPr>
              <w:t>理工科权威期刊论文、SCIE、EI源期刊论文（不包括会议论文和中文版高校学报论文）</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w:t>
            </w:r>
          </w:p>
        </w:tc>
        <w:tc>
          <w:tcPr>
            <w:tcW w:w="833" w:type="dxa"/>
            <w:vMerge w:val="restart"/>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bCs/>
                <w:kern w:val="0"/>
                <w:sz w:val="24"/>
              </w:rPr>
              <w:t>人文社科类二级权威期刊论文</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559"/>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5</w:t>
            </w:r>
          </w:p>
        </w:tc>
        <w:tc>
          <w:tcPr>
            <w:tcW w:w="833" w:type="dxa"/>
            <w:vMerge/>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bCs/>
                <w:kern w:val="0"/>
                <w:sz w:val="24"/>
              </w:rPr>
              <w:t>核心期刊论文</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w:t>
            </w:r>
          </w:p>
        </w:tc>
        <w:tc>
          <w:tcPr>
            <w:tcW w:w="833" w:type="dxa"/>
            <w:vMerge w:val="restart"/>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发表文学艺术作品</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在专业一级权威期刊上公开发表的文学艺术作品（含译文）</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在专业二级权威期刊上公开发表的文学艺术作品（含译文）</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285"/>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在专业核心期刊上公开发表的文学艺术作品（含译文）</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r w:rsidR="0024521F" w:rsidTr="002061AA">
        <w:trPr>
          <w:trHeight w:val="588"/>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1</w:t>
            </w:r>
          </w:p>
        </w:tc>
        <w:tc>
          <w:tcPr>
            <w:tcW w:w="833" w:type="dxa"/>
            <w:vMerge w:val="restart"/>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专利</w:t>
            </w: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国外PCT授权专利</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w:t>
            </w:r>
          </w:p>
        </w:tc>
      </w:tr>
      <w:tr w:rsidR="0024521F" w:rsidTr="002061AA">
        <w:trPr>
          <w:trHeight w:val="546"/>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2</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国内授权发明专利</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国家专利局</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一类</w:t>
            </w:r>
          </w:p>
        </w:tc>
      </w:tr>
      <w:tr w:rsidR="0024521F" w:rsidTr="002061AA">
        <w:trPr>
          <w:trHeight w:val="554"/>
        </w:trPr>
        <w:tc>
          <w:tcPr>
            <w:tcW w:w="621" w:type="dxa"/>
            <w:tcBorders>
              <w:top w:val="single" w:sz="4" w:space="0" w:color="auto"/>
              <w:left w:val="single" w:sz="12"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3</w:t>
            </w:r>
          </w:p>
        </w:tc>
        <w:tc>
          <w:tcPr>
            <w:tcW w:w="833" w:type="dxa"/>
            <w:vMerge/>
            <w:tcBorders>
              <w:top w:val="single" w:sz="4" w:space="0" w:color="auto"/>
              <w:left w:val="single" w:sz="4" w:space="0" w:color="auto"/>
              <w:bottom w:val="single" w:sz="4"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软件著作权</w:t>
            </w:r>
          </w:p>
        </w:tc>
        <w:tc>
          <w:tcPr>
            <w:tcW w:w="3360" w:type="dxa"/>
            <w:tcBorders>
              <w:top w:val="single" w:sz="4" w:space="0" w:color="auto"/>
              <w:left w:val="single" w:sz="4" w:space="0" w:color="auto"/>
              <w:bottom w:val="single" w:sz="4"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国家知识产权局</w:t>
            </w:r>
          </w:p>
        </w:tc>
        <w:tc>
          <w:tcPr>
            <w:tcW w:w="1137" w:type="dxa"/>
            <w:tcBorders>
              <w:top w:val="single" w:sz="4" w:space="0" w:color="auto"/>
              <w:left w:val="single" w:sz="4" w:space="0" w:color="auto"/>
              <w:bottom w:val="single" w:sz="4"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二类</w:t>
            </w:r>
          </w:p>
        </w:tc>
      </w:tr>
      <w:tr w:rsidR="0024521F" w:rsidTr="002061AA">
        <w:trPr>
          <w:trHeight w:val="562"/>
        </w:trPr>
        <w:tc>
          <w:tcPr>
            <w:tcW w:w="621" w:type="dxa"/>
            <w:tcBorders>
              <w:top w:val="single" w:sz="4" w:space="0" w:color="auto"/>
              <w:left w:val="single" w:sz="12" w:space="0" w:color="auto"/>
              <w:bottom w:val="single" w:sz="12"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4</w:t>
            </w:r>
          </w:p>
        </w:tc>
        <w:tc>
          <w:tcPr>
            <w:tcW w:w="833" w:type="dxa"/>
            <w:vMerge/>
            <w:tcBorders>
              <w:top w:val="single" w:sz="4" w:space="0" w:color="auto"/>
              <w:left w:val="single" w:sz="4" w:space="0" w:color="auto"/>
              <w:bottom w:val="single" w:sz="12" w:space="0" w:color="auto"/>
              <w:right w:val="single" w:sz="4" w:space="0" w:color="auto"/>
            </w:tcBorders>
          </w:tcPr>
          <w:p w:rsidR="0024521F" w:rsidRDefault="0024521F" w:rsidP="002061AA">
            <w:pPr>
              <w:widowControl/>
              <w:spacing w:line="280" w:lineRule="exact"/>
              <w:jc w:val="center"/>
              <w:rPr>
                <w:rFonts w:asciiTheme="majorEastAsia" w:eastAsiaTheme="majorEastAsia" w:hAnsiTheme="majorEastAsia" w:cstheme="majorEastAsia"/>
                <w:kern w:val="0"/>
                <w:sz w:val="24"/>
              </w:rPr>
            </w:pPr>
          </w:p>
        </w:tc>
        <w:tc>
          <w:tcPr>
            <w:tcW w:w="2990" w:type="dxa"/>
            <w:tcBorders>
              <w:top w:val="single" w:sz="4" w:space="0" w:color="auto"/>
              <w:left w:val="single" w:sz="4" w:space="0" w:color="auto"/>
              <w:bottom w:val="single" w:sz="12"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实用新型专利</w:t>
            </w:r>
          </w:p>
        </w:tc>
        <w:tc>
          <w:tcPr>
            <w:tcW w:w="3360" w:type="dxa"/>
            <w:tcBorders>
              <w:top w:val="single" w:sz="4" w:space="0" w:color="auto"/>
              <w:left w:val="single" w:sz="4" w:space="0" w:color="auto"/>
              <w:bottom w:val="single" w:sz="12" w:space="0" w:color="auto"/>
              <w:right w:val="single" w:sz="4" w:space="0" w:color="auto"/>
            </w:tcBorders>
            <w:vAlign w:val="center"/>
          </w:tcPr>
          <w:p w:rsidR="0024521F" w:rsidRDefault="0024521F" w:rsidP="002061AA">
            <w:pPr>
              <w:widowControl/>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国家专利局</w:t>
            </w:r>
          </w:p>
        </w:tc>
        <w:tc>
          <w:tcPr>
            <w:tcW w:w="1137" w:type="dxa"/>
            <w:tcBorders>
              <w:top w:val="single" w:sz="4" w:space="0" w:color="auto"/>
              <w:left w:val="single" w:sz="4" w:space="0" w:color="auto"/>
              <w:bottom w:val="single" w:sz="12" w:space="0" w:color="auto"/>
              <w:right w:val="single" w:sz="12" w:space="0" w:color="auto"/>
            </w:tcBorders>
            <w:vAlign w:val="center"/>
          </w:tcPr>
          <w:p w:rsidR="0024521F" w:rsidRDefault="0024521F" w:rsidP="002061AA">
            <w:pPr>
              <w:spacing w:line="280" w:lineRule="exact"/>
              <w:jc w:val="center"/>
              <w:rPr>
                <w:rFonts w:asciiTheme="majorEastAsia" w:eastAsiaTheme="majorEastAsia" w:hAnsiTheme="majorEastAsia" w:cstheme="majorEastAsia"/>
                <w:kern w:val="0"/>
                <w:sz w:val="24"/>
              </w:rPr>
            </w:pPr>
            <w:r>
              <w:rPr>
                <w:rFonts w:asciiTheme="majorEastAsia" w:eastAsiaTheme="majorEastAsia" w:hAnsiTheme="majorEastAsia" w:cstheme="majorEastAsia" w:hint="eastAsia"/>
                <w:kern w:val="0"/>
                <w:sz w:val="24"/>
              </w:rPr>
              <w:t>三类</w:t>
            </w:r>
          </w:p>
        </w:tc>
      </w:tr>
    </w:tbl>
    <w:p w:rsidR="00031F61" w:rsidRDefault="00031F61">
      <w:bookmarkStart w:id="0" w:name="_GoBack"/>
      <w:bookmarkEnd w:id="0"/>
    </w:p>
    <w:sectPr w:rsidR="00031F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797C3BC"/>
    <w:multiLevelType w:val="singleLevel"/>
    <w:tmpl w:val="8797C3BC"/>
    <w:lvl w:ilvl="0">
      <w:start w:val="1"/>
      <w:numFmt w:val="chineseCounting"/>
      <w:suff w:val="space"/>
      <w:lvlText w:val="第%1章"/>
      <w:lvlJc w:val="left"/>
      <w:rPr>
        <w:rFonts w:hint="eastAsia"/>
      </w:rPr>
    </w:lvl>
  </w:abstractNum>
  <w:abstractNum w:abstractNumId="1">
    <w:nsid w:val="9439FC01"/>
    <w:multiLevelType w:val="singleLevel"/>
    <w:tmpl w:val="9439FC01"/>
    <w:lvl w:ilvl="0">
      <w:start w:val="1"/>
      <w:numFmt w:val="chineseCounting"/>
      <w:suff w:val="space"/>
      <w:lvlText w:val="第%1节"/>
      <w:lvlJc w:val="left"/>
      <w:rPr>
        <w:rFonts w:hint="eastAsia"/>
      </w:rPr>
    </w:lvl>
  </w:abstractNum>
  <w:abstractNum w:abstractNumId="2">
    <w:nsid w:val="A0878420"/>
    <w:multiLevelType w:val="singleLevel"/>
    <w:tmpl w:val="A0878420"/>
    <w:lvl w:ilvl="0">
      <w:start w:val="1"/>
      <w:numFmt w:val="chineseCounting"/>
      <w:suff w:val="space"/>
      <w:lvlText w:val="第%1章"/>
      <w:lvlJc w:val="left"/>
      <w:rPr>
        <w:rFonts w:hint="eastAsia"/>
      </w:rPr>
    </w:lvl>
  </w:abstractNum>
  <w:abstractNum w:abstractNumId="3">
    <w:nsid w:val="AADE6D86"/>
    <w:multiLevelType w:val="singleLevel"/>
    <w:tmpl w:val="AADE6D86"/>
    <w:lvl w:ilvl="0">
      <w:start w:val="1"/>
      <w:numFmt w:val="chineseCounting"/>
      <w:suff w:val="space"/>
      <w:lvlText w:val="第%1章"/>
      <w:lvlJc w:val="left"/>
      <w:rPr>
        <w:rFonts w:hint="eastAsia"/>
      </w:rPr>
    </w:lvl>
  </w:abstractNum>
  <w:abstractNum w:abstractNumId="4">
    <w:nsid w:val="AB187AD9"/>
    <w:multiLevelType w:val="singleLevel"/>
    <w:tmpl w:val="AB187AD9"/>
    <w:lvl w:ilvl="0">
      <w:start w:val="4"/>
      <w:numFmt w:val="chineseCounting"/>
      <w:suff w:val="space"/>
      <w:lvlText w:val="第%1章"/>
      <w:lvlJc w:val="left"/>
      <w:rPr>
        <w:rFonts w:hint="eastAsia"/>
      </w:rPr>
    </w:lvl>
  </w:abstractNum>
  <w:abstractNum w:abstractNumId="5">
    <w:nsid w:val="B912C215"/>
    <w:multiLevelType w:val="singleLevel"/>
    <w:tmpl w:val="B912C215"/>
    <w:lvl w:ilvl="0">
      <w:start w:val="1"/>
      <w:numFmt w:val="decimal"/>
      <w:suff w:val="space"/>
      <w:lvlText w:val="%1."/>
      <w:lvlJc w:val="left"/>
    </w:lvl>
  </w:abstractNum>
  <w:abstractNum w:abstractNumId="6">
    <w:nsid w:val="C8EE33E0"/>
    <w:multiLevelType w:val="singleLevel"/>
    <w:tmpl w:val="C8EE33E0"/>
    <w:lvl w:ilvl="0">
      <w:start w:val="1"/>
      <w:numFmt w:val="chineseCounting"/>
      <w:suff w:val="space"/>
      <w:lvlText w:val="第%1节"/>
      <w:lvlJc w:val="left"/>
      <w:rPr>
        <w:rFonts w:hint="eastAsia"/>
      </w:rPr>
    </w:lvl>
  </w:abstractNum>
  <w:abstractNum w:abstractNumId="7">
    <w:nsid w:val="D00C5A55"/>
    <w:multiLevelType w:val="singleLevel"/>
    <w:tmpl w:val="D00C5A55"/>
    <w:lvl w:ilvl="0">
      <w:start w:val="1"/>
      <w:numFmt w:val="chineseCounting"/>
      <w:suff w:val="space"/>
      <w:lvlText w:val="第%1章"/>
      <w:lvlJc w:val="left"/>
      <w:rPr>
        <w:rFonts w:hint="eastAsia"/>
      </w:rPr>
    </w:lvl>
  </w:abstractNum>
  <w:abstractNum w:abstractNumId="8">
    <w:nsid w:val="D9A071B5"/>
    <w:multiLevelType w:val="singleLevel"/>
    <w:tmpl w:val="D9A071B5"/>
    <w:lvl w:ilvl="0">
      <w:start w:val="1"/>
      <w:numFmt w:val="chineseCounting"/>
      <w:suff w:val="space"/>
      <w:lvlText w:val="第%1章"/>
      <w:lvlJc w:val="left"/>
      <w:rPr>
        <w:rFonts w:hint="eastAsia"/>
      </w:rPr>
    </w:lvl>
  </w:abstractNum>
  <w:abstractNum w:abstractNumId="9">
    <w:nsid w:val="DDF74AF4"/>
    <w:multiLevelType w:val="singleLevel"/>
    <w:tmpl w:val="DDF74AF4"/>
    <w:lvl w:ilvl="0">
      <w:start w:val="1"/>
      <w:numFmt w:val="chineseCounting"/>
      <w:suff w:val="space"/>
      <w:lvlText w:val="第%1章"/>
      <w:lvlJc w:val="left"/>
      <w:rPr>
        <w:rFonts w:hint="eastAsia"/>
      </w:rPr>
    </w:lvl>
  </w:abstractNum>
  <w:abstractNum w:abstractNumId="10">
    <w:nsid w:val="EDC65CDA"/>
    <w:multiLevelType w:val="singleLevel"/>
    <w:tmpl w:val="EDC65CDA"/>
    <w:lvl w:ilvl="0">
      <w:start w:val="1"/>
      <w:numFmt w:val="chineseCounting"/>
      <w:suff w:val="nothing"/>
      <w:lvlText w:val="%1、"/>
      <w:lvlJc w:val="left"/>
      <w:rPr>
        <w:rFonts w:hint="eastAsia"/>
      </w:rPr>
    </w:lvl>
  </w:abstractNum>
  <w:abstractNum w:abstractNumId="11">
    <w:nsid w:val="04926CAD"/>
    <w:multiLevelType w:val="singleLevel"/>
    <w:tmpl w:val="04926CAD"/>
    <w:lvl w:ilvl="0">
      <w:start w:val="5"/>
      <w:numFmt w:val="chineseCounting"/>
      <w:suff w:val="space"/>
      <w:lvlText w:val="第%1节"/>
      <w:lvlJc w:val="left"/>
      <w:rPr>
        <w:rFonts w:hint="eastAsia"/>
      </w:rPr>
    </w:lvl>
  </w:abstractNum>
  <w:abstractNum w:abstractNumId="12">
    <w:nsid w:val="1128562D"/>
    <w:multiLevelType w:val="singleLevel"/>
    <w:tmpl w:val="1128562D"/>
    <w:lvl w:ilvl="0">
      <w:start w:val="1"/>
      <w:numFmt w:val="chineseCounting"/>
      <w:suff w:val="space"/>
      <w:lvlText w:val="第%1章"/>
      <w:lvlJc w:val="left"/>
      <w:rPr>
        <w:rFonts w:hint="eastAsia"/>
      </w:rPr>
    </w:lvl>
  </w:abstractNum>
  <w:abstractNum w:abstractNumId="13">
    <w:nsid w:val="15B7E805"/>
    <w:multiLevelType w:val="singleLevel"/>
    <w:tmpl w:val="15B7E805"/>
    <w:lvl w:ilvl="0">
      <w:start w:val="1"/>
      <w:numFmt w:val="chineseCounting"/>
      <w:suff w:val="space"/>
      <w:lvlText w:val="第%1章"/>
      <w:lvlJc w:val="left"/>
      <w:rPr>
        <w:rFonts w:hint="eastAsia"/>
      </w:rPr>
    </w:lvl>
  </w:abstractNum>
  <w:abstractNum w:abstractNumId="14">
    <w:nsid w:val="19EDDC84"/>
    <w:multiLevelType w:val="singleLevel"/>
    <w:tmpl w:val="19EDDC84"/>
    <w:lvl w:ilvl="0">
      <w:start w:val="1"/>
      <w:numFmt w:val="decimal"/>
      <w:suff w:val="nothing"/>
      <w:lvlText w:val="%1、"/>
      <w:lvlJc w:val="left"/>
    </w:lvl>
  </w:abstractNum>
  <w:abstractNum w:abstractNumId="15">
    <w:nsid w:val="5B8590ED"/>
    <w:multiLevelType w:val="singleLevel"/>
    <w:tmpl w:val="5B8590ED"/>
    <w:lvl w:ilvl="0">
      <w:start w:val="1"/>
      <w:numFmt w:val="chineseCounting"/>
      <w:suff w:val="nothing"/>
      <w:lvlText w:val="%1、"/>
      <w:lvlJc w:val="left"/>
      <w:rPr>
        <w:rFonts w:hint="eastAsia"/>
      </w:rPr>
    </w:lvl>
  </w:abstractNum>
  <w:abstractNum w:abstractNumId="16">
    <w:nsid w:val="5BAED052"/>
    <w:multiLevelType w:val="multilevel"/>
    <w:tmpl w:val="5BAED052"/>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7">
    <w:nsid w:val="5BAED053"/>
    <w:multiLevelType w:val="multilevel"/>
    <w:tmpl w:val="5BAED053"/>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8">
    <w:nsid w:val="64E1C10C"/>
    <w:multiLevelType w:val="singleLevel"/>
    <w:tmpl w:val="64E1C10C"/>
    <w:lvl w:ilvl="0">
      <w:start w:val="1"/>
      <w:numFmt w:val="chineseCounting"/>
      <w:suff w:val="space"/>
      <w:lvlText w:val="第%1章"/>
      <w:lvlJc w:val="left"/>
      <w:rPr>
        <w:rFonts w:hint="eastAsia"/>
      </w:rPr>
    </w:lvl>
  </w:abstractNum>
  <w:abstractNum w:abstractNumId="19">
    <w:nsid w:val="6BBACE7B"/>
    <w:multiLevelType w:val="singleLevel"/>
    <w:tmpl w:val="6BBACE7B"/>
    <w:lvl w:ilvl="0">
      <w:start w:val="4"/>
      <w:numFmt w:val="chineseCounting"/>
      <w:suff w:val="space"/>
      <w:lvlText w:val="第%1节"/>
      <w:lvlJc w:val="left"/>
      <w:rPr>
        <w:rFonts w:hint="eastAsia"/>
      </w:rPr>
    </w:lvl>
  </w:abstractNum>
  <w:num w:numId="1">
    <w:abstractNumId w:val="2"/>
  </w:num>
  <w:num w:numId="2">
    <w:abstractNumId w:val="1"/>
  </w:num>
  <w:num w:numId="3">
    <w:abstractNumId w:val="11"/>
  </w:num>
  <w:num w:numId="4">
    <w:abstractNumId w:val="12"/>
  </w:num>
  <w:num w:numId="5">
    <w:abstractNumId w:val="18"/>
  </w:num>
  <w:num w:numId="6">
    <w:abstractNumId w:val="13"/>
  </w:num>
  <w:num w:numId="7">
    <w:abstractNumId w:val="0"/>
  </w:num>
  <w:num w:numId="8">
    <w:abstractNumId w:val="6"/>
  </w:num>
  <w:num w:numId="9">
    <w:abstractNumId w:val="19"/>
  </w:num>
  <w:num w:numId="10">
    <w:abstractNumId w:val="7"/>
  </w:num>
  <w:num w:numId="11">
    <w:abstractNumId w:val="8"/>
  </w:num>
  <w:num w:numId="12">
    <w:abstractNumId w:val="14"/>
  </w:num>
  <w:num w:numId="13">
    <w:abstractNumId w:val="9"/>
  </w:num>
  <w:num w:numId="14">
    <w:abstractNumId w:val="4"/>
  </w:num>
  <w:num w:numId="15">
    <w:abstractNumId w:val="3"/>
  </w:num>
  <w:num w:numId="16">
    <w:abstractNumId w:val="15"/>
  </w:num>
  <w:num w:numId="17">
    <w:abstractNumId w:val="10"/>
  </w:num>
  <w:num w:numId="18">
    <w:abstractNumId w:val="5"/>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21F"/>
    <w:rsid w:val="00031F61"/>
    <w:rsid w:val="0024521F"/>
    <w:rsid w:val="002F1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07EDE9-9A0D-45FE-B8E3-F0ADEEEC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521F"/>
    <w:pPr>
      <w:widowControl w:val="0"/>
      <w:jc w:val="both"/>
    </w:pPr>
    <w:rPr>
      <w:rFonts w:ascii="Calibri" w:eastAsia="宋体" w:hAnsi="Calibri" w:cs="Times New Roman"/>
      <w:szCs w:val="24"/>
    </w:rPr>
  </w:style>
  <w:style w:type="paragraph" w:styleId="1">
    <w:name w:val="heading 1"/>
    <w:basedOn w:val="a"/>
    <w:next w:val="a"/>
    <w:link w:val="1Char"/>
    <w:uiPriority w:val="9"/>
    <w:qFormat/>
    <w:rsid w:val="0024521F"/>
    <w:pPr>
      <w:keepNext/>
      <w:keepLines/>
      <w:spacing w:before="340" w:after="330" w:line="578" w:lineRule="auto"/>
      <w:jc w:val="center"/>
      <w:outlineLvl w:val="0"/>
    </w:pPr>
    <w:rPr>
      <w:bCs/>
      <w:kern w:val="44"/>
      <w:sz w:val="32"/>
      <w:szCs w:val="44"/>
    </w:rPr>
  </w:style>
  <w:style w:type="paragraph" w:styleId="2">
    <w:name w:val="heading 2"/>
    <w:basedOn w:val="a"/>
    <w:next w:val="a"/>
    <w:link w:val="2Char"/>
    <w:semiHidden/>
    <w:unhideWhenUsed/>
    <w:qFormat/>
    <w:rsid w:val="0024521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24521F"/>
    <w:pPr>
      <w:spacing w:before="100" w:beforeAutospacing="1" w:after="100" w:afterAutospacing="1"/>
      <w:jc w:val="left"/>
      <w:outlineLvl w:val="2"/>
    </w:pPr>
    <w:rPr>
      <w:rFonts w:ascii="宋体" w:hAnsi="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4521F"/>
    <w:rPr>
      <w:rFonts w:ascii="Calibri" w:eastAsia="宋体" w:hAnsi="Calibri" w:cs="Times New Roman"/>
      <w:bCs/>
      <w:kern w:val="44"/>
      <w:sz w:val="32"/>
      <w:szCs w:val="44"/>
    </w:rPr>
  </w:style>
  <w:style w:type="character" w:customStyle="1" w:styleId="2Char">
    <w:name w:val="标题 2 Char"/>
    <w:basedOn w:val="a0"/>
    <w:link w:val="2"/>
    <w:semiHidden/>
    <w:qFormat/>
    <w:rsid w:val="0024521F"/>
    <w:rPr>
      <w:rFonts w:asciiTheme="majorHAnsi" w:eastAsiaTheme="majorEastAsia" w:hAnsiTheme="majorHAnsi" w:cstheme="majorBidi"/>
      <w:b/>
      <w:bCs/>
      <w:sz w:val="32"/>
      <w:szCs w:val="32"/>
    </w:rPr>
  </w:style>
  <w:style w:type="character" w:customStyle="1" w:styleId="3Char">
    <w:name w:val="标题 3 Char"/>
    <w:basedOn w:val="a0"/>
    <w:link w:val="3"/>
    <w:rsid w:val="0024521F"/>
    <w:rPr>
      <w:rFonts w:ascii="宋体" w:eastAsia="宋体" w:hAnsi="宋体" w:cs="Times New Roman"/>
      <w:b/>
      <w:kern w:val="0"/>
      <w:sz w:val="27"/>
      <w:szCs w:val="27"/>
    </w:rPr>
  </w:style>
  <w:style w:type="paragraph" w:styleId="a3">
    <w:name w:val="Normal Indent"/>
    <w:basedOn w:val="a"/>
    <w:qFormat/>
    <w:rsid w:val="0024521F"/>
    <w:pPr>
      <w:ind w:firstLine="420"/>
    </w:pPr>
    <w:rPr>
      <w:rFonts w:ascii="Times New Roman" w:eastAsia="仿宋_GB2312" w:hAnsi="Times New Roman"/>
      <w:sz w:val="32"/>
      <w:szCs w:val="20"/>
    </w:rPr>
  </w:style>
  <w:style w:type="paragraph" w:styleId="a4">
    <w:name w:val="annotation text"/>
    <w:basedOn w:val="a"/>
    <w:link w:val="Char"/>
    <w:qFormat/>
    <w:rsid w:val="0024521F"/>
    <w:pPr>
      <w:jc w:val="left"/>
    </w:pPr>
  </w:style>
  <w:style w:type="character" w:customStyle="1" w:styleId="Char">
    <w:name w:val="批注文字 Char"/>
    <w:basedOn w:val="a0"/>
    <w:link w:val="a4"/>
    <w:rsid w:val="0024521F"/>
    <w:rPr>
      <w:rFonts w:ascii="Calibri" w:eastAsia="宋体" w:hAnsi="Calibri" w:cs="Times New Roman"/>
      <w:szCs w:val="24"/>
    </w:rPr>
  </w:style>
  <w:style w:type="paragraph" w:styleId="a5">
    <w:name w:val="Body Text"/>
    <w:basedOn w:val="a"/>
    <w:link w:val="Char0"/>
    <w:qFormat/>
    <w:rsid w:val="0024521F"/>
    <w:pPr>
      <w:spacing w:after="120"/>
    </w:pPr>
    <w:rPr>
      <w:rFonts w:ascii="Times New Roman" w:hAnsi="Times New Roman"/>
    </w:rPr>
  </w:style>
  <w:style w:type="character" w:customStyle="1" w:styleId="Char0">
    <w:name w:val="正文文本 Char"/>
    <w:basedOn w:val="a0"/>
    <w:link w:val="a5"/>
    <w:qFormat/>
    <w:rsid w:val="0024521F"/>
    <w:rPr>
      <w:rFonts w:ascii="Times New Roman" w:eastAsia="宋体" w:hAnsi="Times New Roman" w:cs="Times New Roman"/>
      <w:szCs w:val="24"/>
    </w:rPr>
  </w:style>
  <w:style w:type="paragraph" w:styleId="a6">
    <w:name w:val="footer"/>
    <w:basedOn w:val="a"/>
    <w:link w:val="Char1"/>
    <w:qFormat/>
    <w:rsid w:val="0024521F"/>
    <w:pPr>
      <w:tabs>
        <w:tab w:val="center" w:pos="4153"/>
        <w:tab w:val="right" w:pos="8306"/>
      </w:tabs>
      <w:snapToGrid w:val="0"/>
      <w:jc w:val="left"/>
    </w:pPr>
    <w:rPr>
      <w:sz w:val="18"/>
    </w:rPr>
  </w:style>
  <w:style w:type="character" w:customStyle="1" w:styleId="Char1">
    <w:name w:val="页脚 Char"/>
    <w:basedOn w:val="a0"/>
    <w:link w:val="a6"/>
    <w:rsid w:val="0024521F"/>
    <w:rPr>
      <w:rFonts w:ascii="Calibri" w:eastAsia="宋体" w:hAnsi="Calibri" w:cs="Times New Roman"/>
      <w:sz w:val="18"/>
      <w:szCs w:val="24"/>
    </w:rPr>
  </w:style>
  <w:style w:type="paragraph" w:styleId="a7">
    <w:name w:val="header"/>
    <w:basedOn w:val="a"/>
    <w:link w:val="Char2"/>
    <w:qFormat/>
    <w:rsid w:val="0024521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2">
    <w:name w:val="页眉 Char"/>
    <w:basedOn w:val="a0"/>
    <w:link w:val="a7"/>
    <w:rsid w:val="0024521F"/>
    <w:rPr>
      <w:rFonts w:ascii="Calibri" w:eastAsia="宋体" w:hAnsi="Calibri" w:cs="Times New Roman"/>
      <w:sz w:val="18"/>
      <w:szCs w:val="24"/>
    </w:rPr>
  </w:style>
  <w:style w:type="paragraph" w:styleId="a8">
    <w:name w:val="Normal (Web)"/>
    <w:basedOn w:val="a"/>
    <w:qFormat/>
    <w:rsid w:val="0024521F"/>
    <w:pPr>
      <w:spacing w:before="100" w:beforeAutospacing="1" w:after="100" w:afterAutospacing="1"/>
      <w:jc w:val="left"/>
    </w:pPr>
    <w:rPr>
      <w:rFonts w:ascii="Times New Roman" w:hAnsi="Times New Roman"/>
      <w:kern w:val="0"/>
      <w:sz w:val="24"/>
    </w:rPr>
  </w:style>
  <w:style w:type="character" w:styleId="a9">
    <w:name w:val="Strong"/>
    <w:basedOn w:val="a0"/>
    <w:qFormat/>
    <w:rsid w:val="0024521F"/>
    <w:rPr>
      <w:rFonts w:ascii="Times New Roman" w:eastAsia="宋体" w:hAnsi="Times New Roman" w:cs="Times New Roman"/>
      <w:b/>
    </w:rPr>
  </w:style>
  <w:style w:type="character" w:styleId="aa">
    <w:name w:val="FollowedHyperlink"/>
    <w:basedOn w:val="a0"/>
    <w:qFormat/>
    <w:rsid w:val="0024521F"/>
    <w:rPr>
      <w:color w:val="954F72" w:themeColor="followedHyperlink"/>
      <w:u w:val="single"/>
    </w:rPr>
  </w:style>
  <w:style w:type="character" w:styleId="ab">
    <w:name w:val="Emphasis"/>
    <w:uiPriority w:val="20"/>
    <w:qFormat/>
    <w:rsid w:val="0024521F"/>
    <w:rPr>
      <w:color w:val="CC0000"/>
    </w:rPr>
  </w:style>
  <w:style w:type="character" w:styleId="ac">
    <w:name w:val="Hyperlink"/>
    <w:qFormat/>
    <w:rsid w:val="0024521F"/>
    <w:rPr>
      <w:rFonts w:ascii="Times New Roman" w:eastAsia="宋体" w:hAnsi="Times New Roman" w:cs="Times New Roman"/>
      <w:color w:val="0000FF"/>
      <w:u w:val="single"/>
    </w:rPr>
  </w:style>
  <w:style w:type="table" w:styleId="ad">
    <w:name w:val="Table Grid"/>
    <w:basedOn w:val="a1"/>
    <w:qFormat/>
    <w:rsid w:val="0024521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7">
    <w:name w:val="_Style 7"/>
    <w:basedOn w:val="a"/>
    <w:next w:val="a"/>
    <w:qFormat/>
    <w:rsid w:val="0024521F"/>
    <w:pPr>
      <w:pBdr>
        <w:bottom w:val="single" w:sz="6" w:space="1" w:color="auto"/>
      </w:pBdr>
      <w:jc w:val="center"/>
    </w:pPr>
    <w:rPr>
      <w:rFonts w:ascii="Arial"/>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1222</Words>
  <Characters>6967</Characters>
  <Application>Microsoft Office Word</Application>
  <DocSecurity>0</DocSecurity>
  <Lines>58</Lines>
  <Paragraphs>16</Paragraphs>
  <ScaleCrop>false</ScaleCrop>
  <Company/>
  <LinksUpToDate>false</LinksUpToDate>
  <CharactersWithSpaces>8173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2020-08-09T07:50:00Z</dcterms:created>
  <dcterms:modified xsi:type="dcterms:W3CDTF">2020-08-09T07:51:00Z</dcterms:modified>
</cp:coreProperties>
</file>