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CE54" w14:textId="628992B9" w:rsidR="00436C25" w:rsidRDefault="00562757">
      <w:pPr>
        <w:adjustRightInd w:val="0"/>
        <w:snapToGrid w:val="0"/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 xml:space="preserve"> </w:t>
      </w:r>
      <w:r w:rsidR="00F65776">
        <w:rPr>
          <w:rFonts w:ascii="黑体" w:eastAsia="黑体" w:hAnsi="黑体"/>
          <w:b/>
          <w:sz w:val="32"/>
          <w:szCs w:val="32"/>
        </w:rPr>
        <w:t>202</w:t>
      </w:r>
      <w:r w:rsidR="009577CA">
        <w:rPr>
          <w:rFonts w:ascii="黑体" w:eastAsia="黑体" w:hAnsi="黑体" w:hint="eastAsia"/>
          <w:b/>
          <w:sz w:val="32"/>
          <w:szCs w:val="32"/>
        </w:rPr>
        <w:t>6</w:t>
      </w:r>
      <w:r w:rsidR="00F65776">
        <w:rPr>
          <w:rFonts w:ascii="黑体" w:eastAsia="黑体" w:hAnsi="黑体" w:hint="eastAsia"/>
          <w:b/>
          <w:sz w:val="32"/>
          <w:szCs w:val="32"/>
        </w:rPr>
        <w:t>年度南京大学医学院</w:t>
      </w:r>
    </w:p>
    <w:p w14:paraId="2B9159C3" w14:textId="77777777" w:rsidR="00436C25" w:rsidRDefault="00F65776">
      <w:pPr>
        <w:adjustRightInd w:val="0"/>
        <w:snapToGrid w:val="0"/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口腔医学</w:t>
      </w:r>
      <w:r>
        <w:rPr>
          <w:rFonts w:ascii="黑体" w:eastAsia="黑体" w:hAnsi="黑体"/>
          <w:b/>
          <w:sz w:val="32"/>
          <w:szCs w:val="32"/>
        </w:rPr>
        <w:t>专业</w:t>
      </w:r>
      <w:r>
        <w:rPr>
          <w:rFonts w:ascii="黑体" w:eastAsia="黑体" w:hAnsi="黑体" w:hint="eastAsia"/>
          <w:b/>
          <w:sz w:val="32"/>
          <w:szCs w:val="32"/>
        </w:rPr>
        <w:t>推免生遴选工作实施细则</w:t>
      </w:r>
    </w:p>
    <w:p w14:paraId="022D613D" w14:textId="77777777" w:rsidR="00436C25" w:rsidRDefault="00436C25">
      <w:pPr>
        <w:rPr>
          <w:rFonts w:ascii="宋体"/>
        </w:rPr>
      </w:pPr>
    </w:p>
    <w:p w14:paraId="21F81B02" w14:textId="08BC09E2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一、推免生遴选工作</w:t>
      </w:r>
      <w:r w:rsidR="004237B3">
        <w:rPr>
          <w:rFonts w:ascii="黑体" w:eastAsia="黑体" w:hAnsi="黑体" w:hint="eastAsia"/>
          <w:b/>
          <w:sz w:val="24"/>
          <w:szCs w:val="24"/>
        </w:rPr>
        <w:t>总体要求</w:t>
      </w:r>
    </w:p>
    <w:p w14:paraId="5AD75790" w14:textId="1343F433" w:rsidR="00436C25" w:rsidRDefault="00E73A64" w:rsidP="00E73A64">
      <w:pPr>
        <w:spacing w:line="360" w:lineRule="auto"/>
        <w:ind w:firstLineChars="200" w:firstLine="480"/>
        <w:rPr>
          <w:rFonts w:ascii="宋体"/>
          <w:bCs/>
          <w:sz w:val="24"/>
          <w:szCs w:val="24"/>
        </w:rPr>
      </w:pPr>
      <w:r w:rsidRPr="00405C46">
        <w:rPr>
          <w:rFonts w:ascii="宋体" w:hint="eastAsia"/>
          <w:bCs/>
          <w:sz w:val="24"/>
          <w:szCs w:val="24"/>
        </w:rPr>
        <w:t>为全面落实立德树人根本任务，推进“奋进行动”本科拔尖创新人才培养行动方案，激励学生勤奋学习、勇于创新、全面发展，</w:t>
      </w:r>
      <w:r>
        <w:rPr>
          <w:rFonts w:ascii="宋体" w:hint="eastAsia"/>
          <w:bCs/>
          <w:sz w:val="24"/>
          <w:szCs w:val="24"/>
        </w:rPr>
        <w:t>根据《</w:t>
      </w:r>
      <w:r w:rsidRPr="00405C46">
        <w:rPr>
          <w:rFonts w:ascii="宋体" w:hint="eastAsia"/>
          <w:bCs/>
          <w:sz w:val="24"/>
          <w:szCs w:val="24"/>
        </w:rPr>
        <w:t>南京大学关于做好推荐202</w:t>
      </w:r>
      <w:r w:rsidR="009577CA">
        <w:rPr>
          <w:rFonts w:ascii="宋体" w:hint="eastAsia"/>
          <w:bCs/>
          <w:sz w:val="24"/>
          <w:szCs w:val="24"/>
        </w:rPr>
        <w:t>7</w:t>
      </w:r>
      <w:r w:rsidRPr="00405C46">
        <w:rPr>
          <w:rFonts w:ascii="宋体" w:hint="eastAsia"/>
          <w:bCs/>
          <w:sz w:val="24"/>
          <w:szCs w:val="24"/>
        </w:rPr>
        <w:t>年优秀</w:t>
      </w:r>
      <w:r w:rsidR="004237B3">
        <w:rPr>
          <w:rFonts w:ascii="宋体" w:hint="eastAsia"/>
          <w:bCs/>
          <w:sz w:val="24"/>
          <w:szCs w:val="24"/>
        </w:rPr>
        <w:t>应届</w:t>
      </w:r>
      <w:r w:rsidRPr="00405C46">
        <w:rPr>
          <w:rFonts w:ascii="宋体" w:hint="eastAsia"/>
          <w:bCs/>
          <w:sz w:val="24"/>
          <w:szCs w:val="24"/>
        </w:rPr>
        <w:t>本科毕业生免试攻读研究生工作的通知</w:t>
      </w:r>
      <w:r>
        <w:rPr>
          <w:rFonts w:ascii="宋体" w:hint="eastAsia"/>
          <w:bCs/>
          <w:sz w:val="24"/>
          <w:szCs w:val="24"/>
        </w:rPr>
        <w:t>》，经研究，制定《202</w:t>
      </w:r>
      <w:r w:rsidR="009577CA">
        <w:rPr>
          <w:rFonts w:ascii="宋体" w:hint="eastAsia"/>
          <w:bCs/>
          <w:sz w:val="24"/>
          <w:szCs w:val="24"/>
        </w:rPr>
        <w:t>6</w:t>
      </w:r>
      <w:r>
        <w:rPr>
          <w:rFonts w:ascii="宋体" w:hint="eastAsia"/>
          <w:bCs/>
          <w:sz w:val="24"/>
          <w:szCs w:val="24"/>
        </w:rPr>
        <w:t>年度南京大学医学院</w:t>
      </w:r>
      <w:r w:rsidR="004237B3">
        <w:rPr>
          <w:rFonts w:ascii="宋体" w:hint="eastAsia"/>
          <w:bCs/>
          <w:sz w:val="24"/>
          <w:szCs w:val="24"/>
        </w:rPr>
        <w:t>口腔</w:t>
      </w:r>
      <w:r>
        <w:rPr>
          <w:rFonts w:ascii="宋体" w:hint="eastAsia"/>
          <w:bCs/>
          <w:sz w:val="24"/>
          <w:szCs w:val="24"/>
        </w:rPr>
        <w:t>医学专业推免生遴选工作实施细则》。</w:t>
      </w:r>
    </w:p>
    <w:p w14:paraId="463EC464" w14:textId="77777777" w:rsidR="00E73A64" w:rsidRDefault="00E73A64">
      <w:pPr>
        <w:spacing w:line="360" w:lineRule="auto"/>
        <w:rPr>
          <w:rFonts w:ascii="宋体"/>
          <w:bCs/>
          <w:sz w:val="24"/>
          <w:szCs w:val="24"/>
        </w:rPr>
      </w:pPr>
    </w:p>
    <w:p w14:paraId="12471452" w14:textId="6374BF0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二、</w:t>
      </w:r>
      <w:r w:rsidR="004237B3">
        <w:rPr>
          <w:rFonts w:ascii="黑体" w:eastAsia="黑体" w:hAnsi="黑体" w:hint="eastAsia"/>
          <w:b/>
          <w:sz w:val="24"/>
          <w:szCs w:val="24"/>
        </w:rPr>
        <w:t>学院推</w:t>
      </w:r>
      <w:r>
        <w:rPr>
          <w:rFonts w:ascii="黑体" w:eastAsia="黑体" w:hAnsi="黑体" w:hint="eastAsia"/>
          <w:b/>
          <w:sz w:val="24"/>
          <w:szCs w:val="24"/>
        </w:rPr>
        <w:t>免生遴选工作小组</w:t>
      </w:r>
    </w:p>
    <w:p w14:paraId="4BE33B92" w14:textId="053938AF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组长：</w:t>
      </w:r>
      <w:r w:rsidR="00E73A64">
        <w:rPr>
          <w:rFonts w:ascii="宋体" w:hAnsi="宋体" w:hint="eastAsia"/>
          <w:bCs/>
          <w:sz w:val="24"/>
          <w:szCs w:val="24"/>
        </w:rPr>
        <w:t>吴锦慧</w:t>
      </w:r>
    </w:p>
    <w:p w14:paraId="67712934" w14:textId="4BBEDAD2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副组长</w:t>
      </w:r>
      <w:r>
        <w:rPr>
          <w:rFonts w:ascii="宋体" w:hAnsi="宋体"/>
          <w:bCs/>
          <w:sz w:val="24"/>
          <w:szCs w:val="24"/>
        </w:rPr>
        <w:t>：</w:t>
      </w:r>
      <w:r w:rsidR="009577CA">
        <w:rPr>
          <w:rFonts w:ascii="宋体" w:hAnsi="宋体" w:hint="eastAsia"/>
          <w:bCs/>
          <w:sz w:val="24"/>
          <w:szCs w:val="24"/>
        </w:rPr>
        <w:t>王曦曦</w:t>
      </w:r>
      <w:r>
        <w:rPr>
          <w:rFonts w:ascii="宋体" w:hAnsi="宋体"/>
          <w:bCs/>
          <w:sz w:val="24"/>
          <w:szCs w:val="24"/>
        </w:rPr>
        <w:t>、王婷婷</w:t>
      </w:r>
      <w:r>
        <w:rPr>
          <w:rFonts w:ascii="宋体" w:hAnsi="宋体" w:hint="eastAsia"/>
          <w:bCs/>
          <w:sz w:val="24"/>
          <w:szCs w:val="24"/>
        </w:rPr>
        <w:t>、</w:t>
      </w:r>
      <w:r w:rsidR="009577CA">
        <w:rPr>
          <w:rFonts w:ascii="宋体" w:hAnsi="宋体" w:hint="eastAsia"/>
          <w:bCs/>
          <w:sz w:val="24"/>
          <w:szCs w:val="24"/>
        </w:rPr>
        <w:t>韩伟</w:t>
      </w:r>
    </w:p>
    <w:p w14:paraId="7B468F92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成员：</w:t>
      </w:r>
      <w:r>
        <w:rPr>
          <w:rFonts w:ascii="宋体" w:hAnsi="宋体"/>
          <w:bCs/>
          <w:sz w:val="24"/>
          <w:szCs w:val="24"/>
        </w:rPr>
        <w:t>谢思静、</w:t>
      </w:r>
      <w:r>
        <w:rPr>
          <w:rFonts w:ascii="宋体" w:hAnsi="宋体" w:hint="eastAsia"/>
          <w:bCs/>
          <w:sz w:val="24"/>
          <w:szCs w:val="24"/>
        </w:rPr>
        <w:t>李瑾</w:t>
      </w:r>
      <w:r>
        <w:rPr>
          <w:rFonts w:ascii="宋体" w:hAnsi="宋体"/>
          <w:bCs/>
          <w:sz w:val="24"/>
          <w:szCs w:val="24"/>
        </w:rPr>
        <w:t>、</w:t>
      </w:r>
      <w:r>
        <w:rPr>
          <w:rFonts w:ascii="宋体" w:hAnsi="宋体" w:hint="eastAsia"/>
          <w:bCs/>
          <w:sz w:val="24"/>
          <w:szCs w:val="24"/>
        </w:rPr>
        <w:t>赵丹、伍环煜、刘畅</w:t>
      </w:r>
    </w:p>
    <w:p w14:paraId="5CFED284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36DF032C" w14:textId="69D4AD4B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三、推免对象及条件（此处仅针对本</w:t>
      </w:r>
      <w:r w:rsidR="004237B3">
        <w:rPr>
          <w:rFonts w:ascii="黑体" w:eastAsia="黑体" w:hAnsi="黑体" w:hint="eastAsia"/>
          <w:b/>
          <w:sz w:val="24"/>
          <w:szCs w:val="24"/>
        </w:rPr>
        <w:t>学院学</w:t>
      </w:r>
      <w:r>
        <w:rPr>
          <w:rFonts w:ascii="黑体" w:eastAsia="黑体" w:hAnsi="黑体" w:hint="eastAsia"/>
          <w:b/>
          <w:sz w:val="24"/>
          <w:szCs w:val="24"/>
        </w:rPr>
        <w:t>生）</w:t>
      </w:r>
    </w:p>
    <w:p w14:paraId="24897412" w14:textId="7EB73C3E" w:rsidR="00436C25" w:rsidRDefault="00F65776" w:rsidP="00865D73">
      <w:pPr>
        <w:widowControl/>
        <w:spacing w:line="360" w:lineRule="auto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1.</w:t>
      </w:r>
      <w:r w:rsidR="00C91109" w:rsidRPr="00C91109">
        <w:rPr>
          <w:rFonts w:ascii="宋体" w:hint="eastAsia"/>
          <w:bCs/>
          <w:sz w:val="24"/>
          <w:szCs w:val="24"/>
        </w:rPr>
        <w:t xml:space="preserve"> 通过普通高考（含保送方式）招生录取或面向港澳台华侨学生招生录取的2027年</w:t>
      </w:r>
      <w:r w:rsidR="00C91109">
        <w:rPr>
          <w:rFonts w:ascii="宋体" w:hint="eastAsia"/>
          <w:bCs/>
          <w:sz w:val="24"/>
          <w:szCs w:val="24"/>
        </w:rPr>
        <w:t>口腔医学专业</w:t>
      </w:r>
      <w:r w:rsidR="00C91109" w:rsidRPr="00C91109">
        <w:rPr>
          <w:rFonts w:ascii="宋体" w:hint="eastAsia"/>
          <w:bCs/>
          <w:sz w:val="24"/>
          <w:szCs w:val="24"/>
        </w:rPr>
        <w:t>全日制应届本科毕业生</w:t>
      </w:r>
      <w:r>
        <w:rPr>
          <w:rFonts w:ascii="宋体" w:hint="eastAsia"/>
          <w:bCs/>
          <w:sz w:val="24"/>
          <w:szCs w:val="24"/>
        </w:rPr>
        <w:t>，热爱祖国，拥护中国共产党的</w:t>
      </w:r>
      <w:r>
        <w:rPr>
          <w:rFonts w:ascii="宋体"/>
          <w:bCs/>
          <w:sz w:val="24"/>
          <w:szCs w:val="24"/>
        </w:rPr>
        <w:t>领导，自觉践行社会主义核心价值观，理想信念坚定，社会责任感和历史使命感强。</w:t>
      </w:r>
    </w:p>
    <w:p w14:paraId="48369C26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2. 身心健康，品行端正，积极向上，遵纪守法，诚实守信，在校期间无任何考试作弊和剽窃他人学术成果记录，无任何受处分记录。</w:t>
      </w:r>
    </w:p>
    <w:p w14:paraId="72112DD3" w14:textId="4BDF0822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3. 勤奋学习，成绩优良，思想政治理论及实践课程学习情况良好，除总学分及毕业论文要求外，已具备《南京大学学士学位授予管理办法》规定的学士学位授予条件。按照教学计划进度，如学生当前尚有应修专业准入准出课程或通修课程</w:t>
      </w:r>
      <w:r w:rsidR="004237B3">
        <w:rPr>
          <w:rFonts w:ascii="宋体" w:hint="eastAsia"/>
          <w:bCs/>
          <w:sz w:val="24"/>
          <w:szCs w:val="24"/>
        </w:rPr>
        <w:t>未修或</w:t>
      </w:r>
      <w:r>
        <w:rPr>
          <w:rFonts w:ascii="宋体" w:hint="eastAsia"/>
          <w:bCs/>
          <w:sz w:val="24"/>
          <w:szCs w:val="24"/>
        </w:rPr>
        <w:t>不及格，则不得申请。</w:t>
      </w:r>
    </w:p>
    <w:p w14:paraId="1817F78F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6A80DED2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四、推免学分绩</w:t>
      </w:r>
    </w:p>
    <w:p w14:paraId="6CF10F21" w14:textId="77777777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/>
          <w:color w:val="C00000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（一）纳入学分绩计算范围的课程</w:t>
      </w:r>
      <w:r>
        <w:rPr>
          <w:rFonts w:ascii="宋体" w:hAnsi="宋体" w:hint="eastAsia"/>
          <w:b/>
          <w:color w:val="C00000"/>
          <w:sz w:val="24"/>
          <w:szCs w:val="24"/>
        </w:rPr>
        <w:t>学分认定规则</w:t>
      </w:r>
      <w:r>
        <w:rPr>
          <w:rFonts w:ascii="宋体" w:hAnsi="宋体" w:hint="eastAsia"/>
          <w:b/>
          <w:sz w:val="24"/>
          <w:szCs w:val="24"/>
        </w:rPr>
        <w:t>与</w:t>
      </w:r>
      <w:r>
        <w:rPr>
          <w:rFonts w:ascii="宋体" w:hAnsi="宋体" w:hint="eastAsia"/>
          <w:b/>
          <w:color w:val="C00000"/>
          <w:sz w:val="24"/>
          <w:szCs w:val="24"/>
        </w:rPr>
        <w:t>计算方式</w:t>
      </w:r>
    </w:p>
    <w:p w14:paraId="76DE53F4" w14:textId="24582B9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（1）</w:t>
      </w:r>
      <w:bookmarkStart w:id="0" w:name="_Hlk207974638"/>
      <w:r>
        <w:rPr>
          <w:rFonts w:ascii="宋体" w:hint="eastAsia"/>
          <w:bCs/>
          <w:sz w:val="24"/>
          <w:szCs w:val="24"/>
        </w:rPr>
        <w:t>学分绩统一以学生首次参加课程考试的成绩计算（如第一次考试不及格者，按不及格原始成绩计算学分绩</w:t>
      </w:r>
      <w:bookmarkEnd w:id="0"/>
      <w:r w:rsidR="00F3604D">
        <w:rPr>
          <w:rFonts w:ascii="宋体" w:hint="eastAsia"/>
          <w:bCs/>
          <w:sz w:val="24"/>
          <w:szCs w:val="24"/>
        </w:rPr>
        <w:t>）。</w:t>
      </w:r>
    </w:p>
    <w:p w14:paraId="4A47B84B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（2）如出现学生因转专业所致所修课程与课程清单中课程不一致情况，在申请</w:t>
      </w:r>
      <w:r>
        <w:rPr>
          <w:rFonts w:ascii="宋体" w:hint="eastAsia"/>
          <w:bCs/>
          <w:sz w:val="24"/>
          <w:szCs w:val="24"/>
        </w:rPr>
        <w:lastRenderedPageBreak/>
        <w:t>并获得院系推免生遴选工作小组同意后，可用实际所修课程成绩替代课程清单中课程成绩，若两门课程学分不一致，以课程清单中课程学分为准进行学分绩计</w:t>
      </w:r>
    </w:p>
    <w:p w14:paraId="3C75EA71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算。</w:t>
      </w:r>
    </w:p>
    <w:p w14:paraId="784463C2" w14:textId="79E5ECFB" w:rsidR="004237B3" w:rsidRPr="00865D73" w:rsidRDefault="004237B3" w:rsidP="00865D73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（3）</w:t>
      </w:r>
      <w:r w:rsidRPr="00865D73">
        <w:rPr>
          <w:rFonts w:ascii="宋体" w:hint="eastAsia"/>
          <w:bCs/>
          <w:sz w:val="24"/>
          <w:szCs w:val="24"/>
        </w:rPr>
        <w:t>返校未满一年的交换生以现有在本校修读的课程成绩计算。思想政治理论课程按教学计划进度纳入推免学分绩计算。</w:t>
      </w:r>
    </w:p>
    <w:p w14:paraId="1C8207CE" w14:textId="43776795" w:rsidR="004237B3" w:rsidRPr="00865D73" w:rsidRDefault="004237B3" w:rsidP="00865D73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 w:rsidRPr="00865D73">
        <w:rPr>
          <w:rFonts w:ascii="宋体" w:hint="eastAsia"/>
          <w:bCs/>
          <w:sz w:val="24"/>
          <w:szCs w:val="24"/>
        </w:rPr>
        <w:t>（4）</w:t>
      </w:r>
      <w:r w:rsidRPr="00865D73">
        <w:rPr>
          <w:rFonts w:ascii="宋体"/>
          <w:bCs/>
          <w:sz w:val="24"/>
          <w:szCs w:val="24"/>
        </w:rPr>
        <w:t>对于</w:t>
      </w:r>
      <w:r w:rsidRPr="00865D73">
        <w:rPr>
          <w:rFonts w:ascii="宋体" w:hint="eastAsia"/>
          <w:bCs/>
          <w:sz w:val="24"/>
          <w:szCs w:val="24"/>
        </w:rPr>
        <w:t>港澳台华侨学生，</w:t>
      </w:r>
      <w:r w:rsidR="00DD3C81" w:rsidRPr="00DD3C81">
        <w:rPr>
          <w:rFonts w:ascii="宋体" w:hint="eastAsia"/>
          <w:bCs/>
          <w:sz w:val="24"/>
          <w:szCs w:val="24"/>
        </w:rPr>
        <w:t>实际修读的政治课程、军事理论课及军事技能训练纳入学分绩计算；未修读的政治课程、军事理论课及军事技能训练</w:t>
      </w:r>
      <w:r w:rsidR="007A544D">
        <w:rPr>
          <w:rFonts w:ascii="宋体" w:hint="eastAsia"/>
          <w:bCs/>
          <w:sz w:val="24"/>
          <w:szCs w:val="24"/>
        </w:rPr>
        <w:t>，</w:t>
      </w:r>
      <w:r w:rsidR="00DD3C81" w:rsidRPr="00DD3C81">
        <w:rPr>
          <w:rFonts w:ascii="宋体" w:hint="eastAsia"/>
          <w:bCs/>
          <w:sz w:val="24"/>
          <w:szCs w:val="24"/>
        </w:rPr>
        <w:t>及用于替代的国情类课程，不纳入推免学分绩计算范畴。</w:t>
      </w:r>
    </w:p>
    <w:p w14:paraId="7772F5F9" w14:textId="72B40B2D" w:rsidR="004237B3" w:rsidRPr="004237B3" w:rsidRDefault="004237B3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12AFB8AF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7A4CDDEC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（二）纳入学分绩计算范围的</w:t>
      </w:r>
      <w:r>
        <w:rPr>
          <w:rFonts w:ascii="宋体" w:hAnsi="宋体" w:hint="eastAsia"/>
          <w:b/>
          <w:color w:val="C00000"/>
          <w:sz w:val="24"/>
          <w:szCs w:val="24"/>
        </w:rPr>
        <w:t>课程清单</w:t>
      </w:r>
      <w:r>
        <w:rPr>
          <w:rFonts w:ascii="宋体" w:hAnsi="宋体" w:hint="eastAsia"/>
          <w:b/>
          <w:sz w:val="24"/>
          <w:szCs w:val="24"/>
        </w:rPr>
        <w:t>（附件</w:t>
      </w:r>
      <w:r>
        <w:rPr>
          <w:rFonts w:ascii="宋体" w:hAnsi="宋体"/>
          <w:b/>
          <w:sz w:val="24"/>
          <w:szCs w:val="24"/>
        </w:rPr>
        <w:t>1</w:t>
      </w:r>
      <w:r>
        <w:rPr>
          <w:rFonts w:ascii="宋体" w:hAnsi="宋体" w:hint="eastAsia"/>
          <w:b/>
          <w:sz w:val="24"/>
          <w:szCs w:val="24"/>
        </w:rPr>
        <w:t>）</w:t>
      </w:r>
    </w:p>
    <w:p w14:paraId="71EAAA75" w14:textId="77777777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详见</w:t>
      </w:r>
      <w:r>
        <w:rPr>
          <w:rFonts w:ascii="宋体"/>
          <w:bCs/>
          <w:sz w:val="24"/>
          <w:szCs w:val="24"/>
        </w:rPr>
        <w:t>附件</w:t>
      </w:r>
      <w:r>
        <w:rPr>
          <w:rFonts w:ascii="宋体" w:hAnsi="宋体"/>
          <w:b/>
          <w:sz w:val="24"/>
          <w:szCs w:val="24"/>
        </w:rPr>
        <w:t xml:space="preserve"> </w:t>
      </w:r>
    </w:p>
    <w:p w14:paraId="529A30EE" w14:textId="77777777" w:rsidR="00436C25" w:rsidRDefault="00436C25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</w:p>
    <w:p w14:paraId="4700C379" w14:textId="5A8E22CE" w:rsidR="004237B3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（三）学分绩加分项目补充说明</w:t>
      </w:r>
    </w:p>
    <w:p w14:paraId="76DB6FDE" w14:textId="45C35066" w:rsidR="004237B3" w:rsidRPr="00865D73" w:rsidRDefault="004237B3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（1）</w:t>
      </w:r>
      <w:r w:rsidRPr="004237B3">
        <w:rPr>
          <w:rFonts w:ascii="宋体" w:hint="eastAsia"/>
          <w:bCs/>
          <w:sz w:val="24"/>
          <w:szCs w:val="24"/>
        </w:rPr>
        <w:t>加分规则参照《南京大学推荐优秀应届本科毕业生免试攻读研究生学分绩加分办法》。学生与其亲属或其他利益相关者（不含指导教师）合作的科研成果、竞赛奖项等，不纳入学生本人推免综合学分绩计算体系。学生在高水平科研创新成果、高水平竞赛奖项、综合素质表现、参军入伍服兵役等加分类别中，同一类别内有多项成果的，原则上只取一项计入加分。每人加分总额不得超过0.3。</w:t>
      </w:r>
    </w:p>
    <w:p w14:paraId="31906B79" w14:textId="6F81907E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4237B3">
        <w:rPr>
          <w:rFonts w:ascii="宋体" w:hint="eastAsia"/>
          <w:bCs/>
          <w:sz w:val="24"/>
          <w:szCs w:val="24"/>
        </w:rPr>
        <w:t>2</w:t>
      </w:r>
      <w:r>
        <w:rPr>
          <w:rFonts w:ascii="宋体" w:hint="eastAsia"/>
          <w:bCs/>
          <w:sz w:val="24"/>
          <w:szCs w:val="24"/>
        </w:rPr>
        <w:t>）</w:t>
      </w:r>
      <w:r w:rsidR="004047DB" w:rsidRPr="004047DB">
        <w:rPr>
          <w:rFonts w:ascii="宋体" w:hint="eastAsia"/>
          <w:bCs/>
          <w:sz w:val="24"/>
          <w:szCs w:val="24"/>
        </w:rPr>
        <w:t>以第一作者身份在中科院分区3区以上期刊</w:t>
      </w:r>
      <w:r w:rsidR="00C87DB2">
        <w:rPr>
          <w:rStyle w:val="ac"/>
          <w:rFonts w:ascii="宋体"/>
          <w:bCs/>
          <w:sz w:val="24"/>
          <w:szCs w:val="24"/>
        </w:rPr>
        <w:footnoteReference w:id="1"/>
      </w:r>
      <w:r w:rsidR="004047DB" w:rsidRPr="004047DB">
        <w:rPr>
          <w:rFonts w:ascii="宋体" w:hint="eastAsia"/>
          <w:bCs/>
          <w:sz w:val="24"/>
          <w:szCs w:val="24"/>
        </w:rPr>
        <w:t>中公开发表与学业相关的科研论文者，</w:t>
      </w:r>
      <w:r w:rsidR="004237B3">
        <w:rPr>
          <w:rFonts w:ascii="宋体" w:hint="eastAsia"/>
          <w:bCs/>
          <w:sz w:val="24"/>
          <w:szCs w:val="24"/>
        </w:rPr>
        <w:t>加0.05</w:t>
      </w:r>
      <w:r w:rsidR="004047DB" w:rsidRPr="004047DB">
        <w:rPr>
          <w:rFonts w:ascii="宋体" w:hint="eastAsia"/>
          <w:bCs/>
          <w:sz w:val="24"/>
          <w:szCs w:val="24"/>
        </w:rPr>
        <w:t>；以共同第一作者身份在中科院分区3区以上期刊中公开发表与学业相关的科研论文者，加0.0</w:t>
      </w:r>
      <w:r w:rsidR="00C321FF">
        <w:rPr>
          <w:rFonts w:ascii="宋体" w:hint="eastAsia"/>
          <w:bCs/>
          <w:sz w:val="24"/>
          <w:szCs w:val="24"/>
        </w:rPr>
        <w:t>25</w:t>
      </w:r>
      <w:r w:rsidR="004047DB" w:rsidRPr="004047DB">
        <w:rPr>
          <w:rFonts w:ascii="宋体" w:hint="eastAsia"/>
          <w:bCs/>
          <w:sz w:val="24"/>
          <w:szCs w:val="24"/>
        </w:rPr>
        <w:t>。此项加分总额最高不超过0.</w:t>
      </w:r>
      <w:r w:rsidR="00C321FF">
        <w:rPr>
          <w:rFonts w:ascii="宋体" w:hint="eastAsia"/>
          <w:bCs/>
          <w:sz w:val="24"/>
          <w:szCs w:val="24"/>
        </w:rPr>
        <w:t>05</w:t>
      </w:r>
      <w:r w:rsidR="004047DB" w:rsidRPr="004047DB">
        <w:rPr>
          <w:rFonts w:ascii="宋体" w:hint="eastAsia"/>
          <w:bCs/>
          <w:sz w:val="24"/>
          <w:szCs w:val="24"/>
        </w:rPr>
        <w:t>。所发表为综述和meta分析者不予加分。</w:t>
      </w:r>
    </w:p>
    <w:p w14:paraId="0C77BD47" w14:textId="6ABD0FCC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4237B3">
        <w:rPr>
          <w:rFonts w:ascii="宋体" w:hint="eastAsia"/>
          <w:bCs/>
          <w:sz w:val="24"/>
          <w:szCs w:val="24"/>
        </w:rPr>
        <w:t>3</w:t>
      </w:r>
      <w:r>
        <w:rPr>
          <w:rFonts w:ascii="宋体" w:hint="eastAsia"/>
          <w:bCs/>
          <w:sz w:val="24"/>
          <w:szCs w:val="24"/>
        </w:rPr>
        <w:t>）</w:t>
      </w:r>
      <w:r w:rsidR="00AA46AD" w:rsidRPr="00AA46AD">
        <w:rPr>
          <w:rFonts w:ascii="宋体" w:hint="eastAsia"/>
          <w:bCs/>
          <w:sz w:val="24"/>
          <w:szCs w:val="24"/>
        </w:rPr>
        <w:t>以第一作者身份在影响因子大于9分的期刊</w:t>
      </w:r>
      <w:r w:rsidR="00C87DB2">
        <w:rPr>
          <w:rStyle w:val="ac"/>
          <w:rFonts w:ascii="宋体"/>
          <w:bCs/>
          <w:sz w:val="24"/>
          <w:szCs w:val="24"/>
        </w:rPr>
        <w:footnoteReference w:id="2"/>
      </w:r>
      <w:r w:rsidR="00AA46AD" w:rsidRPr="00AA46AD">
        <w:rPr>
          <w:rFonts w:ascii="宋体" w:hint="eastAsia"/>
          <w:bCs/>
          <w:sz w:val="24"/>
          <w:szCs w:val="24"/>
        </w:rPr>
        <w:t>或中科院分区2区及以上期刊</w:t>
      </w:r>
      <w:r w:rsidR="00C87DB2">
        <w:rPr>
          <w:rStyle w:val="ac"/>
          <w:rFonts w:ascii="宋体"/>
          <w:bCs/>
          <w:sz w:val="24"/>
          <w:szCs w:val="24"/>
        </w:rPr>
        <w:footnoteReference w:id="3"/>
      </w:r>
      <w:r w:rsidR="00AA46AD" w:rsidRPr="00AA46AD">
        <w:rPr>
          <w:rFonts w:ascii="宋体" w:hint="eastAsia"/>
          <w:bCs/>
          <w:sz w:val="24"/>
          <w:szCs w:val="24"/>
        </w:rPr>
        <w:t>中公开发表与学业相关的科研论文者，加0.</w:t>
      </w:r>
      <w:r w:rsidR="00C321FF">
        <w:rPr>
          <w:rFonts w:ascii="宋体" w:hint="eastAsia"/>
          <w:bCs/>
          <w:sz w:val="24"/>
          <w:szCs w:val="24"/>
        </w:rPr>
        <w:t>1</w:t>
      </w:r>
      <w:r w:rsidR="00AA46AD" w:rsidRPr="00AA46AD">
        <w:rPr>
          <w:rFonts w:ascii="宋体" w:hint="eastAsia"/>
          <w:bCs/>
          <w:sz w:val="24"/>
          <w:szCs w:val="24"/>
        </w:rPr>
        <w:t>；以共同第一作者身份在影响因子大于9分的期刊或中科院分区2区及以上期刊中公开发表与学业相关的科研论文者，一篇加0.</w:t>
      </w:r>
      <w:r w:rsidR="00C321FF">
        <w:rPr>
          <w:rFonts w:ascii="宋体" w:hint="eastAsia"/>
          <w:bCs/>
          <w:sz w:val="24"/>
          <w:szCs w:val="24"/>
        </w:rPr>
        <w:t>05</w:t>
      </w:r>
      <w:r w:rsidR="00AA46AD" w:rsidRPr="00AA46AD">
        <w:rPr>
          <w:rFonts w:ascii="宋体" w:hint="eastAsia"/>
          <w:bCs/>
          <w:sz w:val="24"/>
          <w:szCs w:val="24"/>
        </w:rPr>
        <w:t>。此项加分总额最高不超过0.</w:t>
      </w:r>
      <w:r w:rsidR="00C321FF">
        <w:rPr>
          <w:rFonts w:ascii="宋体" w:hint="eastAsia"/>
          <w:bCs/>
          <w:sz w:val="24"/>
          <w:szCs w:val="24"/>
        </w:rPr>
        <w:t>1</w:t>
      </w:r>
      <w:r w:rsidR="00AA46AD" w:rsidRPr="00AA46AD">
        <w:rPr>
          <w:rFonts w:ascii="宋体" w:hint="eastAsia"/>
          <w:bCs/>
          <w:sz w:val="24"/>
          <w:szCs w:val="24"/>
        </w:rPr>
        <w:t>。所发表为综述和meta分析</w:t>
      </w:r>
      <w:r w:rsidR="00AA46AD" w:rsidRPr="00AA46AD">
        <w:rPr>
          <w:rFonts w:ascii="宋体" w:hint="eastAsia"/>
          <w:bCs/>
          <w:sz w:val="24"/>
          <w:szCs w:val="24"/>
        </w:rPr>
        <w:lastRenderedPageBreak/>
        <w:t>者不予加分。第（</w:t>
      </w:r>
      <w:r w:rsidR="00AA46AD">
        <w:rPr>
          <w:rFonts w:ascii="宋体" w:hint="eastAsia"/>
          <w:bCs/>
          <w:sz w:val="24"/>
          <w:szCs w:val="24"/>
        </w:rPr>
        <w:t>1</w:t>
      </w:r>
      <w:r w:rsidR="00AA46AD" w:rsidRPr="00AA46AD">
        <w:rPr>
          <w:rFonts w:ascii="宋体" w:hint="eastAsia"/>
          <w:bCs/>
          <w:sz w:val="24"/>
          <w:szCs w:val="24"/>
        </w:rPr>
        <w:t>）项与第（</w:t>
      </w:r>
      <w:r w:rsidR="00AA46AD">
        <w:rPr>
          <w:rFonts w:ascii="宋体" w:hint="eastAsia"/>
          <w:bCs/>
          <w:sz w:val="24"/>
          <w:szCs w:val="24"/>
        </w:rPr>
        <w:t>2</w:t>
      </w:r>
      <w:r w:rsidR="00AA46AD" w:rsidRPr="00AA46AD">
        <w:rPr>
          <w:rFonts w:ascii="宋体" w:hint="eastAsia"/>
          <w:bCs/>
          <w:sz w:val="24"/>
          <w:szCs w:val="24"/>
        </w:rPr>
        <w:t>）项所发表文章均要求以南京大学医学院为第一单位和通讯单位，且第（</w:t>
      </w:r>
      <w:r w:rsidR="00AA46AD">
        <w:rPr>
          <w:rFonts w:ascii="宋体" w:hint="eastAsia"/>
          <w:bCs/>
          <w:sz w:val="24"/>
          <w:szCs w:val="24"/>
        </w:rPr>
        <w:t>1</w:t>
      </w:r>
      <w:r w:rsidR="00AA46AD" w:rsidRPr="00AA46AD">
        <w:rPr>
          <w:rFonts w:ascii="宋体" w:hint="eastAsia"/>
          <w:bCs/>
          <w:sz w:val="24"/>
          <w:szCs w:val="24"/>
        </w:rPr>
        <w:t>）项与第（</w:t>
      </w:r>
      <w:r w:rsidR="00AA46AD">
        <w:rPr>
          <w:rFonts w:ascii="宋体" w:hint="eastAsia"/>
          <w:bCs/>
          <w:sz w:val="24"/>
          <w:szCs w:val="24"/>
        </w:rPr>
        <w:t>2</w:t>
      </w:r>
      <w:r w:rsidR="00AA46AD" w:rsidRPr="00AA46AD">
        <w:rPr>
          <w:rFonts w:ascii="宋体" w:hint="eastAsia"/>
          <w:bCs/>
          <w:sz w:val="24"/>
          <w:szCs w:val="24"/>
        </w:rPr>
        <w:t>）项合计加分总额最高不超过0.</w:t>
      </w:r>
      <w:r w:rsidR="00C321FF">
        <w:rPr>
          <w:rFonts w:ascii="宋体" w:hint="eastAsia"/>
          <w:bCs/>
          <w:sz w:val="24"/>
          <w:szCs w:val="24"/>
        </w:rPr>
        <w:t>1</w:t>
      </w:r>
      <w:r w:rsidR="00AA46AD" w:rsidRPr="00AA46AD">
        <w:rPr>
          <w:rFonts w:ascii="宋体" w:hint="eastAsia"/>
          <w:bCs/>
          <w:sz w:val="24"/>
          <w:szCs w:val="24"/>
        </w:rPr>
        <w:t>。</w:t>
      </w:r>
    </w:p>
    <w:p w14:paraId="68A5171F" w14:textId="7213E9CF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4237B3">
        <w:rPr>
          <w:rFonts w:ascii="宋体" w:hint="eastAsia"/>
          <w:bCs/>
          <w:sz w:val="24"/>
          <w:szCs w:val="24"/>
        </w:rPr>
        <w:t>4</w:t>
      </w:r>
      <w:r>
        <w:rPr>
          <w:rFonts w:ascii="宋体" w:hint="eastAsia"/>
          <w:bCs/>
          <w:sz w:val="24"/>
          <w:szCs w:val="24"/>
        </w:rPr>
        <w:t>）参加全国大学生基础医学创新研究暨</w:t>
      </w:r>
      <w:r>
        <w:rPr>
          <w:rFonts w:ascii="宋体"/>
          <w:bCs/>
          <w:sz w:val="24"/>
          <w:szCs w:val="24"/>
        </w:rPr>
        <w:t>实验设计论坛</w:t>
      </w:r>
      <w:r>
        <w:rPr>
          <w:rFonts w:ascii="宋体" w:hint="eastAsia"/>
          <w:bCs/>
          <w:sz w:val="24"/>
          <w:szCs w:val="24"/>
        </w:rPr>
        <w:t>获</w:t>
      </w:r>
      <w:r>
        <w:rPr>
          <w:rFonts w:ascii="宋体"/>
          <w:bCs/>
          <w:sz w:val="24"/>
          <w:szCs w:val="24"/>
        </w:rPr>
        <w:t>区赛及以上奖项的学生</w:t>
      </w:r>
      <w:r w:rsidR="00A87CDC">
        <w:rPr>
          <w:rStyle w:val="ac"/>
          <w:rFonts w:ascii="宋体"/>
          <w:bCs/>
          <w:sz w:val="24"/>
          <w:szCs w:val="24"/>
        </w:rPr>
        <w:footnoteReference w:id="4"/>
      </w:r>
      <w:r>
        <w:rPr>
          <w:rFonts w:ascii="宋体"/>
          <w:bCs/>
          <w:sz w:val="24"/>
          <w:szCs w:val="24"/>
        </w:rPr>
        <w:t>，可以获得推免学分绩</w:t>
      </w:r>
      <w:r>
        <w:rPr>
          <w:rFonts w:ascii="宋体" w:hint="eastAsia"/>
          <w:bCs/>
          <w:sz w:val="24"/>
          <w:szCs w:val="24"/>
        </w:rPr>
        <w:t>，每个成员</w:t>
      </w:r>
      <w:r>
        <w:rPr>
          <w:rFonts w:ascii="宋体"/>
          <w:bCs/>
          <w:sz w:val="24"/>
          <w:szCs w:val="24"/>
        </w:rPr>
        <w:t>加分值为均分。具体</w:t>
      </w:r>
      <w:r>
        <w:rPr>
          <w:rFonts w:ascii="宋体" w:hint="eastAsia"/>
          <w:bCs/>
          <w:sz w:val="24"/>
          <w:szCs w:val="24"/>
        </w:rPr>
        <w:t>加分办法</w:t>
      </w:r>
      <w:r>
        <w:rPr>
          <w:rFonts w:ascii="宋体"/>
          <w:bCs/>
          <w:sz w:val="24"/>
          <w:szCs w:val="24"/>
        </w:rPr>
        <w:t>如下</w:t>
      </w:r>
      <w:r>
        <w:rPr>
          <w:rFonts w:ascii="宋体" w:hint="eastAsia"/>
          <w:bCs/>
          <w:sz w:val="24"/>
          <w:szCs w:val="24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5046"/>
      </w:tblGrid>
      <w:tr w:rsidR="00436C25" w14:paraId="2C66B2CB" w14:textId="77777777">
        <w:trPr>
          <w:trHeight w:val="764"/>
          <w:jc w:val="center"/>
        </w:trPr>
        <w:tc>
          <w:tcPr>
            <w:tcW w:w="1961" w:type="pct"/>
            <w:shd w:val="clear" w:color="auto" w:fill="FFFFFF"/>
            <w:vAlign w:val="center"/>
          </w:tcPr>
          <w:p w14:paraId="2074E14C" w14:textId="77777777" w:rsidR="00436C25" w:rsidRDefault="00F65776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获奖级别</w:t>
            </w:r>
          </w:p>
        </w:tc>
        <w:tc>
          <w:tcPr>
            <w:tcW w:w="3039" w:type="pct"/>
            <w:shd w:val="clear" w:color="auto" w:fill="FFFFFF"/>
            <w:vAlign w:val="center"/>
          </w:tcPr>
          <w:p w14:paraId="3EF3DCB4" w14:textId="77777777" w:rsidR="00436C25" w:rsidRDefault="00F65776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加分</w:t>
            </w:r>
          </w:p>
        </w:tc>
      </w:tr>
      <w:tr w:rsidR="00AA46AD" w14:paraId="37BA0E2B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7AE5E192" w14:textId="38AAB965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国赛金奖</w:t>
            </w:r>
          </w:p>
        </w:tc>
        <w:tc>
          <w:tcPr>
            <w:tcW w:w="3039" w:type="pct"/>
            <w:shd w:val="clear" w:color="auto" w:fill="FFFFFF"/>
          </w:tcPr>
          <w:p w14:paraId="600B9759" w14:textId="0649FBA0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</w:t>
            </w:r>
            <w:r w:rsidR="002D5B38">
              <w:rPr>
                <w:rFonts w:ascii="宋体" w:hint="eastAsia"/>
                <w:bCs/>
                <w:sz w:val="24"/>
                <w:szCs w:val="24"/>
              </w:rPr>
              <w:t>18</w:t>
            </w:r>
            <w:r w:rsidRPr="00AA46AD">
              <w:rPr>
                <w:rFonts w:ascii="宋体" w:hint="eastAsia"/>
                <w:bCs/>
                <w:sz w:val="24"/>
                <w:szCs w:val="24"/>
              </w:rPr>
              <w:t>÷人数</w:t>
            </w:r>
          </w:p>
        </w:tc>
      </w:tr>
      <w:tr w:rsidR="00AA46AD" w14:paraId="0EBA5BA6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77BE637B" w14:textId="7CB64EBD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国赛银奖</w:t>
            </w:r>
          </w:p>
        </w:tc>
        <w:tc>
          <w:tcPr>
            <w:tcW w:w="3039" w:type="pct"/>
            <w:shd w:val="clear" w:color="auto" w:fill="FFFFFF"/>
          </w:tcPr>
          <w:p w14:paraId="5DFB5A0C" w14:textId="4CAEFF24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0.15÷人数</w:t>
            </w:r>
          </w:p>
        </w:tc>
      </w:tr>
      <w:tr w:rsidR="00AA46AD" w14:paraId="627835EC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1E5AA841" w14:textId="51C72259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国赛铜奖</w:t>
            </w:r>
          </w:p>
        </w:tc>
        <w:tc>
          <w:tcPr>
            <w:tcW w:w="3039" w:type="pct"/>
            <w:shd w:val="clear" w:color="auto" w:fill="FFFFFF"/>
          </w:tcPr>
          <w:p w14:paraId="16F57AE4" w14:textId="702474E4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0.09÷人数</w:t>
            </w:r>
          </w:p>
        </w:tc>
      </w:tr>
      <w:tr w:rsidR="00AA46AD" w14:paraId="17E89C55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38B9884F" w14:textId="7E4E7238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区赛一等奖</w:t>
            </w:r>
          </w:p>
        </w:tc>
        <w:tc>
          <w:tcPr>
            <w:tcW w:w="3039" w:type="pct"/>
            <w:shd w:val="clear" w:color="auto" w:fill="FFFFFF"/>
          </w:tcPr>
          <w:p w14:paraId="40AF15EB" w14:textId="4089992A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0.09÷人数</w:t>
            </w:r>
          </w:p>
        </w:tc>
      </w:tr>
      <w:tr w:rsidR="00AA46AD" w14:paraId="40696B73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51C2390D" w14:textId="3047D0DA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区赛二等奖</w:t>
            </w:r>
          </w:p>
        </w:tc>
        <w:tc>
          <w:tcPr>
            <w:tcW w:w="3039" w:type="pct"/>
            <w:shd w:val="clear" w:color="auto" w:fill="FFFFFF"/>
          </w:tcPr>
          <w:p w14:paraId="23138F33" w14:textId="578D1FDB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0.06÷人数</w:t>
            </w:r>
          </w:p>
        </w:tc>
      </w:tr>
      <w:tr w:rsidR="00AA46AD" w14:paraId="4CBB226B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274BDF0A" w14:textId="53D36D8D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区赛三等奖</w:t>
            </w:r>
          </w:p>
        </w:tc>
        <w:tc>
          <w:tcPr>
            <w:tcW w:w="3039" w:type="pct"/>
            <w:shd w:val="clear" w:color="auto" w:fill="FFFFFF"/>
          </w:tcPr>
          <w:p w14:paraId="24B84851" w14:textId="3BCFCABF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0.03÷人数</w:t>
            </w:r>
          </w:p>
        </w:tc>
      </w:tr>
    </w:tbl>
    <w:p w14:paraId="0DDDA834" w14:textId="00FDAF33" w:rsidR="00A87CDC" w:rsidRDefault="00A87CDC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4237B3">
        <w:rPr>
          <w:rFonts w:ascii="宋体" w:hint="eastAsia"/>
          <w:bCs/>
          <w:sz w:val="24"/>
          <w:szCs w:val="24"/>
        </w:rPr>
        <w:t>5</w:t>
      </w:r>
      <w:r>
        <w:rPr>
          <w:rFonts w:ascii="宋体" w:hint="eastAsia"/>
          <w:bCs/>
          <w:sz w:val="24"/>
          <w:szCs w:val="24"/>
        </w:rPr>
        <w:t>）参加全国大学生生物医学工程创新设计竞赛获奖的学生</w:t>
      </w:r>
      <w:r>
        <w:rPr>
          <w:rStyle w:val="ac"/>
          <w:rFonts w:ascii="宋体"/>
          <w:bCs/>
          <w:sz w:val="24"/>
          <w:szCs w:val="24"/>
        </w:rPr>
        <w:footnoteReference w:id="5"/>
      </w:r>
      <w:r>
        <w:rPr>
          <w:rFonts w:ascii="宋体" w:hint="eastAsia"/>
          <w:bCs/>
          <w:sz w:val="24"/>
          <w:szCs w:val="24"/>
        </w:rPr>
        <w:t>，</w:t>
      </w:r>
      <w:r>
        <w:rPr>
          <w:rFonts w:ascii="宋体"/>
          <w:bCs/>
          <w:sz w:val="24"/>
          <w:szCs w:val="24"/>
        </w:rPr>
        <w:t>可以获得推免学分绩</w:t>
      </w:r>
      <w:r>
        <w:rPr>
          <w:rFonts w:ascii="宋体" w:hint="eastAsia"/>
          <w:bCs/>
          <w:sz w:val="24"/>
          <w:szCs w:val="24"/>
        </w:rPr>
        <w:t>，每个成员</w:t>
      </w:r>
      <w:r>
        <w:rPr>
          <w:rFonts w:ascii="宋体"/>
          <w:bCs/>
          <w:sz w:val="24"/>
          <w:szCs w:val="24"/>
        </w:rPr>
        <w:t>加分值为均分。具体</w:t>
      </w:r>
      <w:r>
        <w:rPr>
          <w:rFonts w:ascii="宋体" w:hint="eastAsia"/>
          <w:bCs/>
          <w:sz w:val="24"/>
          <w:szCs w:val="24"/>
        </w:rPr>
        <w:t>加分办法</w:t>
      </w:r>
      <w:r>
        <w:rPr>
          <w:rFonts w:ascii="宋体"/>
          <w:bCs/>
          <w:sz w:val="24"/>
          <w:szCs w:val="24"/>
        </w:rPr>
        <w:t>如下</w:t>
      </w:r>
      <w:r>
        <w:rPr>
          <w:rFonts w:ascii="宋体" w:hint="eastAsia"/>
          <w:bCs/>
          <w:sz w:val="24"/>
          <w:szCs w:val="24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5046"/>
      </w:tblGrid>
      <w:tr w:rsidR="00A87CDC" w14:paraId="0A56F5DD" w14:textId="77777777" w:rsidTr="00EF1B61">
        <w:trPr>
          <w:trHeight w:val="764"/>
          <w:jc w:val="center"/>
        </w:trPr>
        <w:tc>
          <w:tcPr>
            <w:tcW w:w="1961" w:type="pct"/>
            <w:shd w:val="clear" w:color="auto" w:fill="FFFFFF"/>
            <w:vAlign w:val="center"/>
          </w:tcPr>
          <w:p w14:paraId="4FAE4C38" w14:textId="77777777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获奖级别</w:t>
            </w:r>
          </w:p>
        </w:tc>
        <w:tc>
          <w:tcPr>
            <w:tcW w:w="3039" w:type="pct"/>
            <w:shd w:val="clear" w:color="auto" w:fill="FFFFFF"/>
            <w:vAlign w:val="center"/>
          </w:tcPr>
          <w:p w14:paraId="6CAED60F" w14:textId="77777777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加分</w:t>
            </w:r>
          </w:p>
        </w:tc>
      </w:tr>
      <w:tr w:rsidR="00A87CDC" w14:paraId="7BF57CA9" w14:textId="77777777" w:rsidTr="00EF1B61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4522CEDD" w14:textId="7F7D1281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全国一等奖</w:t>
            </w:r>
          </w:p>
        </w:tc>
        <w:tc>
          <w:tcPr>
            <w:tcW w:w="3039" w:type="pct"/>
            <w:shd w:val="clear" w:color="auto" w:fill="FFFFFF"/>
          </w:tcPr>
          <w:p w14:paraId="6366DB3C" w14:textId="1F36FAE4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</w:t>
            </w:r>
            <w:r w:rsidR="009577CA">
              <w:rPr>
                <w:rFonts w:ascii="宋体" w:hint="eastAsia"/>
                <w:bCs/>
                <w:sz w:val="24"/>
                <w:szCs w:val="24"/>
              </w:rPr>
              <w:t>09</w:t>
            </w:r>
            <w:r w:rsidRPr="00AA46AD">
              <w:rPr>
                <w:rFonts w:ascii="宋体" w:hint="eastAsia"/>
                <w:bCs/>
                <w:sz w:val="24"/>
                <w:szCs w:val="24"/>
              </w:rPr>
              <w:t>÷人数</w:t>
            </w:r>
          </w:p>
        </w:tc>
      </w:tr>
      <w:tr w:rsidR="00A87CDC" w14:paraId="0024B067" w14:textId="77777777" w:rsidTr="00EF1B61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13BC66DE" w14:textId="6EA9FE22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全国二等奖</w:t>
            </w:r>
          </w:p>
        </w:tc>
        <w:tc>
          <w:tcPr>
            <w:tcW w:w="3039" w:type="pct"/>
            <w:shd w:val="clear" w:color="auto" w:fill="FFFFFF"/>
          </w:tcPr>
          <w:p w14:paraId="3DC315B6" w14:textId="1B43BB9F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</w:t>
            </w:r>
            <w:r w:rsidR="009577CA">
              <w:rPr>
                <w:rFonts w:ascii="宋体" w:hint="eastAsia"/>
                <w:bCs/>
                <w:sz w:val="24"/>
                <w:szCs w:val="24"/>
              </w:rPr>
              <w:t>06</w:t>
            </w:r>
            <w:r w:rsidRPr="00AA46AD">
              <w:rPr>
                <w:rFonts w:ascii="宋体" w:hint="eastAsia"/>
                <w:bCs/>
                <w:sz w:val="24"/>
                <w:szCs w:val="24"/>
              </w:rPr>
              <w:t>÷人数</w:t>
            </w:r>
          </w:p>
        </w:tc>
      </w:tr>
      <w:tr w:rsidR="00A87CDC" w14:paraId="3AB239F1" w14:textId="77777777" w:rsidTr="00EF1B61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1A900542" w14:textId="031DEFCE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全国三等奖</w:t>
            </w:r>
          </w:p>
        </w:tc>
        <w:tc>
          <w:tcPr>
            <w:tcW w:w="3039" w:type="pct"/>
            <w:shd w:val="clear" w:color="auto" w:fill="FFFFFF"/>
          </w:tcPr>
          <w:p w14:paraId="22268467" w14:textId="108189FC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</w:t>
            </w:r>
            <w:r w:rsidR="009577CA">
              <w:rPr>
                <w:rFonts w:ascii="宋体" w:hint="eastAsia"/>
                <w:bCs/>
                <w:sz w:val="24"/>
                <w:szCs w:val="24"/>
              </w:rPr>
              <w:t>3</w:t>
            </w:r>
            <w:r w:rsidRPr="00AA46AD">
              <w:rPr>
                <w:rFonts w:ascii="宋体" w:hint="eastAsia"/>
                <w:bCs/>
                <w:sz w:val="24"/>
                <w:szCs w:val="24"/>
              </w:rPr>
              <w:t>÷人数</w:t>
            </w:r>
          </w:p>
        </w:tc>
      </w:tr>
    </w:tbl>
    <w:p w14:paraId="4DFE574B" w14:textId="44B6C219" w:rsidR="00D17B8D" w:rsidRDefault="00D17B8D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（6）所有学术成果统计截止至</w:t>
      </w:r>
      <w:r>
        <w:rPr>
          <w:rFonts w:ascii="宋体"/>
          <w:bCs/>
          <w:sz w:val="24"/>
          <w:szCs w:val="24"/>
        </w:rPr>
        <w:t>202</w:t>
      </w:r>
      <w:r w:rsidR="009577CA">
        <w:rPr>
          <w:rFonts w:ascii="宋体" w:hint="eastAsia"/>
          <w:bCs/>
          <w:sz w:val="24"/>
          <w:szCs w:val="24"/>
        </w:rPr>
        <w:t>6</w:t>
      </w:r>
      <w:r>
        <w:rPr>
          <w:rFonts w:ascii="宋体" w:hint="eastAsia"/>
          <w:bCs/>
          <w:sz w:val="24"/>
          <w:szCs w:val="24"/>
        </w:rPr>
        <w:t>年8月3</w:t>
      </w:r>
      <w:r>
        <w:rPr>
          <w:rFonts w:ascii="宋体"/>
          <w:bCs/>
          <w:sz w:val="24"/>
          <w:szCs w:val="24"/>
        </w:rPr>
        <w:t>0</w:t>
      </w:r>
      <w:r>
        <w:rPr>
          <w:rFonts w:ascii="宋体" w:hint="eastAsia"/>
          <w:bCs/>
          <w:sz w:val="24"/>
          <w:szCs w:val="24"/>
        </w:rPr>
        <w:t>日。</w:t>
      </w:r>
    </w:p>
    <w:p w14:paraId="2F058D84" w14:textId="77777777" w:rsidR="00436C25" w:rsidRDefault="00436C25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</w:p>
    <w:p w14:paraId="0312DE51" w14:textId="1927F8D4" w:rsidR="00436C25" w:rsidRDefault="00F65776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</w:t>
      </w:r>
      <w:r w:rsidR="00AA46AD">
        <w:rPr>
          <w:rFonts w:ascii="宋体" w:hAnsi="宋体" w:hint="eastAsia"/>
          <w:b/>
          <w:sz w:val="24"/>
          <w:szCs w:val="24"/>
        </w:rPr>
        <w:t>四</w:t>
      </w:r>
      <w:r>
        <w:rPr>
          <w:rFonts w:ascii="宋体" w:hAnsi="宋体" w:hint="eastAsia"/>
          <w:b/>
          <w:sz w:val="24"/>
          <w:szCs w:val="24"/>
        </w:rPr>
        <w:t>）推免综合学分绩计算规则</w:t>
      </w:r>
    </w:p>
    <w:p w14:paraId="05E78958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推免综合学分绩＝推免课程学分绩＋学分绩总加分</w:t>
      </w:r>
    </w:p>
    <w:p w14:paraId="1E8CA620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14CDEA17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五、排名规则</w:t>
      </w:r>
    </w:p>
    <w:p w14:paraId="3A9A4218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lastRenderedPageBreak/>
        <w:t>根据推免综合学分绩以对口腔医学专业学生进行排名</w:t>
      </w:r>
    </w:p>
    <w:p w14:paraId="4AE66AB9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</w:p>
    <w:p w14:paraId="04990ED5" w14:textId="763FC35E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六、本</w:t>
      </w:r>
      <w:r w:rsidR="00FC2100">
        <w:rPr>
          <w:rFonts w:ascii="黑体" w:eastAsia="黑体" w:hAnsi="黑体" w:hint="eastAsia"/>
          <w:b/>
          <w:sz w:val="24"/>
          <w:szCs w:val="24"/>
        </w:rPr>
        <w:t>学院</w:t>
      </w:r>
      <w:r>
        <w:rPr>
          <w:rFonts w:ascii="黑体" w:eastAsia="黑体" w:hAnsi="黑体" w:hint="eastAsia"/>
          <w:b/>
          <w:sz w:val="24"/>
          <w:szCs w:val="24"/>
        </w:rPr>
        <w:t>学生推免申报程序</w:t>
      </w:r>
    </w:p>
    <w:p w14:paraId="7EDAA9C3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根据学校推免工作流程安排，学院在各时间节点做好相关推免工作。主要程序如下：</w:t>
      </w:r>
    </w:p>
    <w:p w14:paraId="25AF9A5F" w14:textId="77777777" w:rsidR="00436C25" w:rsidRDefault="00F65776">
      <w:pPr>
        <w:spacing w:line="360" w:lineRule="auto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1. 学院完成学生学分绩核算、政策解释和咨询指导等工作。</w:t>
      </w:r>
    </w:p>
    <w:p w14:paraId="5CC20427" w14:textId="77777777" w:rsidR="00436C25" w:rsidRDefault="00F65776">
      <w:pPr>
        <w:widowControl/>
        <w:jc w:val="left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2. 学院组织学生填写相关申报材料，组织专家评审</w:t>
      </w:r>
      <w:r>
        <w:rPr>
          <w:rFonts w:ascii="宋体"/>
          <w:bCs/>
          <w:sz w:val="24"/>
          <w:szCs w:val="24"/>
        </w:rPr>
        <w:t>小组</w:t>
      </w:r>
      <w:r>
        <w:rPr>
          <w:rFonts w:ascii="宋体" w:hint="eastAsia"/>
          <w:bCs/>
          <w:sz w:val="24"/>
          <w:szCs w:val="24"/>
        </w:rPr>
        <w:t>对学生学术创新成果进行审核认定，组织学生</w:t>
      </w:r>
      <w:r>
        <w:rPr>
          <w:rFonts w:ascii="宋体"/>
          <w:bCs/>
          <w:sz w:val="24"/>
          <w:szCs w:val="24"/>
        </w:rPr>
        <w:t>答辩</w:t>
      </w:r>
      <w:r>
        <w:rPr>
          <w:rFonts w:ascii="宋体" w:hint="eastAsia"/>
          <w:bCs/>
          <w:sz w:val="24"/>
          <w:szCs w:val="24"/>
        </w:rPr>
        <w:t>。对推免生申请名单、学生的推免学分绩、推免学分绩加分情况及推免综合排序等进行公示。</w:t>
      </w:r>
    </w:p>
    <w:p w14:paraId="1A263D9D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3. 公示期</w:t>
      </w:r>
      <w:r>
        <w:rPr>
          <w:rFonts w:ascii="宋体"/>
          <w:bCs/>
          <w:sz w:val="24"/>
          <w:szCs w:val="24"/>
        </w:rPr>
        <w:t>后，</w:t>
      </w:r>
      <w:r>
        <w:rPr>
          <w:rFonts w:ascii="宋体" w:hint="eastAsia"/>
          <w:bCs/>
          <w:sz w:val="24"/>
          <w:szCs w:val="24"/>
        </w:rPr>
        <w:t>学院向学校提交推免学生汇总名单。</w:t>
      </w:r>
    </w:p>
    <w:p w14:paraId="481663A9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1DFA2A01" w14:textId="12AF1224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七、</w:t>
      </w:r>
      <w:r w:rsidR="00FC2100">
        <w:rPr>
          <w:rFonts w:ascii="黑体" w:eastAsia="黑体" w:hAnsi="黑体" w:hint="eastAsia"/>
          <w:b/>
          <w:sz w:val="24"/>
          <w:szCs w:val="24"/>
        </w:rPr>
        <w:t>学院</w:t>
      </w:r>
      <w:r>
        <w:rPr>
          <w:rFonts w:ascii="黑体" w:eastAsia="黑体" w:hAnsi="黑体" w:hint="eastAsia"/>
          <w:b/>
          <w:sz w:val="24"/>
          <w:szCs w:val="24"/>
        </w:rPr>
        <w:t>推免工作联系方式</w:t>
      </w:r>
    </w:p>
    <w:p w14:paraId="212A3983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工作联系人：伍环煜</w:t>
      </w:r>
    </w:p>
    <w:p w14:paraId="6BED2590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咨询电话：（025）83686076</w:t>
      </w:r>
    </w:p>
    <w:p w14:paraId="03C6F064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电子信箱：wuhuanyu</w:t>
      </w:r>
      <w:r>
        <w:rPr>
          <w:rFonts w:ascii="宋体" w:hAnsi="宋体"/>
          <w:bCs/>
          <w:sz w:val="24"/>
          <w:szCs w:val="24"/>
        </w:rPr>
        <w:t>@nju.edu.cn</w:t>
      </w:r>
    </w:p>
    <w:p w14:paraId="0200CF2D" w14:textId="77777777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办公时间及地点：鼓楼校区东南楼221</w:t>
      </w:r>
    </w:p>
    <w:p w14:paraId="74189037" w14:textId="77777777" w:rsidR="00436C25" w:rsidRDefault="00F65776">
      <w:pPr>
        <w:pStyle w:val="1"/>
        <w:wordWrap w:val="0"/>
        <w:spacing w:line="360" w:lineRule="auto"/>
        <w:ind w:firstLineChars="0" w:firstLine="0"/>
        <w:jc w:val="right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院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系：医学院</w:t>
      </w:r>
      <w:r>
        <w:rPr>
          <w:rFonts w:ascii="宋体" w:hAnsi="宋体"/>
          <w:b/>
          <w:sz w:val="24"/>
          <w:szCs w:val="24"/>
        </w:rPr>
        <w:t xml:space="preserve">     </w:t>
      </w:r>
      <w:r>
        <w:rPr>
          <w:rFonts w:ascii="宋体" w:hAnsi="宋体" w:hint="eastAsia"/>
          <w:b/>
          <w:sz w:val="24"/>
          <w:szCs w:val="24"/>
        </w:rPr>
        <w:t>（公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章）</w:t>
      </w:r>
    </w:p>
    <w:p w14:paraId="6D6187E4" w14:textId="348CEE52" w:rsidR="00436C25" w:rsidRDefault="00F65776">
      <w:pPr>
        <w:pStyle w:val="1"/>
        <w:wordWrap w:val="0"/>
        <w:spacing w:line="360" w:lineRule="auto"/>
        <w:ind w:left="420" w:firstLineChars="0" w:firstLine="0"/>
        <w:jc w:val="right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 xml:space="preserve">                        </w:t>
      </w:r>
      <w:r>
        <w:rPr>
          <w:rFonts w:ascii="宋体" w:hAnsi="宋体" w:hint="eastAsia"/>
          <w:b/>
          <w:sz w:val="24"/>
          <w:szCs w:val="24"/>
        </w:rPr>
        <w:t xml:space="preserve">日 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期：202</w:t>
      </w:r>
      <w:r w:rsidR="009577CA">
        <w:rPr>
          <w:rFonts w:ascii="宋体" w:hAnsi="宋体" w:hint="eastAsia"/>
          <w:b/>
          <w:sz w:val="24"/>
          <w:szCs w:val="24"/>
        </w:rPr>
        <w:t>6</w:t>
      </w:r>
      <w:r>
        <w:rPr>
          <w:rFonts w:ascii="宋体" w:hAnsi="宋体" w:hint="eastAsia"/>
          <w:b/>
          <w:sz w:val="24"/>
          <w:szCs w:val="24"/>
        </w:rPr>
        <w:t>年</w:t>
      </w:r>
      <w:r w:rsidR="009577CA">
        <w:rPr>
          <w:rFonts w:ascii="宋体" w:hAnsi="宋体" w:hint="eastAsia"/>
          <w:b/>
          <w:sz w:val="24"/>
          <w:szCs w:val="24"/>
        </w:rPr>
        <w:t>9</w:t>
      </w:r>
      <w:r>
        <w:rPr>
          <w:rFonts w:ascii="宋体" w:hAnsi="宋体" w:hint="eastAsia"/>
          <w:b/>
          <w:sz w:val="24"/>
          <w:szCs w:val="24"/>
        </w:rPr>
        <w:t>月</w:t>
      </w:r>
      <w:r w:rsidR="00522F5C">
        <w:rPr>
          <w:rFonts w:ascii="宋体" w:hAnsi="宋体" w:hint="eastAsia"/>
          <w:b/>
          <w:sz w:val="24"/>
          <w:szCs w:val="24"/>
        </w:rPr>
        <w:t>7</w:t>
      </w:r>
      <w:r>
        <w:rPr>
          <w:rFonts w:ascii="宋体" w:hAnsi="宋体" w:hint="eastAsia"/>
          <w:b/>
          <w:sz w:val="24"/>
          <w:szCs w:val="24"/>
        </w:rPr>
        <w:t>日</w:t>
      </w:r>
      <w:r>
        <w:rPr>
          <w:rFonts w:ascii="宋体" w:hAnsi="宋体"/>
          <w:b/>
          <w:sz w:val="24"/>
          <w:szCs w:val="24"/>
        </w:rPr>
        <w:t xml:space="preserve"> </w:t>
      </w:r>
    </w:p>
    <w:sectPr w:rsidR="00436C25">
      <w:footerReference w:type="even" r:id="rId7"/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277E7" w14:textId="77777777" w:rsidR="00A94C45" w:rsidRDefault="00A94C45">
      <w:r>
        <w:separator/>
      </w:r>
    </w:p>
  </w:endnote>
  <w:endnote w:type="continuationSeparator" w:id="0">
    <w:p w14:paraId="41782283" w14:textId="77777777" w:rsidR="00A94C45" w:rsidRDefault="00A9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D28B" w14:textId="77777777" w:rsidR="00436C25" w:rsidRDefault="00F65776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49F205A" w14:textId="77777777" w:rsidR="00436C25" w:rsidRDefault="00436C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AC7E1" w14:textId="1EF0CF58" w:rsidR="00436C25" w:rsidRDefault="00F65776">
    <w:pPr>
      <w:pStyle w:val="a5"/>
      <w:framePr w:wrap="around" w:vAnchor="text" w:hAnchor="margin" w:xAlign="center" w:y="1"/>
      <w:rPr>
        <w:rStyle w:val="a9"/>
        <w:rFonts w:ascii="Times New Roman" w:hAnsi="Times New Roman"/>
        <w:sz w:val="24"/>
        <w:szCs w:val="24"/>
      </w:rPr>
    </w:pPr>
    <w:r>
      <w:rPr>
        <w:rStyle w:val="a9"/>
        <w:rFonts w:ascii="Times New Roman" w:hAnsi="Times New Roman"/>
        <w:sz w:val="24"/>
        <w:szCs w:val="24"/>
      </w:rPr>
      <w:fldChar w:fldCharType="begin"/>
    </w:r>
    <w:r>
      <w:rPr>
        <w:rStyle w:val="a9"/>
        <w:rFonts w:ascii="Times New Roman" w:hAnsi="Times New Roman"/>
        <w:sz w:val="24"/>
        <w:szCs w:val="24"/>
      </w:rPr>
      <w:instrText xml:space="preserve">PAGE  </w:instrText>
    </w:r>
    <w:r>
      <w:rPr>
        <w:rStyle w:val="a9"/>
        <w:rFonts w:ascii="Times New Roman" w:hAnsi="Times New Roman"/>
        <w:sz w:val="24"/>
        <w:szCs w:val="24"/>
      </w:rPr>
      <w:fldChar w:fldCharType="separate"/>
    </w:r>
    <w:r w:rsidR="00091F48">
      <w:rPr>
        <w:rStyle w:val="a9"/>
        <w:rFonts w:ascii="Times New Roman" w:hAnsi="Times New Roman"/>
        <w:noProof/>
        <w:sz w:val="24"/>
        <w:szCs w:val="24"/>
      </w:rPr>
      <w:t>4</w:t>
    </w:r>
    <w:r>
      <w:rPr>
        <w:rStyle w:val="a9"/>
        <w:rFonts w:ascii="Times New Roman" w:hAnsi="Times New Roman"/>
        <w:sz w:val="24"/>
        <w:szCs w:val="24"/>
      </w:rPr>
      <w:fldChar w:fldCharType="end"/>
    </w:r>
  </w:p>
  <w:p w14:paraId="75A2FB72" w14:textId="77777777" w:rsidR="00436C25" w:rsidRDefault="00436C25">
    <w:pPr>
      <w:pStyle w:val="a5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43A64" w14:textId="77777777" w:rsidR="00A94C45" w:rsidRDefault="00A94C45">
      <w:r>
        <w:separator/>
      </w:r>
    </w:p>
  </w:footnote>
  <w:footnote w:type="continuationSeparator" w:id="0">
    <w:p w14:paraId="4C9BF701" w14:textId="77777777" w:rsidR="00A94C45" w:rsidRDefault="00A94C45">
      <w:r>
        <w:continuationSeparator/>
      </w:r>
    </w:p>
  </w:footnote>
  <w:footnote w:id="1">
    <w:p w14:paraId="7911AACB" w14:textId="1C8276E0" w:rsidR="00C87DB2" w:rsidRPr="00C87DB2" w:rsidRDefault="00C87DB2">
      <w:pPr>
        <w:pStyle w:val="aa"/>
        <w:rPr>
          <w:sz w:val="21"/>
          <w:szCs w:val="21"/>
        </w:rPr>
      </w:pPr>
      <w:r>
        <w:rPr>
          <w:rStyle w:val="ac"/>
        </w:rPr>
        <w:footnoteRef/>
      </w:r>
      <w:r>
        <w:t xml:space="preserve"> </w:t>
      </w:r>
      <w:r w:rsidRPr="002F0C4C">
        <w:rPr>
          <w:rFonts w:hint="eastAsia"/>
          <w:sz w:val="21"/>
          <w:szCs w:val="21"/>
        </w:rPr>
        <w:t>以文章见刊时的分区或影响因子为准</w:t>
      </w:r>
    </w:p>
  </w:footnote>
  <w:footnote w:id="2">
    <w:p w14:paraId="5865359D" w14:textId="1E40E64E" w:rsidR="00C87DB2" w:rsidRDefault="00C87DB2">
      <w:pPr>
        <w:pStyle w:val="aa"/>
      </w:pPr>
      <w:r>
        <w:rPr>
          <w:rStyle w:val="ac"/>
        </w:rPr>
        <w:footnoteRef/>
      </w:r>
      <w:r>
        <w:t xml:space="preserve"> </w:t>
      </w:r>
      <w:r w:rsidRPr="002F0C4C">
        <w:rPr>
          <w:rFonts w:hint="eastAsia"/>
          <w:sz w:val="21"/>
          <w:szCs w:val="21"/>
        </w:rPr>
        <w:t>以文章见刊时的分区或影响因子为准</w:t>
      </w:r>
    </w:p>
  </w:footnote>
  <w:footnote w:id="3">
    <w:p w14:paraId="17B7AA53" w14:textId="516F138B" w:rsidR="00C87DB2" w:rsidRDefault="00C87DB2">
      <w:pPr>
        <w:pStyle w:val="aa"/>
      </w:pPr>
      <w:r>
        <w:rPr>
          <w:rStyle w:val="ac"/>
        </w:rPr>
        <w:footnoteRef/>
      </w:r>
      <w:r>
        <w:t xml:space="preserve"> </w:t>
      </w:r>
      <w:r w:rsidRPr="002F0C4C">
        <w:rPr>
          <w:rFonts w:hint="eastAsia"/>
          <w:sz w:val="21"/>
          <w:szCs w:val="21"/>
        </w:rPr>
        <w:t>以文章见刊时的分区或影响因子为准</w:t>
      </w:r>
    </w:p>
  </w:footnote>
  <w:footnote w:id="4">
    <w:p w14:paraId="20BF148F" w14:textId="3F491385" w:rsidR="00A87CDC" w:rsidRDefault="00A87CDC">
      <w:pPr>
        <w:pStyle w:val="aa"/>
      </w:pPr>
      <w:r>
        <w:rPr>
          <w:rStyle w:val="ac"/>
        </w:rPr>
        <w:footnoteRef/>
      </w:r>
      <w:r>
        <w:t xml:space="preserve"> </w:t>
      </w:r>
      <w:r w:rsidRPr="00AB7139">
        <w:rPr>
          <w:rFonts w:asciiTheme="minorEastAsia" w:eastAsiaTheme="minorEastAsia" w:hAnsiTheme="minorEastAsia" w:hint="eastAsia"/>
          <w:sz w:val="21"/>
          <w:szCs w:val="21"/>
        </w:rPr>
        <w:t>若进国赛，则以国赛奖项加分，区赛奖项不重复加分；若参加多届比赛均获奖，以最高奖项的一届为准加分一次，不重复加分。</w:t>
      </w:r>
    </w:p>
  </w:footnote>
  <w:footnote w:id="5">
    <w:p w14:paraId="42EAB3EA" w14:textId="763971E0" w:rsidR="00A87CDC" w:rsidRPr="00A87CDC" w:rsidRDefault="00A87CDC">
      <w:pPr>
        <w:pStyle w:val="aa"/>
      </w:pPr>
      <w:r>
        <w:rPr>
          <w:rStyle w:val="ac"/>
        </w:rPr>
        <w:footnoteRef/>
      </w:r>
      <w:r>
        <w:t xml:space="preserve"> </w:t>
      </w:r>
      <w:r w:rsidRPr="00AB7139">
        <w:rPr>
          <w:rFonts w:asciiTheme="minorEastAsia" w:eastAsiaTheme="minorEastAsia" w:hAnsiTheme="minorEastAsia" w:hint="eastAsia"/>
          <w:sz w:val="21"/>
          <w:szCs w:val="21"/>
        </w:rPr>
        <w:t>若参加多届比赛均获奖，以最高奖项的一届为准加分一次，不重复加分。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Q1MzgxZjkwMmY2M2U3Mzc0YWI5MDU0NzFkOTE4MDQifQ=="/>
  </w:docVars>
  <w:rsids>
    <w:rsidRoot w:val="00072009"/>
    <w:rsid w:val="FDDFCC01"/>
    <w:rsid w:val="00006B6E"/>
    <w:rsid w:val="00035A6C"/>
    <w:rsid w:val="000647CD"/>
    <w:rsid w:val="00072009"/>
    <w:rsid w:val="0007240E"/>
    <w:rsid w:val="00091236"/>
    <w:rsid w:val="00091F48"/>
    <w:rsid w:val="000B05CA"/>
    <w:rsid w:val="000E1C64"/>
    <w:rsid w:val="000E3F15"/>
    <w:rsid w:val="000F2F77"/>
    <w:rsid w:val="00111211"/>
    <w:rsid w:val="00120B00"/>
    <w:rsid w:val="00121907"/>
    <w:rsid w:val="00123531"/>
    <w:rsid w:val="00142E25"/>
    <w:rsid w:val="00143045"/>
    <w:rsid w:val="0016238C"/>
    <w:rsid w:val="00176003"/>
    <w:rsid w:val="00177711"/>
    <w:rsid w:val="00183454"/>
    <w:rsid w:val="00192F0C"/>
    <w:rsid w:val="0019400E"/>
    <w:rsid w:val="001C093B"/>
    <w:rsid w:val="001C208B"/>
    <w:rsid w:val="001D1CA5"/>
    <w:rsid w:val="001E1812"/>
    <w:rsid w:val="001E2504"/>
    <w:rsid w:val="001E31E6"/>
    <w:rsid w:val="001F2D65"/>
    <w:rsid w:val="002035D2"/>
    <w:rsid w:val="0021415E"/>
    <w:rsid w:val="00222F67"/>
    <w:rsid w:val="00233213"/>
    <w:rsid w:val="002705E4"/>
    <w:rsid w:val="002723D6"/>
    <w:rsid w:val="002B51C6"/>
    <w:rsid w:val="002B7B04"/>
    <w:rsid w:val="002D5B38"/>
    <w:rsid w:val="002D72AA"/>
    <w:rsid w:val="002E119C"/>
    <w:rsid w:val="002F1E2D"/>
    <w:rsid w:val="00314969"/>
    <w:rsid w:val="003336BE"/>
    <w:rsid w:val="00337137"/>
    <w:rsid w:val="00340356"/>
    <w:rsid w:val="00342777"/>
    <w:rsid w:val="003E7A95"/>
    <w:rsid w:val="004038ED"/>
    <w:rsid w:val="004047DB"/>
    <w:rsid w:val="004237B3"/>
    <w:rsid w:val="00430868"/>
    <w:rsid w:val="00436C25"/>
    <w:rsid w:val="004468EA"/>
    <w:rsid w:val="0048332B"/>
    <w:rsid w:val="00484CAC"/>
    <w:rsid w:val="004912DC"/>
    <w:rsid w:val="004D038A"/>
    <w:rsid w:val="004D71B5"/>
    <w:rsid w:val="004D7EA8"/>
    <w:rsid w:val="004E0134"/>
    <w:rsid w:val="00503F3E"/>
    <w:rsid w:val="00514A9A"/>
    <w:rsid w:val="00522F5C"/>
    <w:rsid w:val="005360F2"/>
    <w:rsid w:val="00544FB5"/>
    <w:rsid w:val="00562757"/>
    <w:rsid w:val="005A1BB6"/>
    <w:rsid w:val="005F4A3A"/>
    <w:rsid w:val="005F59F4"/>
    <w:rsid w:val="0060483F"/>
    <w:rsid w:val="006274E4"/>
    <w:rsid w:val="00632DFE"/>
    <w:rsid w:val="006400CA"/>
    <w:rsid w:val="0067624D"/>
    <w:rsid w:val="00685633"/>
    <w:rsid w:val="006A6CE9"/>
    <w:rsid w:val="006B7689"/>
    <w:rsid w:val="006D0C98"/>
    <w:rsid w:val="006D323B"/>
    <w:rsid w:val="00700C2C"/>
    <w:rsid w:val="0070171F"/>
    <w:rsid w:val="00714822"/>
    <w:rsid w:val="00717509"/>
    <w:rsid w:val="007471FF"/>
    <w:rsid w:val="0076077A"/>
    <w:rsid w:val="00762F85"/>
    <w:rsid w:val="007A544D"/>
    <w:rsid w:val="007B5401"/>
    <w:rsid w:val="007C6F68"/>
    <w:rsid w:val="007D7057"/>
    <w:rsid w:val="00800DD4"/>
    <w:rsid w:val="00802978"/>
    <w:rsid w:val="008141BD"/>
    <w:rsid w:val="00821D16"/>
    <w:rsid w:val="008300C5"/>
    <w:rsid w:val="00835BE1"/>
    <w:rsid w:val="008374D7"/>
    <w:rsid w:val="0084268A"/>
    <w:rsid w:val="008447BD"/>
    <w:rsid w:val="00852D6E"/>
    <w:rsid w:val="00865D73"/>
    <w:rsid w:val="008A0E62"/>
    <w:rsid w:val="008B63DA"/>
    <w:rsid w:val="008C5FA2"/>
    <w:rsid w:val="008D1473"/>
    <w:rsid w:val="009170E6"/>
    <w:rsid w:val="009347F9"/>
    <w:rsid w:val="00940223"/>
    <w:rsid w:val="00943707"/>
    <w:rsid w:val="00947CAB"/>
    <w:rsid w:val="0095481B"/>
    <w:rsid w:val="009552FE"/>
    <w:rsid w:val="009577CA"/>
    <w:rsid w:val="00960038"/>
    <w:rsid w:val="00971008"/>
    <w:rsid w:val="00986510"/>
    <w:rsid w:val="009B6625"/>
    <w:rsid w:val="009C1330"/>
    <w:rsid w:val="009E2013"/>
    <w:rsid w:val="009E490B"/>
    <w:rsid w:val="009F3F7F"/>
    <w:rsid w:val="00A23596"/>
    <w:rsid w:val="00A349CD"/>
    <w:rsid w:val="00A40557"/>
    <w:rsid w:val="00A521E7"/>
    <w:rsid w:val="00A83A3E"/>
    <w:rsid w:val="00A87CDC"/>
    <w:rsid w:val="00A93F2E"/>
    <w:rsid w:val="00A94C45"/>
    <w:rsid w:val="00A95277"/>
    <w:rsid w:val="00A96B04"/>
    <w:rsid w:val="00AA0CA3"/>
    <w:rsid w:val="00AA46AD"/>
    <w:rsid w:val="00AC4893"/>
    <w:rsid w:val="00BB7969"/>
    <w:rsid w:val="00BD25CC"/>
    <w:rsid w:val="00BE0018"/>
    <w:rsid w:val="00BE07B6"/>
    <w:rsid w:val="00C07338"/>
    <w:rsid w:val="00C1033A"/>
    <w:rsid w:val="00C321FF"/>
    <w:rsid w:val="00C6727E"/>
    <w:rsid w:val="00C83DFA"/>
    <w:rsid w:val="00C86A44"/>
    <w:rsid w:val="00C87DB2"/>
    <w:rsid w:val="00C91109"/>
    <w:rsid w:val="00C92BBF"/>
    <w:rsid w:val="00C9418F"/>
    <w:rsid w:val="00CA08D0"/>
    <w:rsid w:val="00CD330F"/>
    <w:rsid w:val="00CD7058"/>
    <w:rsid w:val="00CE0834"/>
    <w:rsid w:val="00D1205E"/>
    <w:rsid w:val="00D17B8D"/>
    <w:rsid w:val="00D205A1"/>
    <w:rsid w:val="00D209FA"/>
    <w:rsid w:val="00D31DE5"/>
    <w:rsid w:val="00D80401"/>
    <w:rsid w:val="00D8104A"/>
    <w:rsid w:val="00D90D6F"/>
    <w:rsid w:val="00D93310"/>
    <w:rsid w:val="00DA297F"/>
    <w:rsid w:val="00DC6714"/>
    <w:rsid w:val="00DD3C81"/>
    <w:rsid w:val="00E05808"/>
    <w:rsid w:val="00E138FD"/>
    <w:rsid w:val="00E1517A"/>
    <w:rsid w:val="00E54FFA"/>
    <w:rsid w:val="00E60B5F"/>
    <w:rsid w:val="00E71650"/>
    <w:rsid w:val="00E73A64"/>
    <w:rsid w:val="00E8546E"/>
    <w:rsid w:val="00EA386B"/>
    <w:rsid w:val="00EA724E"/>
    <w:rsid w:val="00EB3B38"/>
    <w:rsid w:val="00ED074E"/>
    <w:rsid w:val="00EE319E"/>
    <w:rsid w:val="00EE73ED"/>
    <w:rsid w:val="00F25780"/>
    <w:rsid w:val="00F27344"/>
    <w:rsid w:val="00F3003D"/>
    <w:rsid w:val="00F30892"/>
    <w:rsid w:val="00F3604D"/>
    <w:rsid w:val="00F41FFF"/>
    <w:rsid w:val="00F65776"/>
    <w:rsid w:val="00F704EE"/>
    <w:rsid w:val="00F7228D"/>
    <w:rsid w:val="00F75CC3"/>
    <w:rsid w:val="00F84D43"/>
    <w:rsid w:val="00F95962"/>
    <w:rsid w:val="00FC2100"/>
    <w:rsid w:val="3E2474CB"/>
    <w:rsid w:val="5A8F5289"/>
    <w:rsid w:val="6E713E38"/>
    <w:rsid w:val="72B7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F15F55"/>
  <w15:docId w15:val="{BD2D1A24-F14E-4A27-A831-CEA901ED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locked/>
    <w:rPr>
      <w:rFonts w:cs="Times New Roman"/>
      <w:sz w:val="18"/>
      <w:szCs w:val="18"/>
    </w:rPr>
  </w:style>
  <w:style w:type="paragraph" w:customStyle="1" w:styleId="TableParagraph">
    <w:name w:val="Table Paragraph"/>
    <w:basedOn w:val="a"/>
    <w:qFormat/>
    <w:pPr>
      <w:autoSpaceDE w:val="0"/>
      <w:autoSpaceDN w:val="0"/>
      <w:ind w:left="108"/>
      <w:jc w:val="left"/>
    </w:pPr>
    <w:rPr>
      <w:rFonts w:ascii="宋体" w:hAnsi="宋体" w:cs="宋体"/>
      <w:kern w:val="0"/>
      <w:sz w:val="22"/>
    </w:rPr>
  </w:style>
  <w:style w:type="character" w:customStyle="1" w:styleId="a4">
    <w:name w:val="批注框文本 字符"/>
    <w:basedOn w:val="a0"/>
    <w:link w:val="a3"/>
    <w:uiPriority w:val="99"/>
    <w:qFormat/>
    <w:rPr>
      <w:rFonts w:ascii="Calibri" w:hAnsi="Calibri"/>
      <w:kern w:val="2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C87DB2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C87DB2"/>
    <w:rPr>
      <w:rFonts w:ascii="Calibri" w:hAnsi="Calibri"/>
      <w:kern w:val="2"/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C87DB2"/>
    <w:rPr>
      <w:vertAlign w:val="superscript"/>
    </w:rPr>
  </w:style>
  <w:style w:type="paragraph" w:styleId="ad">
    <w:name w:val="Revision"/>
    <w:hidden/>
    <w:uiPriority w:val="99"/>
    <w:semiHidden/>
    <w:rsid w:val="002D5B38"/>
    <w:rPr>
      <w:rFonts w:ascii="Calibri" w:hAnsi="Calibri"/>
      <w:kern w:val="2"/>
      <w:sz w:val="21"/>
      <w:szCs w:val="22"/>
    </w:rPr>
  </w:style>
  <w:style w:type="character" w:styleId="ae">
    <w:name w:val="annotation reference"/>
    <w:basedOn w:val="a0"/>
    <w:uiPriority w:val="99"/>
    <w:semiHidden/>
    <w:unhideWhenUsed/>
    <w:rsid w:val="00A521E7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A521E7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A521E7"/>
    <w:rPr>
      <w:rFonts w:ascii="Calibri" w:hAnsi="Calibri"/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1E7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A521E7"/>
    <w:rPr>
      <w:rFonts w:ascii="Calibri" w:hAnsi="Calibr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5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CC31A-06CE-4184-98E6-EC351B918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4</Pages>
  <Words>325</Words>
  <Characters>1858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南京大学****系推免生工作细则</dc:title>
  <dc:creator>CYW</dc:creator>
  <cp:lastModifiedBy>hyw</cp:lastModifiedBy>
  <cp:revision>57</cp:revision>
  <cp:lastPrinted>2026-09-02T06:06:00Z</cp:lastPrinted>
  <dcterms:created xsi:type="dcterms:W3CDTF">2019-07-13T16:06:00Z</dcterms:created>
  <dcterms:modified xsi:type="dcterms:W3CDTF">2026-09-07T04:11:00Z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030E6B9169264BC9A417884A031B452F</vt:lpwstr>
  </property>
</Properties>
</file>