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5881"/>
        <w:spacing w:before="63" w:line="216" w:lineRule="auto"/>
        <w:outlineLvl w:val="0"/>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1221" w:hRule="atLeast"/>
        </w:trPr>
        <w:tc>
          <w:tcPr>
            <w:tcW w:w="1593" w:type="dxa"/>
            <w:vAlign w:val="top"/>
            <w:vMerge w:val="restart"/>
            <w:tcBorders>
              <w:bottom w:val="nil"/>
            </w:tcBorders>
          </w:tcPr>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44"/>
              <w:spacing w:before="71" w:line="221" w:lineRule="auto"/>
              <w:rPr/>
            </w:pPr>
            <w:r>
              <w:rPr>
                <w:spacing w:val="-3"/>
              </w:rPr>
              <w:t>文学院</w:t>
            </w:r>
          </w:p>
        </w:tc>
        <w:tc>
          <w:tcPr>
            <w:tcW w:w="938" w:type="dxa"/>
            <w:vAlign w:val="top"/>
          </w:tcPr>
          <w:p>
            <w:pPr>
              <w:spacing w:line="479"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444" w:lineRule="auto"/>
              <w:rPr>
                <w:rFonts w:ascii="Arial"/>
                <w:sz w:val="21"/>
              </w:rPr>
            </w:pPr>
            <w:r/>
          </w:p>
          <w:p>
            <w:pPr>
              <w:pStyle w:val="TableText"/>
              <w:ind w:left="546"/>
              <w:spacing w:before="71" w:line="221" w:lineRule="auto"/>
              <w:rPr/>
            </w:pPr>
            <w:r>
              <w:rPr>
                <w:spacing w:val="-2"/>
              </w:rPr>
              <w:t>汉语言文学</w:t>
            </w:r>
          </w:p>
        </w:tc>
        <w:tc>
          <w:tcPr>
            <w:tcW w:w="1134" w:type="dxa"/>
            <w:vAlign w:val="top"/>
          </w:tcPr>
          <w:p>
            <w:pPr>
              <w:rPr>
                <w:rFonts w:ascii="Arial"/>
                <w:sz w:val="21"/>
              </w:rPr>
            </w:pPr>
            <w:r/>
          </w:p>
          <w:p>
            <w:pPr>
              <w:spacing w:line="241" w:lineRule="auto"/>
              <w:rPr>
                <w:rFonts w:ascii="Arial"/>
                <w:sz w:val="21"/>
              </w:rPr>
            </w:pPr>
            <w:r/>
          </w:p>
          <w:p>
            <w:pPr>
              <w:pStyle w:val="TableText"/>
              <w:ind w:left="530"/>
              <w:spacing w:before="71" w:line="181" w:lineRule="auto"/>
              <w:rPr/>
            </w:pPr>
            <w:r>
              <w:rPr/>
              <w:t>9</w:t>
            </w:r>
          </w:p>
        </w:tc>
        <w:tc>
          <w:tcPr>
            <w:tcW w:w="7670" w:type="dxa"/>
            <w:vAlign w:val="top"/>
          </w:tcPr>
          <w:p>
            <w:pPr>
              <w:pStyle w:val="TableText"/>
              <w:ind w:left="73" w:right="230" w:hanging="11"/>
              <w:spacing w:before="109" w:line="224" w:lineRule="auto"/>
              <w:rPr/>
            </w:pPr>
            <w:r>
              <w:rPr/>
              <w:t>须至少已修或者在修汉语言文学专业核心课程01010030A</w:t>
            </w:r>
            <w:r>
              <w:rPr>
                <w:spacing w:val="-1"/>
              </w:rPr>
              <w:t>《古代汉语（上）》</w:t>
            </w:r>
            <w:r>
              <w:rPr/>
              <w:t xml:space="preserve"> </w:t>
            </w:r>
            <w:r>
              <w:rPr>
                <w:spacing w:val="-1"/>
              </w:rPr>
              <w:t>、01010030B《古代汉语（下）》、01000010A《中国古代文学（一）》、</w:t>
            </w:r>
          </w:p>
          <w:p>
            <w:pPr>
              <w:pStyle w:val="TableText"/>
              <w:ind w:left="62" w:right="111" w:hanging="2"/>
              <w:spacing w:before="10" w:line="224" w:lineRule="auto"/>
              <w:rPr/>
            </w:pPr>
            <w:r>
              <w:rPr/>
              <w:t>01000010B《中国古代文学（二）》中的三门课程，本学期结束时至少取得9个</w:t>
            </w:r>
            <w:r>
              <w:rPr>
                <w:spacing w:val="2"/>
              </w:rPr>
              <w:t xml:space="preserve"> </w:t>
            </w:r>
            <w:r>
              <w:rPr>
                <w:spacing w:val="-10"/>
              </w:rPr>
              <w:t>学分。</w:t>
            </w:r>
          </w:p>
        </w:tc>
        <w:tc>
          <w:tcPr>
            <w:tcW w:w="5582" w:type="dxa"/>
            <w:vAlign w:val="top"/>
            <w:vMerge w:val="restart"/>
            <w:tcBorders>
              <w:bottom w:val="nil"/>
            </w:tcBorders>
          </w:tcPr>
          <w:p>
            <w:pPr>
              <w:spacing w:line="293" w:lineRule="auto"/>
              <w:rPr>
                <w:rFonts w:ascii="Arial"/>
                <w:sz w:val="21"/>
              </w:rPr>
            </w:pPr>
            <w:r/>
          </w:p>
          <w:p>
            <w:pPr>
              <w:pStyle w:val="TableText"/>
              <w:ind w:left="54" w:right="219" w:firstLine="6"/>
              <w:spacing w:before="72" w:line="226" w:lineRule="auto"/>
              <w:rPr/>
            </w:pPr>
            <w:r>
              <w:rPr>
                <w14:textOutline w14:w="3998" w14:cap="flat" w14:cmpd="sng">
                  <w14:solidFill>
                    <w14:srgbClr w14:val="000000"/>
                  </w14:solidFill>
                  <w14:prstDash w14:val="solid"/>
                  <w14:miter w14:lim="10"/>
                </w14:textOutline>
                <w:spacing w:val="-7"/>
              </w:rPr>
              <w:t>审核依据：</w:t>
            </w:r>
            <w:r>
              <w:rPr>
                <w:spacing w:val="78"/>
              </w:rPr>
              <w:t xml:space="preserve"> </w:t>
            </w:r>
            <w:r>
              <w:rPr>
                <w:spacing w:val="-7"/>
              </w:rPr>
              <w:t>1.准入课程的修读情况；2.所修全部课程学</w:t>
            </w:r>
            <w:r>
              <w:rPr/>
              <w:t xml:space="preserve"> </w:t>
            </w:r>
            <w:r>
              <w:rPr>
                <w:spacing w:val="-6"/>
              </w:rPr>
              <w:t>分绩达4.0（含4.0）以上，且无不及格课程</w:t>
            </w:r>
            <w:r>
              <w:rPr>
                <w:spacing w:val="-7"/>
              </w:rPr>
              <w:t>；</w:t>
            </w:r>
            <w:r>
              <w:rPr>
                <w:spacing w:val="64"/>
              </w:rPr>
              <w:t xml:space="preserve"> </w:t>
            </w:r>
            <w:r>
              <w:rPr>
                <w:spacing w:val="-7"/>
              </w:rPr>
              <w:t>3.未有过</w:t>
            </w:r>
            <w:r>
              <w:rPr/>
              <w:t xml:space="preserve"> </w:t>
            </w:r>
            <w:r>
              <w:rPr>
                <w:spacing w:val="-7"/>
              </w:rPr>
              <w:t>违纪行为。</w:t>
            </w:r>
          </w:p>
          <w:p>
            <w:pPr>
              <w:pStyle w:val="TableText"/>
              <w:ind w:left="54" w:right="168"/>
              <w:spacing w:before="10" w:line="225" w:lineRule="auto"/>
              <w:rPr/>
            </w:pPr>
            <w:r>
              <w:rPr>
                <w14:textOutline w14:w="3998" w14:cap="flat" w14:cmpd="sng">
                  <w14:solidFill>
                    <w14:srgbClr w14:val="000000"/>
                  </w14:solidFill>
                  <w14:prstDash w14:val="solid"/>
                  <w14:miter w14:lim="10"/>
                </w14:textOutline>
                <w:spacing w:val="-14"/>
              </w:rPr>
              <w:t>排序方法：</w:t>
            </w:r>
            <w:r>
              <w:rPr>
                <w:spacing w:val="70"/>
              </w:rPr>
              <w:t xml:space="preserve"> </w:t>
            </w:r>
            <w:r>
              <w:rPr>
                <w:spacing w:val="-14"/>
              </w:rPr>
              <w:t>对资格审核通过者，组织笔试和面试，</w:t>
            </w:r>
            <w:r>
              <w:rPr>
                <w:spacing w:val="59"/>
              </w:rPr>
              <w:t xml:space="preserve"> </w:t>
            </w:r>
            <w:r>
              <w:rPr>
                <w:spacing w:val="-14"/>
              </w:rPr>
              <w:t>成绩</w:t>
            </w:r>
            <w:r>
              <w:rPr/>
              <w:t xml:space="preserve"> </w:t>
            </w:r>
            <w:r>
              <w:rPr>
                <w:spacing w:val="-2"/>
              </w:rPr>
              <w:t>须达到85分以上（含85分</w:t>
            </w:r>
            <w:r>
              <w:rPr>
                <w:spacing w:val="2"/>
              </w:rPr>
              <w:t>），</w:t>
            </w:r>
            <w:r>
              <w:rPr>
                <w:spacing w:val="-2"/>
              </w:rPr>
              <w:t>笔试、面试成绩各占50%，</w:t>
            </w:r>
            <w:r>
              <w:rPr/>
              <w:t xml:space="preserve"> </w:t>
            </w:r>
            <w:r>
              <w:rPr>
                <w:spacing w:val="-2"/>
              </w:rPr>
              <w:t>根据笔试、面试成绩确定准入名单。</w:t>
            </w:r>
          </w:p>
        </w:tc>
        <w:tc>
          <w:tcPr>
            <w:tcW w:w="3646" w:type="dxa"/>
            <w:vAlign w:val="top"/>
            <w:vMerge w:val="restart"/>
            <w:tcBorders>
              <w:bottom w:val="nil"/>
              <w:top w:val="single" w:color="000000" w:sz="2" w:space="0"/>
            </w:tcBorders>
          </w:tcPr>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55"/>
              <w:spacing w:before="71" w:line="215" w:lineRule="auto"/>
              <w:rPr/>
            </w:pPr>
            <w:hyperlink w:history="true" r:id="rId2">
              <w:r>
                <w:rPr>
                  <w:spacing w:val="-1"/>
                </w:rPr>
                <w:t>宋老师：zwxjw@nju.edu.cn</w:t>
              </w:r>
            </w:hyperlink>
          </w:p>
          <w:p>
            <w:pPr>
              <w:pStyle w:val="TableText"/>
              <w:ind w:left="56"/>
              <w:spacing w:before="15" w:line="215" w:lineRule="auto"/>
              <w:rPr/>
            </w:pPr>
            <w:hyperlink w:history="true" r:id="rId2">
              <w:r>
                <w:rPr>
                  <w:spacing w:val="-1"/>
                </w:rPr>
                <w:t>傅老师：f5464@nju.edu.cn</w:t>
              </w:r>
            </w:hyperlink>
          </w:p>
        </w:tc>
      </w:tr>
      <w:tr>
        <w:trPr>
          <w:trHeight w:val="1066" w:hRule="atLeast"/>
        </w:trPr>
        <w:tc>
          <w:tcPr>
            <w:tcW w:w="1593" w:type="dxa"/>
            <w:vAlign w:val="top"/>
            <w:vMerge w:val="continue"/>
            <w:tcBorders>
              <w:top w:val="nil"/>
            </w:tcBorders>
          </w:tcPr>
          <w:p>
            <w:pPr>
              <w:rPr>
                <w:rFonts w:ascii="Arial"/>
                <w:sz w:val="21"/>
              </w:rPr>
            </w:pPr>
            <w:r/>
          </w:p>
        </w:tc>
        <w:tc>
          <w:tcPr>
            <w:tcW w:w="938" w:type="dxa"/>
            <w:vAlign w:val="top"/>
          </w:tcPr>
          <w:p>
            <w:pPr>
              <w:spacing w:line="403" w:lineRule="auto"/>
              <w:rPr>
                <w:rFonts w:ascii="Arial"/>
                <w:sz w:val="21"/>
              </w:rPr>
            </w:pPr>
            <w:r/>
          </w:p>
          <w:p>
            <w:pPr>
              <w:pStyle w:val="TableText"/>
              <w:ind w:left="257"/>
              <w:spacing w:before="72" w:line="181" w:lineRule="auto"/>
              <w:rPr/>
            </w:pPr>
            <w:r>
              <w:rPr>
                <w:spacing w:val="-2"/>
              </w:rPr>
              <w:t>2020</w:t>
            </w:r>
          </w:p>
        </w:tc>
        <w:tc>
          <w:tcPr>
            <w:tcW w:w="2170" w:type="dxa"/>
            <w:vAlign w:val="top"/>
          </w:tcPr>
          <w:p>
            <w:pPr>
              <w:spacing w:line="366" w:lineRule="auto"/>
              <w:rPr>
                <w:rFonts w:ascii="Arial"/>
                <w:sz w:val="21"/>
              </w:rPr>
            </w:pPr>
            <w:r/>
          </w:p>
          <w:p>
            <w:pPr>
              <w:pStyle w:val="TableText"/>
              <w:ind w:left="546"/>
              <w:spacing w:before="72" w:line="221" w:lineRule="auto"/>
              <w:rPr/>
            </w:pPr>
            <w:r>
              <w:rPr>
                <w:spacing w:val="-2"/>
              </w:rPr>
              <w:t>汉语言文学</w:t>
            </w:r>
          </w:p>
        </w:tc>
        <w:tc>
          <w:tcPr>
            <w:tcW w:w="1134" w:type="dxa"/>
            <w:vAlign w:val="top"/>
          </w:tcPr>
          <w:p>
            <w:pPr>
              <w:spacing w:line="402" w:lineRule="auto"/>
              <w:rPr>
                <w:rFonts w:ascii="Arial"/>
                <w:sz w:val="21"/>
              </w:rPr>
            </w:pPr>
            <w:r/>
          </w:p>
          <w:p>
            <w:pPr>
              <w:pStyle w:val="TableText"/>
              <w:ind w:left="491"/>
              <w:spacing w:before="72" w:line="182" w:lineRule="auto"/>
              <w:rPr/>
            </w:pPr>
            <w:r>
              <w:rPr>
                <w:spacing w:val="-7"/>
              </w:rPr>
              <w:t>12</w:t>
            </w:r>
          </w:p>
        </w:tc>
        <w:tc>
          <w:tcPr>
            <w:tcW w:w="7670" w:type="dxa"/>
            <w:vAlign w:val="top"/>
          </w:tcPr>
          <w:p>
            <w:pPr>
              <w:pStyle w:val="TableText"/>
              <w:ind w:left="61" w:right="158"/>
              <w:spacing w:before="305" w:line="224" w:lineRule="auto"/>
              <w:rPr/>
            </w:pPr>
            <w:r>
              <w:rPr>
                <w:spacing w:val="-1"/>
              </w:rPr>
              <w:t>须至少已修或者在修汉语言文学专业25个学分专</w:t>
            </w:r>
            <w:r>
              <w:rPr>
                <w:spacing w:val="-2"/>
              </w:rPr>
              <w:t>业核心课程，本学期结束时，</w:t>
            </w:r>
            <w:r>
              <w:rPr/>
              <w:t xml:space="preserve"> </w:t>
            </w:r>
            <w:r>
              <w:rPr>
                <w:spacing w:val="-5"/>
              </w:rPr>
              <w:t>取得相应的学分。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387" w:hRule="atLeast"/>
        </w:trPr>
        <w:tc>
          <w:tcPr>
            <w:tcW w:w="1593"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45"/>
              <w:spacing w:before="72" w:line="221" w:lineRule="auto"/>
              <w:rPr/>
            </w:pPr>
            <w:r>
              <w:rPr>
                <w:spacing w:val="-2"/>
              </w:rPr>
              <w:t>历史学院</w:t>
            </w:r>
          </w:p>
        </w:tc>
        <w:tc>
          <w:tcPr>
            <w:tcW w:w="938" w:type="dxa"/>
            <w:vAlign w:val="top"/>
            <w:vMerge w:val="restart"/>
            <w:tcBorders>
              <w:bottom w:val="nil"/>
            </w:tcBorders>
          </w:tcPr>
          <w:p>
            <w:pPr>
              <w:spacing w:line="455"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2" w:space="0"/>
            </w:tcBorders>
          </w:tcPr>
          <w:p>
            <w:pPr>
              <w:pStyle w:val="TableText"/>
              <w:ind w:left="769"/>
              <w:spacing w:before="100" w:line="221" w:lineRule="auto"/>
              <w:rPr/>
            </w:pPr>
            <w:r>
              <w:rPr>
                <w:spacing w:val="-3"/>
              </w:rPr>
              <w:t>历史学</w:t>
            </w:r>
          </w:p>
        </w:tc>
        <w:tc>
          <w:tcPr>
            <w:tcW w:w="1134" w:type="dxa"/>
            <w:vAlign w:val="top"/>
            <w:vMerge w:val="restart"/>
            <w:tcBorders>
              <w:bottom w:val="nil"/>
            </w:tcBorders>
          </w:tcPr>
          <w:p>
            <w:pPr>
              <w:spacing w:line="456" w:lineRule="auto"/>
              <w:rPr>
                <w:rFonts w:ascii="Arial"/>
                <w:sz w:val="21"/>
              </w:rPr>
            </w:pPr>
            <w:r/>
          </w:p>
          <w:p>
            <w:pPr>
              <w:pStyle w:val="TableText"/>
              <w:ind w:left="530"/>
              <w:spacing w:before="72" w:line="181" w:lineRule="auto"/>
              <w:rPr/>
            </w:pPr>
            <w:r>
              <w:rPr/>
              <w:t>9</w:t>
            </w:r>
          </w:p>
        </w:tc>
        <w:tc>
          <w:tcPr>
            <w:tcW w:w="7670" w:type="dxa"/>
            <w:vAlign w:val="top"/>
            <w:vMerge w:val="restart"/>
            <w:tcBorders>
              <w:bottom w:val="nil"/>
            </w:tcBorders>
          </w:tcPr>
          <w:p>
            <w:pPr>
              <w:spacing w:line="284" w:lineRule="auto"/>
              <w:rPr>
                <w:rFonts w:ascii="Arial"/>
                <w:sz w:val="21"/>
              </w:rPr>
            </w:pPr>
            <w:r/>
          </w:p>
          <w:p>
            <w:pPr>
              <w:pStyle w:val="TableText"/>
              <w:ind w:left="59" w:right="111" w:firstLine="2"/>
              <w:spacing w:before="72" w:line="224" w:lineRule="auto"/>
              <w:rPr/>
            </w:pPr>
            <w:r>
              <w:rPr/>
              <w:t>须已修或者在修2门人文艺术传播类的学科基础课程，其中至少1门是历史学院 </w:t>
            </w:r>
            <w:r>
              <w:rPr>
                <w:spacing w:val="-2"/>
              </w:rPr>
              <w:t>开设的学科基础课程，本学期结束时取得相应的学分。</w:t>
            </w:r>
          </w:p>
        </w:tc>
        <w:tc>
          <w:tcPr>
            <w:tcW w:w="5582" w:type="dxa"/>
            <w:vAlign w:val="top"/>
            <w:vMerge w:val="restart"/>
            <w:tcBorders>
              <w:bottom w:val="nil"/>
            </w:tcBorders>
          </w:tcPr>
          <w:p>
            <w:pPr>
              <w:spacing w:line="307" w:lineRule="auto"/>
              <w:rPr>
                <w:rFonts w:ascii="Arial"/>
                <w:sz w:val="21"/>
              </w:rPr>
            </w:pPr>
            <w:r/>
          </w:p>
          <w:p>
            <w:pPr>
              <w:spacing w:line="307" w:lineRule="auto"/>
              <w:rPr>
                <w:rFonts w:ascii="Arial"/>
                <w:sz w:val="21"/>
              </w:rPr>
            </w:pPr>
            <w:r/>
          </w:p>
          <w:p>
            <w:pPr>
              <w:pStyle w:val="TableText"/>
              <w:ind w:left="52" w:right="220" w:firstLine="8"/>
              <w:spacing w:before="71" w:line="224" w:lineRule="auto"/>
              <w:rPr/>
            </w:pPr>
            <w:r>
              <w:rPr>
                <w14:textOutline w14:w="3998" w14:cap="flat" w14:cmpd="sng">
                  <w14:solidFill>
                    <w14:srgbClr w14:val="000000"/>
                  </w14:solidFill>
                  <w14:prstDash w14:val="solid"/>
                  <w14:miter w14:lim="10"/>
                </w14:textOutline>
                <w:spacing w:val="-6"/>
              </w:rPr>
              <w:t>审核依据</w:t>
            </w:r>
            <w:r>
              <w:rPr>
                <w:spacing w:val="-6"/>
              </w:rPr>
              <w:t>：1.准入课程的修读情况；</w:t>
            </w:r>
            <w:r>
              <w:rPr>
                <w:spacing w:val="63"/>
              </w:rPr>
              <w:t xml:space="preserve"> </w:t>
            </w:r>
            <w:r>
              <w:rPr>
                <w:spacing w:val="-6"/>
              </w:rPr>
              <w:t>2.2021级申请</w:t>
            </w:r>
            <w:r>
              <w:rPr>
                <w:spacing w:val="-7"/>
              </w:rPr>
              <w:t>者申</w:t>
            </w:r>
            <w:r>
              <w:rPr/>
              <w:t xml:space="preserve"> </w:t>
            </w:r>
            <w:r>
              <w:rPr>
                <w:spacing w:val="-1"/>
              </w:rPr>
              <w:t>请时已修全部课程学分绩须达4.0（含4.0）以上。</w:t>
            </w:r>
          </w:p>
          <w:p>
            <w:pPr>
              <w:pStyle w:val="TableText"/>
              <w:ind w:left="54" w:right="451"/>
              <w:spacing w:before="9" w:line="224" w:lineRule="auto"/>
              <w:rPr/>
            </w:pPr>
            <w:r>
              <w:rPr>
                <w14:textOutline w14:w="3998" w14:cap="flat" w14:cmpd="sng">
                  <w14:solidFill>
                    <w14:srgbClr w14:val="000000"/>
                  </w14:solidFill>
                  <w14:prstDash w14:val="solid"/>
                  <w14:miter w14:lim="10"/>
                </w14:textOutline>
              </w:rPr>
              <w:t>排序方法</w:t>
            </w:r>
            <w:r>
              <w:rPr/>
              <w:t>：对资格审核通过者，组织考查（笔试和面 </w:t>
            </w:r>
            <w:r>
              <w:rPr>
                <w:spacing w:val="-2"/>
              </w:rPr>
              <w:t>试</w:t>
            </w:r>
            <w:r>
              <w:rPr>
                <w:spacing w:val="-3"/>
              </w:rPr>
              <w:t>），</w:t>
            </w:r>
            <w:r>
              <w:rPr>
                <w:spacing w:val="-2"/>
              </w:rPr>
              <w:t>按考查成绩，确定准入名单。</w:t>
            </w:r>
          </w:p>
        </w:tc>
        <w:tc>
          <w:tcPr>
            <w:tcW w:w="3646" w:type="dxa"/>
            <w:vAlign w:val="top"/>
            <w:vMerge w:val="restart"/>
            <w:tcBorders>
              <w:bottom w:val="nil"/>
              <w:top w:val="single" w:color="000000" w:sz="2" w:space="0"/>
            </w:tcBorders>
          </w:tcPr>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54"/>
              <w:spacing w:before="72" w:line="214" w:lineRule="auto"/>
              <w:rPr/>
            </w:pPr>
            <w:r>
              <w:rPr>
                <w:spacing w:val="-1"/>
              </w:rPr>
              <w:t>顾老师：gx.2006@163.com</w:t>
            </w:r>
          </w:p>
          <w:p>
            <w:pPr>
              <w:pStyle w:val="TableText"/>
              <w:ind w:left="56"/>
              <w:spacing w:before="16" w:line="214" w:lineRule="auto"/>
              <w:rPr/>
            </w:pPr>
            <w:r>
              <w:rPr>
                <w:spacing w:val="-1"/>
              </w:rPr>
              <w:t>王老师：t.wang@nju.edu.cn</w:t>
            </w:r>
          </w:p>
        </w:tc>
      </w:tr>
      <w:tr>
        <w:trPr>
          <w:trHeight w:val="39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6"/>
              <w:spacing w:before="111" w:line="220" w:lineRule="auto"/>
              <w:rPr/>
            </w:pPr>
            <w:r>
              <w:rPr>
                <w:spacing w:val="-2"/>
              </w:rPr>
              <w:t>考古学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39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4"/>
              <w:spacing w:before="127" w:line="228" w:lineRule="auto"/>
              <w:rPr>
                <w:sz w:val="18"/>
                <w:szCs w:val="18"/>
              </w:rPr>
            </w:pPr>
            <w:r>
              <w:rPr>
                <w:sz w:val="18"/>
                <w:szCs w:val="18"/>
                <w:spacing w:val="6"/>
              </w:rPr>
              <w:t>考古学（文物鉴定方向）</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386"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457"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769"/>
              <w:spacing w:before="102" w:line="221" w:lineRule="auto"/>
              <w:rPr/>
            </w:pPr>
            <w:r>
              <w:rPr>
                <w:spacing w:val="-3"/>
              </w:rPr>
              <w:t>历史学</w:t>
            </w:r>
          </w:p>
        </w:tc>
        <w:tc>
          <w:tcPr>
            <w:tcW w:w="1134" w:type="dxa"/>
            <w:vAlign w:val="top"/>
            <w:vMerge w:val="restart"/>
            <w:tcBorders>
              <w:bottom w:val="nil"/>
            </w:tcBorders>
          </w:tcPr>
          <w:p>
            <w:pPr>
              <w:spacing w:line="457" w:lineRule="auto"/>
              <w:rPr>
                <w:rFonts w:ascii="Arial"/>
                <w:sz w:val="21"/>
              </w:rPr>
            </w:pPr>
            <w:r/>
          </w:p>
          <w:p>
            <w:pPr>
              <w:pStyle w:val="TableText"/>
              <w:ind w:left="531"/>
              <w:spacing w:before="72" w:line="181" w:lineRule="auto"/>
              <w:rPr/>
            </w:pPr>
            <w:r>
              <w:rPr/>
              <w:t>6</w:t>
            </w:r>
          </w:p>
        </w:tc>
        <w:tc>
          <w:tcPr>
            <w:tcW w:w="7670" w:type="dxa"/>
            <w:vAlign w:val="top"/>
            <w:vMerge w:val="restart"/>
            <w:tcBorders>
              <w:bottom w:val="nil"/>
            </w:tcBorders>
          </w:tcPr>
          <w:p>
            <w:pPr>
              <w:spacing w:line="287" w:lineRule="auto"/>
              <w:rPr>
                <w:rFonts w:ascii="Arial"/>
                <w:sz w:val="21"/>
              </w:rPr>
            </w:pPr>
            <w:r/>
          </w:p>
          <w:p>
            <w:pPr>
              <w:pStyle w:val="TableText"/>
              <w:ind w:left="58" w:right="221" w:firstLine="3"/>
              <w:spacing w:before="71" w:line="224" w:lineRule="auto"/>
              <w:rPr/>
            </w:pPr>
            <w:r>
              <w:rPr/>
              <w:t>须至少已修或者在修1门历史学院开设的菜单式平台课程，本学期结束时取得 </w:t>
            </w:r>
            <w:r>
              <w:rPr>
                <w:spacing w:val="-6"/>
              </w:rPr>
              <w:t>相应的学分。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39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6"/>
              <w:spacing w:before="113" w:line="220" w:lineRule="auto"/>
              <w:rPr/>
            </w:pPr>
            <w:r>
              <w:rPr>
                <w:spacing w:val="-2"/>
              </w:rPr>
              <w:t>考古学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396"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4"/>
              <w:spacing w:before="129" w:line="228" w:lineRule="auto"/>
              <w:rPr>
                <w:sz w:val="18"/>
                <w:szCs w:val="18"/>
              </w:rPr>
            </w:pPr>
            <w:r>
              <w:rPr>
                <w:sz w:val="18"/>
                <w:szCs w:val="18"/>
                <w:spacing w:val="6"/>
              </w:rPr>
              <w:t>考古学（文物鉴定方向）</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1049" w:hRule="atLeast"/>
        </w:trPr>
        <w:tc>
          <w:tcPr>
            <w:tcW w:w="1593" w:type="dxa"/>
            <w:vAlign w:val="top"/>
            <w:vMerge w:val="restart"/>
            <w:tcBorders>
              <w:bottom w:val="nil"/>
            </w:tcBorders>
          </w:tcPr>
          <w:p>
            <w:pPr>
              <w:spacing w:line="294" w:lineRule="auto"/>
              <w:rPr>
                <w:rFonts w:ascii="Arial"/>
                <w:sz w:val="21"/>
              </w:rPr>
            </w:pPr>
            <w:r/>
          </w:p>
          <w:p>
            <w:pPr>
              <w:spacing w:line="294" w:lineRule="auto"/>
              <w:rPr>
                <w:rFonts w:ascii="Arial"/>
                <w:sz w:val="21"/>
              </w:rPr>
            </w:pPr>
            <w:r/>
          </w:p>
          <w:p>
            <w:pPr>
              <w:spacing w:line="294" w:lineRule="auto"/>
              <w:rPr>
                <w:rFonts w:ascii="Arial"/>
                <w:sz w:val="21"/>
              </w:rPr>
            </w:pPr>
            <w:r/>
          </w:p>
          <w:p>
            <w:pPr>
              <w:pStyle w:val="TableText"/>
              <w:ind w:left="43"/>
              <w:spacing w:before="71" w:line="221" w:lineRule="auto"/>
              <w:rPr/>
            </w:pPr>
            <w:r>
              <w:rPr>
                <w:spacing w:val="-2"/>
              </w:rPr>
              <w:t>法学院</w:t>
            </w:r>
          </w:p>
        </w:tc>
        <w:tc>
          <w:tcPr>
            <w:tcW w:w="938" w:type="dxa"/>
            <w:vAlign w:val="top"/>
          </w:tcPr>
          <w:p>
            <w:pPr>
              <w:spacing w:line="400" w:lineRule="auto"/>
              <w:rPr>
                <w:rFonts w:ascii="Arial"/>
                <w:sz w:val="21"/>
              </w:rPr>
            </w:pPr>
            <w:r/>
          </w:p>
          <w:p>
            <w:pPr>
              <w:pStyle w:val="TableText"/>
              <w:ind w:left="257"/>
              <w:spacing w:before="71" w:line="182" w:lineRule="auto"/>
              <w:rPr/>
            </w:pPr>
            <w:r>
              <w:rPr>
                <w:spacing w:val="-2"/>
              </w:rPr>
              <w:t>2021</w:t>
            </w:r>
          </w:p>
        </w:tc>
        <w:tc>
          <w:tcPr>
            <w:tcW w:w="2170" w:type="dxa"/>
            <w:vAlign w:val="top"/>
          </w:tcPr>
          <w:p>
            <w:pPr>
              <w:spacing w:line="364" w:lineRule="auto"/>
              <w:rPr>
                <w:rFonts w:ascii="Arial"/>
                <w:sz w:val="21"/>
              </w:rPr>
            </w:pPr>
            <w:r/>
          </w:p>
          <w:p>
            <w:pPr>
              <w:pStyle w:val="TableText"/>
              <w:ind w:left="877"/>
              <w:spacing w:before="71" w:line="221" w:lineRule="auto"/>
              <w:rPr/>
            </w:pPr>
            <w:r>
              <w:rPr>
                <w:spacing w:val="-3"/>
              </w:rPr>
              <w:t>法学</w:t>
            </w:r>
          </w:p>
        </w:tc>
        <w:tc>
          <w:tcPr>
            <w:tcW w:w="1134" w:type="dxa"/>
            <w:vAlign w:val="top"/>
          </w:tcPr>
          <w:p>
            <w:pPr>
              <w:spacing w:line="400" w:lineRule="auto"/>
              <w:rPr>
                <w:rFonts w:ascii="Arial"/>
                <w:sz w:val="21"/>
              </w:rPr>
            </w:pPr>
            <w:r/>
          </w:p>
          <w:p>
            <w:pPr>
              <w:pStyle w:val="TableText"/>
              <w:ind w:left="491"/>
              <w:spacing w:before="71" w:line="182" w:lineRule="auto"/>
              <w:rPr/>
            </w:pPr>
            <w:r>
              <w:rPr>
                <w:spacing w:val="-7"/>
              </w:rPr>
              <w:t>14</w:t>
            </w:r>
          </w:p>
        </w:tc>
        <w:tc>
          <w:tcPr>
            <w:tcW w:w="7670" w:type="dxa"/>
            <w:vAlign w:val="top"/>
          </w:tcPr>
          <w:p>
            <w:pPr>
              <w:pStyle w:val="TableText"/>
              <w:ind w:left="64" w:right="123" w:hanging="2"/>
              <w:spacing w:before="299" w:line="224" w:lineRule="auto"/>
              <w:rPr/>
            </w:pPr>
            <w:r>
              <w:rPr/>
              <w:t>须已修或者在修法学院开设的《法理学导论》《刑</w:t>
            </w:r>
            <w:r>
              <w:rPr>
                <w:spacing w:val="-1"/>
              </w:rPr>
              <w:t>法学（总论一）》《民法学</w:t>
            </w:r>
            <w:r>
              <w:rPr/>
              <w:t xml:space="preserve"> </w:t>
            </w:r>
            <w:r>
              <w:rPr>
                <w:spacing w:val="-1"/>
              </w:rPr>
              <w:t>（总则）》《宪法学》中的任意1门，本学期结束时取得相应的</w:t>
            </w:r>
            <w:r>
              <w:rPr>
                <w:spacing w:val="-2"/>
              </w:rPr>
              <w:t>学分。</w:t>
            </w:r>
          </w:p>
        </w:tc>
        <w:tc>
          <w:tcPr>
            <w:tcW w:w="5582" w:type="dxa"/>
            <w:vAlign w:val="top"/>
            <w:vMerge w:val="restart"/>
            <w:tcBorders>
              <w:bottom w:val="nil"/>
            </w:tcBorders>
          </w:tcPr>
          <w:p>
            <w:pPr>
              <w:spacing w:line="306" w:lineRule="auto"/>
              <w:rPr>
                <w:rFonts w:ascii="Arial"/>
                <w:sz w:val="21"/>
              </w:rPr>
            </w:pPr>
            <w:r/>
          </w:p>
          <w:p>
            <w:pPr>
              <w:spacing w:line="306"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56" w:right="108"/>
              <w:spacing w:before="10" w:line="224" w:lineRule="auto"/>
              <w:rPr/>
            </w:pPr>
            <w:r>
              <w:rPr>
                <w14:textOutline w14:w="3998" w14:cap="flat" w14:cmpd="sng">
                  <w14:solidFill>
                    <w14:srgbClr w14:val="000000"/>
                  </w14:solidFill>
                  <w14:prstDash w14:val="solid"/>
                  <w14:miter w14:lim="10"/>
                </w14:textOutline>
                <w:spacing w:val="-7"/>
              </w:rPr>
              <w:t>准入方法：</w:t>
            </w:r>
            <w:r>
              <w:rPr>
                <w:spacing w:val="75"/>
              </w:rPr>
              <w:t xml:space="preserve"> </w:t>
            </w:r>
            <w:r>
              <w:rPr>
                <w:spacing w:val="-7"/>
              </w:rPr>
              <w:t>对资格审核通过者，组织准入考核（笔试和/</w:t>
            </w:r>
            <w:r>
              <w:rPr/>
              <w:t xml:space="preserve"> </w:t>
            </w:r>
            <w:r>
              <w:rPr>
                <w:spacing w:val="-2"/>
              </w:rPr>
              <w:t>或面试</w:t>
            </w:r>
            <w:r>
              <w:rPr>
                <w:spacing w:val="4"/>
              </w:rPr>
              <w:t>），</w:t>
            </w:r>
            <w:r>
              <w:rPr>
                <w:spacing w:val="-2"/>
              </w:rPr>
              <w:t>按照准入考核成绩排序，确定准入名单。</w:t>
            </w:r>
          </w:p>
        </w:tc>
        <w:tc>
          <w:tcPr>
            <w:tcW w:w="3646"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59"/>
              <w:spacing w:before="72" w:line="214" w:lineRule="auto"/>
              <w:rPr/>
            </w:pPr>
            <w:r>
              <w:rPr>
                <w:spacing w:val="-1"/>
              </w:rPr>
              <w:t>张老师：jnzhangli@nju.edu.cn</w:t>
            </w:r>
          </w:p>
          <w:p>
            <w:pPr>
              <w:pStyle w:val="TableText"/>
              <w:ind w:left="53"/>
              <w:spacing w:before="16" w:line="214" w:lineRule="auto"/>
              <w:rPr/>
            </w:pPr>
            <w:r>
              <w:rPr>
                <w:spacing w:val="-1"/>
              </w:rPr>
              <w:t>刘老师：liuyong@nju.edu.cn</w:t>
            </w:r>
          </w:p>
        </w:tc>
      </w:tr>
      <w:tr>
        <w:trPr>
          <w:trHeight w:val="1049" w:hRule="atLeast"/>
        </w:trPr>
        <w:tc>
          <w:tcPr>
            <w:tcW w:w="1593" w:type="dxa"/>
            <w:vAlign w:val="top"/>
            <w:vMerge w:val="continue"/>
            <w:tcBorders>
              <w:top w:val="nil"/>
            </w:tcBorders>
          </w:tcPr>
          <w:p>
            <w:pPr>
              <w:rPr>
                <w:rFonts w:ascii="Arial"/>
                <w:sz w:val="21"/>
              </w:rPr>
            </w:pPr>
            <w:r/>
          </w:p>
        </w:tc>
        <w:tc>
          <w:tcPr>
            <w:tcW w:w="938" w:type="dxa"/>
            <w:vAlign w:val="top"/>
          </w:tcPr>
          <w:p>
            <w:pPr>
              <w:spacing w:line="402" w:lineRule="auto"/>
              <w:rPr>
                <w:rFonts w:ascii="Arial"/>
                <w:sz w:val="21"/>
              </w:rPr>
            </w:pPr>
            <w:r/>
          </w:p>
          <w:p>
            <w:pPr>
              <w:pStyle w:val="TableText"/>
              <w:ind w:left="257"/>
              <w:spacing w:before="72" w:line="181" w:lineRule="auto"/>
              <w:rPr/>
            </w:pPr>
            <w:r>
              <w:rPr>
                <w:spacing w:val="-2"/>
              </w:rPr>
              <w:t>2020</w:t>
            </w:r>
          </w:p>
        </w:tc>
        <w:tc>
          <w:tcPr>
            <w:tcW w:w="2170" w:type="dxa"/>
            <w:vAlign w:val="top"/>
          </w:tcPr>
          <w:p>
            <w:pPr>
              <w:spacing w:line="365" w:lineRule="auto"/>
              <w:rPr>
                <w:rFonts w:ascii="Arial"/>
                <w:sz w:val="21"/>
              </w:rPr>
            </w:pPr>
            <w:r/>
          </w:p>
          <w:p>
            <w:pPr>
              <w:pStyle w:val="TableText"/>
              <w:ind w:left="877"/>
              <w:spacing w:before="72" w:line="221" w:lineRule="auto"/>
              <w:rPr/>
            </w:pPr>
            <w:r>
              <w:rPr>
                <w:spacing w:val="-3"/>
              </w:rPr>
              <w:t>法学</w:t>
            </w:r>
          </w:p>
        </w:tc>
        <w:tc>
          <w:tcPr>
            <w:tcW w:w="1134" w:type="dxa"/>
            <w:vAlign w:val="top"/>
          </w:tcPr>
          <w:p>
            <w:pPr>
              <w:spacing w:line="402" w:lineRule="auto"/>
              <w:rPr>
                <w:rFonts w:ascii="Arial"/>
                <w:sz w:val="21"/>
              </w:rPr>
            </w:pPr>
            <w:r/>
          </w:p>
          <w:p>
            <w:pPr>
              <w:pStyle w:val="TableText"/>
              <w:ind w:left="533"/>
              <w:spacing w:before="72" w:line="181" w:lineRule="auto"/>
              <w:rPr/>
            </w:pPr>
            <w:r>
              <w:rPr/>
              <w:t>3</w:t>
            </w:r>
          </w:p>
        </w:tc>
        <w:tc>
          <w:tcPr>
            <w:tcW w:w="7670" w:type="dxa"/>
            <w:vAlign w:val="top"/>
          </w:tcPr>
          <w:p>
            <w:pPr>
              <w:pStyle w:val="TableText"/>
              <w:ind w:left="59" w:right="221" w:firstLine="2"/>
              <w:spacing w:before="301" w:line="224" w:lineRule="auto"/>
              <w:rPr/>
            </w:pPr>
            <w:r>
              <w:rPr/>
              <w:t>须至少已修或者在修1门法学院开设的准入菜单式平台课程，本学期结束时取 </w:t>
            </w:r>
            <w:r>
              <w:rPr>
                <w:spacing w:val="-5"/>
              </w:rPr>
              <w:t>得相应的学分。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1082" w:hRule="atLeast"/>
        </w:trPr>
        <w:tc>
          <w:tcPr>
            <w:tcW w:w="1593" w:type="dxa"/>
            <w:vAlign w:val="top"/>
            <w:vMerge w:val="restart"/>
            <w:tcBorders>
              <w:bottom w:val="nil"/>
            </w:tcBorders>
          </w:tcPr>
          <w:p>
            <w:pPr>
              <w:spacing w:line="305" w:lineRule="auto"/>
              <w:rPr>
                <w:rFonts w:ascii="Arial"/>
                <w:sz w:val="21"/>
              </w:rPr>
            </w:pPr>
            <w:r/>
          </w:p>
          <w:p>
            <w:pPr>
              <w:spacing w:line="305" w:lineRule="auto"/>
              <w:rPr>
                <w:rFonts w:ascii="Arial"/>
                <w:sz w:val="21"/>
              </w:rPr>
            </w:pPr>
            <w:r/>
          </w:p>
          <w:p>
            <w:pPr>
              <w:spacing w:line="306" w:lineRule="auto"/>
              <w:rPr>
                <w:rFonts w:ascii="Arial"/>
                <w:sz w:val="21"/>
              </w:rPr>
            </w:pPr>
            <w:r/>
          </w:p>
          <w:p>
            <w:pPr>
              <w:pStyle w:val="TableText"/>
              <w:ind w:left="47"/>
              <w:spacing w:before="72" w:line="221" w:lineRule="auto"/>
              <w:rPr/>
            </w:pPr>
            <w:r>
              <w:rPr>
                <w:spacing w:val="-3"/>
              </w:rPr>
              <w:t>哲学系</w:t>
            </w:r>
          </w:p>
        </w:tc>
        <w:tc>
          <w:tcPr>
            <w:tcW w:w="938" w:type="dxa"/>
            <w:vAlign w:val="top"/>
          </w:tcPr>
          <w:p>
            <w:pPr>
              <w:spacing w:line="417"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381" w:lineRule="auto"/>
              <w:rPr>
                <w:rFonts w:ascii="Arial"/>
                <w:sz w:val="21"/>
              </w:rPr>
            </w:pPr>
            <w:r/>
          </w:p>
          <w:p>
            <w:pPr>
              <w:pStyle w:val="TableText"/>
              <w:ind w:left="881"/>
              <w:spacing w:before="71" w:line="221" w:lineRule="auto"/>
              <w:rPr/>
            </w:pPr>
            <w:r>
              <w:rPr>
                <w:spacing w:val="-4"/>
              </w:rPr>
              <w:t>哲学</w:t>
            </w:r>
          </w:p>
        </w:tc>
        <w:tc>
          <w:tcPr>
            <w:tcW w:w="1134" w:type="dxa"/>
            <w:vAlign w:val="top"/>
          </w:tcPr>
          <w:p>
            <w:pPr>
              <w:spacing w:line="420" w:lineRule="auto"/>
              <w:rPr>
                <w:rFonts w:ascii="Arial"/>
                <w:sz w:val="21"/>
              </w:rPr>
            </w:pPr>
            <w:r/>
          </w:p>
          <w:p>
            <w:pPr>
              <w:pStyle w:val="TableText"/>
              <w:ind w:left="533"/>
              <w:spacing w:before="71" w:line="180" w:lineRule="auto"/>
              <w:rPr/>
            </w:pPr>
            <w:r>
              <w:rPr/>
              <w:t>5</w:t>
            </w:r>
          </w:p>
        </w:tc>
        <w:tc>
          <w:tcPr>
            <w:tcW w:w="7670" w:type="dxa"/>
            <w:vAlign w:val="top"/>
          </w:tcPr>
          <w:p>
            <w:pPr>
              <w:spacing w:line="246" w:lineRule="auto"/>
              <w:rPr>
                <w:rFonts w:ascii="Arial"/>
                <w:sz w:val="21"/>
              </w:rPr>
            </w:pPr>
            <w:r/>
          </w:p>
          <w:p>
            <w:pPr>
              <w:pStyle w:val="TableText"/>
              <w:ind w:left="62" w:right="111"/>
              <w:spacing w:before="72" w:line="224" w:lineRule="auto"/>
              <w:rPr/>
            </w:pPr>
            <w:r>
              <w:rPr/>
              <w:t>须已修或者在修2门人文艺术传播类的学科基础课程，其中至少1门是哲学系开 </w:t>
            </w:r>
            <w:r>
              <w:rPr>
                <w:spacing w:val="-2"/>
              </w:rPr>
              <w:t>设的学科基础课程，本学期结束时取得相应的学分。</w:t>
            </w:r>
          </w:p>
        </w:tc>
        <w:tc>
          <w:tcPr>
            <w:tcW w:w="5582" w:type="dxa"/>
            <w:vAlign w:val="top"/>
            <w:vMerge w:val="restart"/>
            <w:tcBorders>
              <w:bottom w:val="nil"/>
            </w:tcBorders>
          </w:tcPr>
          <w:p>
            <w:pPr>
              <w:spacing w:line="256" w:lineRule="auto"/>
              <w:rPr>
                <w:rFonts w:ascii="Arial"/>
                <w:sz w:val="21"/>
              </w:rPr>
            </w:pPr>
            <w:r/>
          </w:p>
          <w:p>
            <w:pPr>
              <w:spacing w:line="257" w:lineRule="auto"/>
              <w:rPr>
                <w:rFonts w:ascii="Arial"/>
                <w:sz w:val="21"/>
              </w:rPr>
            </w:pPr>
            <w:r/>
          </w:p>
          <w:p>
            <w:pPr>
              <w:pStyle w:val="TableText"/>
              <w:ind w:left="53" w:right="218" w:firstLine="7"/>
              <w:spacing w:before="71" w:line="224" w:lineRule="auto"/>
              <w:rPr/>
            </w:pPr>
            <w:r>
              <w:rPr>
                <w14:textOutline w14:w="3998" w14:cap="flat" w14:cmpd="sng">
                  <w14:solidFill>
                    <w14:srgbClr w14:val="000000"/>
                  </w14:solidFill>
                  <w14:prstDash w14:val="solid"/>
                  <w14:miter w14:lim="10"/>
                </w14:textOutline>
                <w:spacing w:val="-7"/>
              </w:rPr>
              <w:t>审核依据：</w:t>
            </w:r>
            <w:r>
              <w:rPr>
                <w:spacing w:val="78"/>
              </w:rPr>
              <w:t xml:space="preserve"> </w:t>
            </w:r>
            <w:r>
              <w:rPr>
                <w:spacing w:val="-7"/>
              </w:rPr>
              <w:t>1.准入课程的修读情况；2.申请时已修全部</w:t>
            </w:r>
            <w:r>
              <w:rPr/>
              <w:t xml:space="preserve"> </w:t>
            </w:r>
            <w:r>
              <w:rPr>
                <w:spacing w:val="-2"/>
              </w:rPr>
              <w:t>课程学分绩达4.0（含4.0）以上。</w:t>
            </w:r>
          </w:p>
          <w:p>
            <w:pPr>
              <w:pStyle w:val="TableText"/>
              <w:ind w:left="57" w:right="219" w:hanging="3"/>
              <w:spacing w:before="10" w:line="224" w:lineRule="auto"/>
              <w:rPr/>
            </w:pPr>
            <w:r>
              <w:rPr>
                <w14:textOutline w14:w="3998" w14:cap="flat" w14:cmpd="sng">
                  <w14:solidFill>
                    <w14:srgbClr w14:val="000000"/>
                  </w14:solidFill>
                  <w14:prstDash w14:val="solid"/>
                  <w14:miter w14:lim="10"/>
                </w14:textOutline>
                <w:spacing w:val="-7"/>
              </w:rPr>
              <w:t>排序方法：</w:t>
            </w:r>
            <w:r>
              <w:rPr>
                <w:spacing w:val="70"/>
              </w:rPr>
              <w:t xml:space="preserve"> </w:t>
            </w:r>
            <w:r>
              <w:rPr>
                <w:spacing w:val="-7"/>
              </w:rPr>
              <w:t>对资格审核通过者，组织笔试和面试，根据</w:t>
            </w:r>
            <w:r>
              <w:rPr/>
              <w:t xml:space="preserve"> </w:t>
            </w:r>
            <w:r>
              <w:rPr>
                <w:spacing w:val="-3"/>
              </w:rPr>
              <w:t>笔试、面试成绩，确定准入名单。</w:t>
            </w:r>
          </w:p>
        </w:tc>
        <w:tc>
          <w:tcPr>
            <w:tcW w:w="3646" w:type="dxa"/>
            <w:vAlign w:val="top"/>
            <w:vMerge w:val="restart"/>
            <w:tcBorders>
              <w:bottom w:val="nil"/>
              <w:top w:val="single" w:color="000000" w:sz="2" w:space="0"/>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60"/>
              <w:spacing w:before="71" w:line="214" w:lineRule="auto"/>
              <w:rPr/>
            </w:pPr>
            <w:r>
              <w:rPr>
                <w:spacing w:val="-1"/>
              </w:rPr>
              <w:t>辛老师：yingqing1995@126.com</w:t>
            </w:r>
          </w:p>
          <w:p>
            <w:pPr>
              <w:pStyle w:val="TableText"/>
              <w:ind w:left="53"/>
              <w:spacing w:before="17" w:line="213" w:lineRule="auto"/>
              <w:rPr/>
            </w:pPr>
            <w:r>
              <w:rPr/>
              <w:t>刘老师：liupeng_nju@163</w:t>
            </w:r>
            <w:r>
              <w:rPr>
                <w:spacing w:val="-1"/>
              </w:rPr>
              <w:t>.com</w:t>
            </w:r>
          </w:p>
        </w:tc>
      </w:tr>
      <w:tr>
        <w:trPr>
          <w:trHeight w:val="1081" w:hRule="atLeast"/>
        </w:trPr>
        <w:tc>
          <w:tcPr>
            <w:tcW w:w="1593" w:type="dxa"/>
            <w:vAlign w:val="top"/>
            <w:vMerge w:val="continue"/>
            <w:tcBorders>
              <w:top w:val="nil"/>
            </w:tcBorders>
          </w:tcPr>
          <w:p>
            <w:pPr>
              <w:rPr>
                <w:rFonts w:ascii="Arial"/>
                <w:sz w:val="21"/>
              </w:rPr>
            </w:pPr>
            <w:r/>
          </w:p>
        </w:tc>
        <w:tc>
          <w:tcPr>
            <w:tcW w:w="938" w:type="dxa"/>
            <w:vAlign w:val="top"/>
          </w:tcPr>
          <w:p>
            <w:pPr>
              <w:spacing w:line="419" w:lineRule="auto"/>
              <w:rPr>
                <w:rFonts w:ascii="Arial"/>
                <w:sz w:val="21"/>
              </w:rPr>
            </w:pPr>
            <w:r/>
          </w:p>
          <w:p>
            <w:pPr>
              <w:pStyle w:val="TableText"/>
              <w:ind w:left="257"/>
              <w:spacing w:before="71" w:line="181" w:lineRule="auto"/>
              <w:rPr/>
            </w:pPr>
            <w:r>
              <w:rPr>
                <w:spacing w:val="-2"/>
              </w:rPr>
              <w:t>2020</w:t>
            </w:r>
          </w:p>
        </w:tc>
        <w:tc>
          <w:tcPr>
            <w:tcW w:w="2170" w:type="dxa"/>
            <w:vAlign w:val="top"/>
          </w:tcPr>
          <w:p>
            <w:pPr>
              <w:spacing w:line="381" w:lineRule="auto"/>
              <w:rPr>
                <w:rFonts w:ascii="Arial"/>
                <w:sz w:val="21"/>
              </w:rPr>
            </w:pPr>
            <w:r/>
          </w:p>
          <w:p>
            <w:pPr>
              <w:pStyle w:val="TableText"/>
              <w:ind w:left="881"/>
              <w:spacing w:before="71" w:line="221" w:lineRule="auto"/>
              <w:rPr/>
            </w:pPr>
            <w:r>
              <w:rPr>
                <w:spacing w:val="-4"/>
              </w:rPr>
              <w:t>哲学</w:t>
            </w:r>
          </w:p>
        </w:tc>
        <w:tc>
          <w:tcPr>
            <w:tcW w:w="1134" w:type="dxa"/>
            <w:vAlign w:val="top"/>
          </w:tcPr>
          <w:p>
            <w:pPr>
              <w:spacing w:line="420" w:lineRule="auto"/>
              <w:rPr>
                <w:rFonts w:ascii="Arial"/>
                <w:sz w:val="21"/>
              </w:rPr>
            </w:pPr>
            <w:r/>
          </w:p>
          <w:p>
            <w:pPr>
              <w:pStyle w:val="TableText"/>
              <w:ind w:left="533"/>
              <w:spacing w:before="71" w:line="180" w:lineRule="auto"/>
              <w:rPr/>
            </w:pPr>
            <w:r>
              <w:rPr/>
              <w:t>5</w:t>
            </w:r>
          </w:p>
        </w:tc>
        <w:tc>
          <w:tcPr>
            <w:tcW w:w="7670" w:type="dxa"/>
            <w:vAlign w:val="top"/>
          </w:tcPr>
          <w:p>
            <w:pPr>
              <w:spacing w:line="247" w:lineRule="auto"/>
              <w:rPr>
                <w:rFonts w:ascii="Arial"/>
                <w:sz w:val="21"/>
              </w:rPr>
            </w:pPr>
            <w:r/>
          </w:p>
          <w:p>
            <w:pPr>
              <w:pStyle w:val="TableText"/>
              <w:ind w:left="62" w:right="111"/>
              <w:spacing w:before="71" w:line="224" w:lineRule="auto"/>
              <w:rPr/>
            </w:pPr>
            <w:r>
              <w:rPr/>
              <w:t>须已修或者在修3门人文艺术传播类菜单式平台课程、哲学系开设的至少3门核 </w:t>
            </w:r>
            <w:r>
              <w:rPr>
                <w:spacing w:val="-2"/>
              </w:rPr>
              <w:t>心课程，本学期结束时取得相应的学分。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988" w:hRule="atLeast"/>
        </w:trPr>
        <w:tc>
          <w:tcPr>
            <w:tcW w:w="1593" w:type="dxa"/>
            <w:vAlign w:val="top"/>
            <w:vMerge w:val="restart"/>
            <w:tcBorders>
              <w:bottom w:val="nil"/>
            </w:tcBorders>
          </w:tcPr>
          <w:p>
            <w:pPr>
              <w:spacing w:line="275" w:lineRule="auto"/>
              <w:rPr>
                <w:rFonts w:ascii="Arial"/>
                <w:sz w:val="21"/>
              </w:rPr>
            </w:pPr>
            <w:r/>
          </w:p>
          <w:p>
            <w:pPr>
              <w:spacing w:line="275" w:lineRule="auto"/>
              <w:rPr>
                <w:rFonts w:ascii="Arial"/>
                <w:sz w:val="21"/>
              </w:rPr>
            </w:pPr>
            <w:r/>
          </w:p>
          <w:p>
            <w:pPr>
              <w:spacing w:line="276" w:lineRule="auto"/>
              <w:rPr>
                <w:rFonts w:ascii="Arial"/>
                <w:sz w:val="21"/>
              </w:rPr>
            </w:pPr>
            <w:r/>
          </w:p>
          <w:p>
            <w:pPr>
              <w:pStyle w:val="TableText"/>
              <w:ind w:left="43"/>
              <w:spacing w:before="71" w:line="219" w:lineRule="auto"/>
              <w:rPr/>
            </w:pPr>
            <w:r>
              <w:rPr>
                <w:spacing w:val="-1"/>
              </w:rPr>
              <w:t>新闻传播学院</w:t>
            </w:r>
          </w:p>
        </w:tc>
        <w:tc>
          <w:tcPr>
            <w:tcW w:w="938" w:type="dxa"/>
            <w:vAlign w:val="top"/>
          </w:tcPr>
          <w:p>
            <w:pPr>
              <w:spacing w:line="372"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336" w:lineRule="auto"/>
              <w:rPr>
                <w:rFonts w:ascii="Arial"/>
                <w:sz w:val="21"/>
              </w:rPr>
            </w:pPr>
            <w:r/>
          </w:p>
          <w:p>
            <w:pPr>
              <w:pStyle w:val="TableText"/>
              <w:ind w:left="436"/>
              <w:spacing w:before="72" w:line="219" w:lineRule="auto"/>
              <w:rPr/>
            </w:pPr>
            <w:r>
              <w:rPr>
                <w:spacing w:val="-1"/>
              </w:rPr>
              <w:t>新闻传播学类</w:t>
            </w:r>
          </w:p>
        </w:tc>
        <w:tc>
          <w:tcPr>
            <w:tcW w:w="1134" w:type="dxa"/>
            <w:vAlign w:val="top"/>
          </w:tcPr>
          <w:p>
            <w:pPr>
              <w:spacing w:line="372" w:lineRule="auto"/>
              <w:rPr>
                <w:rFonts w:ascii="Arial"/>
                <w:sz w:val="21"/>
              </w:rPr>
            </w:pPr>
            <w:r/>
          </w:p>
          <w:p>
            <w:pPr>
              <w:pStyle w:val="TableText"/>
              <w:ind w:left="491"/>
              <w:spacing w:before="72" w:line="182" w:lineRule="auto"/>
              <w:rPr/>
            </w:pPr>
            <w:r>
              <w:rPr>
                <w:spacing w:val="-7"/>
              </w:rPr>
              <w:t>15</w:t>
            </w:r>
          </w:p>
        </w:tc>
        <w:tc>
          <w:tcPr>
            <w:tcW w:w="7670" w:type="dxa"/>
            <w:vAlign w:val="top"/>
          </w:tcPr>
          <w:p>
            <w:pPr>
              <w:pStyle w:val="TableText"/>
              <w:ind w:left="62" w:right="111"/>
              <w:spacing w:before="274" w:line="224" w:lineRule="auto"/>
              <w:rPr/>
            </w:pPr>
            <w:r>
              <w:rPr/>
              <w:t>须已修或者在修2门人文艺术传播类的学科基础课程，其中至少1门是新闻传播 </w:t>
            </w:r>
            <w:r>
              <w:rPr>
                <w:spacing w:val="-2"/>
              </w:rPr>
              <w:t>学院开设的学科基础课程，本学期结束时取得相应的学分。</w:t>
            </w:r>
          </w:p>
        </w:tc>
        <w:tc>
          <w:tcPr>
            <w:tcW w:w="5582" w:type="dxa"/>
            <w:vAlign w:val="top"/>
            <w:vMerge w:val="restart"/>
            <w:tcBorders>
              <w:bottom w:val="nil"/>
            </w:tcBorders>
          </w:tcPr>
          <w:p>
            <w:pPr>
              <w:spacing w:line="421" w:lineRule="auto"/>
              <w:rPr>
                <w:rFonts w:ascii="Arial"/>
                <w:sz w:val="21"/>
              </w:rPr>
            </w:pPr>
            <w:r/>
          </w:p>
          <w:p>
            <w:pPr>
              <w:pStyle w:val="TableText"/>
              <w:ind w:left="53" w:right="218" w:firstLine="7"/>
              <w:spacing w:before="72" w:line="224" w:lineRule="auto"/>
              <w:rPr/>
            </w:pPr>
            <w:r>
              <w:rPr>
                <w14:textOutline w14:w="3998" w14:cap="flat" w14:cmpd="sng">
                  <w14:solidFill>
                    <w14:srgbClr w14:val="000000"/>
                  </w14:solidFill>
                  <w14:prstDash w14:val="solid"/>
                  <w14:miter w14:lim="10"/>
                </w14:textOutline>
                <w:spacing w:val="-14"/>
              </w:rPr>
              <w:t>审核依据：</w:t>
            </w:r>
            <w:r>
              <w:rPr>
                <w:spacing w:val="87"/>
              </w:rPr>
              <w:t xml:space="preserve"> </w:t>
            </w:r>
            <w:r>
              <w:rPr>
                <w:spacing w:val="-14"/>
              </w:rPr>
              <w:t>1.准入课程的修读情况；</w:t>
            </w:r>
            <w:r>
              <w:rPr>
                <w:spacing w:val="62"/>
              </w:rPr>
              <w:t xml:space="preserve"> </w:t>
            </w:r>
            <w:r>
              <w:rPr>
                <w:spacing w:val="-14"/>
              </w:rPr>
              <w:t>2.申请时已修全部</w:t>
            </w:r>
            <w:r>
              <w:rPr/>
              <w:t xml:space="preserve"> </w:t>
            </w:r>
            <w:r>
              <w:rPr>
                <w:spacing w:val="-2"/>
              </w:rPr>
              <w:t>课程学分绩须达4.0（含4.0）以上。</w:t>
            </w:r>
          </w:p>
          <w:p>
            <w:pPr>
              <w:pStyle w:val="TableText"/>
              <w:ind w:left="57" w:right="219" w:hanging="3"/>
              <w:spacing w:before="10" w:line="224" w:lineRule="auto"/>
              <w:rPr/>
            </w:pPr>
            <w:r>
              <w:rPr>
                <w14:textOutline w14:w="3998" w14:cap="flat" w14:cmpd="sng">
                  <w14:solidFill>
                    <w14:srgbClr w14:val="000000"/>
                  </w14:solidFill>
                  <w14:prstDash w14:val="solid"/>
                  <w14:miter w14:lim="10"/>
                </w14:textOutline>
                <w:spacing w:val="-7"/>
              </w:rPr>
              <w:t>排序方法：</w:t>
            </w:r>
            <w:r>
              <w:rPr>
                <w:spacing w:val="70"/>
              </w:rPr>
              <w:t xml:space="preserve"> </w:t>
            </w:r>
            <w:r>
              <w:rPr>
                <w:spacing w:val="-7"/>
              </w:rPr>
              <w:t>对资格审核通过者，组织笔试和面试，根据</w:t>
            </w:r>
            <w:r>
              <w:rPr/>
              <w:t xml:space="preserve"> </w:t>
            </w:r>
            <w:r>
              <w:rPr>
                <w:spacing w:val="-3"/>
              </w:rPr>
              <w:t>笔试和面试成绩，确定准入名单。</w:t>
            </w:r>
          </w:p>
        </w:tc>
        <w:tc>
          <w:tcPr>
            <w:tcW w:w="3646" w:type="dxa"/>
            <w:vAlign w:val="top"/>
            <w:vMerge w:val="restart"/>
            <w:tcBorders>
              <w:bottom w:val="nil"/>
              <w:top w:val="single" w:color="000000" w:sz="2" w:space="0"/>
            </w:tcBorders>
          </w:tcPr>
          <w:p>
            <w:pPr>
              <w:spacing w:line="345" w:lineRule="auto"/>
              <w:rPr>
                <w:rFonts w:ascii="Arial"/>
                <w:sz w:val="21"/>
              </w:rPr>
            </w:pPr>
            <w:r/>
          </w:p>
          <w:p>
            <w:pPr>
              <w:spacing w:line="346" w:lineRule="auto"/>
              <w:rPr>
                <w:rFonts w:ascii="Arial"/>
                <w:sz w:val="21"/>
              </w:rPr>
            </w:pPr>
            <w:r/>
          </w:p>
          <w:p>
            <w:pPr>
              <w:pStyle w:val="TableText"/>
              <w:ind w:left="56"/>
              <w:spacing w:before="72" w:line="215" w:lineRule="auto"/>
              <w:rPr/>
            </w:pPr>
            <w:r>
              <w:rPr>
                <w:spacing w:val="-1"/>
              </w:rPr>
              <w:t>姜老师：njujw@126.com</w:t>
            </w:r>
          </w:p>
          <w:p>
            <w:pPr>
              <w:pStyle w:val="TableText"/>
              <w:ind w:left="55"/>
              <w:spacing w:before="15" w:line="215" w:lineRule="auto"/>
              <w:rPr/>
            </w:pPr>
            <w:r>
              <w:rPr>
                <w:spacing w:val="-1"/>
              </w:rPr>
              <w:t>朱老师：zhujl@nju.edu.cn</w:t>
            </w:r>
          </w:p>
        </w:tc>
      </w:tr>
      <w:tr>
        <w:trPr>
          <w:trHeight w:val="988" w:hRule="atLeast"/>
        </w:trPr>
        <w:tc>
          <w:tcPr>
            <w:tcW w:w="1593" w:type="dxa"/>
            <w:vAlign w:val="top"/>
            <w:vMerge w:val="continue"/>
            <w:tcBorders>
              <w:top w:val="nil"/>
            </w:tcBorders>
          </w:tcPr>
          <w:p>
            <w:pPr>
              <w:rPr>
                <w:rFonts w:ascii="Arial"/>
                <w:sz w:val="21"/>
              </w:rPr>
            </w:pPr>
            <w:r/>
          </w:p>
        </w:tc>
        <w:tc>
          <w:tcPr>
            <w:tcW w:w="938" w:type="dxa"/>
            <w:vAlign w:val="top"/>
          </w:tcPr>
          <w:p>
            <w:pPr>
              <w:spacing w:line="375" w:lineRule="auto"/>
              <w:rPr>
                <w:rFonts w:ascii="Arial"/>
                <w:sz w:val="21"/>
              </w:rPr>
            </w:pPr>
            <w:r/>
          </w:p>
          <w:p>
            <w:pPr>
              <w:pStyle w:val="TableText"/>
              <w:ind w:left="257"/>
              <w:spacing w:before="71" w:line="181" w:lineRule="auto"/>
              <w:rPr/>
            </w:pPr>
            <w:r>
              <w:rPr>
                <w:spacing w:val="-2"/>
              </w:rPr>
              <w:t>2020</w:t>
            </w:r>
          </w:p>
        </w:tc>
        <w:tc>
          <w:tcPr>
            <w:tcW w:w="2170" w:type="dxa"/>
            <w:vAlign w:val="top"/>
          </w:tcPr>
          <w:p>
            <w:pPr>
              <w:spacing w:line="338" w:lineRule="auto"/>
              <w:rPr>
                <w:rFonts w:ascii="Arial"/>
                <w:sz w:val="21"/>
              </w:rPr>
            </w:pPr>
            <w:r/>
          </w:p>
          <w:p>
            <w:pPr>
              <w:pStyle w:val="TableText"/>
              <w:ind w:left="436"/>
              <w:spacing w:before="71" w:line="219" w:lineRule="auto"/>
              <w:rPr/>
            </w:pPr>
            <w:r>
              <w:rPr>
                <w:spacing w:val="-1"/>
              </w:rPr>
              <w:t>新闻传播学类</w:t>
            </w:r>
          </w:p>
        </w:tc>
        <w:tc>
          <w:tcPr>
            <w:tcW w:w="1134" w:type="dxa"/>
            <w:vAlign w:val="top"/>
          </w:tcPr>
          <w:p>
            <w:pPr>
              <w:spacing w:line="374" w:lineRule="auto"/>
              <w:rPr>
                <w:rFonts w:ascii="Arial"/>
                <w:sz w:val="21"/>
              </w:rPr>
            </w:pPr>
            <w:r/>
          </w:p>
          <w:p>
            <w:pPr>
              <w:pStyle w:val="TableText"/>
              <w:ind w:left="491"/>
              <w:spacing w:before="71" w:line="182" w:lineRule="auto"/>
              <w:rPr/>
            </w:pPr>
            <w:r>
              <w:rPr>
                <w:spacing w:val="-7"/>
              </w:rPr>
              <w:t>13</w:t>
            </w:r>
          </w:p>
        </w:tc>
        <w:tc>
          <w:tcPr>
            <w:tcW w:w="7670" w:type="dxa"/>
            <w:vAlign w:val="top"/>
          </w:tcPr>
          <w:p>
            <w:pPr>
              <w:pStyle w:val="TableText"/>
              <w:ind w:left="58" w:right="111" w:firstLine="3"/>
              <w:spacing w:before="275" w:line="224" w:lineRule="auto"/>
              <w:rPr/>
            </w:pPr>
            <w:r>
              <w:rPr/>
              <w:t>须已修或者在修3门人文艺术传播类菜单式平台课程、5门新闻传播学院开设的 </w:t>
            </w:r>
            <w:r>
              <w:rPr>
                <w:spacing w:val="-1"/>
              </w:rPr>
              <w:t>全院共开核心课或者准出类专业选修课，本学期结束时取得相应的学分。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499" w:hRule="atLeast"/>
        </w:trPr>
        <w:tc>
          <w:tcPr>
            <w:tcW w:w="1593"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41"/>
              <w:spacing w:before="72" w:line="219" w:lineRule="auto"/>
              <w:rPr/>
            </w:pPr>
            <w:r>
              <w:rPr>
                <w:spacing w:val="-1"/>
              </w:rPr>
              <w:t>政府管理学院</w:t>
            </w:r>
          </w:p>
        </w:tc>
        <w:tc>
          <w:tcPr>
            <w:tcW w:w="938" w:type="dxa"/>
            <w:vAlign w:val="top"/>
            <w:vMerge w:val="restart"/>
            <w:tcBorders>
              <w:bottom w:val="nil"/>
            </w:tcBorders>
          </w:tcPr>
          <w:p>
            <w:pPr>
              <w:rPr>
                <w:rFonts w:ascii="Arial"/>
                <w:sz w:val="21"/>
              </w:rPr>
            </w:pPr>
            <w:r/>
          </w:p>
          <w:p>
            <w:pPr>
              <w:rPr>
                <w:rFonts w:ascii="Arial"/>
                <w:sz w:val="21"/>
              </w:rPr>
            </w:pPr>
            <w:r/>
          </w:p>
          <w:p>
            <w:pPr>
              <w:spacing w:line="241" w:lineRule="auto"/>
              <w:rPr>
                <w:rFonts w:ascii="Arial"/>
                <w:sz w:val="21"/>
              </w:rPr>
            </w:pPr>
            <w:r/>
          </w:p>
          <w:p>
            <w:pPr>
              <w:pStyle w:val="TableText"/>
              <w:ind w:left="257"/>
              <w:spacing w:before="71" w:line="182" w:lineRule="auto"/>
              <w:rPr/>
            </w:pPr>
            <w:r>
              <w:rPr>
                <w:spacing w:val="-2"/>
              </w:rPr>
              <w:t>2021</w:t>
            </w:r>
          </w:p>
        </w:tc>
        <w:tc>
          <w:tcPr>
            <w:tcW w:w="2170" w:type="dxa"/>
            <w:vAlign w:val="top"/>
            <w:tcBorders>
              <w:bottom w:val="single" w:color="000000" w:sz="2" w:space="0"/>
            </w:tcBorders>
          </w:tcPr>
          <w:p>
            <w:pPr>
              <w:pStyle w:val="TableText"/>
              <w:ind w:left="324"/>
              <w:spacing w:before="167" w:line="221" w:lineRule="auto"/>
              <w:rPr/>
            </w:pPr>
            <w:r>
              <w:rPr>
                <w:spacing w:val="-1"/>
              </w:rPr>
              <w:t>政治学与行政学</w:t>
            </w:r>
          </w:p>
        </w:tc>
        <w:tc>
          <w:tcPr>
            <w:tcW w:w="1134" w:type="dxa"/>
            <w:vAlign w:val="top"/>
            <w:vMerge w:val="restart"/>
            <w:tcBorders>
              <w:bottom w:val="nil"/>
            </w:tcBorders>
          </w:tcPr>
          <w:p>
            <w:pPr>
              <w:rPr>
                <w:rFonts w:ascii="Arial"/>
                <w:sz w:val="21"/>
              </w:rPr>
            </w:pPr>
            <w:r/>
          </w:p>
          <w:p>
            <w:pPr>
              <w:rPr>
                <w:rFonts w:ascii="Arial"/>
                <w:sz w:val="21"/>
              </w:rPr>
            </w:pPr>
            <w:r/>
          </w:p>
          <w:p>
            <w:pPr>
              <w:spacing w:line="241" w:lineRule="auto"/>
              <w:rPr>
                <w:rFonts w:ascii="Arial"/>
                <w:sz w:val="21"/>
              </w:rPr>
            </w:pPr>
            <w:r/>
          </w:p>
          <w:p>
            <w:pPr>
              <w:pStyle w:val="TableText"/>
              <w:ind w:left="491"/>
              <w:spacing w:before="71" w:line="182" w:lineRule="auto"/>
              <w:rPr/>
            </w:pPr>
            <w:r>
              <w:rPr>
                <w:spacing w:val="-7"/>
              </w:rPr>
              <w:t>11</w:t>
            </w:r>
          </w:p>
        </w:tc>
        <w:tc>
          <w:tcPr>
            <w:tcW w:w="7670" w:type="dxa"/>
            <w:vAlign w:val="top"/>
            <w:vMerge w:val="restart"/>
            <w:tcBorders>
              <w:bottom w:val="nil"/>
            </w:tcBorders>
          </w:tcPr>
          <w:p>
            <w:pPr>
              <w:pStyle w:val="TableText"/>
              <w:ind w:left="57" w:right="111" w:firstLine="17"/>
              <w:spacing w:before="80" w:line="224" w:lineRule="auto"/>
              <w:rPr/>
            </w:pPr>
            <w:r>
              <w:rPr/>
              <w:t>1.申请时须已取得社会科学试验班第一学期的5门</w:t>
            </w:r>
            <w:r>
              <w:rPr>
                <w:spacing w:val="-1"/>
              </w:rPr>
              <w:t>学科基础课程中的任意1门课</w:t>
            </w:r>
            <w:r>
              <w:rPr/>
              <w:t xml:space="preserve"> </w:t>
            </w:r>
            <w:r>
              <w:rPr>
                <w:spacing w:val="-11"/>
              </w:rPr>
              <w:t>程学分；</w:t>
            </w:r>
          </w:p>
          <w:p>
            <w:pPr>
              <w:pStyle w:val="TableText"/>
              <w:ind w:left="70" w:right="111" w:hanging="9"/>
              <w:spacing w:before="8" w:line="224" w:lineRule="auto"/>
              <w:rPr/>
            </w:pPr>
            <w:r>
              <w:rPr/>
              <w:t>2.须在修政府管理学院开设的《政治学原理》《行政管理学》《社会保障概论</w:t>
            </w:r>
            <w:r>
              <w:rPr>
                <w:spacing w:val="1"/>
              </w:rPr>
              <w:t xml:space="preserve"> </w:t>
            </w:r>
            <w:r>
              <w:rPr>
                <w:spacing w:val="-2"/>
              </w:rPr>
              <w:t>》中的任意1门，本学期结束时取得相应的学分。</w:t>
            </w:r>
          </w:p>
          <w:p>
            <w:pPr>
              <w:pStyle w:val="TableText"/>
              <w:ind w:left="65" w:right="111" w:hanging="2"/>
              <w:spacing w:before="10" w:line="220" w:lineRule="auto"/>
              <w:rPr/>
            </w:pPr>
            <w:r>
              <w:rPr/>
              <w:t>3.未满足准入课程学分要求的，可根据申请者第一学年课程修读情况，决定是 </w:t>
            </w:r>
            <w:r>
              <w:rPr>
                <w:spacing w:val="-5"/>
              </w:rPr>
              <w:t>否给予考核资格。</w:t>
            </w:r>
          </w:p>
        </w:tc>
        <w:tc>
          <w:tcPr>
            <w:tcW w:w="5582" w:type="dxa"/>
            <w:vAlign w:val="top"/>
            <w:vMerge w:val="restart"/>
            <w:tcBorders>
              <w:bottom w:val="nil"/>
            </w:tcBorders>
          </w:tcPr>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spacing w:line="282" w:lineRule="auto"/>
              <w:rPr>
                <w:rFonts w:ascii="Arial"/>
                <w:sz w:val="21"/>
              </w:rPr>
            </w:pPr>
            <w:r/>
          </w:p>
          <w:p>
            <w:pPr>
              <w:pStyle w:val="TableText"/>
              <w:ind w:left="61"/>
              <w:spacing w:before="72" w:line="219" w:lineRule="auto"/>
              <w:rPr/>
            </w:pPr>
            <w:r>
              <w:rPr>
                <w14:textOutline w14:w="3998" w14:cap="flat" w14:cmpd="sng">
                  <w14:solidFill>
                    <w14:srgbClr w14:val="000000"/>
                  </w14:solidFill>
                  <w14:prstDash w14:val="solid"/>
                  <w14:miter w14:lim="10"/>
                </w14:textOutline>
                <w:spacing w:val="-2"/>
              </w:rPr>
              <w:t>审核依据</w:t>
            </w:r>
            <w:r>
              <w:rPr>
                <w:spacing w:val="-2"/>
              </w:rPr>
              <w:t>：准入课程的修读情况。</w:t>
            </w:r>
          </w:p>
          <w:p>
            <w:pPr>
              <w:pStyle w:val="TableText"/>
              <w:ind w:left="56" w:right="119" w:hanging="2"/>
              <w:spacing w:before="10" w:line="224" w:lineRule="auto"/>
              <w:rPr/>
            </w:pPr>
            <w:r>
              <w:rPr>
                <w14:textOutline w14:w="3998" w14:cap="flat" w14:cmpd="sng">
                  <w14:solidFill>
                    <w14:srgbClr w14:val="000000"/>
                  </w14:solidFill>
                  <w14:prstDash w14:val="solid"/>
                  <w14:miter w14:lim="10"/>
                </w14:textOutline>
              </w:rPr>
              <w:t>排序方法</w:t>
            </w:r>
            <w:r>
              <w:rPr/>
              <w:t>：对资格审核通过者，组织准入考核（笔试和/</w:t>
            </w:r>
            <w:r>
              <w:rPr>
                <w:spacing w:val="1"/>
              </w:rPr>
              <w:t xml:space="preserve"> </w:t>
            </w:r>
            <w:r>
              <w:rPr>
                <w:spacing w:val="-2"/>
              </w:rPr>
              <w:t>或面试</w:t>
            </w:r>
            <w:r>
              <w:rPr>
                <w:spacing w:val="2"/>
              </w:rPr>
              <w:t>），</w:t>
            </w:r>
            <w:r>
              <w:rPr>
                <w:spacing w:val="-2"/>
              </w:rPr>
              <w:t>按照准入考核成绩，确定准入名单。</w:t>
            </w:r>
          </w:p>
        </w:tc>
        <w:tc>
          <w:tcPr>
            <w:tcW w:w="3646" w:type="dxa"/>
            <w:vAlign w:val="top"/>
            <w:vMerge w:val="restart"/>
            <w:tcBorders>
              <w:bottom w:val="nil"/>
              <w:top w:val="single" w:color="000000" w:sz="2" w:space="0"/>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56"/>
              <w:spacing w:before="72" w:line="215" w:lineRule="auto"/>
              <w:rPr/>
            </w:pPr>
            <w:r>
              <w:rPr>
                <w:spacing w:val="-1"/>
              </w:rPr>
              <w:t>萧老师：njuxiaozj@163.com</w:t>
            </w:r>
          </w:p>
          <w:p>
            <w:pPr>
              <w:pStyle w:val="TableText"/>
              <w:ind w:left="56"/>
              <w:spacing w:before="15" w:line="215" w:lineRule="auto"/>
              <w:rPr/>
            </w:pPr>
            <w:r>
              <w:rPr>
                <w:spacing w:val="-9"/>
              </w:rPr>
              <w:t>李老师：</w:t>
            </w:r>
            <w:r>
              <w:rPr>
                <w:spacing w:val="45"/>
              </w:rPr>
              <w:t xml:space="preserve"> </w:t>
            </w:r>
            <w:r>
              <w:rPr>
                <w:spacing w:val="-9"/>
              </w:rPr>
              <w:t>llf@nju.edu.cn</w:t>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9"/>
              <w:spacing w:before="178" w:line="220" w:lineRule="auto"/>
              <w:rPr/>
            </w:pPr>
            <w:r>
              <w:rPr>
                <w:spacing w:val="-2"/>
              </w:rPr>
              <w:t>行政管理</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683"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330"/>
              <w:spacing w:before="267" w:line="219" w:lineRule="auto"/>
              <w:rPr/>
            </w:pPr>
            <w:r>
              <w:rPr>
                <w:spacing w:val="-2"/>
              </w:rPr>
              <w:t>劳动与社会保障</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62"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90" w:lineRule="auto"/>
              <w:rPr>
                <w:rFonts w:ascii="Arial"/>
                <w:sz w:val="21"/>
              </w:rPr>
            </w:pPr>
            <w:r/>
          </w:p>
          <w:p>
            <w:pPr>
              <w:spacing w:line="291"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324"/>
              <w:spacing w:before="151" w:line="221" w:lineRule="auto"/>
              <w:rPr/>
            </w:pPr>
            <w:r>
              <w:rPr>
                <w:spacing w:val="-1"/>
              </w:rPr>
              <w:t>政治学与行政学</w:t>
            </w:r>
          </w:p>
        </w:tc>
        <w:tc>
          <w:tcPr>
            <w:tcW w:w="1134" w:type="dxa"/>
            <w:vAlign w:val="top"/>
            <w:vMerge w:val="restart"/>
            <w:tcBorders>
              <w:bottom w:val="nil"/>
            </w:tcBorders>
          </w:tcPr>
          <w:p>
            <w:pPr>
              <w:spacing w:line="290" w:lineRule="auto"/>
              <w:rPr>
                <w:rFonts w:ascii="Arial"/>
                <w:sz w:val="21"/>
              </w:rPr>
            </w:pPr>
            <w:r/>
          </w:p>
          <w:p>
            <w:pPr>
              <w:spacing w:line="291" w:lineRule="auto"/>
              <w:rPr>
                <w:rFonts w:ascii="Arial"/>
                <w:sz w:val="21"/>
              </w:rPr>
            </w:pPr>
            <w:r/>
          </w:p>
          <w:p>
            <w:pPr>
              <w:pStyle w:val="TableText"/>
              <w:ind w:left="531"/>
              <w:spacing w:before="72" w:line="181" w:lineRule="auto"/>
              <w:rPr/>
            </w:pPr>
            <w:r>
              <w:rPr/>
              <w:t>6</w:t>
            </w:r>
          </w:p>
        </w:tc>
        <w:tc>
          <w:tcPr>
            <w:tcW w:w="7670" w:type="dxa"/>
            <w:vAlign w:val="top"/>
            <w:vMerge w:val="restart"/>
            <w:tcBorders>
              <w:bottom w:val="nil"/>
            </w:tcBorders>
          </w:tcPr>
          <w:p>
            <w:pPr>
              <w:spacing w:line="274" w:lineRule="auto"/>
              <w:rPr>
                <w:rFonts w:ascii="Arial"/>
                <w:sz w:val="21"/>
              </w:rPr>
            </w:pPr>
            <w:r/>
          </w:p>
          <w:p>
            <w:pPr>
              <w:pStyle w:val="TableText"/>
              <w:ind w:left="75"/>
              <w:spacing w:before="71" w:line="219" w:lineRule="auto"/>
              <w:rPr/>
            </w:pPr>
            <w:r>
              <w:rPr>
                <w:spacing w:val="-2"/>
              </w:rPr>
              <w:t>1.申请时须已取得2门社会科学试验班共</w:t>
            </w:r>
            <w:r>
              <w:rPr>
                <w:spacing w:val="-3"/>
              </w:rPr>
              <w:t>通性平台课程学分；</w:t>
            </w:r>
          </w:p>
          <w:p>
            <w:pPr>
              <w:pStyle w:val="TableText"/>
              <w:ind w:left="62" w:right="111" w:hanging="1"/>
              <w:spacing w:before="9" w:line="223" w:lineRule="auto"/>
              <w:rPr/>
            </w:pPr>
            <w:r>
              <w:rPr/>
              <w:t>2.须已修或者在修3门政府管理学院开设的菜单式平台课程、至少4门政府管理</w:t>
            </w:r>
            <w:r>
              <w:rPr>
                <w:spacing w:val="1"/>
              </w:rPr>
              <w:t xml:space="preserve"> </w:t>
            </w:r>
            <w:r>
              <w:rPr>
                <w:spacing w:val="-1"/>
              </w:rPr>
              <w:t>学院相关专业的专业核心课程,本学期结束时取得</w:t>
            </w:r>
            <w:r>
              <w:rPr>
                <w:spacing w:val="-2"/>
              </w:rPr>
              <w:t>相应的学分。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72"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9"/>
              <w:spacing w:before="162" w:line="220" w:lineRule="auto"/>
              <w:rPr/>
            </w:pPr>
            <w:r>
              <w:rPr>
                <w:spacing w:val="-2"/>
              </w:rPr>
              <w:t>行政管理</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91"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330"/>
              <w:spacing w:before="162" w:line="219" w:lineRule="auto"/>
              <w:rPr/>
            </w:pPr>
            <w:r>
              <w:rPr>
                <w:spacing w:val="-2"/>
              </w:rPr>
              <w:t>劳动与社会保障</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bl>
    <w:p>
      <w:pPr>
        <w:rPr>
          <w:rFonts w:ascii="Arial"/>
          <w:sz w:val="21"/>
        </w:rPr>
      </w:pPr>
      <w:r/>
    </w:p>
    <w:p>
      <w:pPr>
        <w:sectPr>
          <w:footerReference w:type="default" r:id="rId1"/>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499" w:hRule="atLeast"/>
        </w:trPr>
        <w:tc>
          <w:tcPr>
            <w:tcW w:w="1593" w:type="dxa"/>
            <w:vAlign w:val="top"/>
            <w:vMerge w:val="restart"/>
            <w:tcBorders>
              <w:bottom w:val="nil"/>
            </w:tcBorders>
          </w:tcPr>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42"/>
              <w:spacing w:before="72" w:line="220" w:lineRule="auto"/>
              <w:rPr/>
            </w:pPr>
            <w:r>
              <w:rPr>
                <w:spacing w:val="-1"/>
              </w:rPr>
              <w:t>信息管理学院</w:t>
            </w:r>
          </w:p>
        </w:tc>
        <w:tc>
          <w:tcPr>
            <w:tcW w:w="938" w:type="dxa"/>
            <w:vAlign w:val="top"/>
            <w:vMerge w:val="restart"/>
            <w:tcBorders>
              <w:bottom w:val="nil"/>
            </w:tcBorders>
          </w:tcPr>
          <w:p>
            <w:pPr>
              <w:spacing w:line="292" w:lineRule="auto"/>
              <w:rPr>
                <w:rFonts w:ascii="Arial"/>
                <w:sz w:val="21"/>
              </w:rPr>
            </w:pPr>
            <w:r/>
          </w:p>
          <w:p>
            <w:pPr>
              <w:spacing w:line="292" w:lineRule="auto"/>
              <w:rPr>
                <w:rFonts w:ascii="Arial"/>
                <w:sz w:val="21"/>
              </w:rPr>
            </w:pPr>
            <w:r/>
          </w:p>
          <w:p>
            <w:pPr>
              <w:spacing w:line="292"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2" w:space="0"/>
            </w:tcBorders>
          </w:tcPr>
          <w:p>
            <w:pPr>
              <w:pStyle w:val="TableText"/>
              <w:ind w:left="105"/>
              <w:spacing w:before="155" w:line="220" w:lineRule="auto"/>
              <w:rPr/>
            </w:pPr>
            <w:r>
              <w:rPr>
                <w:spacing w:val="-1"/>
              </w:rPr>
              <w:t>信息管理与信息系统</w:t>
            </w:r>
          </w:p>
        </w:tc>
        <w:tc>
          <w:tcPr>
            <w:tcW w:w="1134" w:type="dxa"/>
            <w:vAlign w:val="top"/>
            <w:vMerge w:val="restart"/>
            <w:tcBorders>
              <w:bottom w:val="nil"/>
            </w:tcBorders>
          </w:tcPr>
          <w:p>
            <w:pPr>
              <w:spacing w:line="292" w:lineRule="auto"/>
              <w:rPr>
                <w:rFonts w:ascii="Arial"/>
                <w:sz w:val="21"/>
              </w:rPr>
            </w:pPr>
            <w:r/>
          </w:p>
          <w:p>
            <w:pPr>
              <w:spacing w:line="292" w:lineRule="auto"/>
              <w:rPr>
                <w:rFonts w:ascii="Arial"/>
                <w:sz w:val="21"/>
              </w:rPr>
            </w:pPr>
            <w:r/>
          </w:p>
          <w:p>
            <w:pPr>
              <w:spacing w:line="292" w:lineRule="auto"/>
              <w:rPr>
                <w:rFonts w:ascii="Arial"/>
                <w:sz w:val="21"/>
              </w:rPr>
            </w:pPr>
            <w:r/>
          </w:p>
          <w:p>
            <w:pPr>
              <w:pStyle w:val="TableText"/>
              <w:ind w:left="491"/>
              <w:spacing w:before="72" w:line="182" w:lineRule="auto"/>
              <w:rPr/>
            </w:pPr>
            <w:r>
              <w:rPr>
                <w:spacing w:val="-7"/>
              </w:rPr>
              <w:t>15</w:t>
            </w:r>
          </w:p>
        </w:tc>
        <w:tc>
          <w:tcPr>
            <w:tcW w:w="7670" w:type="dxa"/>
            <w:vAlign w:val="top"/>
            <w:vMerge w:val="restart"/>
            <w:tcBorders>
              <w:bottom w:val="nil"/>
            </w:tcBorders>
          </w:tcPr>
          <w:p>
            <w:pPr>
              <w:spacing w:line="300" w:lineRule="auto"/>
              <w:rPr>
                <w:rFonts w:ascii="Arial"/>
                <w:sz w:val="21"/>
              </w:rPr>
            </w:pPr>
            <w:r/>
          </w:p>
          <w:p>
            <w:pPr>
              <w:pStyle w:val="TableText"/>
              <w:ind w:left="58" w:right="105" w:firstLine="16"/>
              <w:spacing w:before="71" w:line="224" w:lineRule="auto"/>
              <w:rPr/>
            </w:pPr>
            <w:r>
              <w:rPr/>
              <w:t>1.申请准入</w:t>
            </w:r>
            <w:r>
              <w:rPr>
                <w14:textOutline w14:w="3998" w14:cap="flat" w14:cmpd="sng">
                  <w14:solidFill>
                    <w14:srgbClr w14:val="000000"/>
                  </w14:solidFill>
                  <w14:prstDash w14:val="solid"/>
                  <w14:miter w14:lim="10"/>
                </w14:textOutline>
              </w:rPr>
              <w:t>信息管理与信息系统专业</w:t>
            </w:r>
            <w:r>
              <w:rPr/>
              <w:t>，须已修或者在修信息管</w:t>
            </w:r>
            <w:r>
              <w:rPr>
                <w:spacing w:val="-1"/>
              </w:rPr>
              <w:t>理学院开设的《</w:t>
            </w:r>
            <w:r>
              <w:rPr/>
              <w:t xml:space="preserve"> </w:t>
            </w:r>
            <w:r>
              <w:rPr>
                <w:spacing w:val="-1"/>
              </w:rPr>
              <w:t>信息资源管理导论》《信息组织》《信息检索》《数据思</w:t>
            </w:r>
            <w:r>
              <w:rPr>
                <w:spacing w:val="-2"/>
              </w:rPr>
              <w:t>维》中的任意1门，</w:t>
            </w:r>
          </w:p>
          <w:p>
            <w:pPr>
              <w:pStyle w:val="TableText"/>
              <w:ind w:left="59"/>
              <w:spacing w:before="9" w:line="219" w:lineRule="auto"/>
              <w:rPr/>
            </w:pPr>
            <w:r>
              <w:rPr>
                <w:spacing w:val="-3"/>
              </w:rPr>
              <w:t>本学期结束时取得相应的学分。</w:t>
            </w:r>
          </w:p>
          <w:p>
            <w:pPr>
              <w:pStyle w:val="TableText"/>
              <w:ind w:left="59" w:right="80" w:firstLine="1"/>
              <w:spacing w:before="10" w:line="224" w:lineRule="auto"/>
              <w:rPr/>
            </w:pPr>
            <w:r>
              <w:rPr>
                <w:spacing w:val="1"/>
              </w:rPr>
              <w:t>2.申请准入</w:t>
            </w:r>
            <w:r>
              <w:rPr>
                <w14:textOutline w14:w="3998" w14:cap="flat" w14:cmpd="sng">
                  <w14:solidFill>
                    <w14:srgbClr w14:val="000000"/>
                  </w14:solidFill>
                  <w14:prstDash w14:val="solid"/>
                  <w14:miter w14:lim="10"/>
                </w14:textOutline>
                <w:spacing w:val="1"/>
              </w:rPr>
              <w:t>图书馆学、档案学、编辑出版学专业</w:t>
            </w:r>
            <w:r>
              <w:rPr>
                <w:spacing w:val="1"/>
              </w:rPr>
              <w:t>，申请时可不作准入</w:t>
            </w:r>
            <w:r>
              <w:rPr/>
              <w:t>课程学分 </w:t>
            </w:r>
            <w:r>
              <w:rPr>
                <w:spacing w:val="-1"/>
              </w:rPr>
              <w:t>要求，学院根据申请者第一学年课程修读情况，决定是否给予准入考核资格。</w:t>
            </w:r>
          </w:p>
        </w:tc>
        <w:tc>
          <w:tcPr>
            <w:tcW w:w="5582"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54" w:right="659"/>
              <w:spacing w:before="10" w:line="224" w:lineRule="auto"/>
              <w:rPr/>
            </w:pPr>
            <w:r>
              <w:rPr>
                <w14:textOutline w14:w="3998" w14:cap="flat" w14:cmpd="sng">
                  <w14:solidFill>
                    <w14:srgbClr w14:val="000000"/>
                  </w14:solidFill>
                  <w14:prstDash w14:val="solid"/>
                  <w14:miter w14:lim="10"/>
                </w14:textOutline>
                <w:spacing w:val="-8"/>
              </w:rPr>
              <w:t>排序方法：</w:t>
            </w:r>
            <w:r>
              <w:rPr>
                <w:spacing w:val="77"/>
              </w:rPr>
              <w:t xml:space="preserve"> </w:t>
            </w:r>
            <w:r>
              <w:rPr>
                <w:spacing w:val="-8"/>
              </w:rPr>
              <w:t>对资格审核通过者，组织准入考核（面</w:t>
            </w:r>
            <w:r>
              <w:rPr/>
              <w:t xml:space="preserve"> </w:t>
            </w:r>
            <w:r>
              <w:rPr>
                <w:spacing w:val="-2"/>
              </w:rPr>
              <w:t>试</w:t>
            </w:r>
            <w:r>
              <w:rPr>
                <w:spacing w:val="1"/>
              </w:rPr>
              <w:t>），</w:t>
            </w:r>
            <w:r>
              <w:rPr>
                <w:spacing w:val="-2"/>
              </w:rPr>
              <w:t>按照准入考核成绩，确定准入名单。</w:t>
            </w:r>
          </w:p>
        </w:tc>
        <w:tc>
          <w:tcPr>
            <w:tcW w:w="3646" w:type="dxa"/>
            <w:vAlign w:val="top"/>
            <w:vMerge w:val="restart"/>
            <w:tcBorders>
              <w:bottom w:val="nil"/>
              <w:top w:val="single" w:color="000000" w:sz="2" w:space="0"/>
            </w:tcBorders>
          </w:tcPr>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53"/>
              <w:spacing w:before="71" w:line="214" w:lineRule="auto"/>
              <w:rPr/>
            </w:pPr>
            <w:r>
              <w:rPr/>
              <w:t>刘老师：liusuyang@nju.ed</w:t>
            </w:r>
            <w:r>
              <w:rPr>
                <w:spacing w:val="-1"/>
              </w:rPr>
              <w:t>u.cn</w:t>
            </w:r>
          </w:p>
          <w:p>
            <w:pPr>
              <w:pStyle w:val="TableText"/>
              <w:ind w:left="53"/>
              <w:spacing w:before="16" w:line="214" w:lineRule="auto"/>
              <w:rPr/>
            </w:pPr>
            <w:r>
              <w:rPr>
                <w:spacing w:val="-1"/>
              </w:rPr>
              <w:t>邓老师：sanhong@nju.edu.cn</w:t>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77"/>
              <w:spacing w:before="166" w:line="219" w:lineRule="auto"/>
              <w:rPr/>
            </w:pPr>
            <w:r>
              <w:rPr>
                <w:spacing w:val="-6"/>
              </w:rPr>
              <w:t>图书馆学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7"/>
              <w:spacing w:before="165" w:line="220" w:lineRule="auto"/>
              <w:rPr/>
            </w:pPr>
            <w:r>
              <w:rPr>
                <w:spacing w:val="-2"/>
              </w:rPr>
              <w:t>档案学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547"/>
              <w:spacing w:before="166" w:line="220" w:lineRule="auto"/>
              <w:rPr/>
            </w:pPr>
            <w:r>
              <w:rPr>
                <w:spacing w:val="-2"/>
              </w:rPr>
              <w:t>编辑出版学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01"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342" w:lineRule="auto"/>
              <w:rPr>
                <w:rFonts w:ascii="Arial"/>
                <w:sz w:val="21"/>
              </w:rPr>
            </w:pPr>
            <w:r/>
          </w:p>
          <w:p>
            <w:pPr>
              <w:spacing w:line="342"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105"/>
              <w:spacing w:before="107" w:line="220" w:lineRule="auto"/>
              <w:rPr/>
            </w:pPr>
            <w:r>
              <w:rPr>
                <w:spacing w:val="-1"/>
              </w:rPr>
              <w:t>信息管理与信息系统</w:t>
            </w:r>
          </w:p>
        </w:tc>
        <w:tc>
          <w:tcPr>
            <w:tcW w:w="1134" w:type="dxa"/>
            <w:vAlign w:val="top"/>
            <w:vMerge w:val="restart"/>
            <w:tcBorders>
              <w:bottom w:val="nil"/>
            </w:tcBorders>
          </w:tcPr>
          <w:p>
            <w:pPr>
              <w:spacing w:line="342" w:lineRule="auto"/>
              <w:rPr>
                <w:rFonts w:ascii="Arial"/>
                <w:sz w:val="21"/>
              </w:rPr>
            </w:pPr>
            <w:r/>
          </w:p>
          <w:p>
            <w:pPr>
              <w:spacing w:line="342" w:lineRule="auto"/>
              <w:rPr>
                <w:rFonts w:ascii="Arial"/>
                <w:sz w:val="21"/>
              </w:rPr>
            </w:pPr>
            <w:r/>
          </w:p>
          <w:p>
            <w:pPr>
              <w:pStyle w:val="TableText"/>
              <w:ind w:left="533"/>
              <w:spacing w:before="72" w:line="181" w:lineRule="auto"/>
              <w:rPr/>
            </w:pPr>
            <w:r>
              <w:rPr/>
              <w:t>3</w:t>
            </w:r>
          </w:p>
        </w:tc>
        <w:tc>
          <w:tcPr>
            <w:tcW w:w="7670" w:type="dxa"/>
            <w:vAlign w:val="top"/>
            <w:vMerge w:val="restart"/>
            <w:tcBorders>
              <w:bottom w:val="nil"/>
            </w:tcBorders>
          </w:tcPr>
          <w:p>
            <w:pPr>
              <w:spacing w:line="378" w:lineRule="auto"/>
              <w:rPr>
                <w:rFonts w:ascii="Arial"/>
                <w:sz w:val="21"/>
              </w:rPr>
            </w:pPr>
            <w:r/>
          </w:p>
          <w:p>
            <w:pPr>
              <w:pStyle w:val="TableText"/>
              <w:ind w:left="61" w:right="111"/>
              <w:spacing w:before="71" w:line="225" w:lineRule="auto"/>
              <w:jc w:val="both"/>
              <w:rPr/>
            </w:pPr>
            <w:r>
              <w:rPr/>
              <w:t>须至少已修或者在修1门信息管理学院开设的菜单式平台课程，本学期结束时  </w:t>
            </w:r>
            <w:r>
              <w:rPr/>
              <w:t>取得相应的学分。菜单式平台课程为：信息资源管理导论、信息组织、信息检</w:t>
            </w:r>
            <w:r>
              <w:rPr>
                <w:spacing w:val="1"/>
              </w:rPr>
              <w:t xml:space="preserve"> </w:t>
            </w:r>
            <w:r>
              <w:rPr>
                <w:spacing w:val="-5"/>
              </w:rPr>
              <w:t>索、信息分析。</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11"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77"/>
              <w:spacing w:before="118" w:line="219" w:lineRule="auto"/>
              <w:rPr/>
            </w:pPr>
            <w:r>
              <w:rPr>
                <w:spacing w:val="-6"/>
              </w:rPr>
              <w:t>图书馆学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11"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7"/>
              <w:spacing w:before="118" w:line="220" w:lineRule="auto"/>
              <w:rPr/>
            </w:pPr>
            <w:r>
              <w:rPr>
                <w:spacing w:val="-2"/>
              </w:rPr>
              <w:t>档案学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11"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547"/>
              <w:spacing w:before="118" w:line="220" w:lineRule="auto"/>
              <w:rPr/>
            </w:pPr>
            <w:r>
              <w:rPr>
                <w:spacing w:val="-2"/>
              </w:rPr>
              <w:t>编辑出版学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479" w:hRule="atLeast"/>
        </w:trPr>
        <w:tc>
          <w:tcPr>
            <w:tcW w:w="1593"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4"/>
              <w:spacing w:before="71" w:line="219" w:lineRule="auto"/>
              <w:rPr/>
            </w:pPr>
            <w:r>
              <w:rPr>
                <w:spacing w:val="-2"/>
              </w:rPr>
              <w:t>社会学院</w:t>
            </w:r>
          </w:p>
        </w:tc>
        <w:tc>
          <w:tcPr>
            <w:tcW w:w="938" w:type="dxa"/>
            <w:vAlign w:val="top"/>
            <w:vMerge w:val="restart"/>
            <w:tcBorders>
              <w:bottom w:val="nil"/>
            </w:tcBorders>
          </w:tcPr>
          <w:p>
            <w:pPr>
              <w:spacing w:line="297" w:lineRule="auto"/>
              <w:rPr>
                <w:rFonts w:ascii="Arial"/>
                <w:sz w:val="21"/>
              </w:rPr>
            </w:pPr>
            <w:r/>
          </w:p>
          <w:p>
            <w:pPr>
              <w:spacing w:line="297"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2" w:space="0"/>
            </w:tcBorders>
          </w:tcPr>
          <w:p>
            <w:pPr>
              <w:pStyle w:val="TableText"/>
              <w:ind w:left="768"/>
              <w:spacing w:before="148" w:line="219" w:lineRule="auto"/>
              <w:rPr/>
            </w:pPr>
            <w:r>
              <w:rPr>
                <w:spacing w:val="-3"/>
              </w:rPr>
              <w:t>社会学</w:t>
            </w:r>
          </w:p>
        </w:tc>
        <w:tc>
          <w:tcPr>
            <w:tcW w:w="1134" w:type="dxa"/>
            <w:vAlign w:val="top"/>
          </w:tcPr>
          <w:p>
            <w:pPr>
              <w:pStyle w:val="TableText"/>
              <w:ind w:left="528"/>
              <w:spacing w:before="186" w:line="181" w:lineRule="auto"/>
              <w:rPr/>
            </w:pPr>
            <w:r>
              <w:rPr/>
              <w:t>4</w:t>
            </w:r>
          </w:p>
        </w:tc>
        <w:tc>
          <w:tcPr>
            <w:tcW w:w="7670" w:type="dxa"/>
            <w:vAlign w:val="top"/>
            <w:vMerge w:val="restart"/>
            <w:tcBorders>
              <w:bottom w:val="nil"/>
            </w:tcBorders>
          </w:tcPr>
          <w:p>
            <w:pPr>
              <w:spacing w:line="288" w:lineRule="auto"/>
              <w:rPr>
                <w:rFonts w:ascii="Arial"/>
                <w:sz w:val="21"/>
              </w:rPr>
            </w:pPr>
            <w:r/>
          </w:p>
          <w:p>
            <w:pPr>
              <w:pStyle w:val="TableText"/>
              <w:ind w:left="75"/>
              <w:spacing w:before="72" w:line="219" w:lineRule="auto"/>
              <w:rPr/>
            </w:pPr>
            <w:r>
              <w:rPr>
                <w:spacing w:val="-2"/>
              </w:rPr>
              <w:t>1.申请时须已取得社会学院开设的《社会与心理科学导论》课程学分；</w:t>
            </w:r>
          </w:p>
          <w:p>
            <w:pPr>
              <w:pStyle w:val="TableText"/>
              <w:ind w:left="64" w:right="551" w:hanging="3"/>
              <w:spacing w:before="9" w:line="224" w:lineRule="auto"/>
              <w:rPr/>
            </w:pPr>
            <w:r>
              <w:rPr/>
              <w:t>2.须在修社会学院开设的《社会学概论》《社会工作概论》《心理学概论 </w:t>
            </w:r>
            <w:r>
              <w:rPr>
                <w:spacing w:val="-2"/>
              </w:rPr>
              <w:t>（上）》中的任意1门，本学期结束时取得相应的学分。</w:t>
            </w:r>
          </w:p>
        </w:tc>
        <w:tc>
          <w:tcPr>
            <w:tcW w:w="5582" w:type="dxa"/>
            <w:vAlign w:val="top"/>
            <w:vMerge w:val="restart"/>
            <w:tcBorders>
              <w:bottom w:val="nil"/>
            </w:tcBorders>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61"/>
              <w:spacing w:before="72" w:line="219" w:lineRule="auto"/>
              <w:rPr/>
            </w:pPr>
            <w:r>
              <w:rPr>
                <w14:textOutline w14:w="3998" w14:cap="flat" w14:cmpd="sng">
                  <w14:solidFill>
                    <w14:srgbClr w14:val="000000"/>
                  </w14:solidFill>
                  <w14:prstDash w14:val="solid"/>
                  <w14:miter w14:lim="10"/>
                </w14:textOutline>
                <w:spacing w:val="-12"/>
              </w:rPr>
              <w:t>审核依据：</w:t>
            </w:r>
            <w:r>
              <w:rPr>
                <w:spacing w:val="71"/>
              </w:rPr>
              <w:t xml:space="preserve"> </w:t>
            </w:r>
            <w:r>
              <w:rPr>
                <w:spacing w:val="-12"/>
              </w:rPr>
              <w:t>准入课程的修读情况。</w:t>
            </w:r>
          </w:p>
          <w:p>
            <w:pPr>
              <w:pStyle w:val="TableText"/>
              <w:ind w:left="56" w:right="108" w:hanging="2"/>
              <w:spacing w:before="10" w:line="224" w:lineRule="auto"/>
              <w:rPr/>
            </w:pPr>
            <w:r>
              <w:rPr>
                <w14:textOutline w14:w="3998" w14:cap="flat" w14:cmpd="sng">
                  <w14:solidFill>
                    <w14:srgbClr w14:val="000000"/>
                  </w14:solidFill>
                  <w14:prstDash w14:val="solid"/>
                  <w14:miter w14:lim="10"/>
                </w14:textOutline>
                <w:spacing w:val="-7"/>
              </w:rPr>
              <w:t>排序方法：</w:t>
            </w:r>
            <w:r>
              <w:rPr>
                <w:spacing w:val="77"/>
              </w:rPr>
              <w:t xml:space="preserve"> </w:t>
            </w:r>
            <w:r>
              <w:rPr>
                <w:spacing w:val="-7"/>
              </w:rPr>
              <w:t>对资格审核通过者，组织准入考核（笔试和/</w:t>
            </w:r>
            <w:r>
              <w:rPr/>
              <w:t xml:space="preserve"> </w:t>
            </w:r>
            <w:r>
              <w:rPr>
                <w:spacing w:val="-2"/>
              </w:rPr>
              <w:t>或面试</w:t>
            </w:r>
            <w:r>
              <w:rPr>
                <w:spacing w:val="2"/>
              </w:rPr>
              <w:t>），</w:t>
            </w:r>
            <w:r>
              <w:rPr>
                <w:spacing w:val="-2"/>
              </w:rPr>
              <w:t>按照准入考核成绩，确定准入名单。</w:t>
            </w:r>
          </w:p>
        </w:tc>
        <w:tc>
          <w:tcPr>
            <w:tcW w:w="3646" w:type="dxa"/>
            <w:vAlign w:val="top"/>
            <w:vMerge w:val="restart"/>
            <w:tcBorders>
              <w:bottom w:val="nil"/>
              <w:top w:val="single" w:color="000000" w:sz="2" w:space="0"/>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61"/>
              <w:spacing w:before="71" w:line="215" w:lineRule="auto"/>
              <w:rPr/>
            </w:pPr>
            <w:r>
              <w:rPr>
                <w:spacing w:val="-1"/>
              </w:rPr>
              <w:t>胡老师：hujie@nju.edu.cn</w:t>
            </w:r>
          </w:p>
          <w:p>
            <w:pPr>
              <w:pStyle w:val="TableText"/>
              <w:ind w:left="56"/>
              <w:spacing w:before="15" w:line="215" w:lineRule="auto"/>
              <w:rPr/>
            </w:pPr>
            <w:r>
              <w:rPr>
                <w:spacing w:val="-1"/>
              </w:rPr>
              <w:t>吴老师：yxwu2013@nju.edu.cn</w:t>
            </w:r>
          </w:p>
        </w:tc>
      </w:tr>
      <w:tr>
        <w:trPr>
          <w:trHeight w:val="47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49" w:line="219" w:lineRule="auto"/>
              <w:rPr/>
            </w:pPr>
            <w:r>
              <w:rPr>
                <w:spacing w:val="-2"/>
              </w:rPr>
              <w:t>社会工作</w:t>
            </w:r>
          </w:p>
        </w:tc>
        <w:tc>
          <w:tcPr>
            <w:tcW w:w="1134" w:type="dxa"/>
            <w:vAlign w:val="top"/>
          </w:tcPr>
          <w:p>
            <w:pPr>
              <w:pStyle w:val="TableText"/>
              <w:ind w:left="531"/>
              <w:spacing w:before="186" w:line="181" w:lineRule="auto"/>
              <w:rPr/>
            </w:pPr>
            <w:r>
              <w:rPr/>
              <w:t>2</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7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546"/>
              <w:spacing w:before="150" w:line="221" w:lineRule="auto"/>
              <w:rPr/>
            </w:pPr>
            <w:r>
              <w:rPr>
                <w:spacing w:val="-2"/>
              </w:rPr>
              <w:t>应用心理学</w:t>
            </w:r>
          </w:p>
        </w:tc>
        <w:tc>
          <w:tcPr>
            <w:tcW w:w="1134" w:type="dxa"/>
            <w:vAlign w:val="top"/>
          </w:tcPr>
          <w:p>
            <w:pPr>
              <w:pStyle w:val="TableText"/>
              <w:ind w:left="531"/>
              <w:spacing w:before="187" w:line="181" w:lineRule="auto"/>
              <w:rPr/>
            </w:pPr>
            <w:r>
              <w:rPr/>
              <w:t>2</w:t>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47"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75" w:lineRule="auto"/>
              <w:rPr>
                <w:rFonts w:ascii="Arial"/>
                <w:sz w:val="21"/>
              </w:rPr>
            </w:pPr>
            <w:r/>
          </w:p>
          <w:p>
            <w:pPr>
              <w:spacing w:line="276"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768"/>
              <w:spacing w:before="136" w:line="219" w:lineRule="auto"/>
              <w:rPr/>
            </w:pPr>
            <w:r>
              <w:rPr>
                <w:spacing w:val="-3"/>
              </w:rPr>
              <w:t>社会学</w:t>
            </w:r>
          </w:p>
        </w:tc>
        <w:tc>
          <w:tcPr>
            <w:tcW w:w="1134" w:type="dxa"/>
            <w:vAlign w:val="top"/>
          </w:tcPr>
          <w:p>
            <w:pPr>
              <w:pStyle w:val="TableText"/>
              <w:ind w:left="528"/>
              <w:spacing w:before="173" w:line="181" w:lineRule="auto"/>
              <w:rPr/>
            </w:pPr>
            <w:r>
              <w:rPr/>
              <w:t>4</w:t>
            </w:r>
          </w:p>
        </w:tc>
        <w:tc>
          <w:tcPr>
            <w:tcW w:w="7670" w:type="dxa"/>
            <w:vAlign w:val="top"/>
            <w:vMerge w:val="restart"/>
            <w:tcBorders>
              <w:bottom w:val="nil"/>
            </w:tcBorders>
          </w:tcPr>
          <w:p>
            <w:pPr>
              <w:pStyle w:val="TableText"/>
              <w:ind w:left="75"/>
              <w:spacing w:before="180" w:line="219" w:lineRule="auto"/>
              <w:rPr/>
            </w:pPr>
            <w:r>
              <w:rPr>
                <w:spacing w:val="-2"/>
              </w:rPr>
              <w:t>1.申请时须已取得2门社会科学试验班共</w:t>
            </w:r>
            <w:r>
              <w:rPr>
                <w:spacing w:val="-3"/>
              </w:rPr>
              <w:t>通性平台课程学分；</w:t>
            </w:r>
          </w:p>
          <w:p>
            <w:pPr>
              <w:pStyle w:val="TableText"/>
              <w:ind w:left="59" w:right="111" w:firstLine="1"/>
              <w:spacing w:before="9" w:line="223" w:lineRule="auto"/>
              <w:rPr/>
            </w:pPr>
            <w:r>
              <w:rPr/>
              <w:t>2.须已修或者在修3门社会学院开设的菜单式平台课程、至少4门社会学院相关</w:t>
            </w:r>
            <w:r>
              <w:rPr>
                <w:spacing w:val="1"/>
              </w:rPr>
              <w:t xml:space="preserve"> </w:t>
            </w:r>
            <w:r>
              <w:rPr>
                <w:spacing w:val="-2"/>
              </w:rPr>
              <w:t>专业的专业核心课程,本学期结束时取得相应的学</w:t>
            </w:r>
            <w:r>
              <w:rPr>
                <w:spacing w:val="-3"/>
              </w:rPr>
              <w:t>分；</w:t>
            </w:r>
          </w:p>
          <w:p>
            <w:pPr>
              <w:pStyle w:val="TableText"/>
              <w:ind w:left="63"/>
              <w:spacing w:before="13" w:line="220" w:lineRule="auto"/>
              <w:rPr/>
            </w:pPr>
            <w:r>
              <w:rPr>
                <w:spacing w:val="-2"/>
              </w:rPr>
              <w:t>3.如未达到条件1，但满足条件2也可申请。</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4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37" w:line="219" w:lineRule="auto"/>
              <w:rPr/>
            </w:pPr>
            <w:r>
              <w:rPr>
                <w:spacing w:val="-2"/>
              </w:rPr>
              <w:t>社会工作</w:t>
            </w:r>
          </w:p>
        </w:tc>
        <w:tc>
          <w:tcPr>
            <w:tcW w:w="1134" w:type="dxa"/>
            <w:vAlign w:val="top"/>
          </w:tcPr>
          <w:p>
            <w:pPr>
              <w:pStyle w:val="TableText"/>
              <w:ind w:left="531"/>
              <w:spacing w:before="174" w:line="181" w:lineRule="auto"/>
              <w:rPr/>
            </w:pPr>
            <w:r>
              <w:rPr/>
              <w:t>2</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47"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546"/>
              <w:spacing w:before="138" w:line="221" w:lineRule="auto"/>
              <w:rPr/>
            </w:pPr>
            <w:r>
              <w:rPr>
                <w:spacing w:val="-2"/>
              </w:rPr>
              <w:t>应用心理学</w:t>
            </w:r>
          </w:p>
        </w:tc>
        <w:tc>
          <w:tcPr>
            <w:tcW w:w="1134" w:type="dxa"/>
            <w:vAlign w:val="top"/>
          </w:tcPr>
          <w:p>
            <w:pPr>
              <w:pStyle w:val="TableText"/>
              <w:ind w:left="531"/>
              <w:spacing w:before="175" w:line="181" w:lineRule="auto"/>
              <w:rPr/>
            </w:pPr>
            <w:r>
              <w:rPr/>
              <w:t>2</w:t>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526" w:hRule="atLeast"/>
        </w:trPr>
        <w:tc>
          <w:tcPr>
            <w:tcW w:w="1593" w:type="dxa"/>
            <w:vAlign w:val="top"/>
            <w:vMerge w:val="restart"/>
            <w:tcBorders>
              <w:left w:val="single" w:color="000000" w:sz="2" w:space="0"/>
              <w:right w:val="single" w:color="000000" w:sz="2" w:space="0"/>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62" w:right="221" w:hanging="10"/>
              <w:spacing w:before="71" w:line="224" w:lineRule="auto"/>
              <w:rPr/>
            </w:pPr>
            <w:r>
              <w:rPr>
                <w:spacing w:val="-2"/>
              </w:rPr>
              <w:t>商学院经济学</w:t>
            </w:r>
            <w:r>
              <w:rPr/>
              <w:t xml:space="preserve"> </w:t>
            </w:r>
            <w:r>
              <w:rPr/>
              <w:t>院</w:t>
            </w:r>
          </w:p>
        </w:tc>
        <w:tc>
          <w:tcPr>
            <w:tcW w:w="938"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57"/>
              <w:spacing w:before="71" w:line="182" w:lineRule="auto"/>
              <w:rPr/>
            </w:pPr>
            <w:r>
              <w:rPr>
                <w:spacing w:val="-2"/>
              </w:rPr>
              <w:t>2021</w:t>
            </w:r>
          </w:p>
        </w:tc>
        <w:tc>
          <w:tcPr>
            <w:tcW w:w="2170" w:type="dxa"/>
            <w:vAlign w:val="top"/>
            <w:tcBorders>
              <w:bottom w:val="single" w:color="000000" w:sz="2" w:space="0"/>
            </w:tcBorders>
          </w:tcPr>
          <w:p>
            <w:pPr>
              <w:pStyle w:val="TableText"/>
              <w:ind w:left="768"/>
              <w:spacing w:before="177" w:line="221" w:lineRule="auto"/>
              <w:rPr/>
            </w:pPr>
            <w:r>
              <w:rPr>
                <w:spacing w:val="-3"/>
              </w:rPr>
              <w:t>经济学</w:t>
            </w:r>
          </w:p>
        </w:tc>
        <w:tc>
          <w:tcPr>
            <w:tcW w:w="1134" w:type="dxa"/>
            <w:vAlign w:val="top"/>
          </w:tcPr>
          <w:p>
            <w:pPr>
              <w:pStyle w:val="TableText"/>
              <w:ind w:left="526"/>
              <w:spacing w:before="208" w:line="181" w:lineRule="auto"/>
              <w:rPr>
                <w:sz w:val="24"/>
                <w:szCs w:val="24"/>
              </w:rPr>
            </w:pPr>
            <w:r>
              <w:rPr>
                <w:sz w:val="24"/>
                <w:szCs w:val="24"/>
              </w:rPr>
              <w:t>6</w:t>
            </w:r>
          </w:p>
        </w:tc>
        <w:tc>
          <w:tcPr>
            <w:tcW w:w="7670" w:type="dxa"/>
            <w:vAlign w:val="top"/>
            <w:vMerge w:val="restart"/>
            <w:tcBorders>
              <w:bottom w:val="nil"/>
            </w:tcBorders>
          </w:tcPr>
          <w:p>
            <w:pPr>
              <w:spacing w:line="359" w:lineRule="auto"/>
              <w:rPr>
                <w:rFonts w:ascii="Arial"/>
                <w:sz w:val="21"/>
              </w:rPr>
            </w:pPr>
            <w:r/>
          </w:p>
          <w:p>
            <w:pPr>
              <w:pStyle w:val="TableText"/>
              <w:ind w:left="61" w:right="111" w:firstLine="13"/>
              <w:spacing w:before="71" w:line="223" w:lineRule="auto"/>
              <w:rPr/>
            </w:pPr>
            <w:r>
              <w:rPr/>
              <w:t>1.须已修或者在修所在大类（院系）的通修课程</w:t>
            </w:r>
            <w:r>
              <w:rPr>
                <w:spacing w:val="-1"/>
              </w:rPr>
              <w:t>，本学期结束时取得相应的学</w:t>
            </w:r>
            <w:r>
              <w:rPr/>
              <w:t xml:space="preserve"> </w:t>
            </w:r>
            <w:r>
              <w:rPr/>
              <w:t>分。其中：①《大学英语（一）》《大学英语（二）》的成绩均须80分以上</w:t>
            </w:r>
          </w:p>
          <w:p>
            <w:pPr>
              <w:pStyle w:val="TableText"/>
              <w:ind w:left="57" w:right="110" w:firstLine="7"/>
              <w:spacing w:before="10" w:line="227" w:lineRule="auto"/>
              <w:rPr/>
            </w:pPr>
            <w:r>
              <w:rPr/>
              <w:t>（含80分）；②《微积分I（第一层次）》《微积分II（第一层次）》</w:t>
            </w:r>
            <w:r>
              <w:rPr>
                <w:spacing w:val="-1"/>
              </w:rPr>
              <w:t>（或者</w:t>
            </w:r>
            <w:r>
              <w:rPr/>
              <w:t xml:space="preserve">  </w:t>
            </w:r>
            <w:r>
              <w:rPr/>
              <w:t>《微积分I（第二层次）》《微积分II与线性代数（第二层次）》）的成绩均</w:t>
            </w:r>
            <w:r>
              <w:rPr>
                <w:spacing w:val="2"/>
              </w:rPr>
              <w:t xml:space="preserve">  </w:t>
            </w:r>
            <w:r>
              <w:rPr>
                <w:spacing w:val="-3"/>
              </w:rPr>
              <w:t>须80分以上（含80分</w:t>
            </w:r>
            <w:r>
              <w:rPr>
                <w:spacing w:val="-10"/>
              </w:rPr>
              <w:t>），</w:t>
            </w:r>
            <w:r>
              <w:rPr>
                <w:spacing w:val="-3"/>
              </w:rPr>
              <w:t>或《简明微积分》的成绩须85分以上（含85分</w:t>
            </w:r>
            <w:r>
              <w:rPr>
                <w:spacing w:val="-10"/>
              </w:rPr>
              <w:t>）；</w:t>
            </w:r>
            <w:r>
              <w:rPr>
                <w:spacing w:val="38"/>
              </w:rPr>
              <w:t xml:space="preserve"> </w:t>
            </w:r>
            <w:r>
              <w:rPr>
                <w14:textOutline w14:w="3998" w14:cap="flat" w14:cmpd="sng">
                  <w14:solidFill>
                    <w14:srgbClr w14:val="000000"/>
                  </w14:solidFill>
                  <w14:prstDash w14:val="solid"/>
                  <w14:miter w14:lim="10"/>
                </w14:textOutline>
                <w:spacing w:val="-3"/>
              </w:rPr>
              <w:t>申</w:t>
            </w:r>
            <w:r>
              <w:rPr/>
              <w:t xml:space="preserve"> </w:t>
            </w:r>
            <w:r>
              <w:rPr>
                <w14:textOutline w14:w="3998" w14:cap="flat" w14:cmpd="sng">
                  <w14:solidFill>
                    <w14:srgbClr w14:val="000000"/>
                  </w14:solidFill>
                  <w14:prstDash w14:val="solid"/>
                  <w14:miter w14:lim="10"/>
                </w14:textOutline>
                <w:spacing w:val="1"/>
              </w:rPr>
              <w:t>请准入金融学或金融工程专业</w:t>
            </w:r>
            <w:r>
              <w:rPr>
                <w:spacing w:val="1"/>
              </w:rPr>
              <w:t>的学生，数学通修课程要求修</w:t>
            </w:r>
            <w:r>
              <w:rPr/>
              <w:t>读00010011A《微 </w:t>
            </w:r>
            <w:r>
              <w:rPr/>
              <w:t>积分I（第一层次）》、00010011B《微积分II（第一层次）》且成绩均须80分</w:t>
            </w:r>
            <w:r>
              <w:rPr>
                <w:spacing w:val="5"/>
              </w:rPr>
              <w:t xml:space="preserve"> </w:t>
            </w:r>
            <w:r>
              <w:rPr>
                <w:spacing w:val="-4"/>
              </w:rPr>
              <w:t>以上（含80分）。</w:t>
            </w:r>
          </w:p>
          <w:p>
            <w:pPr>
              <w:pStyle w:val="TableText"/>
              <w:ind w:left="61"/>
              <w:spacing w:before="9" w:line="219" w:lineRule="auto"/>
              <w:rPr/>
            </w:pPr>
            <w:r>
              <w:rPr>
                <w:spacing w:val="-1"/>
              </w:rPr>
              <w:t>2.申请时须至少已取得1门经济管理试验班学科基础课程的3个学分。</w:t>
            </w:r>
          </w:p>
        </w:tc>
        <w:tc>
          <w:tcPr>
            <w:tcW w:w="5582" w:type="dxa"/>
            <w:vAlign w:val="top"/>
            <w:vMerge w:val="restart"/>
            <w:tcBorders>
              <w:left w:val="single" w:color="000000" w:sz="2" w:space="0"/>
              <w:right w:val="single" w:color="000000" w:sz="2" w:space="0"/>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54" w:right="235" w:firstLine="6"/>
              <w:spacing w:before="71" w:line="225" w:lineRule="auto"/>
              <w:rPr/>
            </w:pPr>
            <w:r>
              <w:rPr>
                <w14:textOutline w14:w="3998" w14:cap="flat" w14:cmpd="sng">
                  <w14:solidFill>
                    <w14:srgbClr w14:val="000000"/>
                  </w14:solidFill>
                  <w14:prstDash w14:val="solid"/>
                  <w14:miter w14:lim="10"/>
                </w14:textOutline>
                <w:spacing w:val="-1"/>
              </w:rPr>
              <w:t>审核依据</w:t>
            </w:r>
            <w:r>
              <w:rPr>
                <w:spacing w:val="-1"/>
              </w:rPr>
              <w:t>：1.准入课程修读情况；2.所在大类（院系）</w:t>
            </w:r>
            <w:r>
              <w:rPr>
                <w:spacing w:val="14"/>
              </w:rPr>
              <w:t xml:space="preserve"> </w:t>
            </w:r>
            <w:r>
              <w:rPr>
                <w:spacing w:val="-7"/>
              </w:rPr>
              <w:t>通修课程的修读情况；</w:t>
            </w:r>
            <w:r>
              <w:rPr>
                <w:spacing w:val="65"/>
              </w:rPr>
              <w:t xml:space="preserve"> </w:t>
            </w:r>
            <w:r>
              <w:rPr>
                <w:spacing w:val="-7"/>
              </w:rPr>
              <w:t>3.未有过违纪违规行为，如考试</w:t>
            </w:r>
            <w:r>
              <w:rPr/>
              <w:t xml:space="preserve"> </w:t>
            </w:r>
            <w:r>
              <w:rPr>
                <w:spacing w:val="-8"/>
              </w:rPr>
              <w:t>作弊等。</w:t>
            </w:r>
          </w:p>
          <w:p>
            <w:pPr>
              <w:pStyle w:val="TableText"/>
              <w:ind w:left="54" w:right="224" w:firstLine="1"/>
              <w:spacing w:before="12" w:line="226" w:lineRule="auto"/>
              <w:rPr/>
            </w:pPr>
            <w:r>
              <w:rPr>
                <w14:textOutline w14:w="3998" w14:cap="flat" w14:cmpd="sng">
                  <w14:solidFill>
                    <w14:srgbClr w14:val="000000"/>
                  </w14:solidFill>
                  <w14:prstDash w14:val="solid"/>
                  <w14:miter w14:lim="10"/>
                </w14:textOutline>
                <w:spacing w:val="-7"/>
              </w:rPr>
              <w:t>准入办法：</w:t>
            </w:r>
            <w:r>
              <w:rPr>
                <w:spacing w:val="78"/>
              </w:rPr>
              <w:t xml:space="preserve"> </w:t>
            </w:r>
            <w:r>
              <w:rPr>
                <w:spacing w:val="-7"/>
              </w:rPr>
              <w:t>1.对资格审核通过者，组织综合考核</w:t>
            </w:r>
            <w:r>
              <w:rPr>
                <w:spacing w:val="-8"/>
              </w:rPr>
              <w:t>（一年</w:t>
            </w:r>
            <w:r>
              <w:rPr/>
              <w:t xml:space="preserve"> </w:t>
            </w:r>
            <w:r>
              <w:rPr/>
              <w:t>级经济学课程《政治经济学原理》《微观经济学》综合 </w:t>
            </w:r>
            <w:r>
              <w:rPr/>
              <w:t>考试），考核通过后（达60分及以上），才可准入经济 </w:t>
            </w:r>
            <w:r>
              <w:rPr/>
              <w:t>学院；2.对资格审核和综合考核通过者，按综合考试成 </w:t>
            </w:r>
            <w:r>
              <w:rPr>
                <w:spacing w:val="-2"/>
              </w:rPr>
              <w:t>绩由高到低进行排序，确定准入名单。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TableText"/>
              <w:ind w:left="57"/>
              <w:spacing w:before="71" w:line="215" w:lineRule="auto"/>
              <w:rPr/>
            </w:pPr>
            <w:r>
              <w:rPr>
                <w:spacing w:val="-1"/>
              </w:rPr>
              <w:t>魏老师：weifei@nju.edu.cn</w:t>
            </w:r>
          </w:p>
          <w:p>
            <w:pPr>
              <w:pStyle w:val="TableText"/>
              <w:ind w:left="63"/>
              <w:spacing w:before="15" w:line="215" w:lineRule="auto"/>
              <w:rPr/>
            </w:pPr>
            <w:r>
              <w:rPr>
                <w:spacing w:val="-1"/>
              </w:rPr>
              <w:t>贾老师：jldyxlzs@nju.edu.cn</w:t>
            </w:r>
          </w:p>
        </w:tc>
      </w:tr>
      <w:tr>
        <w:trPr>
          <w:trHeight w:val="526"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354"/>
              <w:spacing w:before="177" w:line="221" w:lineRule="auto"/>
              <w:rPr/>
            </w:pPr>
            <w:r>
              <w:rPr>
                <w:spacing w:val="-4"/>
              </w:rPr>
              <w:t>国际经济与贸易</w:t>
            </w:r>
          </w:p>
        </w:tc>
        <w:tc>
          <w:tcPr>
            <w:tcW w:w="1134" w:type="dxa"/>
            <w:vAlign w:val="top"/>
          </w:tcPr>
          <w:p>
            <w:pPr>
              <w:pStyle w:val="TableText"/>
              <w:ind w:left="529"/>
              <w:spacing w:before="210" w:line="180" w:lineRule="auto"/>
              <w:rPr>
                <w:sz w:val="24"/>
                <w:szCs w:val="24"/>
              </w:rPr>
            </w:pPr>
            <w:r>
              <w:rPr>
                <w:sz w:val="24"/>
                <w:szCs w:val="24"/>
              </w:rPr>
              <w:t>5</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525"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8"/>
              <w:spacing w:before="179" w:line="221" w:lineRule="auto"/>
              <w:rPr/>
            </w:pPr>
            <w:r>
              <w:rPr>
                <w:spacing w:val="-3"/>
              </w:rPr>
              <w:t>金融学</w:t>
            </w:r>
          </w:p>
        </w:tc>
        <w:tc>
          <w:tcPr>
            <w:tcW w:w="1134" w:type="dxa"/>
            <w:vAlign w:val="top"/>
          </w:tcPr>
          <w:p>
            <w:pPr>
              <w:pStyle w:val="TableText"/>
              <w:ind w:left="526"/>
              <w:spacing w:before="209" w:line="181" w:lineRule="auto"/>
              <w:rPr>
                <w:sz w:val="24"/>
                <w:szCs w:val="24"/>
              </w:rPr>
            </w:pPr>
            <w:r>
              <w:rPr>
                <w:sz w:val="24"/>
                <w:szCs w:val="24"/>
              </w:rPr>
              <w:t>6</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525"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7"/>
              <w:spacing w:before="179" w:line="221" w:lineRule="auto"/>
              <w:rPr/>
            </w:pPr>
            <w:r>
              <w:rPr>
                <w:spacing w:val="-2"/>
              </w:rPr>
              <w:t>保险学</w:t>
            </w:r>
          </w:p>
        </w:tc>
        <w:tc>
          <w:tcPr>
            <w:tcW w:w="1134" w:type="dxa"/>
            <w:vAlign w:val="top"/>
          </w:tcPr>
          <w:p>
            <w:pPr>
              <w:pStyle w:val="TableText"/>
              <w:ind w:left="524"/>
              <w:spacing w:before="210" w:line="181" w:lineRule="auto"/>
              <w:rPr>
                <w:sz w:val="24"/>
                <w:szCs w:val="24"/>
              </w:rPr>
            </w:pPr>
            <w:r>
              <w:rPr>
                <w:sz w:val="24"/>
                <w:szCs w:val="24"/>
              </w:rPr>
              <w:t>4</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526"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80" w:line="221" w:lineRule="auto"/>
              <w:rPr/>
            </w:pPr>
            <w:r>
              <w:rPr>
                <w:spacing w:val="-2"/>
              </w:rPr>
              <w:t>金融工程</w:t>
            </w:r>
          </w:p>
        </w:tc>
        <w:tc>
          <w:tcPr>
            <w:tcW w:w="1134" w:type="dxa"/>
            <w:vAlign w:val="top"/>
          </w:tcPr>
          <w:p>
            <w:pPr>
              <w:pStyle w:val="TableText"/>
              <w:ind w:left="524"/>
              <w:spacing w:before="212" w:line="181" w:lineRule="auto"/>
              <w:rPr>
                <w:sz w:val="24"/>
                <w:szCs w:val="24"/>
              </w:rPr>
            </w:pPr>
            <w:r>
              <w:rPr>
                <w:sz w:val="24"/>
                <w:szCs w:val="24"/>
              </w:rPr>
              <w:t>4</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526"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6"/>
              <w:spacing w:before="194" w:line="228" w:lineRule="auto"/>
              <w:rPr>
                <w:sz w:val="18"/>
                <w:szCs w:val="18"/>
              </w:rPr>
            </w:pPr>
            <w:r>
              <w:rPr>
                <w:sz w:val="18"/>
                <w:szCs w:val="18"/>
                <w:spacing w:val="6"/>
              </w:rPr>
              <w:t>经济学（产业经济方向）</w:t>
            </w:r>
          </w:p>
        </w:tc>
        <w:tc>
          <w:tcPr>
            <w:tcW w:w="1134" w:type="dxa"/>
            <w:vAlign w:val="top"/>
          </w:tcPr>
          <w:p>
            <w:pPr>
              <w:pStyle w:val="TableText"/>
              <w:ind w:left="526"/>
              <w:spacing w:before="212" w:line="181" w:lineRule="auto"/>
              <w:rPr>
                <w:sz w:val="24"/>
                <w:szCs w:val="24"/>
              </w:rPr>
            </w:pPr>
            <w:r>
              <w:rPr>
                <w:sz w:val="24"/>
                <w:szCs w:val="24"/>
              </w:rPr>
              <w:t>6</w:t>
            </w:r>
          </w:p>
        </w:tc>
        <w:tc>
          <w:tcPr>
            <w:tcW w:w="7670" w:type="dxa"/>
            <w:vAlign w:val="top"/>
            <w:vMerge w:val="continue"/>
            <w:tcBorders>
              <w:top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restart"/>
            <w:tcBorders>
              <w:left w:val="single" w:color="000000" w:sz="2" w:space="0"/>
              <w:right w:val="single" w:color="000000" w:sz="2" w:space="0"/>
              <w:bottom w:val="nil"/>
            </w:tcBorders>
          </w:tcPr>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262"/>
              <w:spacing w:before="72" w:line="181" w:lineRule="auto"/>
              <w:rPr/>
            </w:pPr>
            <w:r>
              <w:rPr>
                <w:spacing w:val="-2"/>
              </w:rPr>
              <w:t>2020</w:t>
            </w:r>
          </w:p>
        </w:tc>
        <w:tc>
          <w:tcPr>
            <w:tcW w:w="2170" w:type="dxa"/>
            <w:vAlign w:val="top"/>
            <w:tcBorders>
              <w:bottom w:val="single" w:color="000000" w:sz="2" w:space="0"/>
            </w:tcBorders>
          </w:tcPr>
          <w:p>
            <w:pPr>
              <w:pStyle w:val="TableText"/>
              <w:ind w:left="768"/>
              <w:spacing w:before="166" w:line="221" w:lineRule="auto"/>
              <w:rPr/>
            </w:pPr>
            <w:r>
              <w:rPr>
                <w:spacing w:val="-3"/>
              </w:rPr>
              <w:t>经济学</w:t>
            </w:r>
          </w:p>
        </w:tc>
        <w:tc>
          <w:tcPr>
            <w:tcW w:w="1134" w:type="dxa"/>
            <w:vAlign w:val="top"/>
          </w:tcPr>
          <w:p>
            <w:pPr>
              <w:pStyle w:val="TableText"/>
              <w:ind w:left="524"/>
              <w:spacing w:before="200" w:line="181" w:lineRule="auto"/>
              <w:rPr>
                <w:sz w:val="24"/>
                <w:szCs w:val="24"/>
              </w:rPr>
            </w:pPr>
            <w:r>
              <w:rPr>
                <w:sz w:val="24"/>
                <w:szCs w:val="24"/>
              </w:rPr>
              <w:t>4</w:t>
            </w:r>
          </w:p>
        </w:tc>
        <w:tc>
          <w:tcPr>
            <w:tcW w:w="7670" w:type="dxa"/>
            <w:vAlign w:val="top"/>
            <w:vMerge w:val="restart"/>
            <w:tcBorders>
              <w:left w:val="single" w:color="000000" w:sz="2" w:space="0"/>
              <w:right w:val="single" w:color="000000" w:sz="2" w:space="0"/>
              <w:bottom w:val="nil"/>
            </w:tcBorders>
          </w:tcPr>
          <w:p>
            <w:pPr>
              <w:spacing w:line="276" w:lineRule="auto"/>
              <w:rPr>
                <w:rFonts w:ascii="Arial"/>
                <w:sz w:val="21"/>
              </w:rPr>
            </w:pPr>
            <w:r/>
          </w:p>
          <w:p>
            <w:pPr>
              <w:spacing w:line="276" w:lineRule="auto"/>
              <w:rPr>
                <w:rFonts w:ascii="Arial"/>
                <w:sz w:val="21"/>
              </w:rPr>
            </w:pPr>
            <w:r/>
          </w:p>
          <w:p>
            <w:pPr>
              <w:pStyle w:val="TableText"/>
              <w:ind w:left="61" w:right="116" w:firstLine="13"/>
              <w:spacing w:before="71" w:line="226" w:lineRule="auto"/>
              <w:rPr/>
            </w:pPr>
            <w:r>
              <w:rPr/>
              <w:t>1.须已修或者在修所在大类（院系）的通修课程</w:t>
            </w:r>
            <w:r>
              <w:rPr>
                <w:spacing w:val="-1"/>
              </w:rPr>
              <w:t>，本学期结束时取得相应的学</w:t>
            </w:r>
            <w:r>
              <w:rPr/>
              <w:t xml:space="preserve"> </w:t>
            </w:r>
            <w:r>
              <w:rPr/>
              <w:t>分，其中，四个学期内所修大学英语听说与大学英语读写的成绩均须80分以上</w:t>
            </w:r>
            <w:r>
              <w:rPr>
                <w:spacing w:val="1"/>
              </w:rPr>
              <w:t xml:space="preserve"> </w:t>
            </w:r>
            <w:r>
              <w:rPr/>
              <w:t>（含80分）；四个学期内所修微积分（第一或第二层次）的成绩均须80分以上</w:t>
            </w:r>
            <w:r>
              <w:rPr>
                <w:spacing w:val="1"/>
              </w:rPr>
              <w:t xml:space="preserve"> </w:t>
            </w:r>
            <w:r>
              <w:rPr>
                <w:spacing w:val="-2"/>
              </w:rPr>
              <w:t>（含80分</w:t>
            </w:r>
            <w:r>
              <w:rPr>
                <w:spacing w:val="-1"/>
              </w:rPr>
              <w:t>），</w:t>
            </w:r>
            <w:r>
              <w:rPr>
                <w:spacing w:val="-2"/>
              </w:rPr>
              <w:t>或简明微积分成绩须85分以上（含85分</w:t>
            </w:r>
            <w:r>
              <w:rPr>
                <w:spacing w:val="-1"/>
              </w:rPr>
              <w:t>）；</w:t>
            </w:r>
          </w:p>
          <w:p>
            <w:pPr>
              <w:pStyle w:val="TableText"/>
              <w:ind w:left="61"/>
              <w:spacing w:before="10" w:line="220" w:lineRule="auto"/>
              <w:rPr/>
            </w:pPr>
            <w:r>
              <w:rPr>
                <w:spacing w:val="-2"/>
              </w:rPr>
              <w:t>2.申请时须至少已取得3门经济管理试验班共通性平台课程的9个学分；</w:t>
            </w:r>
          </w:p>
          <w:p>
            <w:pPr>
              <w:pStyle w:val="TableText"/>
              <w:ind w:left="74" w:right="116" w:hanging="11"/>
              <w:spacing w:before="8" w:line="224" w:lineRule="auto"/>
              <w:rPr/>
            </w:pPr>
            <w:r>
              <w:rPr/>
              <w:t>3.经济管理试验班共通性平台课包括：政治经济学原理、微观经济学、管理学 </w:t>
            </w:r>
            <w:r>
              <w:rPr>
                <w:spacing w:val="-9"/>
              </w:rPr>
              <w:t>、会计学。</w:t>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347"/>
              <w:spacing w:before="166" w:line="221" w:lineRule="auto"/>
              <w:rPr/>
            </w:pPr>
            <w:r>
              <w:rPr>
                <w:spacing w:val="-4"/>
              </w:rPr>
              <w:t>国际经济与贸易</w:t>
            </w:r>
          </w:p>
        </w:tc>
        <w:tc>
          <w:tcPr>
            <w:tcW w:w="1134" w:type="dxa"/>
            <w:vAlign w:val="top"/>
          </w:tcPr>
          <w:p>
            <w:pPr>
              <w:pStyle w:val="TableText"/>
              <w:ind w:left="529"/>
              <w:spacing w:before="202"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8"/>
              <w:spacing w:before="167" w:line="221" w:lineRule="auto"/>
              <w:rPr/>
            </w:pPr>
            <w:r>
              <w:rPr>
                <w:spacing w:val="-3"/>
              </w:rPr>
              <w:t>金融学</w:t>
            </w:r>
          </w:p>
        </w:tc>
        <w:tc>
          <w:tcPr>
            <w:tcW w:w="1134" w:type="dxa"/>
            <w:vAlign w:val="top"/>
          </w:tcPr>
          <w:p>
            <w:pPr>
              <w:pStyle w:val="TableText"/>
              <w:ind w:left="524"/>
              <w:spacing w:before="200" w:line="181" w:lineRule="auto"/>
              <w:rPr>
                <w:sz w:val="24"/>
                <w:szCs w:val="24"/>
              </w:rPr>
            </w:pPr>
            <w:r>
              <w:rPr>
                <w:sz w:val="24"/>
                <w:szCs w:val="24"/>
              </w:rPr>
              <w:t>4</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67"/>
              <w:spacing w:before="167" w:line="221" w:lineRule="auto"/>
              <w:rPr/>
            </w:pPr>
            <w:r>
              <w:rPr>
                <w:spacing w:val="-2"/>
              </w:rPr>
              <w:t>保险学</w:t>
            </w:r>
          </w:p>
        </w:tc>
        <w:tc>
          <w:tcPr>
            <w:tcW w:w="1134" w:type="dxa"/>
            <w:vAlign w:val="top"/>
          </w:tcPr>
          <w:p>
            <w:pPr>
              <w:pStyle w:val="TableText"/>
              <w:ind w:left="524"/>
              <w:spacing w:before="201" w:line="181" w:lineRule="auto"/>
              <w:rPr>
                <w:sz w:val="24"/>
                <w:szCs w:val="24"/>
              </w:rPr>
            </w:pPr>
            <w:r>
              <w:rPr>
                <w:sz w:val="24"/>
                <w:szCs w:val="24"/>
              </w:rPr>
              <w:t>4</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left w:val="single" w:color="000000" w:sz="2" w:space="0"/>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68" w:line="221" w:lineRule="auto"/>
              <w:rPr/>
            </w:pPr>
            <w:r>
              <w:rPr>
                <w:spacing w:val="-2"/>
              </w:rPr>
              <w:t>金融工程</w:t>
            </w:r>
          </w:p>
        </w:tc>
        <w:tc>
          <w:tcPr>
            <w:tcW w:w="1134" w:type="dxa"/>
            <w:vAlign w:val="top"/>
          </w:tcPr>
          <w:p>
            <w:pPr>
              <w:pStyle w:val="TableText"/>
              <w:ind w:left="527"/>
              <w:spacing w:before="202" w:line="181" w:lineRule="auto"/>
              <w:rPr>
                <w:sz w:val="24"/>
                <w:szCs w:val="24"/>
              </w:rPr>
            </w:pPr>
            <w:r>
              <w:rPr>
                <w:sz w:val="24"/>
                <w:szCs w:val="24"/>
              </w:rPr>
              <w:t>2</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517" w:hRule="atLeast"/>
        </w:trPr>
        <w:tc>
          <w:tcPr>
            <w:tcW w:w="1593" w:type="dxa"/>
            <w:vAlign w:val="top"/>
            <w:vMerge w:val="continue"/>
            <w:tcBorders>
              <w:left w:val="single" w:color="000000" w:sz="2" w:space="0"/>
              <w:right w:val="single" w:color="000000" w:sz="2" w:space="0"/>
              <w:top w:val="nil"/>
            </w:tcBorders>
          </w:tcPr>
          <w:p>
            <w:pPr>
              <w:rPr>
                <w:rFonts w:ascii="Arial"/>
                <w:sz w:val="21"/>
              </w:rPr>
            </w:pPr>
            <w:r/>
          </w:p>
        </w:tc>
        <w:tc>
          <w:tcPr>
            <w:tcW w:w="938" w:type="dxa"/>
            <w:vAlign w:val="top"/>
            <w:vMerge w:val="continue"/>
            <w:tcBorders>
              <w:left w:val="single" w:color="000000" w:sz="2" w:space="0"/>
              <w:right w:val="single" w:color="000000" w:sz="2" w:space="0"/>
              <w:top w:val="nil"/>
            </w:tcBorders>
          </w:tcPr>
          <w:p>
            <w:pPr>
              <w:rPr>
                <w:rFonts w:ascii="Arial"/>
                <w:sz w:val="21"/>
              </w:rPr>
            </w:pPr>
            <w:r/>
          </w:p>
        </w:tc>
        <w:tc>
          <w:tcPr>
            <w:tcW w:w="2170" w:type="dxa"/>
            <w:vAlign w:val="top"/>
            <w:tcBorders>
              <w:left w:val="single" w:color="000000" w:sz="2" w:space="0"/>
              <w:right w:val="single" w:color="000000" w:sz="2" w:space="0"/>
              <w:top w:val="single" w:color="000000" w:sz="2" w:space="0"/>
            </w:tcBorders>
          </w:tcPr>
          <w:p>
            <w:pPr>
              <w:pStyle w:val="TableText"/>
              <w:ind w:left="71"/>
              <w:spacing w:before="184" w:line="228" w:lineRule="auto"/>
              <w:rPr>
                <w:sz w:val="18"/>
                <w:szCs w:val="18"/>
              </w:rPr>
            </w:pPr>
            <w:r>
              <w:rPr>
                <w:sz w:val="18"/>
                <w:szCs w:val="18"/>
                <w:spacing w:val="6"/>
              </w:rPr>
              <w:t>经济学（产业经济方向）</w:t>
            </w:r>
          </w:p>
        </w:tc>
        <w:tc>
          <w:tcPr>
            <w:tcW w:w="1134" w:type="dxa"/>
            <w:vAlign w:val="top"/>
            <w:tcBorders>
              <w:left w:val="single" w:color="000000" w:sz="2" w:space="0"/>
              <w:right w:val="single" w:color="000000" w:sz="2" w:space="0"/>
            </w:tcBorders>
          </w:tcPr>
          <w:p>
            <w:pPr>
              <w:pStyle w:val="TableText"/>
              <w:ind w:left="534"/>
              <w:spacing w:before="203"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tcBorders>
          </w:tcPr>
          <w:p>
            <w:pPr>
              <w:rPr>
                <w:rFonts w:ascii="Arial"/>
                <w:sz w:val="21"/>
              </w:rPr>
            </w:pPr>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bl>
    <w:p>
      <w:pPr>
        <w:rPr>
          <w:rFonts w:ascii="Arial"/>
          <w:sz w:val="21"/>
        </w:rPr>
      </w:pPr>
      <w:r/>
    </w:p>
    <w:p>
      <w:pPr>
        <w:sectPr>
          <w:footerReference w:type="default" r:id="rId3"/>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499" w:hRule="atLeast"/>
        </w:trPr>
        <w:tc>
          <w:tcPr>
            <w:tcW w:w="1593" w:type="dxa"/>
            <w:vAlign w:val="top"/>
            <w:vMerge w:val="restart"/>
            <w:tcBorders>
              <w:right w:val="single" w:color="000000" w:sz="2" w:space="0"/>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57" w:right="226" w:hanging="10"/>
              <w:spacing w:before="71" w:line="224" w:lineRule="auto"/>
              <w:rPr/>
            </w:pPr>
            <w:r>
              <w:rPr>
                <w:spacing w:val="-2"/>
              </w:rPr>
              <w:t>商学院管理学</w:t>
            </w:r>
            <w:r>
              <w:rPr/>
              <w:t xml:space="preserve"> </w:t>
            </w:r>
            <w:r>
              <w:rPr/>
              <w:t>院</w:t>
            </w:r>
          </w:p>
        </w:tc>
        <w:tc>
          <w:tcPr>
            <w:tcW w:w="938" w:type="dxa"/>
            <w:vAlign w:val="top"/>
            <w:vMerge w:val="restart"/>
            <w:tcBorders>
              <w:left w:val="single" w:color="000000" w:sz="2" w:space="0"/>
              <w:right w:val="single" w:color="000000" w:sz="2" w:space="0"/>
              <w:bottom w:val="nil"/>
            </w:tcBorders>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pStyle w:val="TableText"/>
              <w:ind w:left="262"/>
              <w:spacing w:before="72" w:line="182" w:lineRule="auto"/>
              <w:rPr/>
            </w:pPr>
            <w:r>
              <w:rPr>
                <w:spacing w:val="-2"/>
              </w:rPr>
              <w:t>2021</w:t>
            </w:r>
          </w:p>
        </w:tc>
        <w:tc>
          <w:tcPr>
            <w:tcW w:w="2170" w:type="dxa"/>
            <w:vAlign w:val="top"/>
            <w:tcBorders>
              <w:left w:val="single" w:color="000000" w:sz="2" w:space="0"/>
              <w:bottom w:val="single" w:color="000000" w:sz="2" w:space="0"/>
              <w:right w:val="single" w:color="000000" w:sz="2" w:space="0"/>
            </w:tcBorders>
          </w:tcPr>
          <w:p>
            <w:pPr>
              <w:pStyle w:val="TableText"/>
              <w:ind w:left="770"/>
              <w:spacing w:before="155" w:line="219" w:lineRule="auto"/>
              <w:rPr/>
            </w:pPr>
            <w:r>
              <w:rPr>
                <w:spacing w:val="-2"/>
              </w:rPr>
              <w:t>会计学</w:t>
            </w:r>
          </w:p>
        </w:tc>
        <w:tc>
          <w:tcPr>
            <w:tcW w:w="1134" w:type="dxa"/>
            <w:vAlign w:val="top"/>
            <w:tcBorders>
              <w:left w:val="single" w:color="000000" w:sz="2" w:space="0"/>
              <w:right w:val="single" w:color="000000" w:sz="2" w:space="0"/>
            </w:tcBorders>
          </w:tcPr>
          <w:p>
            <w:pPr>
              <w:pStyle w:val="TableText"/>
              <w:ind w:left="534"/>
              <w:spacing w:before="190" w:line="180" w:lineRule="auto"/>
              <w:rPr>
                <w:sz w:val="24"/>
                <w:szCs w:val="24"/>
              </w:rPr>
            </w:pPr>
            <w:r>
              <w:rPr>
                <w:sz w:val="24"/>
                <w:szCs w:val="24"/>
              </w:rPr>
              <w:t>5</w:t>
            </w:r>
          </w:p>
        </w:tc>
        <w:tc>
          <w:tcPr>
            <w:tcW w:w="7670" w:type="dxa"/>
            <w:vAlign w:val="top"/>
            <w:vMerge w:val="restart"/>
            <w:tcBorders>
              <w:left w:val="single" w:color="000000" w:sz="2" w:space="0"/>
              <w:right w:val="single" w:color="000000" w:sz="2" w:space="0"/>
              <w:bottom w:val="nil"/>
            </w:tcBorders>
          </w:tcPr>
          <w:p>
            <w:pPr>
              <w:spacing w:line="338" w:lineRule="auto"/>
              <w:rPr>
                <w:rFonts w:ascii="Arial"/>
                <w:sz w:val="21"/>
              </w:rPr>
            </w:pPr>
            <w:r/>
          </w:p>
          <w:p>
            <w:pPr>
              <w:spacing w:line="339" w:lineRule="auto"/>
              <w:rPr>
                <w:rFonts w:ascii="Arial"/>
                <w:sz w:val="21"/>
              </w:rPr>
            </w:pPr>
            <w:r/>
          </w:p>
          <w:p>
            <w:pPr>
              <w:pStyle w:val="TableText"/>
              <w:ind w:left="66" w:right="116" w:firstLine="13"/>
              <w:spacing w:before="71" w:line="223" w:lineRule="auto"/>
              <w:rPr/>
            </w:pPr>
            <w:r>
              <w:rPr/>
              <w:t>1.须已修或者在修所在大类（院系）的通修课程</w:t>
            </w:r>
            <w:r>
              <w:rPr>
                <w:spacing w:val="-1"/>
              </w:rPr>
              <w:t>，本学期结束时取得相应的学</w:t>
            </w:r>
            <w:r>
              <w:rPr/>
              <w:t xml:space="preserve"> </w:t>
            </w:r>
            <w:r>
              <w:rPr/>
              <w:t>分。其中：①《大学英语（一）》《大学英语（二）》的成绩均须80分以上</w:t>
            </w:r>
          </w:p>
          <w:p>
            <w:pPr>
              <w:pStyle w:val="TableText"/>
              <w:ind w:left="64" w:right="225" w:firstLine="5"/>
              <w:spacing w:before="12" w:line="225" w:lineRule="auto"/>
              <w:rPr/>
            </w:pPr>
            <w:r>
              <w:rPr/>
              <w:t>（含80分）；②《微积分I（第一层次）》《微积分II（第一层次）》</w:t>
            </w:r>
            <w:r>
              <w:rPr>
                <w:spacing w:val="-1"/>
              </w:rPr>
              <w:t>（或者</w:t>
            </w:r>
            <w:r>
              <w:rPr>
                <w:spacing w:val="1"/>
              </w:rPr>
              <w:t xml:space="preserve"> </w:t>
            </w:r>
            <w:r>
              <w:rPr/>
              <w:t>《微积分I（第二层次）》《微积分II与线性代数（第二层次）》）的成绩均</w:t>
            </w:r>
            <w:r>
              <w:rPr>
                <w:spacing w:val="2"/>
              </w:rPr>
              <w:t xml:space="preserve"> </w:t>
            </w:r>
            <w:r>
              <w:rPr>
                <w:spacing w:val="-1"/>
              </w:rPr>
              <w:t>须80分以上（含80分</w:t>
            </w:r>
            <w:r>
              <w:rPr/>
              <w:t>），</w:t>
            </w:r>
            <w:r>
              <w:rPr>
                <w:spacing w:val="-1"/>
              </w:rPr>
              <w:t>或《简明微积分》的成绩须85分以上（含85分</w:t>
            </w:r>
            <w:r>
              <w:rPr/>
              <w:t>）；</w:t>
            </w:r>
          </w:p>
          <w:p>
            <w:pPr>
              <w:pStyle w:val="TableText"/>
              <w:ind w:left="66"/>
              <w:spacing w:before="10" w:line="219" w:lineRule="auto"/>
              <w:rPr/>
            </w:pPr>
            <w:r>
              <w:rPr>
                <w:spacing w:val="-1"/>
              </w:rPr>
              <w:t>2.申请时须至少已取得1门经济管理试验班学科基础课的3个学分。</w:t>
            </w:r>
          </w:p>
        </w:tc>
        <w:tc>
          <w:tcPr>
            <w:tcW w:w="5582" w:type="dxa"/>
            <w:vAlign w:val="top"/>
            <w:vMerge w:val="restart"/>
            <w:tcBorders>
              <w:left w:val="single" w:color="000000" w:sz="2" w:space="0"/>
              <w:right w:val="single" w:color="000000" w:sz="2" w:space="0"/>
              <w:bottom w:val="nil"/>
            </w:tcBorders>
          </w:tcPr>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pStyle w:val="TableText"/>
              <w:ind w:left="59" w:right="235" w:firstLine="6"/>
              <w:spacing w:before="72" w:line="225" w:lineRule="auto"/>
              <w:rPr/>
            </w:pPr>
            <w:r>
              <w:rPr>
                <w14:textOutline w14:w="3998" w14:cap="flat" w14:cmpd="sng">
                  <w14:solidFill>
                    <w14:srgbClr w14:val="000000"/>
                  </w14:solidFill>
                  <w14:prstDash w14:val="solid"/>
                  <w14:miter w14:lim="10"/>
                </w14:textOutline>
                <w:spacing w:val="-1"/>
              </w:rPr>
              <w:t>审核依据</w:t>
            </w:r>
            <w:r>
              <w:rPr>
                <w:spacing w:val="-1"/>
              </w:rPr>
              <w:t>：1.准入课程修读情况；2.所在大类（院系）</w:t>
            </w:r>
            <w:r>
              <w:rPr>
                <w:spacing w:val="14"/>
              </w:rPr>
              <w:t xml:space="preserve"> </w:t>
            </w:r>
            <w:r>
              <w:rPr>
                <w:spacing w:val="-7"/>
              </w:rPr>
              <w:t>通修课程的修读情况；</w:t>
            </w:r>
            <w:r>
              <w:rPr>
                <w:spacing w:val="65"/>
              </w:rPr>
              <w:t xml:space="preserve"> </w:t>
            </w:r>
            <w:r>
              <w:rPr>
                <w:spacing w:val="-7"/>
              </w:rPr>
              <w:t>3.未有过违纪违规行为，如考试</w:t>
            </w:r>
            <w:r>
              <w:rPr/>
              <w:t xml:space="preserve"> </w:t>
            </w:r>
            <w:r>
              <w:rPr>
                <w:spacing w:val="-11"/>
              </w:rPr>
              <w:t>作弊等；</w:t>
            </w:r>
          </w:p>
          <w:p>
            <w:pPr>
              <w:pStyle w:val="TableText"/>
              <w:ind w:left="58" w:right="224" w:firstLine="2"/>
              <w:spacing w:before="9" w:line="224" w:lineRule="auto"/>
              <w:rPr/>
            </w:pPr>
            <w:r>
              <w:rPr>
                <w14:textOutline w14:w="3998" w14:cap="flat" w14:cmpd="sng">
                  <w14:solidFill>
                    <w14:srgbClr w14:val="000000"/>
                  </w14:solidFill>
                  <w14:prstDash w14:val="solid"/>
                  <w14:miter w14:lim="10"/>
                </w14:textOutline>
                <w:spacing w:val="-7"/>
              </w:rPr>
              <w:t>准入办法：</w:t>
            </w:r>
            <w:r>
              <w:rPr>
                <w:spacing w:val="78"/>
              </w:rPr>
              <w:t xml:space="preserve"> </w:t>
            </w:r>
            <w:r>
              <w:rPr>
                <w:spacing w:val="-7"/>
              </w:rPr>
              <w:t>1.对资格审核通过者，组织综合考核</w:t>
            </w:r>
            <w:r>
              <w:rPr>
                <w:spacing w:val="-8"/>
              </w:rPr>
              <w:t>，考核</w:t>
            </w:r>
            <w:r>
              <w:rPr/>
              <w:t xml:space="preserve"> </w:t>
            </w:r>
            <w:r>
              <w:rPr/>
              <w:t>采取面试与笔试相结合的方式，综合考核的总分为100</w:t>
            </w:r>
          </w:p>
          <w:p>
            <w:pPr>
              <w:pStyle w:val="TableText"/>
              <w:ind w:left="60" w:right="126" w:firstLine="1"/>
              <w:spacing w:before="13" w:line="226" w:lineRule="auto"/>
              <w:rPr/>
            </w:pPr>
            <w:r>
              <w:rPr/>
              <w:t>分，笔试和面试权重各为50%，考核通过后（综合</w:t>
            </w:r>
            <w:r>
              <w:rPr>
                <w:spacing w:val="-1"/>
              </w:rPr>
              <w:t>考核分</w:t>
            </w:r>
            <w:r>
              <w:rPr/>
              <w:t xml:space="preserve"> </w:t>
            </w:r>
            <w:r>
              <w:rPr/>
              <w:t>数60分及以上</w:t>
            </w:r>
            <w:r>
              <w:rPr>
                <w:spacing w:val="-1"/>
              </w:rPr>
              <w:t>），</w:t>
            </w:r>
            <w:r>
              <w:rPr/>
              <w:t>才可准入管理学院；2.对资格审核和  </w:t>
            </w:r>
            <w:r>
              <w:rPr/>
              <w:t>综合考核通过者，分为文科、理科院系两类生源，分别  </w:t>
            </w:r>
            <w:r>
              <w:rPr/>
              <w:t>依据“外语平均成绩（权重占30%）+数学平均成绩（权  </w:t>
            </w:r>
            <w:r>
              <w:rPr/>
              <w:t>重占30%）+考核成绩（权重占40%）”由高到低进</w:t>
            </w:r>
            <w:r>
              <w:rPr>
                <w:spacing w:val="-1"/>
              </w:rPr>
              <w:t>行排</w:t>
            </w:r>
          </w:p>
          <w:p>
            <w:pPr>
              <w:pStyle w:val="TableText"/>
              <w:ind w:left="58"/>
              <w:spacing w:before="9" w:line="221" w:lineRule="auto"/>
              <w:rPr/>
            </w:pPr>
            <w:r>
              <w:rPr>
                <w:spacing w:val="-4"/>
              </w:rPr>
              <w:t>序，确定准入名单。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61"/>
              <w:spacing w:before="71" w:line="215" w:lineRule="auto"/>
              <w:rPr/>
            </w:pPr>
            <w:r>
              <w:rPr>
                <w:spacing w:val="-1"/>
              </w:rPr>
              <w:t>李老师：lihui123@nju.edu.cn</w:t>
            </w:r>
          </w:p>
          <w:p>
            <w:pPr>
              <w:pStyle w:val="TableText"/>
              <w:ind w:left="63"/>
              <w:spacing w:before="15" w:line="215" w:lineRule="auto"/>
              <w:rPr/>
            </w:pPr>
            <w:r>
              <w:rPr>
                <w:spacing w:val="-1"/>
              </w:rPr>
              <w:t>贾老师：jldyxlzs@nju.edu.cn</w:t>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7"/>
              <w:spacing w:before="155" w:line="220" w:lineRule="auto"/>
              <w:rPr/>
            </w:pPr>
            <w:r>
              <w:rPr>
                <w:spacing w:val="-2"/>
              </w:rPr>
              <w:t>财务管理</w:t>
            </w:r>
          </w:p>
        </w:tc>
        <w:tc>
          <w:tcPr>
            <w:tcW w:w="1134" w:type="dxa"/>
            <w:vAlign w:val="top"/>
          </w:tcPr>
          <w:p>
            <w:pPr>
              <w:pStyle w:val="TableText"/>
              <w:ind w:left="529"/>
              <w:spacing w:before="190"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55" w:line="220" w:lineRule="auto"/>
              <w:rPr/>
            </w:pPr>
            <w:r>
              <w:rPr>
                <w:spacing w:val="-2"/>
              </w:rPr>
              <w:t>工商管理</w:t>
            </w:r>
          </w:p>
        </w:tc>
        <w:tc>
          <w:tcPr>
            <w:tcW w:w="1134" w:type="dxa"/>
            <w:vAlign w:val="top"/>
          </w:tcPr>
          <w:p>
            <w:pPr>
              <w:pStyle w:val="TableText"/>
              <w:ind w:left="529"/>
              <w:spacing w:before="190"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82"/>
              <w:spacing w:before="156" w:line="220" w:lineRule="auto"/>
              <w:rPr/>
            </w:pPr>
            <w:r>
              <w:rPr>
                <w:spacing w:val="-7"/>
              </w:rPr>
              <w:t>电子商务</w:t>
            </w:r>
          </w:p>
        </w:tc>
        <w:tc>
          <w:tcPr>
            <w:tcW w:w="1134" w:type="dxa"/>
            <w:vAlign w:val="top"/>
          </w:tcPr>
          <w:p>
            <w:pPr>
              <w:pStyle w:val="TableText"/>
              <w:ind w:left="529"/>
              <w:spacing w:before="191"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62"/>
              <w:spacing w:before="156" w:line="220" w:lineRule="auto"/>
              <w:rPr/>
            </w:pPr>
            <w:r>
              <w:rPr>
                <w:spacing w:val="-3"/>
              </w:rPr>
              <w:t>市场营销</w:t>
            </w:r>
          </w:p>
        </w:tc>
        <w:tc>
          <w:tcPr>
            <w:tcW w:w="1134" w:type="dxa"/>
            <w:vAlign w:val="top"/>
          </w:tcPr>
          <w:p>
            <w:pPr>
              <w:pStyle w:val="TableText"/>
              <w:ind w:left="529"/>
              <w:spacing w:before="191"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tcBorders>
          </w:tcPr>
          <w:p>
            <w:pPr>
              <w:rPr>
                <w:rFonts w:ascii="Arial"/>
                <w:sz w:val="21"/>
              </w:rPr>
            </w:pPr>
            <w:r/>
          </w:p>
        </w:tc>
        <w:tc>
          <w:tcPr>
            <w:tcW w:w="2170" w:type="dxa"/>
            <w:vAlign w:val="top"/>
            <w:tcBorders>
              <w:top w:val="single" w:color="000000" w:sz="2" w:space="0"/>
            </w:tcBorders>
          </w:tcPr>
          <w:p>
            <w:pPr>
              <w:pStyle w:val="TableText"/>
              <w:ind w:left="74"/>
              <w:spacing w:before="190" w:line="229" w:lineRule="auto"/>
              <w:rPr>
                <w:sz w:val="14"/>
                <w:szCs w:val="14"/>
              </w:rPr>
            </w:pPr>
            <w:r>
              <w:rPr>
                <w:sz w:val="14"/>
                <w:szCs w:val="14"/>
                <w:spacing w:val="5"/>
              </w:rPr>
              <w:t>工商管理（人力资源管理方向）</w:t>
            </w:r>
          </w:p>
        </w:tc>
        <w:tc>
          <w:tcPr>
            <w:tcW w:w="1134" w:type="dxa"/>
            <w:vAlign w:val="top"/>
          </w:tcPr>
          <w:p>
            <w:pPr>
              <w:pStyle w:val="TableText"/>
              <w:ind w:left="529"/>
              <w:spacing w:before="192" w:line="180" w:lineRule="auto"/>
              <w:rPr>
                <w:sz w:val="24"/>
                <w:szCs w:val="24"/>
              </w:rPr>
            </w:pPr>
            <w:r>
              <w:rPr>
                <w:sz w:val="24"/>
                <w:szCs w:val="24"/>
              </w:rPr>
              <w:t>5</w:t>
            </w:r>
          </w:p>
        </w:tc>
        <w:tc>
          <w:tcPr>
            <w:tcW w:w="7670" w:type="dxa"/>
            <w:vAlign w:val="top"/>
            <w:vMerge w:val="continue"/>
            <w:tcBorders>
              <w:left w:val="single" w:color="000000" w:sz="2" w:space="0"/>
              <w:right w:val="single" w:color="000000" w:sz="2" w:space="0"/>
              <w:top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765"/>
              <w:spacing w:before="157" w:line="219" w:lineRule="auto"/>
              <w:rPr/>
            </w:pPr>
            <w:r>
              <w:rPr>
                <w:spacing w:val="-2"/>
              </w:rPr>
              <w:t>会计学</w:t>
            </w:r>
          </w:p>
        </w:tc>
        <w:tc>
          <w:tcPr>
            <w:tcW w:w="1134" w:type="dxa"/>
            <w:vAlign w:val="top"/>
          </w:tcPr>
          <w:p>
            <w:pPr>
              <w:pStyle w:val="TableText"/>
              <w:ind w:left="533"/>
              <w:spacing w:before="195" w:line="181" w:lineRule="auto"/>
              <w:rPr/>
            </w:pPr>
            <w:r>
              <w:rPr/>
              <w:t>3</w:t>
            </w:r>
          </w:p>
        </w:tc>
        <w:tc>
          <w:tcPr>
            <w:tcW w:w="7670"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pStyle w:val="TableText"/>
              <w:ind w:left="61" w:right="111" w:firstLine="13"/>
              <w:spacing w:before="72" w:line="226" w:lineRule="auto"/>
              <w:rPr/>
            </w:pPr>
            <w:r>
              <w:rPr/>
              <w:t>1.须已修或者在修所在大类（院系）的通修课程</w:t>
            </w:r>
            <w:r>
              <w:rPr>
                <w:spacing w:val="-1"/>
              </w:rPr>
              <w:t>，本学期结束时取得相应的学</w:t>
            </w:r>
            <w:r>
              <w:rPr/>
              <w:t xml:space="preserve"> </w:t>
            </w:r>
            <w:r>
              <w:rPr/>
              <w:t>分，其中，四个学期内所修大学英语听说与大学英语读写的成绩均须80分以上</w:t>
            </w:r>
            <w:r>
              <w:rPr>
                <w:spacing w:val="1"/>
              </w:rPr>
              <w:t xml:space="preserve"> </w:t>
            </w:r>
            <w:r>
              <w:rPr/>
              <w:t>（含80分）；四个学期内所修微积分（第一或第二层次）的成绩均须80分以上</w:t>
            </w:r>
            <w:r>
              <w:rPr>
                <w:spacing w:val="1"/>
              </w:rPr>
              <w:t xml:space="preserve"> </w:t>
            </w:r>
            <w:r>
              <w:rPr>
                <w:spacing w:val="-2"/>
              </w:rPr>
              <w:t>（含80分</w:t>
            </w:r>
            <w:r>
              <w:rPr>
                <w:spacing w:val="-1"/>
              </w:rPr>
              <w:t>），</w:t>
            </w:r>
            <w:r>
              <w:rPr>
                <w:spacing w:val="-2"/>
              </w:rPr>
              <w:t>或简明微积分成绩须85分以上（含85分</w:t>
            </w:r>
            <w:r>
              <w:rPr>
                <w:spacing w:val="-1"/>
              </w:rPr>
              <w:t>）；</w:t>
            </w:r>
          </w:p>
          <w:p>
            <w:pPr>
              <w:pStyle w:val="TableText"/>
              <w:ind w:left="61"/>
              <w:spacing w:before="10" w:line="220" w:lineRule="auto"/>
              <w:rPr/>
            </w:pPr>
            <w:r>
              <w:rPr>
                <w:spacing w:val="-2"/>
              </w:rPr>
              <w:t>2.申请时须至少已取得3门经济管理试验班共通性平台课程的9个学分；</w:t>
            </w:r>
          </w:p>
          <w:p>
            <w:pPr>
              <w:pStyle w:val="TableText"/>
              <w:ind w:left="74" w:right="111" w:hanging="11"/>
              <w:spacing w:before="8" w:line="224" w:lineRule="auto"/>
              <w:rPr/>
            </w:pPr>
            <w:r>
              <w:rPr/>
              <w:t>3.经济管理试验班共通性平台课包括：政治经济学原理、微观经济学、管理学 </w:t>
            </w:r>
            <w:r>
              <w:rPr>
                <w:spacing w:val="-9"/>
              </w:rPr>
              <w:t>、会计学。</w:t>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7"/>
              <w:spacing w:before="157" w:line="220" w:lineRule="auto"/>
              <w:rPr/>
            </w:pPr>
            <w:r>
              <w:rPr>
                <w:spacing w:val="-2"/>
              </w:rPr>
              <w:t>财务管理</w:t>
            </w:r>
          </w:p>
        </w:tc>
        <w:tc>
          <w:tcPr>
            <w:tcW w:w="1134" w:type="dxa"/>
            <w:vAlign w:val="top"/>
          </w:tcPr>
          <w:p>
            <w:pPr>
              <w:pStyle w:val="TableText"/>
              <w:ind w:left="533"/>
              <w:spacing w:before="195" w:line="181" w:lineRule="auto"/>
              <w:rPr/>
            </w:pPr>
            <w:r>
              <w:rPr/>
              <w:t>3</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58" w:line="220" w:lineRule="auto"/>
              <w:rPr/>
            </w:pPr>
            <w:r>
              <w:rPr>
                <w:spacing w:val="-2"/>
              </w:rPr>
              <w:t>工商管理</w:t>
            </w:r>
          </w:p>
        </w:tc>
        <w:tc>
          <w:tcPr>
            <w:tcW w:w="1134" w:type="dxa"/>
            <w:vAlign w:val="top"/>
          </w:tcPr>
          <w:p>
            <w:pPr>
              <w:pStyle w:val="TableText"/>
              <w:ind w:left="528"/>
              <w:spacing w:before="195" w:line="181" w:lineRule="auto"/>
              <w:rPr/>
            </w:pPr>
            <w:r>
              <w:rPr/>
              <w:t>4</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82"/>
              <w:spacing w:before="158" w:line="220" w:lineRule="auto"/>
              <w:rPr/>
            </w:pPr>
            <w:r>
              <w:rPr>
                <w:spacing w:val="-7"/>
              </w:rPr>
              <w:t>电子商务</w:t>
            </w:r>
          </w:p>
        </w:tc>
        <w:tc>
          <w:tcPr>
            <w:tcW w:w="1134" w:type="dxa"/>
            <w:vAlign w:val="top"/>
          </w:tcPr>
          <w:p>
            <w:pPr>
              <w:pStyle w:val="TableText"/>
              <w:ind w:left="528"/>
              <w:spacing w:before="196" w:line="181" w:lineRule="auto"/>
              <w:rPr/>
            </w:pPr>
            <w:r>
              <w:rPr/>
              <w:t>4</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62"/>
              <w:spacing w:before="158" w:line="220" w:lineRule="auto"/>
              <w:rPr/>
            </w:pPr>
            <w:r>
              <w:rPr>
                <w:spacing w:val="-3"/>
              </w:rPr>
              <w:t>市场营销</w:t>
            </w:r>
          </w:p>
        </w:tc>
        <w:tc>
          <w:tcPr>
            <w:tcW w:w="1134" w:type="dxa"/>
            <w:vAlign w:val="top"/>
          </w:tcPr>
          <w:p>
            <w:pPr>
              <w:pStyle w:val="TableText"/>
              <w:ind w:left="528"/>
              <w:spacing w:before="196" w:line="181" w:lineRule="auto"/>
              <w:rPr/>
            </w:pPr>
            <w:r>
              <w:rPr/>
              <w:t>4</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99"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74"/>
              <w:spacing w:before="192" w:line="229" w:lineRule="auto"/>
              <w:rPr>
                <w:sz w:val="14"/>
                <w:szCs w:val="14"/>
              </w:rPr>
            </w:pPr>
            <w:r>
              <w:rPr>
                <w:sz w:val="14"/>
                <w:szCs w:val="14"/>
                <w:spacing w:val="5"/>
              </w:rPr>
              <w:t>工商管理（人力资源管理方向）</w:t>
            </w:r>
          </w:p>
        </w:tc>
        <w:tc>
          <w:tcPr>
            <w:tcW w:w="1134" w:type="dxa"/>
            <w:vAlign w:val="top"/>
          </w:tcPr>
          <w:p>
            <w:pPr>
              <w:pStyle w:val="TableText"/>
              <w:ind w:left="528"/>
              <w:spacing w:before="196" w:line="181" w:lineRule="auto"/>
              <w:rPr/>
            </w:pPr>
            <w:r>
              <w:rPr/>
              <w:t>4</w:t>
            </w:r>
          </w:p>
        </w:tc>
        <w:tc>
          <w:tcPr>
            <w:tcW w:w="7670" w:type="dxa"/>
            <w:vAlign w:val="top"/>
            <w:vMerge w:val="continue"/>
            <w:tcBorders>
              <w:top w:val="nil"/>
            </w:tcBorders>
          </w:tcPr>
          <w:p>
            <w:pPr>
              <w:rPr>
                <w:rFonts w:ascii="Arial"/>
                <w:sz w:val="21"/>
              </w:rPr>
            </w:pPr>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498" w:hRule="atLeast"/>
        </w:trPr>
        <w:tc>
          <w:tcPr>
            <w:tcW w:w="1593" w:type="dxa"/>
            <w:vAlign w:val="top"/>
            <w:vMerge w:val="restart"/>
            <w:tcBorders>
              <w:bottom w:val="nil"/>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47"/>
              <w:spacing w:before="71" w:line="221" w:lineRule="auto"/>
              <w:rPr/>
            </w:pPr>
            <w:r>
              <w:rPr>
                <w:spacing w:val="-2"/>
              </w:rPr>
              <w:t>外国语学院</w:t>
            </w:r>
          </w:p>
        </w:tc>
        <w:tc>
          <w:tcPr>
            <w:tcW w:w="938" w:type="dxa"/>
            <w:vAlign w:val="top"/>
          </w:tcPr>
          <w:p>
            <w:pPr>
              <w:pStyle w:val="TableText"/>
              <w:ind w:left="257"/>
              <w:spacing w:before="195" w:line="182" w:lineRule="auto"/>
              <w:rPr/>
            </w:pPr>
            <w:r>
              <w:rPr>
                <w:spacing w:val="-2"/>
              </w:rPr>
              <w:t>2021</w:t>
            </w:r>
          </w:p>
        </w:tc>
        <w:tc>
          <w:tcPr>
            <w:tcW w:w="2170" w:type="dxa"/>
            <w:vAlign w:val="top"/>
          </w:tcPr>
          <w:p>
            <w:pPr>
              <w:pStyle w:val="TableText"/>
              <w:ind w:left="877"/>
              <w:spacing w:before="158" w:line="221" w:lineRule="auto"/>
              <w:rPr/>
            </w:pPr>
            <w:r>
              <w:rPr>
                <w:spacing w:val="-3"/>
              </w:rPr>
              <w:t>英语</w:t>
            </w:r>
          </w:p>
        </w:tc>
        <w:tc>
          <w:tcPr>
            <w:tcW w:w="1134" w:type="dxa"/>
            <w:vAlign w:val="top"/>
            <w:vMerge w:val="restart"/>
            <w:tcBorders>
              <w:bottom w:val="nil"/>
            </w:tcBorders>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477"/>
              <w:spacing w:before="71" w:line="181" w:lineRule="auto"/>
              <w:rPr/>
            </w:pPr>
            <w:r>
              <w:rPr>
                <w:spacing w:val="-3"/>
              </w:rPr>
              <w:t>24</w:t>
            </w:r>
          </w:p>
        </w:tc>
        <w:tc>
          <w:tcPr>
            <w:tcW w:w="7670"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78" w:right="111" w:hanging="21"/>
              <w:spacing w:before="71" w:line="224" w:lineRule="auto"/>
              <w:rPr/>
            </w:pPr>
            <w:r>
              <w:rPr/>
              <w:t>在所在大类（院系）课程学习成绩良好，须在第一学期取得16个以上学分，其</w:t>
            </w:r>
            <w:r>
              <w:rPr>
                <w:spacing w:val="4"/>
              </w:rPr>
              <w:t xml:space="preserve"> </w:t>
            </w:r>
            <w:r>
              <w:rPr>
                <w:spacing w:val="-3"/>
              </w:rPr>
              <w:t>中通识通修课程至少取得10个学分。</w:t>
            </w:r>
          </w:p>
        </w:tc>
        <w:tc>
          <w:tcPr>
            <w:tcW w:w="5582" w:type="dxa"/>
            <w:vAlign w:val="top"/>
            <w:vMerge w:val="restart"/>
            <w:tcBorders>
              <w:bottom w:val="nil"/>
            </w:tcBorders>
          </w:tcPr>
          <w:p>
            <w:pPr>
              <w:spacing w:line="318" w:lineRule="auto"/>
              <w:rPr>
                <w:rFonts w:ascii="Arial"/>
                <w:sz w:val="21"/>
              </w:rPr>
            </w:pPr>
            <w:r/>
          </w:p>
          <w:p>
            <w:pPr>
              <w:spacing w:line="319" w:lineRule="auto"/>
              <w:rPr>
                <w:rFonts w:ascii="Arial"/>
                <w:sz w:val="21"/>
              </w:rPr>
            </w:pPr>
            <w:r/>
          </w:p>
          <w:p>
            <w:pPr>
              <w:pStyle w:val="TableText"/>
              <w:ind w:left="54" w:right="219" w:firstLine="6"/>
              <w:spacing w:before="72" w:line="224" w:lineRule="auto"/>
              <w:rPr/>
            </w:pPr>
            <w:r>
              <w:rPr>
                <w14:textOutline w14:w="3998" w14:cap="flat" w14:cmpd="sng">
                  <w14:solidFill>
                    <w14:srgbClr w14:val="000000"/>
                  </w14:solidFill>
                  <w14:prstDash w14:val="solid"/>
                  <w14:miter w14:lim="10"/>
                </w14:textOutline>
                <w:spacing w:val="-7"/>
              </w:rPr>
              <w:t>审核依据：</w:t>
            </w:r>
            <w:r>
              <w:rPr>
                <w:spacing w:val="78"/>
              </w:rPr>
              <w:t xml:space="preserve"> </w:t>
            </w:r>
            <w:r>
              <w:rPr>
                <w:spacing w:val="-7"/>
              </w:rPr>
              <w:t>1.在所在大类（院系）学习成绩情况；2.外</w:t>
            </w:r>
            <w:r>
              <w:rPr/>
              <w:t xml:space="preserve"> </w:t>
            </w:r>
            <w:r>
              <w:rPr>
                <w:spacing w:val="-2"/>
              </w:rPr>
              <w:t>语水平较好；3.有较强的语言学习兴趣和潜力。</w:t>
            </w:r>
          </w:p>
          <w:p>
            <w:pPr>
              <w:pStyle w:val="TableText"/>
              <w:ind w:left="54" w:right="219" w:firstLine="1"/>
              <w:spacing w:before="9" w:line="224" w:lineRule="auto"/>
              <w:rPr/>
            </w:pPr>
            <w:r>
              <w:rPr>
                <w14:textOutline w14:w="3998" w14:cap="flat" w14:cmpd="sng">
                  <w14:solidFill>
                    <w14:srgbClr w14:val="000000"/>
                  </w14:solidFill>
                  <w14:prstDash w14:val="solid"/>
                  <w14:miter w14:lim="10"/>
                </w14:textOutline>
                <w:spacing w:val="-7"/>
              </w:rPr>
              <w:t>准入方法：</w:t>
            </w:r>
            <w:r>
              <w:rPr>
                <w:spacing w:val="78"/>
              </w:rPr>
              <w:t xml:space="preserve"> </w:t>
            </w:r>
            <w:r>
              <w:rPr>
                <w:spacing w:val="-7"/>
              </w:rPr>
              <w:t>1.对资格审核通过者，按专业组织笔</w:t>
            </w:r>
            <w:r>
              <w:rPr>
                <w:spacing w:val="-8"/>
              </w:rPr>
              <w:t>试和面</w:t>
            </w:r>
            <w:r>
              <w:rPr/>
              <w:t xml:space="preserve"> </w:t>
            </w:r>
            <w:r>
              <w:rPr>
                <w:spacing w:val="-2"/>
              </w:rPr>
              <w:t>试；2.根据笔试和面试的综合成绩，确定准入名单。</w:t>
            </w:r>
          </w:p>
          <w:p>
            <w:pPr>
              <w:pStyle w:val="TableText"/>
              <w:ind w:left="56" w:right="219" w:hanging="1"/>
              <w:spacing w:before="283" w:line="225" w:lineRule="auto"/>
              <w:rPr/>
            </w:pPr>
            <w:r>
              <w:rPr>
                <w14:textOutline w14:w="3998" w14:cap="flat" w14:cmpd="sng">
                  <w14:solidFill>
                    <w14:srgbClr w14:val="000000"/>
                  </w14:solidFill>
                  <w14:prstDash w14:val="solid"/>
                  <w14:miter w14:lim="10"/>
                </w14:textOutline>
                <w:spacing w:val="-7"/>
              </w:rPr>
              <w:t>其他事项：</w:t>
            </w:r>
            <w:r>
              <w:rPr>
                <w:spacing w:val="69"/>
              </w:rPr>
              <w:t xml:space="preserve"> </w:t>
            </w:r>
            <w:r>
              <w:rPr>
                <w:spacing w:val="-7"/>
              </w:rPr>
              <w:t>专业接收计划说明：外国语学院只接收其他</w:t>
            </w:r>
            <w:r>
              <w:rPr/>
              <w:t xml:space="preserve"> </w:t>
            </w:r>
            <w:r>
              <w:rPr>
                <w:spacing w:val="-6"/>
              </w:rPr>
              <w:t>大类（院系）</w:t>
            </w:r>
            <w:r>
              <w:rPr>
                <w:spacing w:val="31"/>
              </w:rPr>
              <w:t xml:space="preserve"> </w:t>
            </w:r>
            <w:r>
              <w:rPr>
                <w:spacing w:val="-6"/>
              </w:rPr>
              <w:t>一年级学生准入，每个专业的接收名额可</w:t>
            </w:r>
            <w:r>
              <w:rPr/>
              <w:t xml:space="preserve"> </w:t>
            </w:r>
            <w:r>
              <w:rPr>
                <w:spacing w:val="-3"/>
              </w:rPr>
              <w:t>由各专业根据需要自行确定。</w:t>
            </w:r>
          </w:p>
        </w:tc>
        <w:tc>
          <w:tcPr>
            <w:tcW w:w="3646" w:type="dxa"/>
            <w:vAlign w:val="top"/>
            <w:tcBorders>
              <w:bottom w:val="single" w:color="000000" w:sz="2" w:space="0"/>
              <w:top w:val="single" w:color="000000" w:sz="2" w:space="0"/>
            </w:tcBorders>
          </w:tcPr>
          <w:p>
            <w:pPr>
              <w:pStyle w:val="TableText"/>
              <w:ind w:left="55"/>
              <w:spacing w:before="159" w:line="215" w:lineRule="auto"/>
              <w:rPr/>
            </w:pPr>
            <w:r>
              <w:rPr>
                <w:spacing w:val="-1"/>
              </w:rPr>
              <w:t>朱老师zhuyeqiu@nju.edu.cn</w:t>
            </w:r>
          </w:p>
        </w:tc>
      </w:tr>
      <w:tr>
        <w:trPr>
          <w:trHeight w:val="499" w:hRule="atLeast"/>
        </w:trPr>
        <w:tc>
          <w:tcPr>
            <w:tcW w:w="1593" w:type="dxa"/>
            <w:vAlign w:val="top"/>
            <w:vMerge w:val="continue"/>
            <w:tcBorders>
              <w:top w:val="nil"/>
              <w:bottom w:val="nil"/>
            </w:tcBorders>
          </w:tcPr>
          <w:p>
            <w:pPr>
              <w:rPr>
                <w:rFonts w:ascii="Arial"/>
                <w:sz w:val="21"/>
              </w:rPr>
            </w:pPr>
            <w:r/>
          </w:p>
        </w:tc>
        <w:tc>
          <w:tcPr>
            <w:tcW w:w="938" w:type="dxa"/>
            <w:vAlign w:val="top"/>
          </w:tcPr>
          <w:p>
            <w:pPr>
              <w:pStyle w:val="TableText"/>
              <w:ind w:left="257"/>
              <w:spacing w:before="197" w:line="182" w:lineRule="auto"/>
              <w:rPr/>
            </w:pPr>
            <w:r>
              <w:rPr>
                <w:spacing w:val="-2"/>
              </w:rPr>
              <w:t>2021</w:t>
            </w:r>
          </w:p>
        </w:tc>
        <w:tc>
          <w:tcPr>
            <w:tcW w:w="2170" w:type="dxa"/>
            <w:vAlign w:val="top"/>
          </w:tcPr>
          <w:p>
            <w:pPr>
              <w:pStyle w:val="TableText"/>
              <w:ind w:left="874"/>
              <w:spacing w:before="160" w:line="221" w:lineRule="auto"/>
              <w:rPr/>
            </w:pPr>
            <w:r>
              <w:rPr>
                <w:spacing w:val="-2"/>
              </w:rPr>
              <w:t>俄语</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6"/>
              <w:spacing w:before="161" w:line="214" w:lineRule="auto"/>
              <w:rPr/>
            </w:pPr>
            <w:hyperlink w:history="true" r:id="rId5">
              <w:r>
                <w:rPr>
                  <w:spacing w:val="-1"/>
                </w:rPr>
                <w:t>汪老师wanglei198580@163.com</w:t>
              </w:r>
            </w:hyperlink>
          </w:p>
        </w:tc>
      </w:tr>
      <w:tr>
        <w:trPr>
          <w:trHeight w:val="499" w:hRule="atLeast"/>
        </w:trPr>
        <w:tc>
          <w:tcPr>
            <w:tcW w:w="1593" w:type="dxa"/>
            <w:vAlign w:val="top"/>
            <w:vMerge w:val="continue"/>
            <w:tcBorders>
              <w:top w:val="nil"/>
              <w:bottom w:val="nil"/>
            </w:tcBorders>
          </w:tcPr>
          <w:p>
            <w:pPr>
              <w:rPr>
                <w:rFonts w:ascii="Arial"/>
                <w:sz w:val="21"/>
              </w:rPr>
            </w:pPr>
            <w:r/>
          </w:p>
        </w:tc>
        <w:tc>
          <w:tcPr>
            <w:tcW w:w="938" w:type="dxa"/>
            <w:vAlign w:val="top"/>
          </w:tcPr>
          <w:p>
            <w:pPr>
              <w:pStyle w:val="TableText"/>
              <w:ind w:left="257"/>
              <w:spacing w:before="197" w:line="182" w:lineRule="auto"/>
              <w:rPr/>
            </w:pPr>
            <w:r>
              <w:rPr>
                <w:spacing w:val="-2"/>
              </w:rPr>
              <w:t>2021</w:t>
            </w:r>
          </w:p>
        </w:tc>
        <w:tc>
          <w:tcPr>
            <w:tcW w:w="2170" w:type="dxa"/>
            <w:vAlign w:val="top"/>
          </w:tcPr>
          <w:p>
            <w:pPr>
              <w:pStyle w:val="TableText"/>
              <w:ind w:left="914"/>
              <w:spacing w:before="161" w:line="223" w:lineRule="auto"/>
              <w:rPr/>
            </w:pPr>
            <w:r>
              <w:rPr>
                <w:spacing w:val="-12"/>
              </w:rPr>
              <w:t>日语</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6"/>
              <w:spacing w:before="161" w:line="215" w:lineRule="auto"/>
              <w:rPr/>
            </w:pPr>
            <w:hyperlink w:history="true" r:id="rId6">
              <w:r>
                <w:rPr>
                  <w:spacing w:val="-1"/>
                </w:rPr>
                <w:t>李老师libin@nju.edu.cn</w:t>
              </w:r>
            </w:hyperlink>
          </w:p>
        </w:tc>
      </w:tr>
      <w:tr>
        <w:trPr>
          <w:trHeight w:val="479" w:hRule="atLeast"/>
        </w:trPr>
        <w:tc>
          <w:tcPr>
            <w:tcW w:w="1593" w:type="dxa"/>
            <w:vAlign w:val="top"/>
            <w:vMerge w:val="continue"/>
            <w:tcBorders>
              <w:top w:val="nil"/>
              <w:bottom w:val="nil"/>
            </w:tcBorders>
          </w:tcPr>
          <w:p>
            <w:pPr>
              <w:rPr>
                <w:rFonts w:ascii="Arial"/>
                <w:sz w:val="21"/>
              </w:rPr>
            </w:pPr>
            <w:r/>
          </w:p>
        </w:tc>
        <w:tc>
          <w:tcPr>
            <w:tcW w:w="938" w:type="dxa"/>
            <w:vAlign w:val="top"/>
          </w:tcPr>
          <w:p>
            <w:pPr>
              <w:pStyle w:val="TableText"/>
              <w:ind w:left="257"/>
              <w:spacing w:before="188" w:line="182" w:lineRule="auto"/>
              <w:rPr/>
            </w:pPr>
            <w:r>
              <w:rPr>
                <w:spacing w:val="-2"/>
              </w:rPr>
              <w:t>2021</w:t>
            </w:r>
          </w:p>
        </w:tc>
        <w:tc>
          <w:tcPr>
            <w:tcW w:w="2170" w:type="dxa"/>
            <w:vAlign w:val="top"/>
          </w:tcPr>
          <w:p>
            <w:pPr>
              <w:pStyle w:val="TableText"/>
              <w:ind w:left="877"/>
              <w:spacing w:before="151" w:line="223" w:lineRule="auto"/>
              <w:rPr/>
            </w:pPr>
            <w:r>
              <w:rPr>
                <w:spacing w:val="-3"/>
              </w:rPr>
              <w:t>法语</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9"/>
              <w:spacing w:before="151" w:line="216" w:lineRule="auto"/>
              <w:rPr/>
            </w:pPr>
            <w:hyperlink w:history="true" r:id="rId7">
              <w:r>
                <w:rPr>
                  <w:spacing w:val="-1"/>
                </w:rPr>
                <w:t>张老师nidiyan@163.com</w:t>
              </w:r>
            </w:hyperlink>
          </w:p>
        </w:tc>
      </w:tr>
      <w:tr>
        <w:trPr>
          <w:trHeight w:val="499" w:hRule="atLeast"/>
        </w:trPr>
        <w:tc>
          <w:tcPr>
            <w:tcW w:w="1593" w:type="dxa"/>
            <w:vAlign w:val="top"/>
            <w:vMerge w:val="continue"/>
            <w:tcBorders>
              <w:top w:val="nil"/>
              <w:bottom w:val="nil"/>
            </w:tcBorders>
          </w:tcPr>
          <w:p>
            <w:pPr>
              <w:rPr>
                <w:rFonts w:ascii="Arial"/>
                <w:sz w:val="21"/>
              </w:rPr>
            </w:pPr>
            <w:r/>
          </w:p>
        </w:tc>
        <w:tc>
          <w:tcPr>
            <w:tcW w:w="938" w:type="dxa"/>
            <w:vAlign w:val="top"/>
          </w:tcPr>
          <w:p>
            <w:pPr>
              <w:pStyle w:val="TableText"/>
              <w:ind w:left="257"/>
              <w:spacing w:before="198" w:line="182" w:lineRule="auto"/>
              <w:rPr/>
            </w:pPr>
            <w:r>
              <w:rPr>
                <w:spacing w:val="-2"/>
              </w:rPr>
              <w:t>2021</w:t>
            </w:r>
          </w:p>
        </w:tc>
        <w:tc>
          <w:tcPr>
            <w:tcW w:w="2170" w:type="dxa"/>
            <w:vAlign w:val="top"/>
          </w:tcPr>
          <w:p>
            <w:pPr>
              <w:pStyle w:val="TableText"/>
              <w:ind w:left="877"/>
              <w:spacing w:before="162" w:line="223" w:lineRule="auto"/>
              <w:rPr/>
            </w:pPr>
            <w:r>
              <w:rPr>
                <w:spacing w:val="-3"/>
              </w:rPr>
              <w:t>德语</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6"/>
              <w:spacing w:before="162" w:line="214" w:lineRule="auto"/>
              <w:rPr/>
            </w:pPr>
            <w:r>
              <w:rPr>
                <w:spacing w:val="-1"/>
              </w:rPr>
              <w:t>王老师wangluyang@nju.edu.cn</w:t>
            </w:r>
          </w:p>
        </w:tc>
      </w:tr>
      <w:tr>
        <w:trPr>
          <w:trHeight w:val="462" w:hRule="atLeast"/>
        </w:trPr>
        <w:tc>
          <w:tcPr>
            <w:tcW w:w="1593" w:type="dxa"/>
            <w:vAlign w:val="top"/>
            <w:vMerge w:val="continue"/>
            <w:tcBorders>
              <w:top w:val="nil"/>
              <w:bottom w:val="nil"/>
            </w:tcBorders>
          </w:tcPr>
          <w:p>
            <w:pPr>
              <w:rPr>
                <w:rFonts w:ascii="Arial"/>
                <w:sz w:val="21"/>
              </w:rPr>
            </w:pPr>
            <w:r/>
          </w:p>
        </w:tc>
        <w:tc>
          <w:tcPr>
            <w:tcW w:w="938" w:type="dxa"/>
            <w:vAlign w:val="top"/>
          </w:tcPr>
          <w:p>
            <w:pPr>
              <w:pStyle w:val="TableText"/>
              <w:ind w:left="257"/>
              <w:spacing w:before="182" w:line="182" w:lineRule="auto"/>
              <w:rPr/>
            </w:pPr>
            <w:r>
              <w:rPr>
                <w:spacing w:val="-2"/>
              </w:rPr>
              <w:t>2021</w:t>
            </w:r>
          </w:p>
        </w:tc>
        <w:tc>
          <w:tcPr>
            <w:tcW w:w="2170" w:type="dxa"/>
            <w:vAlign w:val="top"/>
          </w:tcPr>
          <w:p>
            <w:pPr>
              <w:pStyle w:val="TableText"/>
              <w:ind w:left="661"/>
              <w:spacing w:before="146" w:line="221" w:lineRule="auto"/>
              <w:rPr/>
            </w:pPr>
            <w:r>
              <w:rPr>
                <w:spacing w:val="-3"/>
              </w:rPr>
              <w:t>西班牙语</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4"/>
              <w:spacing w:before="145" w:line="215" w:lineRule="auto"/>
              <w:rPr/>
            </w:pPr>
            <w:r>
              <w:rPr>
                <w:spacing w:val="-1"/>
              </w:rPr>
              <w:t>裴老师irinapf@nju.edu.cn</w:t>
            </w:r>
          </w:p>
        </w:tc>
      </w:tr>
      <w:tr>
        <w:trPr>
          <w:trHeight w:val="499" w:hRule="atLeast"/>
        </w:trPr>
        <w:tc>
          <w:tcPr>
            <w:tcW w:w="1593" w:type="dxa"/>
            <w:vAlign w:val="top"/>
            <w:vMerge w:val="continue"/>
            <w:tcBorders>
              <w:top w:val="nil"/>
            </w:tcBorders>
          </w:tcPr>
          <w:p>
            <w:pPr>
              <w:rPr>
                <w:rFonts w:ascii="Arial"/>
                <w:sz w:val="21"/>
              </w:rPr>
            </w:pPr>
            <w:r/>
          </w:p>
        </w:tc>
        <w:tc>
          <w:tcPr>
            <w:tcW w:w="938" w:type="dxa"/>
            <w:vAlign w:val="top"/>
          </w:tcPr>
          <w:p>
            <w:pPr>
              <w:pStyle w:val="TableText"/>
              <w:ind w:left="257"/>
              <w:spacing w:before="199" w:line="182" w:lineRule="auto"/>
              <w:rPr/>
            </w:pPr>
            <w:r>
              <w:rPr>
                <w:spacing w:val="-2"/>
              </w:rPr>
              <w:t>2021</w:t>
            </w:r>
          </w:p>
        </w:tc>
        <w:tc>
          <w:tcPr>
            <w:tcW w:w="2170" w:type="dxa"/>
            <w:vAlign w:val="top"/>
          </w:tcPr>
          <w:p>
            <w:pPr>
              <w:pStyle w:val="TableText"/>
              <w:ind w:left="765"/>
              <w:spacing w:before="163" w:line="220" w:lineRule="auto"/>
              <w:rPr/>
            </w:pPr>
            <w:r>
              <w:rPr>
                <w:spacing w:val="-2"/>
              </w:rPr>
              <w:t>朝鲜语</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tcBorders>
              <w:bottom w:val="single" w:color="000000" w:sz="2" w:space="0"/>
              <w:top w:val="single" w:color="000000" w:sz="2" w:space="0"/>
            </w:tcBorders>
          </w:tcPr>
          <w:p>
            <w:pPr>
              <w:pStyle w:val="TableText"/>
              <w:ind w:left="56"/>
              <w:spacing w:before="163" w:line="215" w:lineRule="auto"/>
              <w:rPr/>
            </w:pPr>
            <w:r>
              <w:rPr/>
              <w:t>吴老师wuyumei1004@nju.</w:t>
            </w:r>
            <w:r>
              <w:rPr>
                <w:spacing w:val="-1"/>
              </w:rPr>
              <w:t>edu.cn</w:t>
            </w:r>
          </w:p>
        </w:tc>
      </w:tr>
      <w:tr>
        <w:trPr>
          <w:trHeight w:val="2155" w:hRule="atLeast"/>
        </w:trPr>
        <w:tc>
          <w:tcPr>
            <w:tcW w:w="1593"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44"/>
              <w:spacing w:before="72" w:line="220" w:lineRule="auto"/>
              <w:rPr/>
            </w:pPr>
            <w:r>
              <w:rPr>
                <w:spacing w:val="-3"/>
              </w:rPr>
              <w:t>数学系</w:t>
            </w:r>
          </w:p>
        </w:tc>
        <w:tc>
          <w:tcPr>
            <w:tcW w:w="938"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305" w:lineRule="auto"/>
              <w:rPr>
                <w:rFonts w:ascii="Arial"/>
                <w:sz w:val="21"/>
              </w:rPr>
            </w:pPr>
            <w:r/>
          </w:p>
          <w:p>
            <w:pPr>
              <w:spacing w:line="305" w:lineRule="auto"/>
              <w:rPr>
                <w:rFonts w:ascii="Arial"/>
                <w:sz w:val="21"/>
              </w:rPr>
            </w:pPr>
            <w:r/>
          </w:p>
          <w:p>
            <w:pPr>
              <w:spacing w:line="306" w:lineRule="auto"/>
              <w:rPr>
                <w:rFonts w:ascii="Arial"/>
                <w:sz w:val="21"/>
              </w:rPr>
            </w:pPr>
            <w:r/>
          </w:p>
          <w:p>
            <w:pPr>
              <w:pStyle w:val="TableText"/>
              <w:ind w:left="768"/>
              <w:spacing w:before="72" w:line="220" w:lineRule="auto"/>
              <w:rPr/>
            </w:pPr>
            <w:r>
              <w:rPr>
                <w:spacing w:val="-3"/>
              </w:rPr>
              <w:t>数学类</w:t>
            </w:r>
          </w:p>
        </w:tc>
        <w:tc>
          <w:tcPr>
            <w:tcW w:w="1134" w:type="dxa"/>
            <w:vAlign w:val="top"/>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491"/>
              <w:spacing w:before="72" w:line="182" w:lineRule="auto"/>
              <w:rPr/>
            </w:pPr>
            <w:r>
              <w:rPr>
                <w:spacing w:val="-7"/>
              </w:rPr>
              <w:t>17</w:t>
            </w:r>
          </w:p>
        </w:tc>
        <w:tc>
          <w:tcPr>
            <w:tcW w:w="7670" w:type="dxa"/>
            <w:vAlign w:val="top"/>
          </w:tcPr>
          <w:p>
            <w:pPr>
              <w:rPr>
                <w:rFonts w:ascii="Arial"/>
                <w:sz w:val="21"/>
              </w:rPr>
            </w:pPr>
            <w:r/>
          </w:p>
          <w:p>
            <w:pPr>
              <w:pStyle w:val="TableText"/>
              <w:ind w:left="63" w:right="221" w:firstLine="11"/>
              <w:spacing w:before="71" w:line="224" w:lineRule="auto"/>
              <w:rPr/>
            </w:pPr>
            <w:r>
              <w:rPr/>
              <w:t>1.须已修或者在修《微积分I（第一层次）》《微</w:t>
            </w:r>
            <w:r>
              <w:rPr>
                <w:spacing w:val="-1"/>
              </w:rPr>
              <w:t>积分II（第一层次）》，本</w:t>
            </w:r>
            <w:r>
              <w:rPr/>
              <w:t xml:space="preserve"> </w:t>
            </w:r>
            <w:r>
              <w:rPr>
                <w:spacing w:val="-5"/>
              </w:rPr>
              <w:t>学期结束时取得相应的学分；</w:t>
            </w:r>
          </w:p>
          <w:p>
            <w:pPr>
              <w:pStyle w:val="TableText"/>
              <w:ind w:left="61" w:right="221"/>
              <w:spacing w:before="10" w:line="225" w:lineRule="auto"/>
              <w:jc w:val="both"/>
              <w:rPr/>
            </w:pPr>
            <w:r>
              <w:rPr/>
              <w:t>2.须已修或者在修11000010A《数学分析（I）》、11000010B《数学分析(II)</w:t>
            </w:r>
            <w:r>
              <w:rPr>
                <w:spacing w:val="1"/>
              </w:rPr>
              <w:t xml:space="preserve"> </w:t>
            </w:r>
            <w:r>
              <w:rPr/>
              <w:t>》、11000020A《高等代数（I）》、11000020B《高等代数(</w:t>
            </w:r>
            <w:r>
              <w:rPr>
                <w:spacing w:val="-1"/>
              </w:rPr>
              <w:t>II)》、《解析几</w:t>
            </w:r>
            <w:r>
              <w:rPr/>
              <w:t xml:space="preserve"> </w:t>
            </w:r>
            <w:r>
              <w:rPr>
                <w:spacing w:val="-4"/>
              </w:rPr>
              <w:t>何》，本学期结束时取得相应的学分；</w:t>
            </w:r>
          </w:p>
          <w:p>
            <w:pPr>
              <w:pStyle w:val="TableText"/>
              <w:ind w:left="63"/>
              <w:spacing w:before="10" w:line="220" w:lineRule="auto"/>
              <w:rPr/>
            </w:pPr>
            <w:r>
              <w:rPr>
                <w:spacing w:val="-2"/>
              </w:rPr>
              <w:t>3.以上两条准入课程学分要求，满足一条即可。</w:t>
            </w:r>
          </w:p>
        </w:tc>
        <w:tc>
          <w:tcPr>
            <w:tcW w:w="5582" w:type="dxa"/>
            <w:vAlign w:val="top"/>
            <w:vMerge w:val="restart"/>
            <w:tcBorders>
              <w:bottom w:val="nil"/>
            </w:tcBorders>
          </w:tcPr>
          <w:p>
            <w:pPr>
              <w:spacing w:line="312" w:lineRule="auto"/>
              <w:rPr>
                <w:rFonts w:ascii="Arial"/>
                <w:sz w:val="21"/>
              </w:rPr>
            </w:pPr>
            <w:r/>
          </w:p>
          <w:p>
            <w:pPr>
              <w:pStyle w:val="TableText"/>
              <w:ind w:left="54" w:right="235" w:firstLine="6"/>
              <w:spacing w:before="72" w:line="224" w:lineRule="auto"/>
              <w:rPr/>
            </w:pPr>
            <w:r>
              <w:rPr>
                <w14:textOutline w14:w="3998" w14:cap="flat" w14:cmpd="sng">
                  <w14:solidFill>
                    <w14:srgbClr w14:val="000000"/>
                  </w14:solidFill>
                  <w14:prstDash w14:val="solid"/>
                  <w14:miter w14:lim="10"/>
                </w14:textOutline>
                <w:spacing w:val="-7"/>
              </w:rPr>
              <w:t>审核依据</w:t>
            </w:r>
            <w:r>
              <w:rPr>
                <w:spacing w:val="-7"/>
              </w:rPr>
              <w:t>：1.准入课程修读情况；</w:t>
            </w:r>
            <w:r>
              <w:rPr>
                <w:spacing w:val="62"/>
              </w:rPr>
              <w:t xml:space="preserve"> </w:t>
            </w:r>
            <w:r>
              <w:rPr>
                <w:spacing w:val="-7"/>
              </w:rPr>
              <w:t>2.所在大类（院</w:t>
            </w:r>
            <w:r>
              <w:rPr>
                <w:spacing w:val="-8"/>
              </w:rPr>
              <w:t>系）</w:t>
            </w:r>
            <w:r>
              <w:rPr/>
              <w:t xml:space="preserve"> </w:t>
            </w:r>
            <w:r>
              <w:rPr>
                <w:spacing w:val="-4"/>
              </w:rPr>
              <w:t>通修课程的修读情况。</w:t>
            </w:r>
          </w:p>
          <w:p>
            <w:pPr>
              <w:pStyle w:val="TableText"/>
              <w:ind w:left="54" w:right="142" w:firstLine="1"/>
              <w:spacing w:before="8" w:line="226" w:lineRule="auto"/>
              <w:rPr/>
            </w:pPr>
            <w:r>
              <w:rPr>
                <w14:textOutline w14:w="3998" w14:cap="flat" w14:cmpd="sng">
                  <w14:solidFill>
                    <w14:srgbClr w14:val="000000"/>
                  </w14:solidFill>
                  <w14:prstDash w14:val="solid"/>
                  <w14:miter w14:lim="10"/>
                </w14:textOutline>
              </w:rPr>
              <w:t>准入方法</w:t>
            </w:r>
            <w:r>
              <w:rPr/>
              <w:t>：1.对资格审核通过者，组织笔试和（或</w:t>
            </w:r>
            <w:r>
              <w:rPr>
                <w:spacing w:val="-1"/>
              </w:rPr>
              <w:t>）面 </w:t>
            </w:r>
            <w:r>
              <w:rPr>
                <w:spacing w:val="-4"/>
              </w:rPr>
              <w:t>试，已取得11000010A《数学分析（I）》、 11000010B《</w:t>
            </w:r>
            <w:r>
              <w:rPr>
                <w:spacing w:val="9"/>
              </w:rPr>
              <w:t xml:space="preserve"> </w:t>
            </w:r>
            <w:r>
              <w:rPr>
                <w:spacing w:val="-5"/>
              </w:rPr>
              <w:t>数学分析(II)》、 11000020A《高等代数（I）》、</w:t>
            </w:r>
          </w:p>
          <w:p>
            <w:pPr>
              <w:pStyle w:val="TableText"/>
              <w:ind w:left="52" w:right="230" w:firstLine="18"/>
              <w:spacing w:before="8" w:line="226" w:lineRule="auto"/>
              <w:rPr/>
            </w:pPr>
            <w:r>
              <w:rPr>
                <w:spacing w:val="-1"/>
              </w:rPr>
              <w:t>11000020B《高等代数(II)》、《解析几何》课程学分</w:t>
            </w:r>
            <w:r>
              <w:rPr>
                <w:spacing w:val="2"/>
              </w:rPr>
              <w:t xml:space="preserve">  </w:t>
            </w:r>
            <w:r>
              <w:rPr>
                <w:spacing w:val="-7"/>
              </w:rPr>
              <w:t>者，可不参加笔试；</w:t>
            </w:r>
            <w:r>
              <w:rPr>
                <w:spacing w:val="67"/>
              </w:rPr>
              <w:t xml:space="preserve"> </w:t>
            </w:r>
            <w:r>
              <w:rPr>
                <w:spacing w:val="-7"/>
              </w:rPr>
              <w:t>3.根据笔试和（或）面试成绩和申</w:t>
            </w:r>
            <w:r>
              <w:rPr/>
              <w:t xml:space="preserve"> </w:t>
            </w:r>
            <w:r>
              <w:rPr>
                <w:spacing w:val="-2"/>
              </w:rPr>
              <w:t>请时的学分绩情况，进行综合评定，确定准入名单。</w:t>
            </w:r>
          </w:p>
          <w:p>
            <w:pPr>
              <w:pStyle w:val="TableText"/>
              <w:ind w:left="54" w:right="132"/>
              <w:spacing w:before="8" w:line="224" w:lineRule="auto"/>
              <w:rPr/>
            </w:pPr>
            <w:r>
              <w:rPr>
                <w14:textOutline w14:w="3998" w14:cap="flat" w14:cmpd="sng">
                  <w14:solidFill>
                    <w14:srgbClr w14:val="000000"/>
                  </w14:solidFill>
                  <w14:prstDash w14:val="solid"/>
                  <w14:miter w14:lim="10"/>
                </w14:textOutline>
                <w:spacing w:val="-1"/>
              </w:rPr>
              <w:t>其他事项</w:t>
            </w:r>
            <w:r>
              <w:rPr>
                <w:spacing w:val="-1"/>
              </w:rPr>
              <w:t>：2021级选修“《微积分I（第一层次）》、《</w:t>
            </w:r>
            <w:r>
              <w:rPr>
                <w:spacing w:val="14"/>
              </w:rPr>
              <w:t xml:space="preserve"> </w:t>
            </w:r>
            <w:r>
              <w:rPr>
                <w:spacing w:val="-1"/>
              </w:rPr>
              <w:t>微积分II（第一层次）》、《线性代数（第一层次）》</w:t>
            </w:r>
          </w:p>
          <w:p>
            <w:pPr>
              <w:pStyle w:val="TableText"/>
              <w:ind w:left="53" w:right="121" w:firstLine="21"/>
              <w:spacing w:before="9" w:line="226" w:lineRule="auto"/>
              <w:rPr/>
            </w:pPr>
            <w:r>
              <w:rPr>
                <w:spacing w:val="-1"/>
              </w:rPr>
              <w:t>”课程者，如准入数学系，则须补修“11000010A《数学</w:t>
            </w:r>
            <w:r>
              <w:rPr>
                <w:spacing w:val="8"/>
              </w:rPr>
              <w:t xml:space="preserve"> </w:t>
            </w:r>
            <w:r>
              <w:rPr/>
              <w:t>分析（I）》、11000010B《数学分析(II)》、11000020A</w:t>
            </w:r>
            <w:r>
              <w:rPr>
                <w:spacing w:val="1"/>
              </w:rPr>
              <w:t xml:space="preserve"> </w:t>
            </w:r>
            <w:r>
              <w:rPr>
                <w:spacing w:val="-1"/>
              </w:rPr>
              <w:t>《高等代数（I）》、11000020B《高等代数(II)》、《</w:t>
            </w:r>
            <w:r>
              <w:rPr>
                <w:spacing w:val="5"/>
              </w:rPr>
              <w:t xml:space="preserve">  </w:t>
            </w:r>
            <w:r>
              <w:rPr>
                <w:spacing w:val="-4"/>
              </w:rPr>
              <w:t>解析几何》”课程。</w:t>
            </w:r>
          </w:p>
        </w:tc>
        <w:tc>
          <w:tcPr>
            <w:tcW w:w="3646" w:type="dxa"/>
            <w:vAlign w:val="top"/>
            <w:vMerge w:val="restart"/>
            <w:tcBorders>
              <w:bottom w:val="nil"/>
              <w:top w:val="single" w:color="000000" w:sz="2" w:space="0"/>
            </w:tcBorders>
          </w:tcPr>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62"/>
              <w:spacing w:before="71" w:line="215" w:lineRule="auto"/>
              <w:rPr/>
            </w:pPr>
            <w:r>
              <w:rPr>
                <w:spacing w:val="-1"/>
              </w:rPr>
              <w:t>章老师：mathjwzq@nju.edu.cn</w:t>
            </w:r>
          </w:p>
          <w:p>
            <w:pPr>
              <w:pStyle w:val="TableText"/>
              <w:ind w:left="56"/>
              <w:spacing w:before="15" w:line="214" w:lineRule="auto"/>
              <w:rPr/>
            </w:pPr>
            <w:r>
              <w:rPr>
                <w:spacing w:val="-1"/>
              </w:rPr>
              <w:t>吴老师：tingwu@nju.edu.cn</w:t>
            </w:r>
          </w:p>
        </w:tc>
      </w:tr>
      <w:tr>
        <w:trPr>
          <w:trHeight w:val="706"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327"/>
              <w:spacing w:before="271" w:line="220" w:lineRule="auto"/>
              <w:rPr/>
            </w:pPr>
            <w:r>
              <w:rPr>
                <w:spacing w:val="-1"/>
              </w:rPr>
              <w:t>数学与应用数学</w:t>
            </w:r>
          </w:p>
        </w:tc>
        <w:tc>
          <w:tcPr>
            <w:tcW w:w="1134" w:type="dxa"/>
            <w:vAlign w:val="top"/>
            <w:vMerge w:val="restart"/>
            <w:tcBorders>
              <w:bottom w:val="nil"/>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8" w:lineRule="auto"/>
              <w:rPr>
                <w:rFonts w:ascii="Arial"/>
                <w:sz w:val="21"/>
              </w:rPr>
            </w:pPr>
            <w:r/>
          </w:p>
          <w:p>
            <w:pPr>
              <w:pStyle w:val="TableText"/>
              <w:ind w:left="530"/>
              <w:spacing w:before="72" w:line="181" w:lineRule="auto"/>
              <w:rPr/>
            </w:pPr>
            <w:r>
              <w:rPr/>
              <w:t>8</w:t>
            </w:r>
          </w:p>
        </w:tc>
        <w:tc>
          <w:tcPr>
            <w:tcW w:w="7670" w:type="dxa"/>
            <w:vAlign w:val="top"/>
            <w:vMerge w:val="restart"/>
            <w:tcBorders>
              <w:bottom w:val="nil"/>
            </w:tcBorders>
          </w:tcPr>
          <w:p>
            <w:pPr>
              <w:pStyle w:val="TableText"/>
              <w:ind w:left="61" w:right="111" w:firstLine="13"/>
              <w:spacing w:before="120" w:line="224" w:lineRule="auto"/>
              <w:rPr/>
            </w:pPr>
            <w:r>
              <w:rPr/>
              <w:t>1.须已修或者在修所在大类（院系）的通修课程</w:t>
            </w:r>
            <w:r>
              <w:rPr>
                <w:spacing w:val="-1"/>
              </w:rPr>
              <w:t>，本学期结束时取得相应的学</w:t>
            </w:r>
            <w:r>
              <w:rPr/>
              <w:t xml:space="preserve"> </w:t>
            </w:r>
            <w:r>
              <w:rPr>
                <w:spacing w:val="-16"/>
              </w:rPr>
              <w:t>分；</w:t>
            </w:r>
          </w:p>
          <w:p>
            <w:pPr>
              <w:pStyle w:val="TableText"/>
              <w:ind w:left="62" w:right="111" w:hanging="1"/>
              <w:spacing w:before="9" w:line="224" w:lineRule="auto"/>
              <w:rPr/>
            </w:pPr>
            <w:r>
              <w:rPr/>
              <w:t>2.须已修或者在修数学系相关专业的全部准入课程，本学期结束时取得相应的</w:t>
            </w:r>
            <w:r>
              <w:rPr>
                <w:spacing w:val="1"/>
              </w:rPr>
              <w:t xml:space="preserve"> </w:t>
            </w:r>
            <w:r>
              <w:rPr>
                <w:spacing w:val="-14"/>
              </w:rPr>
              <w:t>学分；</w:t>
            </w:r>
          </w:p>
          <w:p>
            <w:pPr>
              <w:pStyle w:val="TableText"/>
              <w:ind w:left="58" w:right="119" w:firstLine="4"/>
              <w:spacing w:before="8" w:line="226" w:lineRule="auto"/>
              <w:rPr/>
            </w:pPr>
            <w:r>
              <w:rPr>
                <w:spacing w:val="6"/>
              </w:rPr>
              <w:t>3.准入课程为：《数学分析（I）、(</w:t>
            </w:r>
            <w:r>
              <w:rPr/>
              <w:t>II</w:t>
            </w:r>
            <w:r>
              <w:rPr>
                <w:spacing w:val="6"/>
              </w:rPr>
              <w:t>)、(Ⅲ)》《高等代数（</w:t>
            </w:r>
            <w:r>
              <w:rPr>
                <w:spacing w:val="5"/>
              </w:rPr>
              <w:t>I）、(</w:t>
            </w:r>
            <w:r>
              <w:rPr/>
              <w:t>II</w:t>
            </w:r>
            <w:r>
              <w:rPr>
                <w:spacing w:val="5"/>
              </w:rPr>
              <w:t>)》</w:t>
            </w:r>
            <w:r>
              <w:rPr/>
              <w:t xml:space="preserve"> </w:t>
            </w:r>
            <w:r>
              <w:rPr/>
              <w:t>《解析几何》《常微分方程》《复变函数》《概率论基础》《近</w:t>
            </w:r>
            <w:r>
              <w:rPr>
                <w:spacing w:val="-1"/>
              </w:rPr>
              <w:t>世代数》（数</w:t>
            </w:r>
            <w:r>
              <w:rPr/>
              <w:t xml:space="preserve"> </w:t>
            </w:r>
            <w:r>
              <w:rPr/>
              <w:t>学与应用数学专业要求）或《数值计算与实验I》（统计学专业和信息与计算</w:t>
            </w:r>
            <w:r>
              <w:rPr>
                <w:spacing w:val="1"/>
              </w:rPr>
              <w:t xml:space="preserve">  </w:t>
            </w:r>
            <w:r>
              <w:rPr>
                <w:spacing w:val="-5"/>
              </w:rPr>
              <w:t>科学专业要求）。</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71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325"/>
              <w:spacing w:before="283" w:line="219" w:lineRule="auto"/>
              <w:rPr/>
            </w:pPr>
            <w:r>
              <w:rPr>
                <w:spacing w:val="-1"/>
              </w:rPr>
              <w:t>信息与计算科学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909"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spacing w:line="297" w:lineRule="auto"/>
              <w:rPr>
                <w:rFonts w:ascii="Arial"/>
                <w:sz w:val="21"/>
              </w:rPr>
            </w:pPr>
            <w:r/>
          </w:p>
          <w:p>
            <w:pPr>
              <w:pStyle w:val="TableText"/>
              <w:ind w:left="771"/>
              <w:spacing w:before="71" w:line="221" w:lineRule="auto"/>
              <w:rPr/>
            </w:pPr>
            <w:r>
              <w:rPr>
                <w:spacing w:val="-3"/>
              </w:rPr>
              <w:t>统计学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bl>
    <w:p>
      <w:pPr>
        <w:rPr>
          <w:rFonts w:ascii="Arial"/>
          <w:sz w:val="21"/>
        </w:rPr>
      </w:pPr>
      <w:r/>
    </w:p>
    <w:p>
      <w:pPr>
        <w:sectPr>
          <w:footerReference w:type="default" r:id="rId4"/>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1839" w:hRule="atLeast"/>
        </w:trPr>
        <w:tc>
          <w:tcPr>
            <w:tcW w:w="1593" w:type="dxa"/>
            <w:vAlign w:val="top"/>
            <w:vMerge w:val="restart"/>
            <w:tcBorders>
              <w:right w:val="single" w:color="000000" w:sz="2" w:space="0"/>
              <w:bottom w:val="nil"/>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42"/>
              <w:spacing w:before="72" w:line="221" w:lineRule="auto"/>
              <w:rPr/>
            </w:pPr>
            <w:r>
              <w:rPr>
                <w:spacing w:val="-2"/>
              </w:rPr>
              <w:t>物理学院</w:t>
            </w:r>
          </w:p>
        </w:tc>
        <w:tc>
          <w:tcPr>
            <w:tcW w:w="938" w:type="dxa"/>
            <w:vAlign w:val="top"/>
            <w:tcBorders>
              <w:left w:val="single" w:color="000000" w:sz="2" w:space="0"/>
              <w:right w:val="single" w:color="000000" w:sz="2" w:space="0"/>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62"/>
              <w:spacing w:before="71" w:line="182" w:lineRule="auto"/>
              <w:rPr/>
            </w:pPr>
            <w:r>
              <w:rPr>
                <w:spacing w:val="-2"/>
              </w:rPr>
              <w:t>2021</w:t>
            </w:r>
          </w:p>
        </w:tc>
        <w:tc>
          <w:tcPr>
            <w:tcW w:w="2170" w:type="dxa"/>
            <w:vAlign w:val="top"/>
            <w:tcBorders>
              <w:left w:val="single" w:color="000000" w:sz="2" w:space="0"/>
              <w:right w:val="single" w:color="000000" w:sz="2" w:space="0"/>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661"/>
              <w:spacing w:before="71" w:line="220" w:lineRule="auto"/>
              <w:rPr/>
            </w:pPr>
            <w:r>
              <w:rPr>
                <w:spacing w:val="-2"/>
              </w:rPr>
              <w:t>物理学类</w:t>
            </w:r>
          </w:p>
        </w:tc>
        <w:tc>
          <w:tcPr>
            <w:tcW w:w="1134" w:type="dxa"/>
            <w:vAlign w:val="top"/>
            <w:tcBorders>
              <w:left w:val="single" w:color="000000" w:sz="2" w:space="0"/>
              <w:right w:val="single" w:color="000000" w:sz="2" w:space="0"/>
            </w:tcBorders>
          </w:tcPr>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pStyle w:val="TableText"/>
              <w:ind w:left="482"/>
              <w:spacing w:before="72" w:line="181" w:lineRule="auto"/>
              <w:rPr/>
            </w:pPr>
            <w:r>
              <w:rPr>
                <w:spacing w:val="-3"/>
              </w:rPr>
              <w:t>27</w:t>
            </w:r>
          </w:p>
        </w:tc>
        <w:tc>
          <w:tcPr>
            <w:tcW w:w="7670" w:type="dxa"/>
            <w:vAlign w:val="top"/>
            <w:tcBorders>
              <w:left w:val="single" w:color="000000" w:sz="2" w:space="0"/>
              <w:right w:val="single" w:color="000000" w:sz="2" w:space="0"/>
            </w:tcBorders>
          </w:tcPr>
          <w:p>
            <w:pPr>
              <w:spacing w:line="346" w:lineRule="auto"/>
              <w:rPr>
                <w:rFonts w:ascii="Arial"/>
                <w:sz w:val="21"/>
              </w:rPr>
            </w:pPr>
            <w:r/>
          </w:p>
          <w:p>
            <w:pPr>
              <w:pStyle w:val="TableText"/>
              <w:ind w:left="68" w:right="226" w:firstLine="11"/>
              <w:spacing w:before="71" w:line="224" w:lineRule="auto"/>
              <w:rPr/>
            </w:pPr>
            <w:r>
              <w:rPr/>
              <w:t>1.须已修或者在修《微积分I（第一层次）》《微</w:t>
            </w:r>
            <w:r>
              <w:rPr>
                <w:spacing w:val="-1"/>
              </w:rPr>
              <w:t>积分II（第一层次）》，本</w:t>
            </w:r>
            <w:r>
              <w:rPr/>
              <w:t xml:space="preserve"> </w:t>
            </w:r>
            <w:r>
              <w:rPr>
                <w:spacing w:val="-5"/>
              </w:rPr>
              <w:t>学期结束时取得相应的学分；</w:t>
            </w:r>
          </w:p>
          <w:p>
            <w:pPr>
              <w:pStyle w:val="TableText"/>
              <w:ind w:left="102" w:right="478" w:hanging="36"/>
              <w:spacing w:before="8" w:line="224" w:lineRule="auto"/>
              <w:rPr/>
            </w:pPr>
            <w:r>
              <w:rPr/>
              <w:t>2.须已修或者在修24020010A《大学物理(上)》或120000</w:t>
            </w:r>
            <w:r>
              <w:rPr>
                <w:spacing w:val="-1"/>
              </w:rPr>
              <w:t>16A《普通物理   </w:t>
            </w:r>
            <w:r>
              <w:rPr>
                <w:spacing w:val="-2"/>
              </w:rPr>
              <w:t>(上)(第一层次)》或《力学》+《热学》，本学期结束时取得相应的学分。</w:t>
            </w:r>
          </w:p>
        </w:tc>
        <w:tc>
          <w:tcPr>
            <w:tcW w:w="5582" w:type="dxa"/>
            <w:vAlign w:val="top"/>
            <w:vMerge w:val="restart"/>
            <w:tcBorders>
              <w:left w:val="single" w:color="000000" w:sz="2" w:space="0"/>
              <w:right w:val="single" w:color="000000" w:sz="2" w:space="0"/>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64" w:right="444" w:firstLine="2"/>
              <w:spacing w:before="72" w:line="224" w:lineRule="auto"/>
              <w:rPr/>
            </w:pPr>
            <w:r>
              <w:rPr>
                <w14:textOutline w14:w="3998" w14:cap="flat" w14:cmpd="sng">
                  <w14:solidFill>
                    <w14:srgbClr w14:val="000000"/>
                  </w14:solidFill>
                  <w14:prstDash w14:val="solid"/>
                  <w14:miter w14:lim="10"/>
                </w14:textOutline>
                <w:spacing w:val="-8"/>
              </w:rPr>
              <w:t>审核依据：</w:t>
            </w:r>
            <w:r>
              <w:rPr>
                <w:spacing w:val="94"/>
              </w:rPr>
              <w:t xml:space="preserve"> </w:t>
            </w:r>
            <w:r>
              <w:rPr>
                <w:spacing w:val="-8"/>
              </w:rPr>
              <w:t>1.准入课程的修读情况；2.所在大类（院</w:t>
            </w:r>
            <w:r>
              <w:rPr/>
              <w:t xml:space="preserve"> </w:t>
            </w:r>
            <w:r>
              <w:rPr>
                <w:spacing w:val="-4"/>
              </w:rPr>
              <w:t>系）通修课程的修读情况。</w:t>
            </w:r>
          </w:p>
          <w:p>
            <w:pPr>
              <w:pStyle w:val="TableText"/>
              <w:ind w:left="58" w:right="224" w:firstLine="2"/>
              <w:spacing w:before="8" w:line="226" w:lineRule="auto"/>
              <w:rPr/>
            </w:pPr>
            <w:r>
              <w:rPr>
                <w14:textOutline w14:w="3998" w14:cap="flat" w14:cmpd="sng">
                  <w14:solidFill>
                    <w14:srgbClr w14:val="000000"/>
                  </w14:solidFill>
                  <w14:prstDash w14:val="solid"/>
                  <w14:miter w14:lim="10"/>
                </w14:textOutline>
                <w:spacing w:val="-7"/>
              </w:rPr>
              <w:t>准入方法：</w:t>
            </w:r>
            <w:r>
              <w:rPr>
                <w:spacing w:val="82"/>
              </w:rPr>
              <w:t xml:space="preserve"> </w:t>
            </w:r>
            <w:r>
              <w:rPr>
                <w:spacing w:val="-7"/>
              </w:rPr>
              <w:t>1.对资格审核通过者，组织面试；2.根据面</w:t>
            </w:r>
            <w:r>
              <w:rPr/>
              <w:t xml:space="preserve"> </w:t>
            </w:r>
            <w:r>
              <w:rPr/>
              <w:t>试成绩和申请时的学分绩情况，进行综合评定，确定准 </w:t>
            </w:r>
            <w:r>
              <w:rPr>
                <w:spacing w:val="-8"/>
              </w:rPr>
              <w:t>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61"/>
              <w:spacing w:before="72" w:line="215" w:lineRule="auto"/>
              <w:rPr/>
            </w:pPr>
            <w:r>
              <w:rPr>
                <w:spacing w:val="-1"/>
              </w:rPr>
              <w:t>李老师：linaxian@nju.edu.cn</w:t>
            </w:r>
          </w:p>
          <w:p>
            <w:pPr>
              <w:pStyle w:val="TableText"/>
              <w:ind w:left="61"/>
              <w:spacing w:before="15" w:line="214" w:lineRule="auto"/>
              <w:rPr/>
            </w:pPr>
            <w:r>
              <w:rPr>
                <w:spacing w:val="-1"/>
              </w:rPr>
              <w:t>王老师：wangj@nju.edu.cn</w:t>
            </w:r>
          </w:p>
        </w:tc>
      </w:tr>
      <w:tr>
        <w:trPr>
          <w:trHeight w:val="726"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766"/>
              <w:spacing w:before="273" w:line="221" w:lineRule="auto"/>
              <w:rPr/>
            </w:pPr>
            <w:r>
              <w:rPr>
                <w:spacing w:val="-2"/>
              </w:rPr>
              <w:t>物理学</w:t>
            </w:r>
          </w:p>
        </w:tc>
        <w:tc>
          <w:tcPr>
            <w:tcW w:w="1134"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pStyle w:val="TableText"/>
              <w:ind w:left="530"/>
              <w:spacing w:before="72" w:line="181" w:lineRule="auto"/>
              <w:rPr/>
            </w:pPr>
            <w:r>
              <w:rPr/>
              <w:t>9</w:t>
            </w:r>
          </w:p>
        </w:tc>
        <w:tc>
          <w:tcPr>
            <w:tcW w:w="7670" w:type="dxa"/>
            <w:vAlign w:val="top"/>
            <w:vMerge w:val="restart"/>
            <w:tcBorders>
              <w:bottom w:val="nil"/>
            </w:tcBorders>
          </w:tcPr>
          <w:p>
            <w:pPr>
              <w:spacing w:line="251" w:lineRule="auto"/>
              <w:rPr>
                <w:rFonts w:ascii="Arial"/>
                <w:sz w:val="21"/>
              </w:rPr>
            </w:pPr>
            <w:r/>
          </w:p>
          <w:p>
            <w:pPr>
              <w:pStyle w:val="TableText"/>
              <w:ind w:left="61" w:right="111" w:firstLine="13"/>
              <w:spacing w:before="71" w:line="224" w:lineRule="auto"/>
              <w:rPr/>
            </w:pPr>
            <w:r>
              <w:rPr/>
              <w:t>1.须已修或者在修所在大类（院系）的通修课程</w:t>
            </w:r>
            <w:r>
              <w:rPr>
                <w:spacing w:val="-1"/>
              </w:rPr>
              <w:t>，本学期结束时取得相应的学</w:t>
            </w:r>
            <w:r>
              <w:rPr/>
              <w:t xml:space="preserve"> </w:t>
            </w:r>
            <w:r>
              <w:rPr/>
              <w:t>分，其中数学通修课程须为《微积分I（第一层次）》《微积分II（第一层</w:t>
            </w:r>
          </w:p>
          <w:p>
            <w:pPr>
              <w:pStyle w:val="TableText"/>
              <w:ind w:left="64"/>
              <w:spacing w:before="10" w:line="220" w:lineRule="auto"/>
              <w:rPr/>
            </w:pPr>
            <w:r>
              <w:rPr>
                <w:spacing w:val="-12"/>
              </w:rPr>
              <w:t>次）》；</w:t>
            </w:r>
          </w:p>
          <w:p>
            <w:pPr>
              <w:pStyle w:val="TableText"/>
              <w:ind w:left="58" w:right="111" w:firstLine="2"/>
              <w:spacing w:before="8" w:line="226" w:lineRule="auto"/>
              <w:jc w:val="both"/>
              <w:rPr/>
            </w:pPr>
            <w:r>
              <w:rPr/>
              <w:t>2.须已修或者在修“大学物理（上、下）”或“力学+热学＋电磁学＋近代物  </w:t>
            </w:r>
            <w:r>
              <w:rPr/>
              <w:t>理”、“光学”、“理论力学”、“数学物理方法”课程，本学期结束时取得</w:t>
            </w:r>
            <w:r>
              <w:rPr>
                <w:spacing w:val="4"/>
              </w:rPr>
              <w:t xml:space="preserve"> </w:t>
            </w:r>
            <w:r>
              <w:rPr>
                <w:spacing w:val="-6"/>
              </w:rPr>
              <w:t>相应的学分。</w:t>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737"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546"/>
              <w:spacing w:before="284" w:line="221" w:lineRule="auto"/>
              <w:rPr/>
            </w:pPr>
            <w:r>
              <w:rPr>
                <w:spacing w:val="-2"/>
              </w:rPr>
              <w:t>应用物理学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736"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881"/>
              <w:spacing w:before="283" w:line="221" w:lineRule="auto"/>
              <w:rPr/>
            </w:pPr>
            <w:r>
              <w:rPr>
                <w:spacing w:val="-4"/>
              </w:rPr>
              <w:t>声学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499" w:hRule="atLeast"/>
        </w:trPr>
        <w:tc>
          <w:tcPr>
            <w:tcW w:w="1593" w:type="dxa"/>
            <w:vAlign w:val="top"/>
            <w:vMerge w:val="restart"/>
            <w:tcBorders>
              <w:bottom w:val="nil"/>
            </w:tcBorders>
          </w:tcPr>
          <w:p>
            <w:pPr>
              <w:spacing w:line="281" w:lineRule="auto"/>
              <w:rPr>
                <w:rFonts w:ascii="Arial"/>
                <w:sz w:val="21"/>
              </w:rPr>
            </w:pPr>
            <w:r/>
          </w:p>
          <w:p>
            <w:pPr>
              <w:spacing w:line="281" w:lineRule="auto"/>
              <w:rPr>
                <w:rFonts w:ascii="Arial"/>
                <w:sz w:val="21"/>
              </w:rPr>
            </w:pPr>
            <w:r/>
          </w:p>
          <w:p>
            <w:pPr>
              <w:spacing w:line="282" w:lineRule="auto"/>
              <w:rPr>
                <w:rFonts w:ascii="Arial"/>
                <w:sz w:val="21"/>
              </w:rPr>
            </w:pPr>
            <w:r/>
          </w:p>
          <w:p>
            <w:pPr>
              <w:pStyle w:val="TableText"/>
              <w:ind w:left="43"/>
              <w:spacing w:before="72" w:line="221" w:lineRule="auto"/>
              <w:rPr/>
            </w:pPr>
            <w:r>
              <w:rPr>
                <w:spacing w:val="-1"/>
              </w:rPr>
              <w:t>化学化工学院</w:t>
            </w:r>
          </w:p>
        </w:tc>
        <w:tc>
          <w:tcPr>
            <w:tcW w:w="938" w:type="dxa"/>
            <w:vAlign w:val="top"/>
            <w:vMerge w:val="restart"/>
            <w:tcBorders>
              <w:bottom w:val="nil"/>
            </w:tcBorders>
          </w:tcPr>
          <w:p>
            <w:pPr>
              <w:spacing w:line="370" w:lineRule="auto"/>
              <w:rPr>
                <w:rFonts w:ascii="Arial"/>
                <w:sz w:val="21"/>
              </w:rPr>
            </w:pPr>
            <w:r/>
          </w:p>
          <w:p>
            <w:pPr>
              <w:pStyle w:val="TableText"/>
              <w:ind w:left="257"/>
              <w:spacing w:before="71" w:line="182" w:lineRule="auto"/>
              <w:rPr/>
            </w:pPr>
            <w:r>
              <w:rPr>
                <w:spacing w:val="-2"/>
              </w:rPr>
              <w:t>2021</w:t>
            </w:r>
          </w:p>
        </w:tc>
        <w:tc>
          <w:tcPr>
            <w:tcW w:w="2170" w:type="dxa"/>
            <w:vAlign w:val="top"/>
            <w:tcBorders>
              <w:bottom w:val="single" w:color="000000" w:sz="2" w:space="0"/>
            </w:tcBorders>
          </w:tcPr>
          <w:p>
            <w:pPr>
              <w:pStyle w:val="TableText"/>
              <w:ind w:left="877"/>
              <w:spacing w:before="160" w:line="221" w:lineRule="auto"/>
              <w:rPr/>
            </w:pPr>
            <w:r>
              <w:rPr>
                <w:spacing w:val="-3"/>
              </w:rPr>
              <w:t>化学</w:t>
            </w:r>
          </w:p>
        </w:tc>
        <w:tc>
          <w:tcPr>
            <w:tcW w:w="1134" w:type="dxa"/>
            <w:vAlign w:val="top"/>
            <w:vMerge w:val="restart"/>
            <w:tcBorders>
              <w:bottom w:val="nil"/>
            </w:tcBorders>
          </w:tcPr>
          <w:p>
            <w:pPr>
              <w:spacing w:line="371" w:lineRule="auto"/>
              <w:rPr>
                <w:rFonts w:ascii="Arial"/>
                <w:sz w:val="21"/>
              </w:rPr>
            </w:pPr>
            <w:r/>
          </w:p>
          <w:p>
            <w:pPr>
              <w:pStyle w:val="TableText"/>
              <w:ind w:left="477"/>
              <w:spacing w:before="72" w:line="181" w:lineRule="auto"/>
              <w:rPr/>
            </w:pPr>
            <w:r>
              <w:rPr>
                <w:spacing w:val="-3"/>
              </w:rPr>
              <w:t>24</w:t>
            </w:r>
          </w:p>
        </w:tc>
        <w:tc>
          <w:tcPr>
            <w:tcW w:w="7670" w:type="dxa"/>
            <w:vAlign w:val="top"/>
            <w:vMerge w:val="restart"/>
            <w:tcBorders>
              <w:bottom w:val="nil"/>
            </w:tcBorders>
          </w:tcPr>
          <w:p>
            <w:pPr>
              <w:spacing w:line="287" w:lineRule="auto"/>
              <w:rPr>
                <w:rFonts w:ascii="Arial"/>
                <w:sz w:val="21"/>
              </w:rPr>
            </w:pPr>
            <w:r/>
          </w:p>
          <w:p>
            <w:pPr>
              <w:spacing w:line="288" w:lineRule="auto"/>
              <w:rPr>
                <w:rFonts w:ascii="Arial"/>
                <w:sz w:val="21"/>
              </w:rPr>
            </w:pPr>
            <w:r/>
          </w:p>
          <w:p>
            <w:pPr>
              <w:pStyle w:val="TableText"/>
              <w:ind w:left="75"/>
              <w:spacing w:before="71" w:line="220" w:lineRule="auto"/>
              <w:rPr/>
            </w:pPr>
            <w:r>
              <w:rPr>
                <w:spacing w:val="-2"/>
              </w:rPr>
              <w:t>1.申请时须已取得《大学化学A》和《普通生物学（上）》的学</w:t>
            </w:r>
            <w:r>
              <w:rPr>
                <w:spacing w:val="-3"/>
              </w:rPr>
              <w:t>分；</w:t>
            </w:r>
          </w:p>
          <w:p>
            <w:pPr>
              <w:pStyle w:val="TableText"/>
              <w:ind w:left="57" w:right="111" w:firstLine="3"/>
              <w:spacing w:before="9" w:line="224" w:lineRule="auto"/>
              <w:rPr/>
            </w:pPr>
            <w:r>
              <w:rPr/>
              <w:t>2.未满足准入课程学分要求的，可根据申请者已修或者在修数理化等理科基础</w:t>
            </w:r>
            <w:r>
              <w:rPr>
                <w:spacing w:val="1"/>
              </w:rPr>
              <w:t xml:space="preserve"> </w:t>
            </w:r>
            <w:r>
              <w:rPr>
                <w:spacing w:val="-2"/>
              </w:rPr>
              <w:t>课程的修读情况，决定是否给予面试资格。</w:t>
            </w:r>
          </w:p>
        </w:tc>
        <w:tc>
          <w:tcPr>
            <w:tcW w:w="5582" w:type="dxa"/>
            <w:vAlign w:val="top"/>
            <w:vMerge w:val="restart"/>
            <w:tcBorders>
              <w:bottom w:val="nil"/>
            </w:tcBorders>
          </w:tcPr>
          <w:p>
            <w:pPr>
              <w:spacing w:line="287" w:lineRule="auto"/>
              <w:rPr>
                <w:rFonts w:ascii="Arial"/>
                <w:sz w:val="21"/>
              </w:rPr>
            </w:pPr>
            <w:r/>
          </w:p>
          <w:p>
            <w:pPr>
              <w:spacing w:line="288"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54" w:right="219" w:firstLine="1"/>
              <w:spacing w:before="10" w:line="224" w:lineRule="auto"/>
              <w:rPr/>
            </w:pPr>
            <w:r>
              <w:rPr>
                <w14:textOutline w14:w="3998" w14:cap="flat" w14:cmpd="sng">
                  <w14:solidFill>
                    <w14:srgbClr w14:val="000000"/>
                  </w14:solidFill>
                  <w14:prstDash w14:val="solid"/>
                  <w14:miter w14:lim="10"/>
                </w14:textOutline>
                <w:spacing w:val="-7"/>
              </w:rPr>
              <w:t>准入方法：</w:t>
            </w:r>
            <w:r>
              <w:rPr>
                <w:spacing w:val="82"/>
              </w:rPr>
              <w:t xml:space="preserve"> </w:t>
            </w:r>
            <w:r>
              <w:rPr>
                <w:spacing w:val="-7"/>
              </w:rPr>
              <w:t>1.对资格审核通过者，组织面试；2.根据面</w:t>
            </w:r>
            <w:r>
              <w:rPr/>
              <w:t xml:space="preserve"> </w:t>
            </w:r>
            <w:r>
              <w:rPr>
                <w:spacing w:val="-2"/>
              </w:rPr>
              <w:t>试表现及综合素质评定，确定准入名单。</w:t>
            </w:r>
          </w:p>
        </w:tc>
        <w:tc>
          <w:tcPr>
            <w:tcW w:w="3646" w:type="dxa"/>
            <w:vAlign w:val="top"/>
            <w:vMerge w:val="restart"/>
            <w:tcBorders>
              <w:bottom w:val="nil"/>
              <w:top w:val="single" w:color="000000" w:sz="2" w:space="0"/>
            </w:tcBorders>
          </w:tcPr>
          <w:p>
            <w:pPr>
              <w:spacing w:line="355" w:lineRule="auto"/>
              <w:rPr>
                <w:rFonts w:ascii="Arial"/>
                <w:sz w:val="21"/>
              </w:rPr>
            </w:pPr>
            <w:r/>
          </w:p>
          <w:p>
            <w:pPr>
              <w:spacing w:line="356" w:lineRule="auto"/>
              <w:rPr>
                <w:rFonts w:ascii="Arial"/>
                <w:sz w:val="21"/>
              </w:rPr>
            </w:pPr>
            <w:r/>
          </w:p>
          <w:p>
            <w:pPr>
              <w:pStyle w:val="TableText"/>
              <w:ind w:left="56"/>
              <w:spacing w:before="71" w:line="215" w:lineRule="auto"/>
              <w:rPr/>
            </w:pPr>
            <w:r>
              <w:rPr>
                <w:spacing w:val="-1"/>
              </w:rPr>
              <w:t>吴老师：ajwu@nju.edu.cn</w:t>
            </w:r>
          </w:p>
          <w:p>
            <w:pPr>
              <w:pStyle w:val="TableText"/>
              <w:ind w:left="56"/>
              <w:spacing w:before="15" w:line="215" w:lineRule="auto"/>
              <w:rPr/>
            </w:pPr>
            <w:r>
              <w:rPr>
                <w:spacing w:val="-1"/>
              </w:rPr>
              <w:t>俞老师：yushouyun@nju.edu.cn</w:t>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171" w:line="221" w:lineRule="auto"/>
              <w:rPr/>
            </w:pPr>
            <w:r>
              <w:rPr>
                <w:spacing w:val="-2"/>
              </w:rPr>
              <w:t>应用化学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99"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372"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877"/>
              <w:spacing w:before="161" w:line="221" w:lineRule="auto"/>
              <w:rPr/>
            </w:pPr>
            <w:r>
              <w:rPr>
                <w:spacing w:val="-3"/>
              </w:rPr>
              <w:t>化学</w:t>
            </w:r>
          </w:p>
        </w:tc>
        <w:tc>
          <w:tcPr>
            <w:tcW w:w="1134" w:type="dxa"/>
            <w:vAlign w:val="top"/>
            <w:vMerge w:val="restart"/>
            <w:tcBorders>
              <w:bottom w:val="nil"/>
            </w:tcBorders>
          </w:tcPr>
          <w:p>
            <w:pPr>
              <w:spacing w:line="370" w:lineRule="auto"/>
              <w:rPr>
                <w:rFonts w:ascii="Arial"/>
                <w:sz w:val="21"/>
              </w:rPr>
            </w:pPr>
            <w:r/>
          </w:p>
          <w:p>
            <w:pPr>
              <w:pStyle w:val="TableText"/>
              <w:ind w:left="491"/>
              <w:spacing w:before="72" w:line="182" w:lineRule="auto"/>
              <w:rPr/>
            </w:pPr>
            <w:r>
              <w:rPr>
                <w:spacing w:val="-7"/>
              </w:rPr>
              <w:t>11</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171" w:line="221" w:lineRule="auto"/>
              <w:rPr/>
            </w:pPr>
            <w:r>
              <w:rPr>
                <w:spacing w:val="-2"/>
              </w:rPr>
              <w:t>应用化学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499" w:hRule="atLeast"/>
        </w:trPr>
        <w:tc>
          <w:tcPr>
            <w:tcW w:w="1593"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44"/>
              <w:spacing w:before="71" w:line="219" w:lineRule="auto"/>
              <w:rPr/>
            </w:pPr>
            <w:r>
              <w:rPr>
                <w:spacing w:val="-2"/>
              </w:rPr>
              <w:t>生命科学学院</w:t>
            </w:r>
          </w:p>
        </w:tc>
        <w:tc>
          <w:tcPr>
            <w:tcW w:w="938" w:type="dxa"/>
            <w:vAlign w:val="top"/>
            <w:vMerge w:val="restart"/>
            <w:tcBorders>
              <w:bottom w:val="nil"/>
            </w:tcBorders>
          </w:tcPr>
          <w:p>
            <w:pPr>
              <w:spacing w:line="313" w:lineRule="auto"/>
              <w:rPr>
                <w:rFonts w:ascii="Arial"/>
                <w:sz w:val="21"/>
              </w:rPr>
            </w:pPr>
            <w:r/>
          </w:p>
          <w:p>
            <w:pPr>
              <w:spacing w:line="314"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2" w:space="0"/>
            </w:tcBorders>
          </w:tcPr>
          <w:p>
            <w:pPr>
              <w:pStyle w:val="TableText"/>
              <w:ind w:left="658"/>
              <w:spacing w:before="161" w:line="219" w:lineRule="auto"/>
              <w:rPr/>
            </w:pPr>
            <w:r>
              <w:rPr>
                <w:spacing w:val="-2"/>
              </w:rPr>
              <w:t>生物科学</w:t>
            </w:r>
          </w:p>
        </w:tc>
        <w:tc>
          <w:tcPr>
            <w:tcW w:w="1134" w:type="dxa"/>
            <w:vAlign w:val="top"/>
            <w:vMerge w:val="restart"/>
            <w:tcBorders>
              <w:bottom w:val="nil"/>
            </w:tcBorders>
          </w:tcPr>
          <w:p>
            <w:pPr>
              <w:spacing w:line="313" w:lineRule="auto"/>
              <w:rPr>
                <w:rFonts w:ascii="Arial"/>
                <w:sz w:val="21"/>
              </w:rPr>
            </w:pPr>
            <w:r/>
          </w:p>
          <w:p>
            <w:pPr>
              <w:spacing w:line="314" w:lineRule="auto"/>
              <w:rPr>
                <w:rFonts w:ascii="Arial"/>
                <w:sz w:val="21"/>
              </w:rPr>
            </w:pPr>
            <w:r/>
          </w:p>
          <w:p>
            <w:pPr>
              <w:pStyle w:val="TableText"/>
              <w:ind w:left="491"/>
              <w:spacing w:before="72" w:line="182" w:lineRule="auto"/>
              <w:rPr/>
            </w:pPr>
            <w:r>
              <w:rPr>
                <w:spacing w:val="-7"/>
              </w:rPr>
              <w:t>13</w:t>
            </w:r>
          </w:p>
        </w:tc>
        <w:tc>
          <w:tcPr>
            <w:tcW w:w="7670" w:type="dxa"/>
            <w:vAlign w:val="top"/>
            <w:vMerge w:val="restart"/>
            <w:tcBorders>
              <w:bottom w:val="nil"/>
            </w:tcBorders>
          </w:tcPr>
          <w:p>
            <w:pPr>
              <w:spacing w:line="412" w:lineRule="auto"/>
              <w:rPr>
                <w:rFonts w:ascii="Arial"/>
                <w:sz w:val="21"/>
              </w:rPr>
            </w:pPr>
            <w:r/>
          </w:p>
          <w:p>
            <w:pPr>
              <w:pStyle w:val="TableText"/>
              <w:ind w:left="70" w:right="233" w:firstLine="4"/>
              <w:spacing w:before="71" w:line="225" w:lineRule="auto"/>
              <w:rPr/>
            </w:pPr>
            <w:r>
              <w:rPr>
                <w:spacing w:val="-1"/>
              </w:rPr>
              <w:t>1.申请时须已取得《大学化学A》、《普通生物学（上）》（或《大学生物学</w:t>
            </w:r>
            <w:r>
              <w:rPr>
                <w:spacing w:val="10"/>
              </w:rPr>
              <w:t xml:space="preserve"> </w:t>
            </w:r>
            <w:r>
              <w:rPr>
                <w:spacing w:val="-10"/>
              </w:rPr>
              <w:t>》）的学分；</w:t>
            </w:r>
          </w:p>
          <w:p>
            <w:pPr>
              <w:pStyle w:val="TableText"/>
              <w:ind w:left="59" w:right="158" w:firstLine="1"/>
              <w:spacing w:before="8" w:line="224" w:lineRule="auto"/>
              <w:rPr/>
            </w:pPr>
            <w:r>
              <w:rPr>
                <w:spacing w:val="-1"/>
              </w:rPr>
              <w:t>2.须在修《大学化学B》（或《化学原理A》）、《普</w:t>
            </w:r>
            <w:r>
              <w:rPr>
                <w:spacing w:val="-2"/>
              </w:rPr>
              <w:t>通生物学（下）》课程，</w:t>
            </w:r>
            <w:r>
              <w:rPr/>
              <w:t xml:space="preserve"> </w:t>
            </w:r>
            <w:r>
              <w:rPr>
                <w:spacing w:val="-4"/>
              </w:rPr>
              <w:t>本学期结束时取得相应的学分；</w:t>
            </w:r>
          </w:p>
          <w:p>
            <w:pPr>
              <w:pStyle w:val="TableText"/>
              <w:ind w:left="63"/>
              <w:spacing w:before="10" w:line="220" w:lineRule="auto"/>
              <w:rPr/>
            </w:pPr>
            <w:r>
              <w:rPr>
                <w:spacing w:val="-2"/>
              </w:rPr>
              <w:t>3.以上两条准入课程学分要求，满足一条即可。</w:t>
            </w:r>
          </w:p>
          <w:p>
            <w:pPr>
              <w:pStyle w:val="TableText"/>
              <w:ind w:left="57"/>
              <w:spacing w:before="281" w:line="220" w:lineRule="auto"/>
              <w:rPr/>
            </w:pPr>
            <w:r>
              <w:rPr>
                <w14:textOutline w14:w="3998" w14:cap="flat" w14:cmpd="sng">
                  <w14:solidFill>
                    <w14:srgbClr w14:val="000000"/>
                  </w14:solidFill>
                  <w14:prstDash w14:val="solid"/>
                  <w14:miter w14:lim="10"/>
                </w14:textOutline>
                <w:spacing w:val="2"/>
              </w:rPr>
              <w:t>*准入我院后须补修“大学化学A”、“普通生物学（上</w:t>
            </w:r>
            <w:r>
              <w:rPr>
                <w14:textOutline w14:w="3998" w14:cap="flat" w14:cmpd="sng">
                  <w14:solidFill>
                    <w14:srgbClr w14:val="000000"/>
                  </w14:solidFill>
                  <w14:prstDash w14:val="solid"/>
                  <w14:miter w14:lim="10"/>
                </w14:textOutline>
                <w:spacing w:val="10"/>
              </w:rPr>
              <w:t>），</w:t>
            </w:r>
            <w:r>
              <w:rPr>
                <w14:textOutline w14:w="3998" w14:cap="flat" w14:cmpd="sng">
                  <w14:solidFill>
                    <w14:srgbClr w14:val="000000"/>
                  </w14:solidFill>
                  <w14:prstDash w14:val="solid"/>
                  <w14:miter w14:lim="10"/>
                </w14:textOutline>
                <w:spacing w:val="2"/>
              </w:rPr>
              <w:t>并取得相应的学分</w:t>
            </w:r>
          </w:p>
          <w:p>
            <w:pPr>
              <w:pStyle w:val="TableText"/>
              <w:ind w:left="80"/>
              <w:spacing w:before="150" w:line="112" w:lineRule="exact"/>
              <w:rPr/>
            </w:pPr>
            <w:r>
              <w:rPr>
                <w14:textOutline w14:w="3998" w14:cap="flat" w14:cmpd="sng">
                  <w14:solidFill>
                    <w14:srgbClr w14:val="000000"/>
                  </w14:solidFill>
                  <w14:prstDash w14:val="solid"/>
                  <w14:miter w14:lim="10"/>
                </w14:textOutline>
                <w:position w:val="1"/>
              </w:rPr>
              <w:t>。</w:t>
            </w:r>
          </w:p>
        </w:tc>
        <w:tc>
          <w:tcPr>
            <w:tcW w:w="5582" w:type="dxa"/>
            <w:vAlign w:val="top"/>
            <w:vMerge w:val="restart"/>
            <w:tcBorders>
              <w:bottom w:val="nil"/>
            </w:tcBorders>
          </w:tcPr>
          <w:p>
            <w:pPr>
              <w:spacing w:line="272" w:lineRule="auto"/>
              <w:rPr>
                <w:rFonts w:ascii="Arial"/>
                <w:sz w:val="21"/>
              </w:rPr>
            </w:pPr>
            <w:r/>
          </w:p>
          <w:p>
            <w:pPr>
              <w:spacing w:line="272" w:lineRule="auto"/>
              <w:rPr>
                <w:rFonts w:ascii="Arial"/>
                <w:sz w:val="21"/>
              </w:rPr>
            </w:pPr>
            <w:r/>
          </w:p>
          <w:p>
            <w:pPr>
              <w:spacing w:line="273" w:lineRule="auto"/>
              <w:rPr>
                <w:rFonts w:ascii="Arial"/>
                <w:sz w:val="21"/>
              </w:rPr>
            </w:pPr>
            <w:r/>
          </w:p>
          <w:p>
            <w:pPr>
              <w:pStyle w:val="TableText"/>
              <w:ind w:left="61"/>
              <w:spacing w:before="72"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54" w:right="219"/>
              <w:spacing w:before="10" w:line="224"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1.对资格审核通过者，组织面试；2.根据面</w:t>
            </w:r>
            <w:r>
              <w:rPr/>
              <w:t xml:space="preserve"> </w:t>
            </w:r>
            <w:r>
              <w:rPr>
                <w:spacing w:val="-2"/>
              </w:rPr>
              <w:t>试表现及综合素质评定，确定准入名单。</w:t>
            </w:r>
          </w:p>
        </w:tc>
        <w:tc>
          <w:tcPr>
            <w:tcW w:w="3646" w:type="dxa"/>
            <w:vAlign w:val="top"/>
            <w:vMerge w:val="restart"/>
            <w:tcBorders>
              <w:bottom w:val="nil"/>
              <w:top w:val="single" w:color="000000" w:sz="2" w:space="0"/>
            </w:tcBorders>
          </w:tcPr>
          <w:p>
            <w:pPr>
              <w:spacing w:line="271" w:lineRule="auto"/>
              <w:rPr>
                <w:rFonts w:ascii="Arial"/>
                <w:sz w:val="21"/>
              </w:rPr>
            </w:pPr>
            <w:r/>
          </w:p>
          <w:p>
            <w:pPr>
              <w:spacing w:line="272" w:lineRule="auto"/>
              <w:rPr>
                <w:rFonts w:ascii="Arial"/>
                <w:sz w:val="21"/>
              </w:rPr>
            </w:pPr>
            <w:r/>
          </w:p>
          <w:p>
            <w:pPr>
              <w:spacing w:line="272" w:lineRule="auto"/>
              <w:rPr>
                <w:rFonts w:ascii="Arial"/>
                <w:sz w:val="21"/>
              </w:rPr>
            </w:pPr>
            <w:r/>
          </w:p>
          <w:p>
            <w:pPr>
              <w:spacing w:line="272" w:lineRule="auto"/>
              <w:rPr>
                <w:rFonts w:ascii="Arial"/>
                <w:sz w:val="21"/>
              </w:rPr>
            </w:pPr>
            <w:r/>
          </w:p>
          <w:p>
            <w:pPr>
              <w:pStyle w:val="TableText"/>
              <w:ind w:left="55"/>
              <w:spacing w:before="72" w:line="215" w:lineRule="auto"/>
              <w:rPr/>
            </w:pPr>
            <w:r>
              <w:rPr>
                <w:spacing w:val="-1"/>
              </w:rPr>
              <w:t>朱老师：zyphrs327@126.com</w:t>
            </w:r>
          </w:p>
          <w:p>
            <w:pPr>
              <w:pStyle w:val="TableText"/>
              <w:ind w:left="55"/>
              <w:spacing w:before="15" w:line="215" w:lineRule="auto"/>
              <w:rPr/>
            </w:pPr>
            <w:r>
              <w:rPr>
                <w:spacing w:val="-1"/>
              </w:rPr>
              <w:t>朱老师：jnzhu@nju.edu.cn</w:t>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72" w:line="220" w:lineRule="auto"/>
              <w:rPr/>
            </w:pPr>
            <w:r>
              <w:rPr>
                <w:spacing w:val="-2"/>
              </w:rPr>
              <w:t>生物技术</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768"/>
              <w:spacing w:before="173" w:line="221" w:lineRule="auto"/>
              <w:rPr/>
            </w:pPr>
            <w:r>
              <w:rPr>
                <w:spacing w:val="-3"/>
              </w:rPr>
              <w:t>生态学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99"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658"/>
              <w:spacing w:before="163" w:line="219" w:lineRule="auto"/>
              <w:rPr/>
            </w:pPr>
            <w:r>
              <w:rPr>
                <w:spacing w:val="-2"/>
              </w:rPr>
              <w:t>生物科学</w:t>
            </w:r>
          </w:p>
        </w:tc>
        <w:tc>
          <w:tcPr>
            <w:tcW w:w="1134"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pStyle w:val="TableText"/>
              <w:ind w:left="530"/>
              <w:spacing w:before="72" w:line="181" w:lineRule="auto"/>
              <w:rPr/>
            </w:pPr>
            <w:r>
              <w:rPr/>
              <w:t>9</w:t>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173" w:line="220" w:lineRule="auto"/>
              <w:rPr/>
            </w:pPr>
            <w:r>
              <w:rPr>
                <w:spacing w:val="-2"/>
              </w:rPr>
              <w:t>生物技术</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509"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768"/>
              <w:spacing w:before="173" w:line="221" w:lineRule="auto"/>
              <w:rPr/>
            </w:pPr>
            <w:r>
              <w:rPr>
                <w:spacing w:val="-3"/>
              </w:rPr>
              <w:t>生态学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2025" w:hRule="atLeast"/>
        </w:trPr>
        <w:tc>
          <w:tcPr>
            <w:tcW w:w="1593"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41" w:right="221"/>
              <w:spacing w:before="72" w:line="224" w:lineRule="auto"/>
              <w:rPr/>
            </w:pPr>
            <w:r>
              <w:rPr>
                <w:spacing w:val="-2"/>
              </w:rPr>
              <w:t>地球科学与工</w:t>
            </w:r>
            <w:r>
              <w:rPr>
                <w:spacing w:val="4"/>
              </w:rPr>
              <w:t xml:space="preserve"> </w:t>
            </w:r>
            <w:r>
              <w:rPr>
                <w:spacing w:val="-2"/>
              </w:rPr>
              <w:t>程学院</w:t>
            </w:r>
          </w:p>
        </w:tc>
        <w:tc>
          <w:tcPr>
            <w:tcW w:w="938" w:type="dxa"/>
            <w:vAlign w:val="top"/>
            <w:tcBorders>
              <w:bottom w:val="single" w:color="000000" w:sz="8" w:space="0"/>
            </w:tcBorders>
          </w:tcPr>
          <w:p>
            <w:pPr>
              <w:spacing w:line="292" w:lineRule="auto"/>
              <w:rPr>
                <w:rFonts w:ascii="Arial"/>
                <w:sz w:val="21"/>
              </w:rPr>
            </w:pPr>
            <w:r/>
          </w:p>
          <w:p>
            <w:pPr>
              <w:spacing w:line="292" w:lineRule="auto"/>
              <w:rPr>
                <w:rFonts w:ascii="Arial"/>
                <w:sz w:val="21"/>
              </w:rPr>
            </w:pPr>
            <w:r/>
          </w:p>
          <w:p>
            <w:pPr>
              <w:spacing w:line="293"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8" w:space="0"/>
            </w:tcBorders>
          </w:tcPr>
          <w:p>
            <w:pPr>
              <w:spacing w:line="280" w:lineRule="auto"/>
              <w:rPr>
                <w:rFonts w:ascii="Arial"/>
                <w:sz w:val="21"/>
              </w:rPr>
            </w:pPr>
            <w:r/>
          </w:p>
          <w:p>
            <w:pPr>
              <w:spacing w:line="280" w:lineRule="auto"/>
              <w:rPr>
                <w:rFonts w:ascii="Arial"/>
                <w:sz w:val="21"/>
              </w:rPr>
            </w:pPr>
            <w:r/>
          </w:p>
          <w:p>
            <w:pPr>
              <w:spacing w:line="281" w:lineRule="auto"/>
              <w:rPr>
                <w:rFonts w:ascii="Arial"/>
                <w:sz w:val="21"/>
              </w:rPr>
            </w:pPr>
            <w:r/>
          </w:p>
          <w:p>
            <w:pPr>
              <w:pStyle w:val="TableText"/>
              <w:ind w:left="663"/>
              <w:spacing w:before="71" w:line="220" w:lineRule="auto"/>
              <w:rPr/>
            </w:pPr>
            <w:r>
              <w:rPr>
                <w:spacing w:val="-2"/>
              </w:rPr>
              <w:t>地质学类</w:t>
            </w:r>
          </w:p>
        </w:tc>
        <w:tc>
          <w:tcPr>
            <w:tcW w:w="1134" w:type="dxa"/>
            <w:vAlign w:val="top"/>
            <w:tcBorders>
              <w:bottom w:val="single" w:color="000000" w:sz="8" w:space="0"/>
            </w:tcBorders>
          </w:tcPr>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530"/>
              <w:spacing w:before="72" w:line="181" w:lineRule="auto"/>
              <w:rPr/>
            </w:pPr>
            <w:r>
              <w:rPr/>
              <w:t>9</w:t>
            </w:r>
          </w:p>
        </w:tc>
        <w:tc>
          <w:tcPr>
            <w:tcW w:w="7670" w:type="dxa"/>
            <w:vAlign w:val="top"/>
            <w:tcBorders>
              <w:bottom w:val="single" w:color="000000" w:sz="8" w:space="0"/>
            </w:tcBorders>
          </w:tcPr>
          <w:p>
            <w:pPr>
              <w:spacing w:line="302" w:lineRule="auto"/>
              <w:rPr>
                <w:rFonts w:ascii="Arial"/>
                <w:sz w:val="21"/>
              </w:rPr>
            </w:pPr>
            <w:r/>
          </w:p>
          <w:p>
            <w:pPr>
              <w:pStyle w:val="TableText"/>
              <w:ind w:left="58" w:right="111" w:firstLine="16"/>
              <w:spacing w:before="71" w:line="225" w:lineRule="auto"/>
              <w:jc w:val="both"/>
              <w:rPr/>
            </w:pPr>
            <w:r>
              <w:rPr>
                <w:spacing w:val="-4"/>
              </w:rPr>
              <w:t>1.须已修或者在修所在大类（院系）</w:t>
            </w:r>
            <w:r>
              <w:rPr>
                <w:spacing w:val="27"/>
              </w:rPr>
              <w:t xml:space="preserve"> </w:t>
            </w:r>
            <w:r>
              <w:rPr>
                <w:spacing w:val="-4"/>
              </w:rPr>
              <w:t>一年级的通修课程</w:t>
            </w:r>
            <w:r>
              <w:rPr>
                <w:spacing w:val="-5"/>
              </w:rPr>
              <w:t>，本学期结束时取得相</w:t>
            </w:r>
            <w:r>
              <w:rPr/>
              <w:t xml:space="preserve"> </w:t>
            </w:r>
            <w:r>
              <w:rPr/>
              <w:t>应的学分，其中数学通修课程须取得《微积分I(第一层次)》和《微积分II(第</w:t>
            </w:r>
            <w:r>
              <w:rPr>
                <w:spacing w:val="4"/>
              </w:rPr>
              <w:t xml:space="preserve"> </w:t>
            </w:r>
            <w:r>
              <w:rPr>
                <w:spacing w:val="-6"/>
              </w:rPr>
              <w:t>一层次)》的学分；</w:t>
            </w:r>
          </w:p>
          <w:p>
            <w:pPr>
              <w:pStyle w:val="TableText"/>
              <w:ind w:left="57" w:right="111" w:firstLine="3"/>
              <w:spacing w:before="9" w:line="224" w:lineRule="auto"/>
              <w:rPr/>
            </w:pPr>
            <w:r>
              <w:rPr/>
              <w:t>2.未满足准入课程学分要求的，可根据申请者已修或者在修数理化等理科基础</w:t>
            </w:r>
            <w:r>
              <w:rPr>
                <w:spacing w:val="1"/>
              </w:rPr>
              <w:t xml:space="preserve"> </w:t>
            </w:r>
            <w:r>
              <w:rPr>
                <w:spacing w:val="-2"/>
              </w:rPr>
              <w:t>课程的修读情况，决定是否给予面试资格。</w:t>
            </w:r>
          </w:p>
        </w:tc>
        <w:tc>
          <w:tcPr>
            <w:tcW w:w="5582" w:type="dxa"/>
            <w:vAlign w:val="top"/>
            <w:vMerge w:val="restart"/>
            <w:tcBorders>
              <w:bottom w:val="nil"/>
            </w:tcBorders>
          </w:tcPr>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spacing w:line="258"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9"/>
              </w:rPr>
              <w:t>审核依据：</w:t>
            </w:r>
            <w:r>
              <w:rPr>
                <w:spacing w:val="72"/>
              </w:rPr>
              <w:t xml:space="preserve"> </w:t>
            </w:r>
            <w:r>
              <w:rPr>
                <w:spacing w:val="-9"/>
              </w:rPr>
              <w:t>所在大类（院系）通修课程的修读情况。</w:t>
            </w:r>
          </w:p>
          <w:p>
            <w:pPr>
              <w:pStyle w:val="TableText"/>
              <w:ind w:left="54" w:right="219"/>
              <w:spacing w:before="11" w:line="224"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1.对资格审核通过者，组织面试；2.根据面</w:t>
            </w:r>
            <w:r>
              <w:rPr/>
              <w:t xml:space="preserve"> </w:t>
            </w:r>
            <w:r>
              <w:rPr>
                <w:spacing w:val="-3"/>
              </w:rPr>
              <w:t>试成绩，确定准入名单。</w:t>
            </w:r>
          </w:p>
        </w:tc>
        <w:tc>
          <w:tcPr>
            <w:tcW w:w="3646" w:type="dxa"/>
            <w:vAlign w:val="top"/>
            <w:vMerge w:val="restart"/>
            <w:tcBorders>
              <w:bottom w:val="nil"/>
              <w:top w:val="single" w:color="000000" w:sz="2" w:space="0"/>
            </w:tcBorders>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57"/>
              <w:spacing w:before="71" w:line="214" w:lineRule="auto"/>
              <w:rPr/>
            </w:pPr>
            <w:r>
              <w:rPr>
                <w:spacing w:val="-1"/>
              </w:rPr>
              <w:t>茆老师：myafeng@126.com</w:t>
            </w:r>
          </w:p>
          <w:p>
            <w:pPr>
              <w:pStyle w:val="TableText"/>
              <w:ind w:left="56"/>
              <w:spacing w:before="16" w:line="215" w:lineRule="auto"/>
              <w:rPr/>
            </w:pPr>
            <w:r>
              <w:rPr>
                <w:spacing w:val="-1"/>
              </w:rPr>
              <w:t>王老师：baojun@nju.edu.cn</w:t>
            </w:r>
          </w:p>
        </w:tc>
      </w:tr>
      <w:tr>
        <w:trPr>
          <w:trHeight w:val="394"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top w:val="single" w:color="000000" w:sz="8" w:space="0"/>
              <w:bottom w:val="nil"/>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op w:val="single" w:color="000000" w:sz="8" w:space="0"/>
            </w:tcBorders>
          </w:tcPr>
          <w:p>
            <w:pPr>
              <w:pStyle w:val="TableText"/>
              <w:ind w:left="55"/>
              <w:spacing w:before="141" w:line="233" w:lineRule="auto"/>
              <w:rPr>
                <w:sz w:val="14"/>
                <w:szCs w:val="14"/>
              </w:rPr>
            </w:pPr>
            <w:r>
              <w:rPr>
                <w:sz w:val="14"/>
                <w:szCs w:val="14"/>
                <w:spacing w:val="7"/>
              </w:rPr>
              <w:t>地质学（生命演化与环境方向）</w:t>
            </w:r>
          </w:p>
        </w:tc>
        <w:tc>
          <w:tcPr>
            <w:tcW w:w="1134" w:type="dxa"/>
            <w:vAlign w:val="top"/>
            <w:vMerge w:val="restart"/>
            <w:tcBorders>
              <w:top w:val="single" w:color="000000" w:sz="8" w:space="0"/>
              <w:bottom w:val="nil"/>
            </w:tcBorders>
          </w:tcPr>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491"/>
              <w:spacing w:before="72" w:line="182" w:lineRule="auto"/>
              <w:rPr/>
            </w:pPr>
            <w:r>
              <w:rPr>
                <w:spacing w:val="-7"/>
              </w:rPr>
              <w:t>10</w:t>
            </w:r>
          </w:p>
        </w:tc>
        <w:tc>
          <w:tcPr>
            <w:tcW w:w="7670" w:type="dxa"/>
            <w:vAlign w:val="top"/>
            <w:vMerge w:val="restart"/>
            <w:tcBorders>
              <w:top w:val="single" w:color="000000" w:sz="8" w:space="0"/>
              <w:bottom w:val="nil"/>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60"/>
              <w:spacing w:before="72" w:line="219" w:lineRule="auto"/>
              <w:rPr/>
            </w:pPr>
            <w:r>
              <w:rPr>
                <w:spacing w:val="-1"/>
              </w:rPr>
              <w:t>完成所在大类（院系）通修课程的学习，本学期结束时取得相应的学分。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0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702"/>
              <w:spacing w:before="153" w:line="232" w:lineRule="auto"/>
              <w:rPr>
                <w:sz w:val="15"/>
                <w:szCs w:val="15"/>
              </w:rPr>
            </w:pPr>
            <w:r>
              <w:rPr>
                <w:sz w:val="15"/>
                <w:szCs w:val="15"/>
                <w:spacing w:val="7"/>
              </w:rPr>
              <w:t>地球物理学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09"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63"/>
              <w:spacing w:before="128" w:line="221" w:lineRule="auto"/>
              <w:rPr/>
            </w:pPr>
            <w:r>
              <w:rPr>
                <w:spacing w:val="-2"/>
              </w:rPr>
              <w:t>地球化学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0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445"/>
              <w:spacing w:before="128" w:line="220" w:lineRule="auto"/>
              <w:rPr/>
            </w:pPr>
            <w:r>
              <w:rPr>
                <w:spacing w:val="-2"/>
              </w:rPr>
              <w:t>水文与水资源</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0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222"/>
              <w:spacing w:before="129" w:line="219" w:lineRule="auto"/>
              <w:rPr/>
            </w:pPr>
            <w:r>
              <w:rPr>
                <w:spacing w:val="-1"/>
              </w:rPr>
              <w:t>地下水科学与工程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27"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63"/>
              <w:spacing w:before="129" w:line="221" w:lineRule="auto"/>
              <w:rPr/>
            </w:pPr>
            <w:r>
              <w:rPr>
                <w:spacing w:val="-2"/>
              </w:rPr>
              <w:t>地质工程</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bl>
    <w:p>
      <w:pPr>
        <w:rPr>
          <w:rFonts w:ascii="Arial"/>
          <w:sz w:val="21"/>
        </w:rPr>
      </w:pPr>
      <w:r/>
    </w:p>
    <w:p>
      <w:pPr>
        <w:sectPr>
          <w:footerReference w:type="default" r:id="rId8"/>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942" w:hRule="atLeast"/>
        </w:trPr>
        <w:tc>
          <w:tcPr>
            <w:tcW w:w="1593" w:type="dxa"/>
            <w:vAlign w:val="top"/>
            <w:vMerge w:val="restart"/>
            <w:tcBorders>
              <w:right w:val="single" w:color="000000" w:sz="2" w:space="0"/>
              <w:bottom w:val="nil"/>
            </w:tcBorders>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pStyle w:val="TableText"/>
              <w:ind w:left="46" w:right="226" w:hanging="4"/>
              <w:spacing w:before="71" w:line="224" w:lineRule="auto"/>
              <w:rPr/>
            </w:pPr>
            <w:r>
              <w:rPr>
                <w:spacing w:val="-2"/>
              </w:rPr>
              <w:t>地理与海洋科</w:t>
            </w:r>
            <w:r>
              <w:rPr>
                <w:spacing w:val="4"/>
              </w:rPr>
              <w:t xml:space="preserve"> </w:t>
            </w:r>
            <w:r>
              <w:rPr>
                <w:spacing w:val="-3"/>
              </w:rPr>
              <w:t>学学院</w:t>
            </w:r>
          </w:p>
        </w:tc>
        <w:tc>
          <w:tcPr>
            <w:tcW w:w="938" w:type="dxa"/>
            <w:vAlign w:val="top"/>
            <w:tcBorders>
              <w:left w:val="single" w:color="000000" w:sz="2" w:space="0"/>
              <w:right w:val="single" w:color="000000" w:sz="2" w:space="0"/>
            </w:tcBorders>
          </w:tcPr>
          <w:p>
            <w:pPr>
              <w:spacing w:line="331" w:lineRule="auto"/>
              <w:rPr>
                <w:rFonts w:ascii="Arial"/>
                <w:sz w:val="21"/>
              </w:rPr>
            </w:pPr>
            <w:r/>
          </w:p>
          <w:p>
            <w:pPr>
              <w:pStyle w:val="TableText"/>
              <w:ind w:left="262"/>
              <w:spacing w:before="71" w:line="182" w:lineRule="auto"/>
              <w:rPr/>
            </w:pPr>
            <w:r>
              <w:rPr>
                <w:spacing w:val="-2"/>
              </w:rPr>
              <w:t>2021</w:t>
            </w:r>
          </w:p>
        </w:tc>
        <w:tc>
          <w:tcPr>
            <w:tcW w:w="2170" w:type="dxa"/>
            <w:vAlign w:val="top"/>
            <w:tcBorders>
              <w:left w:val="single" w:color="000000" w:sz="2" w:space="0"/>
              <w:right w:val="single" w:color="000000" w:sz="2" w:space="0"/>
            </w:tcBorders>
          </w:tcPr>
          <w:p>
            <w:pPr>
              <w:spacing w:line="295" w:lineRule="auto"/>
              <w:rPr>
                <w:rFonts w:ascii="Arial"/>
                <w:sz w:val="21"/>
              </w:rPr>
            </w:pPr>
            <w:r/>
          </w:p>
          <w:p>
            <w:pPr>
              <w:pStyle w:val="TableText"/>
              <w:ind w:left="558"/>
              <w:spacing w:before="72" w:line="219" w:lineRule="auto"/>
              <w:rPr/>
            </w:pPr>
            <w:r>
              <w:rPr>
                <w:spacing w:val="-2"/>
              </w:rPr>
              <w:t>地理科学类</w:t>
            </w:r>
          </w:p>
        </w:tc>
        <w:tc>
          <w:tcPr>
            <w:tcW w:w="1134" w:type="dxa"/>
            <w:vAlign w:val="top"/>
            <w:tcBorders>
              <w:left w:val="single" w:color="000000" w:sz="2" w:space="0"/>
              <w:right w:val="single" w:color="000000" w:sz="2" w:space="0"/>
            </w:tcBorders>
          </w:tcPr>
          <w:p>
            <w:pPr>
              <w:spacing w:line="331" w:lineRule="auto"/>
              <w:rPr>
                <w:rFonts w:ascii="Arial"/>
                <w:sz w:val="21"/>
              </w:rPr>
            </w:pPr>
            <w:r/>
          </w:p>
          <w:p>
            <w:pPr>
              <w:pStyle w:val="TableText"/>
              <w:ind w:left="496"/>
              <w:spacing w:before="71" w:line="182" w:lineRule="auto"/>
              <w:rPr/>
            </w:pPr>
            <w:r>
              <w:rPr>
                <w:spacing w:val="-7"/>
              </w:rPr>
              <w:t>15</w:t>
            </w:r>
          </w:p>
        </w:tc>
        <w:tc>
          <w:tcPr>
            <w:tcW w:w="7670" w:type="dxa"/>
            <w:vAlign w:val="top"/>
            <w:vMerge w:val="restart"/>
            <w:tcBorders>
              <w:left w:val="single" w:color="000000" w:sz="2" w:space="0"/>
              <w:right w:val="single" w:color="000000" w:sz="2" w:space="0"/>
              <w:bottom w:val="nil"/>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65"/>
              <w:spacing w:before="72" w:line="219" w:lineRule="auto"/>
              <w:rPr/>
            </w:pPr>
            <w:r>
              <w:rPr>
                <w:spacing w:val="-1"/>
              </w:rPr>
              <w:t>完成所在大类（院系）通修课程的学习，本学期结束时取得相应的学分。</w:t>
            </w:r>
          </w:p>
        </w:tc>
        <w:tc>
          <w:tcPr>
            <w:tcW w:w="5582" w:type="dxa"/>
            <w:vAlign w:val="top"/>
            <w:vMerge w:val="restart"/>
            <w:tcBorders>
              <w:left w:val="single" w:color="000000" w:sz="2" w:space="0"/>
              <w:right w:val="single" w:color="000000" w:sz="2" w:space="0"/>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66"/>
              <w:spacing w:before="71" w:line="219" w:lineRule="auto"/>
              <w:rPr/>
            </w:pPr>
            <w:r>
              <w:rPr>
                <w14:textOutline w14:w="3998" w14:cap="flat" w14:cmpd="sng">
                  <w14:solidFill>
                    <w14:srgbClr w14:val="000000"/>
                  </w14:solidFill>
                  <w14:prstDash w14:val="solid"/>
                  <w14:miter w14:lim="10"/>
                </w14:textOutline>
                <w:spacing w:val="-9"/>
              </w:rPr>
              <w:t>审核依据：</w:t>
            </w:r>
            <w:r>
              <w:rPr>
                <w:spacing w:val="72"/>
              </w:rPr>
              <w:t xml:space="preserve"> </w:t>
            </w:r>
            <w:r>
              <w:rPr>
                <w:spacing w:val="-9"/>
              </w:rPr>
              <w:t>所在大类（院系）通修课程的修读情况。</w:t>
            </w:r>
          </w:p>
          <w:p>
            <w:pPr>
              <w:pStyle w:val="TableText"/>
              <w:ind w:left="59" w:right="224"/>
              <w:spacing w:before="11" w:line="224"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1.对资格审核通过者，组织面试；2.根据面</w:t>
            </w:r>
            <w:r>
              <w:rPr/>
              <w:t xml:space="preserve"> </w:t>
            </w:r>
            <w:r>
              <w:rPr>
                <w:spacing w:val="-3"/>
              </w:rPr>
              <w:t>试成绩，确定准入名单。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pStyle w:val="TableText"/>
              <w:ind w:left="61"/>
              <w:spacing w:before="72" w:line="214" w:lineRule="auto"/>
              <w:rPr/>
            </w:pPr>
            <w:r>
              <w:rPr>
                <w:spacing w:val="-1"/>
              </w:rPr>
              <w:t>王老师：wwang@nju.edu.cn</w:t>
            </w:r>
          </w:p>
          <w:p>
            <w:pPr>
              <w:pStyle w:val="TableText"/>
              <w:ind w:left="61"/>
              <w:spacing w:before="16" w:line="215" w:lineRule="auto"/>
              <w:rPr/>
            </w:pPr>
            <w:r>
              <w:rPr>
                <w:spacing w:val="-1"/>
              </w:rPr>
              <w:t>金老师：jinxb@nju.edu.cn</w:t>
            </w:r>
          </w:p>
        </w:tc>
      </w:tr>
      <w:tr>
        <w:trPr>
          <w:trHeight w:val="39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restart"/>
            <w:tcBorders>
              <w:bottom w:val="nil"/>
            </w:tcBorders>
          </w:tcPr>
          <w:p>
            <w:pPr>
              <w:spacing w:line="295"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663"/>
              <w:spacing w:before="107" w:line="219" w:lineRule="auto"/>
              <w:rPr/>
            </w:pPr>
            <w:r>
              <w:rPr>
                <w:spacing w:val="-2"/>
              </w:rPr>
              <w:t>地理科学</w:t>
            </w:r>
          </w:p>
        </w:tc>
        <w:tc>
          <w:tcPr>
            <w:tcW w:w="1134" w:type="dxa"/>
            <w:vAlign w:val="top"/>
            <w:vMerge w:val="restart"/>
            <w:tcBorders>
              <w:bottom w:val="nil"/>
            </w:tcBorders>
          </w:tcPr>
          <w:p>
            <w:pPr>
              <w:spacing w:line="295"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530"/>
              <w:spacing w:before="72" w:line="181" w:lineRule="auto"/>
              <w:rPr/>
            </w:pPr>
            <w:r>
              <w:rPr/>
              <w:t>9</w:t>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08"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62"/>
              <w:spacing w:before="117" w:line="219" w:lineRule="auto"/>
              <w:rPr/>
            </w:pPr>
            <w:r>
              <w:rPr>
                <w:spacing w:val="-2"/>
              </w:rPr>
              <w:t>海洋科学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08"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410"/>
              <w:spacing w:before="143" w:line="232" w:lineRule="auto"/>
              <w:rPr>
                <w:sz w:val="15"/>
                <w:szCs w:val="15"/>
              </w:rPr>
            </w:pPr>
            <w:r>
              <w:rPr>
                <w:sz w:val="15"/>
                <w:szCs w:val="15"/>
                <w:spacing w:val="5"/>
              </w:rPr>
              <w:t>自然地理与资源环境</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09"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385"/>
              <w:spacing w:before="144" w:line="231" w:lineRule="auto"/>
              <w:rPr>
                <w:sz w:val="15"/>
                <w:szCs w:val="15"/>
              </w:rPr>
            </w:pPr>
            <w:r>
              <w:rPr>
                <w:sz w:val="15"/>
                <w:szCs w:val="15"/>
                <w:spacing w:val="8"/>
              </w:rPr>
              <w:t>人文地理与城乡规划</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left w:val="single" w:color="000000" w:sz="2" w:space="0"/>
              <w:right w:val="single" w:color="000000" w:sz="2" w:space="0"/>
              <w:top w:val="nil"/>
              <w:bottom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409"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443"/>
              <w:spacing w:before="119" w:line="219" w:lineRule="auto"/>
              <w:rPr/>
            </w:pPr>
            <w:r>
              <w:rPr>
                <w:spacing w:val="-1"/>
              </w:rPr>
              <w:t>地理信息科学</w:t>
            </w:r>
          </w:p>
        </w:tc>
        <w:tc>
          <w:tcPr>
            <w:tcW w:w="1134" w:type="dxa"/>
            <w:vAlign w:val="top"/>
            <w:vMerge w:val="continue"/>
            <w:tcBorders>
              <w:top w:val="nil"/>
            </w:tcBorders>
          </w:tcPr>
          <w:p>
            <w:pPr>
              <w:rPr>
                <w:rFonts w:ascii="Arial"/>
                <w:sz w:val="21"/>
              </w:rPr>
            </w:pPr>
            <w:r/>
          </w:p>
        </w:tc>
        <w:tc>
          <w:tcPr>
            <w:tcW w:w="7670" w:type="dxa"/>
            <w:vAlign w:val="top"/>
            <w:vMerge w:val="continue"/>
            <w:tcBorders>
              <w:left w:val="single" w:color="000000" w:sz="2" w:space="0"/>
              <w:right w:val="single" w:color="000000" w:sz="2" w:space="0"/>
              <w:top w:val="nil"/>
            </w:tcBorders>
          </w:tcPr>
          <w:p>
            <w:pPr>
              <w:rPr>
                <w:rFonts w:ascii="Arial"/>
                <w:sz w:val="21"/>
              </w:rPr>
            </w:pPr>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1915" w:hRule="atLeast"/>
        </w:trPr>
        <w:tc>
          <w:tcPr>
            <w:tcW w:w="1593" w:type="dxa"/>
            <w:vAlign w:val="top"/>
            <w:vMerge w:val="restart"/>
            <w:tcBorders>
              <w:bottom w:val="nil"/>
            </w:tcBorders>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pStyle w:val="TableText"/>
              <w:ind w:left="45"/>
              <w:spacing w:before="72" w:line="219" w:lineRule="auto"/>
              <w:rPr/>
            </w:pPr>
            <w:r>
              <w:rPr>
                <w:spacing w:val="-2"/>
              </w:rPr>
              <w:t>大气科学学院</w:t>
            </w:r>
          </w:p>
        </w:tc>
        <w:tc>
          <w:tcPr>
            <w:tcW w:w="938" w:type="dxa"/>
            <w:vAlign w:val="top"/>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548"/>
              <w:spacing w:before="72" w:line="219" w:lineRule="auto"/>
              <w:rPr/>
            </w:pPr>
            <w:r>
              <w:rPr>
                <w:spacing w:val="-2"/>
              </w:rPr>
              <w:t>大气科学类</w:t>
            </w:r>
          </w:p>
        </w:tc>
        <w:tc>
          <w:tcPr>
            <w:tcW w:w="1134" w:type="dxa"/>
            <w:vAlign w:val="top"/>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pStyle w:val="TableText"/>
              <w:ind w:left="491"/>
              <w:spacing w:before="72" w:line="182" w:lineRule="auto"/>
              <w:rPr/>
            </w:pPr>
            <w:r>
              <w:rPr>
                <w:spacing w:val="-7"/>
              </w:rPr>
              <w:t>12</w:t>
            </w:r>
          </w:p>
        </w:tc>
        <w:tc>
          <w:tcPr>
            <w:tcW w:w="7670" w:type="dxa"/>
            <w:vAlign w:val="top"/>
          </w:tcPr>
          <w:p>
            <w:pPr>
              <w:pStyle w:val="TableText"/>
              <w:ind w:left="63" w:right="221" w:firstLine="11"/>
              <w:spacing w:before="187" w:line="224" w:lineRule="auto"/>
              <w:rPr/>
            </w:pPr>
            <w:r>
              <w:rPr/>
              <w:t>1.须已修或者在修《微积分I（第一层次）》《微</w:t>
            </w:r>
            <w:r>
              <w:rPr>
                <w:spacing w:val="-1"/>
              </w:rPr>
              <w:t>积分II（第一层次）》，本</w:t>
            </w:r>
            <w:r>
              <w:rPr/>
              <w:t xml:space="preserve"> </w:t>
            </w:r>
            <w:r>
              <w:rPr>
                <w:spacing w:val="-5"/>
              </w:rPr>
              <w:t>学期结束时取得相应的学分；</w:t>
            </w:r>
          </w:p>
          <w:p>
            <w:pPr>
              <w:pStyle w:val="TableText"/>
              <w:ind w:left="61"/>
              <w:spacing w:before="9" w:line="220" w:lineRule="auto"/>
              <w:rPr/>
            </w:pPr>
            <w:r>
              <w:rPr/>
              <w:t>2.须已修或者在修24020010A《大学物理(上)》或12000016A《普通物理</w:t>
            </w:r>
          </w:p>
          <w:p>
            <w:pPr>
              <w:pStyle w:val="TableText"/>
              <w:ind w:left="61" w:right="441" w:firstLine="36"/>
              <w:spacing w:before="10" w:line="224" w:lineRule="auto"/>
              <w:rPr/>
            </w:pPr>
            <w:r>
              <w:rPr>
                <w:spacing w:val="-1"/>
              </w:rPr>
              <w:t>(上)(第一层次)》或“《力学》+《热学》”，本学期结束时取得相应的学</w:t>
            </w:r>
            <w:r>
              <w:rPr/>
              <w:t xml:space="preserve"> </w:t>
            </w:r>
            <w:r>
              <w:rPr>
                <w:spacing w:val="-16"/>
              </w:rPr>
              <w:t>分；</w:t>
            </w:r>
          </w:p>
          <w:p>
            <w:pPr>
              <w:pStyle w:val="TableText"/>
              <w:ind w:left="63"/>
              <w:spacing w:before="8" w:line="220" w:lineRule="auto"/>
              <w:rPr/>
            </w:pPr>
            <w:r>
              <w:rPr>
                <w:spacing w:val="-2"/>
              </w:rPr>
              <w:t>3.综合表现优秀者，可降低准入课程要求。</w:t>
            </w:r>
          </w:p>
        </w:tc>
        <w:tc>
          <w:tcPr>
            <w:tcW w:w="5582"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pStyle w:val="TableText"/>
              <w:ind w:left="59" w:right="438" w:firstLine="2"/>
              <w:spacing w:before="72" w:line="224" w:lineRule="auto"/>
              <w:rPr/>
            </w:pPr>
            <w:r>
              <w:rPr>
                <w14:textOutline w14:w="3998" w14:cap="flat" w14:cmpd="sng">
                  <w14:solidFill>
                    <w14:srgbClr w14:val="000000"/>
                  </w14:solidFill>
                  <w14:prstDash w14:val="solid"/>
                  <w14:miter w14:lim="10"/>
                </w14:textOutline>
                <w:spacing w:val="-14"/>
              </w:rPr>
              <w:t>审核依据：</w:t>
            </w:r>
            <w:r>
              <w:rPr>
                <w:spacing w:val="78"/>
              </w:rPr>
              <w:t xml:space="preserve"> </w:t>
            </w:r>
            <w:r>
              <w:rPr>
                <w:spacing w:val="-14"/>
              </w:rPr>
              <w:t>1.准入课程的修读情况；</w:t>
            </w:r>
            <w:r>
              <w:rPr>
                <w:spacing w:val="63"/>
              </w:rPr>
              <w:t xml:space="preserve"> </w:t>
            </w:r>
            <w:r>
              <w:rPr>
                <w:spacing w:val="-14"/>
              </w:rPr>
              <w:t>2.</w:t>
            </w:r>
            <w:r>
              <w:rPr>
                <w:spacing w:val="-15"/>
              </w:rPr>
              <w:t>所在大类（院</w:t>
            </w:r>
            <w:r>
              <w:rPr/>
              <w:t xml:space="preserve"> </w:t>
            </w:r>
            <w:r>
              <w:rPr>
                <w:spacing w:val="-4"/>
              </w:rPr>
              <w:t>系）通修课程的修读情况。</w:t>
            </w:r>
          </w:p>
          <w:p>
            <w:pPr>
              <w:pStyle w:val="TableText"/>
              <w:ind w:left="52" w:right="219" w:firstLine="1"/>
              <w:spacing w:before="8" w:line="226"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1.对资格审核通过者，组织面试；2.根据申</w:t>
            </w:r>
            <w:r>
              <w:rPr/>
              <w:t xml:space="preserve"> </w:t>
            </w:r>
            <w:r>
              <w:rPr/>
              <w:t>请者参加大气科学学院组织的面试成绩（必要时进行材</w:t>
            </w:r>
            <w:r>
              <w:rPr>
                <w:spacing w:val="1"/>
              </w:rPr>
              <w:t xml:space="preserve"> </w:t>
            </w:r>
            <w:r>
              <w:rPr>
                <w:spacing w:val="-3"/>
              </w:rPr>
              <w:t>料审查</w:t>
            </w:r>
            <w:r>
              <w:rPr>
                <w:spacing w:val="-1"/>
              </w:rPr>
              <w:t>），</w:t>
            </w:r>
            <w:r>
              <w:rPr>
                <w:spacing w:val="-3"/>
              </w:rPr>
              <w:t>确定准入名单。</w:t>
            </w:r>
          </w:p>
        </w:tc>
        <w:tc>
          <w:tcPr>
            <w:tcW w:w="3646" w:type="dxa"/>
            <w:vAlign w:val="top"/>
            <w:vMerge w:val="restart"/>
            <w:tcBorders>
              <w:bottom w:val="nil"/>
              <w:top w:val="single" w:color="000000" w:sz="2" w:space="0"/>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66"/>
              <w:spacing w:before="71" w:line="214" w:lineRule="auto"/>
              <w:rPr/>
            </w:pPr>
            <w:r>
              <w:rPr>
                <w:spacing w:val="-1"/>
              </w:rPr>
              <w:t>陈老师：chenbing@nju.edu.cn</w:t>
            </w:r>
          </w:p>
          <w:p>
            <w:pPr>
              <w:pStyle w:val="TableText"/>
              <w:ind w:left="53"/>
              <w:spacing w:before="16" w:line="215" w:lineRule="auto"/>
              <w:rPr/>
            </w:pPr>
            <w:r>
              <w:rPr>
                <w:spacing w:val="-1"/>
              </w:rPr>
              <w:t>任老师：renxuej@nju.edu.cn</w:t>
            </w:r>
          </w:p>
        </w:tc>
      </w:tr>
      <w:tr>
        <w:trPr>
          <w:trHeight w:val="866"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spacing w:line="270" w:lineRule="auto"/>
              <w:rPr>
                <w:rFonts w:ascii="Arial"/>
                <w:sz w:val="21"/>
              </w:rPr>
            </w:pPr>
            <w:r/>
          </w:p>
          <w:p>
            <w:pPr>
              <w:pStyle w:val="TableText"/>
              <w:ind w:left="658"/>
              <w:spacing w:before="72" w:line="219" w:lineRule="auto"/>
              <w:rPr/>
            </w:pPr>
            <w:r>
              <w:rPr>
                <w:spacing w:val="-2"/>
              </w:rPr>
              <w:t>大气科学</w:t>
            </w:r>
          </w:p>
        </w:tc>
        <w:tc>
          <w:tcPr>
            <w:tcW w:w="1134"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530"/>
              <w:spacing w:before="71" w:line="181" w:lineRule="auto"/>
              <w:rPr/>
            </w:pPr>
            <w:r>
              <w:rPr/>
              <w:t>8</w:t>
            </w:r>
          </w:p>
        </w:tc>
        <w:tc>
          <w:tcPr>
            <w:tcW w:w="7670" w:type="dxa"/>
            <w:vAlign w:val="top"/>
            <w:vMerge w:val="restart"/>
            <w:tcBorders>
              <w:bottom w:val="nil"/>
            </w:tcBorders>
          </w:tcPr>
          <w:p>
            <w:pPr>
              <w:pStyle w:val="TableText"/>
              <w:ind w:left="63" w:right="220" w:firstLine="11"/>
              <w:spacing w:before="231" w:line="224" w:lineRule="auto"/>
              <w:rPr/>
            </w:pPr>
            <w:r>
              <w:rPr/>
              <w:t>1.须已修或者在修《微积分I（第一层次）》《微积</w:t>
            </w:r>
            <w:r>
              <w:rPr>
                <w:spacing w:val="-1"/>
              </w:rPr>
              <w:t>分II（第一层次）》，本</w:t>
            </w:r>
            <w:r>
              <w:rPr/>
              <w:t xml:space="preserve"> </w:t>
            </w:r>
            <w:r>
              <w:rPr>
                <w:spacing w:val="-5"/>
              </w:rPr>
              <w:t>学期结束时取得相应的学分；</w:t>
            </w:r>
          </w:p>
          <w:p>
            <w:pPr>
              <w:pStyle w:val="TableText"/>
              <w:ind w:left="57" w:right="220" w:firstLine="3"/>
              <w:spacing w:before="8" w:line="224" w:lineRule="auto"/>
              <w:rPr/>
            </w:pPr>
            <w:r>
              <w:rPr/>
              <w:t>2.须已修或者在修①普通物理或大学物理②大学化学IA或大学化学II③C++程</w:t>
            </w:r>
            <w:r>
              <w:rPr>
                <w:spacing w:val="1"/>
              </w:rPr>
              <w:t xml:space="preserve"> </w:t>
            </w:r>
            <w:r>
              <w:rPr>
                <w:spacing w:val="-2"/>
              </w:rPr>
              <w:t>序设计三类课程中的任意一门，本学期结束时取得相应的学分；</w:t>
            </w:r>
          </w:p>
          <w:p>
            <w:pPr>
              <w:pStyle w:val="TableText"/>
              <w:ind w:left="63"/>
              <w:spacing w:before="10" w:line="220" w:lineRule="auto"/>
              <w:rPr/>
            </w:pPr>
            <w:r>
              <w:rPr>
                <w:spacing w:val="-2"/>
              </w:rPr>
              <w:t>3.综合表现优秀者，可降低准入课程要求。</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876"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spacing w:line="281" w:lineRule="auto"/>
              <w:rPr>
                <w:rFonts w:ascii="Arial"/>
                <w:sz w:val="21"/>
              </w:rPr>
            </w:pPr>
            <w:r/>
          </w:p>
          <w:p>
            <w:pPr>
              <w:pStyle w:val="TableText"/>
              <w:ind w:left="546"/>
              <w:spacing w:before="71" w:line="220" w:lineRule="auto"/>
              <w:rPr/>
            </w:pPr>
            <w:r>
              <w:rPr>
                <w:spacing w:val="-2"/>
              </w:rPr>
              <w:t>应用气象学</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928" w:hRule="atLeast"/>
        </w:trPr>
        <w:tc>
          <w:tcPr>
            <w:tcW w:w="1593"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41" w:right="221" w:firstLine="26"/>
              <w:spacing w:before="72" w:line="224" w:lineRule="auto"/>
              <w:rPr/>
            </w:pPr>
            <w:r>
              <w:rPr>
                <w:spacing w:val="-6"/>
              </w:rPr>
              <w:t>电子科学与工</w:t>
            </w:r>
            <w:r>
              <w:rPr>
                <w:spacing w:val="3"/>
              </w:rPr>
              <w:t xml:space="preserve"> </w:t>
            </w:r>
            <w:r>
              <w:rPr>
                <w:spacing w:val="-2"/>
              </w:rPr>
              <w:t>程学院</w:t>
            </w:r>
          </w:p>
        </w:tc>
        <w:tc>
          <w:tcPr>
            <w:tcW w:w="938" w:type="dxa"/>
            <w:vAlign w:val="top"/>
          </w:tcPr>
          <w:p>
            <w:pPr>
              <w:spacing w:line="340" w:lineRule="auto"/>
              <w:rPr>
                <w:rFonts w:ascii="Arial"/>
                <w:sz w:val="21"/>
              </w:rPr>
            </w:pPr>
            <w:r/>
          </w:p>
          <w:p>
            <w:pPr>
              <w:pStyle w:val="TableText"/>
              <w:ind w:left="257"/>
              <w:spacing w:before="71" w:line="182" w:lineRule="auto"/>
              <w:rPr/>
            </w:pPr>
            <w:r>
              <w:rPr>
                <w:spacing w:val="-2"/>
              </w:rPr>
              <w:t>2021</w:t>
            </w:r>
          </w:p>
        </w:tc>
        <w:tc>
          <w:tcPr>
            <w:tcW w:w="2170" w:type="dxa"/>
            <w:vAlign w:val="top"/>
          </w:tcPr>
          <w:p>
            <w:pPr>
              <w:spacing w:line="303" w:lineRule="auto"/>
              <w:rPr>
                <w:rFonts w:ascii="Arial"/>
                <w:sz w:val="21"/>
              </w:rPr>
            </w:pPr>
            <w:r/>
          </w:p>
          <w:p>
            <w:pPr>
              <w:pStyle w:val="TableText"/>
              <w:ind w:left="571"/>
              <w:spacing w:before="72" w:line="220" w:lineRule="auto"/>
              <w:rPr/>
            </w:pPr>
            <w:r>
              <w:rPr>
                <w:spacing w:val="-6"/>
              </w:rPr>
              <w:t>电子信息类</w:t>
            </w:r>
          </w:p>
        </w:tc>
        <w:tc>
          <w:tcPr>
            <w:tcW w:w="1134" w:type="dxa"/>
            <w:vAlign w:val="top"/>
          </w:tcPr>
          <w:p>
            <w:pPr>
              <w:spacing w:line="341" w:lineRule="auto"/>
              <w:rPr>
                <w:rFonts w:ascii="Arial"/>
                <w:sz w:val="21"/>
              </w:rPr>
            </w:pPr>
            <w:r/>
          </w:p>
          <w:p>
            <w:pPr>
              <w:pStyle w:val="TableText"/>
              <w:ind w:left="479"/>
              <w:spacing w:before="71" w:line="181" w:lineRule="auto"/>
              <w:rPr/>
            </w:pPr>
            <w:r>
              <w:rPr>
                <w:spacing w:val="-4"/>
              </w:rPr>
              <w:t>36</w:t>
            </w:r>
          </w:p>
        </w:tc>
        <w:tc>
          <w:tcPr>
            <w:tcW w:w="7670" w:type="dxa"/>
            <w:vAlign w:val="top"/>
          </w:tcPr>
          <w:p>
            <w:pPr>
              <w:pStyle w:val="TableText"/>
              <w:ind w:left="63" w:right="111" w:firstLine="24"/>
              <w:spacing w:before="241" w:line="224" w:lineRule="auto"/>
              <w:rPr/>
            </w:pPr>
            <w:r>
              <w:rPr>
                <w:spacing w:val="-1"/>
              </w:rPr>
              <w:t>申请时须已取得18000110A《大学物理Ⅰ》、18000310《电路分析》课程的7个</w:t>
            </w:r>
            <w:r>
              <w:rPr>
                <w:spacing w:val="18"/>
              </w:rPr>
              <w:t xml:space="preserve"> </w:t>
            </w:r>
            <w:r>
              <w:rPr>
                <w:spacing w:val="-10"/>
              </w:rPr>
              <w:t>学分。</w:t>
            </w:r>
          </w:p>
        </w:tc>
        <w:tc>
          <w:tcPr>
            <w:tcW w:w="5582" w:type="dxa"/>
            <w:vAlign w:val="top"/>
            <w:vMerge w:val="restart"/>
            <w:tcBorders>
              <w:bottom w:val="nil"/>
            </w:tcBorders>
          </w:tcPr>
          <w:p>
            <w:pPr>
              <w:spacing w:line="314"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57" w:right="219" w:hanging="3"/>
              <w:spacing w:before="10" w:line="224" w:lineRule="auto"/>
              <w:rPr/>
            </w:pPr>
            <w:r>
              <w:rPr>
                <w14:textOutline w14:w="3998" w14:cap="flat" w14:cmpd="sng">
                  <w14:solidFill>
                    <w14:srgbClr w14:val="000000"/>
                  </w14:solidFill>
                  <w14:prstDash w14:val="solid"/>
                  <w14:miter w14:lim="10"/>
                </w14:textOutline>
                <w:spacing w:val="-7"/>
              </w:rPr>
              <w:t>排序方法：</w:t>
            </w:r>
            <w:r>
              <w:rPr>
                <w:spacing w:val="70"/>
              </w:rPr>
              <w:t xml:space="preserve"> </w:t>
            </w:r>
            <w:r>
              <w:rPr>
                <w:spacing w:val="-7"/>
              </w:rPr>
              <w:t>对资格审核通过者，组织面试，根据面试成</w:t>
            </w:r>
            <w:r>
              <w:rPr/>
              <w:t xml:space="preserve"> </w:t>
            </w:r>
            <w:r>
              <w:rPr>
                <w:spacing w:val="-3"/>
              </w:rPr>
              <w:t>绩和综合素质评定，确定准入名单。</w:t>
            </w:r>
          </w:p>
        </w:tc>
        <w:tc>
          <w:tcPr>
            <w:tcW w:w="3646" w:type="dxa"/>
            <w:vAlign w:val="top"/>
            <w:vMerge w:val="restart"/>
            <w:tcBorders>
              <w:bottom w:val="nil"/>
              <w:top w:val="single" w:color="000000" w:sz="2" w:space="0"/>
            </w:tcBorders>
          </w:tcPr>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pStyle w:val="TableText"/>
              <w:ind w:left="66"/>
              <w:spacing w:before="72" w:line="213" w:lineRule="auto"/>
              <w:rPr/>
            </w:pPr>
            <w:r>
              <w:rPr>
                <w:spacing w:val="-1"/>
              </w:rPr>
              <w:t>陈老师：ese_jw@nju.edu.cn</w:t>
            </w:r>
          </w:p>
          <w:p>
            <w:pPr>
              <w:pStyle w:val="TableText"/>
              <w:ind w:left="53"/>
              <w:spacing w:before="17" w:line="215" w:lineRule="auto"/>
              <w:rPr/>
            </w:pPr>
            <w:r>
              <w:rPr>
                <w:spacing w:val="-1"/>
              </w:rPr>
              <w:t>刘老师：bliu@nju.edu.cn</w:t>
            </w:r>
          </w:p>
        </w:tc>
      </w:tr>
      <w:tr>
        <w:trPr>
          <w:trHeight w:val="447"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pStyle w:val="TableText"/>
              <w:ind w:left="131"/>
              <w:spacing w:before="137" w:line="219" w:lineRule="auto"/>
              <w:rPr/>
            </w:pPr>
            <w:r>
              <w:rPr>
                <w:spacing w:val="-4"/>
              </w:rPr>
              <w:t>电子信息科学与技术</w:t>
            </w:r>
          </w:p>
        </w:tc>
        <w:tc>
          <w:tcPr>
            <w:tcW w:w="1134"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491"/>
              <w:spacing w:before="72" w:line="182" w:lineRule="auto"/>
              <w:rPr/>
            </w:pPr>
            <w:r>
              <w:rPr>
                <w:spacing w:val="-7"/>
              </w:rPr>
              <w:t>17</w:t>
            </w:r>
          </w:p>
        </w:tc>
        <w:tc>
          <w:tcPr>
            <w:tcW w:w="7670" w:type="dxa"/>
            <w:vAlign w:val="top"/>
            <w:vMerge w:val="restart"/>
            <w:tcBorders>
              <w:bottom w:val="nil"/>
            </w:tcBorders>
          </w:tcPr>
          <w:p>
            <w:pPr>
              <w:pStyle w:val="TableText"/>
              <w:ind w:left="75"/>
              <w:spacing w:before="276" w:line="220" w:lineRule="auto"/>
              <w:rPr/>
            </w:pPr>
            <w:r>
              <w:rPr>
                <w:spacing w:val="-4"/>
              </w:rPr>
              <w:t>1.申请时须至少取得15个准入课程学分；</w:t>
            </w:r>
          </w:p>
          <w:p>
            <w:pPr>
              <w:pStyle w:val="TableText"/>
              <w:ind w:left="61"/>
              <w:spacing w:before="9" w:line="220" w:lineRule="auto"/>
              <w:rPr/>
            </w:pPr>
            <w:r>
              <w:rPr>
                <w:spacing w:val="-1"/>
              </w:rPr>
              <w:t>2.准入课程包括：大学物理Ⅰ、大学物理Ⅱ、大学物理实验、电路分析、</w:t>
            </w:r>
          </w:p>
          <w:p>
            <w:pPr>
              <w:pStyle w:val="TableText"/>
              <w:ind w:left="75"/>
              <w:spacing w:before="10" w:line="219" w:lineRule="auto"/>
              <w:rPr/>
            </w:pPr>
            <w:r>
              <w:rPr>
                <w:spacing w:val="-1"/>
              </w:rPr>
              <w:t>18060090电路分析实验、模拟电路、18000710T模拟电路实验、信号与系统。</w:t>
            </w:r>
          </w:p>
          <w:p>
            <w:pPr>
              <w:pStyle w:val="TableText"/>
              <w:ind w:left="60" w:right="111" w:firstLine="14"/>
              <w:spacing w:before="10" w:line="224" w:lineRule="auto"/>
              <w:rPr/>
            </w:pPr>
            <w:r>
              <w:rPr/>
              <w:t>18001560T电子学基础Ⅰ实验可替代18060090电路分析实验</w:t>
            </w:r>
            <w:r>
              <w:rPr>
                <w:spacing w:val="-1"/>
              </w:rPr>
              <w:t>＋18000710T模拟电</w:t>
            </w:r>
            <w:r>
              <w:rPr/>
              <w:t xml:space="preserve"> </w:t>
            </w:r>
            <w:r>
              <w:rPr>
                <w:spacing w:val="-2"/>
              </w:rPr>
              <w:t>路实验 。</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225"/>
              <w:spacing w:before="173" w:line="231" w:lineRule="auto"/>
              <w:rPr>
                <w:sz w:val="15"/>
                <w:szCs w:val="15"/>
              </w:rPr>
            </w:pPr>
            <w:r>
              <w:rPr>
                <w:sz w:val="15"/>
                <w:szCs w:val="15"/>
                <w:spacing w:val="8"/>
              </w:rPr>
              <w:t>集成电路设计与集成系统</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215"/>
              <w:spacing w:before="149" w:line="219" w:lineRule="auto"/>
              <w:rPr/>
            </w:pPr>
            <w:r>
              <w:rPr>
                <w:spacing w:val="-1"/>
              </w:rPr>
              <w:t>微电子科学与工程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148" w:line="220" w:lineRule="auto"/>
              <w:rPr/>
            </w:pPr>
            <w:r>
              <w:rPr>
                <w:spacing w:val="-2"/>
              </w:rPr>
              <w:t>通信工程</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447" w:hRule="atLeast"/>
        </w:trPr>
        <w:tc>
          <w:tcPr>
            <w:tcW w:w="1593"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44" w:right="221"/>
              <w:spacing w:before="72" w:line="224" w:lineRule="auto"/>
              <w:rPr/>
            </w:pPr>
            <w:r>
              <w:rPr>
                <w:spacing w:val="-2"/>
              </w:rPr>
              <w:t>现代工程与应</w:t>
            </w:r>
            <w:r>
              <w:rPr>
                <w:spacing w:val="3"/>
              </w:rPr>
              <w:t xml:space="preserve"> </w:t>
            </w:r>
            <w:r>
              <w:rPr>
                <w:spacing w:val="-2"/>
              </w:rPr>
              <w:t>用科学学院</w:t>
            </w:r>
          </w:p>
        </w:tc>
        <w:tc>
          <w:tcPr>
            <w:tcW w:w="938" w:type="dxa"/>
            <w:vAlign w:val="top"/>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257"/>
              <w:spacing w:before="71" w:line="182" w:lineRule="auto"/>
              <w:rPr/>
            </w:pPr>
            <w:r>
              <w:rPr>
                <w:spacing w:val="-2"/>
              </w:rPr>
              <w:t>2021</w:t>
            </w:r>
          </w:p>
        </w:tc>
        <w:tc>
          <w:tcPr>
            <w:tcW w:w="2170" w:type="dxa"/>
            <w:vAlign w:val="top"/>
            <w:tcBorders>
              <w:bottom w:val="single" w:color="000000" w:sz="2" w:space="0"/>
            </w:tcBorders>
          </w:tcPr>
          <w:p>
            <w:pPr>
              <w:pStyle w:val="TableText"/>
              <w:ind w:left="656"/>
              <w:spacing w:before="139" w:line="219" w:lineRule="auto"/>
              <w:rPr/>
            </w:pPr>
            <w:r>
              <w:rPr>
                <w:spacing w:val="-2"/>
              </w:rPr>
              <w:t>材料物理</w:t>
            </w:r>
          </w:p>
        </w:tc>
        <w:tc>
          <w:tcPr>
            <w:tcW w:w="1134" w:type="dxa"/>
            <w:vAlign w:val="top"/>
            <w:vMerge w:val="restart"/>
            <w:tcBorders>
              <w:bottom w:val="nil"/>
            </w:tcBorders>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477"/>
              <w:spacing w:before="71" w:line="181" w:lineRule="auto"/>
              <w:rPr/>
            </w:pPr>
            <w:r>
              <w:rPr>
                <w:spacing w:val="-3"/>
              </w:rPr>
              <w:t>29</w:t>
            </w:r>
          </w:p>
        </w:tc>
        <w:tc>
          <w:tcPr>
            <w:tcW w:w="7670" w:type="dxa"/>
            <w:vAlign w:val="top"/>
            <w:vMerge w:val="restart"/>
            <w:tcBorders>
              <w:bottom w:val="nil"/>
            </w:tcBorders>
          </w:tcPr>
          <w:p>
            <w:pPr>
              <w:spacing w:line="436" w:lineRule="auto"/>
              <w:rPr>
                <w:rFonts w:ascii="Arial"/>
                <w:sz w:val="21"/>
              </w:rPr>
            </w:pPr>
            <w:r/>
          </w:p>
          <w:p>
            <w:pPr>
              <w:pStyle w:val="TableText"/>
              <w:ind w:left="58" w:right="111" w:firstLine="16"/>
              <w:spacing w:before="72" w:line="224" w:lineRule="auto"/>
              <w:rPr/>
            </w:pPr>
            <w:r>
              <w:rPr/>
              <w:t>1.须至少已修或者在修《普通物理（力学）》、1900</w:t>
            </w:r>
            <w:r>
              <w:rPr>
                <w:spacing w:val="-1"/>
              </w:rPr>
              <w:t>0200《大学化学》、《普</w:t>
            </w:r>
            <w:r>
              <w:rPr/>
              <w:t xml:space="preserve"> </w:t>
            </w:r>
            <w:r>
              <w:rPr>
                <w:spacing w:val="-1"/>
              </w:rPr>
              <w:t>通物理（热学）》三门课程中的任意一门，</w:t>
            </w:r>
            <w:r>
              <w:rPr>
                <w:spacing w:val="-2"/>
              </w:rPr>
              <w:t>本学期结束时取得相应学分；</w:t>
            </w:r>
          </w:p>
          <w:p>
            <w:pPr>
              <w:pStyle w:val="TableText"/>
              <w:ind w:left="57" w:right="71" w:firstLine="3"/>
              <w:spacing w:before="8" w:line="226" w:lineRule="auto"/>
              <w:jc w:val="both"/>
              <w:rPr/>
            </w:pPr>
            <w:r>
              <w:rPr>
                <w:spacing w:val="1"/>
              </w:rPr>
              <w:t>2.申请准入</w:t>
            </w:r>
            <w:r>
              <w:rPr>
                <w14:textOutline w14:w="3998" w14:cap="flat" w14:cmpd="sng">
                  <w14:solidFill>
                    <w14:srgbClr w14:val="000000"/>
                  </w14:solidFill>
                  <w14:prstDash w14:val="solid"/>
                  <w14:miter w14:lim="10"/>
                </w14:textOutline>
                <w:spacing w:val="1"/>
              </w:rPr>
              <w:t>材料物理、材料化学和生物医学工程</w:t>
            </w:r>
            <w:r>
              <w:rPr>
                <w:spacing w:val="1"/>
              </w:rPr>
              <w:t>三个专业的学生，如未满足准</w:t>
            </w:r>
            <w:r>
              <w:rPr>
                <w:spacing w:val="6"/>
              </w:rPr>
              <w:t xml:space="preserve"> </w:t>
            </w:r>
            <w:r>
              <w:rPr/>
              <w:t>入课程学分要求，可根据申请者已修或者在修数理化和计算机类等理科基础课</w:t>
            </w:r>
            <w:r>
              <w:rPr>
                <w:spacing w:val="4"/>
              </w:rPr>
              <w:t xml:space="preserve"> </w:t>
            </w:r>
            <w:r>
              <w:rPr>
                <w:spacing w:val="-2"/>
              </w:rPr>
              <w:t>程的情况，决定是否给予面试资格。</w:t>
            </w:r>
          </w:p>
        </w:tc>
        <w:tc>
          <w:tcPr>
            <w:tcW w:w="5582" w:type="dxa"/>
            <w:vAlign w:val="top"/>
            <w:vMerge w:val="restart"/>
            <w:tcBorders>
              <w:bottom w:val="nil"/>
            </w:tcBorders>
          </w:tcPr>
          <w:p>
            <w:pPr>
              <w:spacing w:line="304" w:lineRule="auto"/>
              <w:rPr>
                <w:rFonts w:ascii="Arial"/>
                <w:sz w:val="21"/>
              </w:rPr>
            </w:pPr>
            <w:r/>
          </w:p>
          <w:p>
            <w:pPr>
              <w:spacing w:line="304" w:lineRule="auto"/>
              <w:rPr>
                <w:rFonts w:ascii="Arial"/>
                <w:sz w:val="21"/>
              </w:rPr>
            </w:pPr>
            <w:r/>
          </w:p>
          <w:p>
            <w:pPr>
              <w:spacing w:line="305" w:lineRule="auto"/>
              <w:rPr>
                <w:rFonts w:ascii="Arial"/>
                <w:sz w:val="21"/>
              </w:rPr>
            </w:pPr>
            <w:r/>
          </w:p>
          <w:p>
            <w:pPr>
              <w:pStyle w:val="TableText"/>
              <w:ind w:left="54" w:right="218" w:firstLine="6"/>
              <w:spacing w:before="72" w:line="225" w:lineRule="auto"/>
              <w:rPr/>
            </w:pPr>
            <w:r>
              <w:rPr>
                <w14:textOutline w14:w="3998" w14:cap="flat" w14:cmpd="sng">
                  <w14:solidFill>
                    <w14:srgbClr w14:val="000000"/>
                  </w14:solidFill>
                  <w14:prstDash w14:val="solid"/>
                  <w14:miter w14:lim="10"/>
                </w14:textOutline>
                <w:spacing w:val="-14"/>
              </w:rPr>
              <w:t>审核依据：</w:t>
            </w:r>
            <w:r>
              <w:rPr>
                <w:spacing w:val="87"/>
              </w:rPr>
              <w:t xml:space="preserve"> </w:t>
            </w:r>
            <w:r>
              <w:rPr>
                <w:spacing w:val="-14"/>
              </w:rPr>
              <w:t>1.准入课程的修读情况；</w:t>
            </w:r>
            <w:r>
              <w:rPr>
                <w:spacing w:val="62"/>
              </w:rPr>
              <w:t xml:space="preserve"> </w:t>
            </w:r>
            <w:r>
              <w:rPr>
                <w:spacing w:val="-14"/>
              </w:rPr>
              <w:t>2.申请时已修原大</w:t>
            </w:r>
            <w:r>
              <w:rPr/>
              <w:t xml:space="preserve"> </w:t>
            </w:r>
            <w:r>
              <w:rPr>
                <w:spacing w:val="-7"/>
              </w:rPr>
              <w:t>类（院系）必修课程学分绩；</w:t>
            </w:r>
            <w:r>
              <w:rPr>
                <w:spacing w:val="65"/>
              </w:rPr>
              <w:t xml:space="preserve"> </w:t>
            </w:r>
            <w:r>
              <w:rPr>
                <w:spacing w:val="-7"/>
              </w:rPr>
              <w:t>3.申请者的综合测评成绩</w:t>
            </w:r>
            <w:r>
              <w:rPr/>
              <w:t xml:space="preserve"> </w:t>
            </w:r>
            <w:r>
              <w:rPr>
                <w:spacing w:val="-2"/>
              </w:rPr>
              <w:t>（包括论文，竞赛获奖等方面的内容）。</w:t>
            </w:r>
          </w:p>
          <w:p>
            <w:pPr>
              <w:pStyle w:val="TableText"/>
              <w:ind w:left="54" w:right="219"/>
              <w:spacing w:before="9" w:line="227" w:lineRule="auto"/>
              <w:rPr/>
            </w:pPr>
            <w:r>
              <w:rPr>
                <w14:textOutline w14:w="3998" w14:cap="flat" w14:cmpd="sng">
                  <w14:solidFill>
                    <w14:srgbClr w14:val="000000"/>
                  </w14:solidFill>
                  <w14:prstDash w14:val="solid"/>
                  <w14:miter w14:lim="10"/>
                </w14:textOutline>
                <w:spacing w:val="-7"/>
              </w:rPr>
              <w:t>排序方法：</w:t>
            </w:r>
            <w:r>
              <w:rPr>
                <w:spacing w:val="79"/>
              </w:rPr>
              <w:t xml:space="preserve"> </w:t>
            </w:r>
            <w:r>
              <w:rPr>
                <w:spacing w:val="-7"/>
              </w:rPr>
              <w:t>1.资格审核通过者，根据申请时已修原</w:t>
            </w:r>
            <w:r>
              <w:rPr>
                <w:spacing w:val="-8"/>
              </w:rPr>
              <w:t>大类</w:t>
            </w:r>
            <w:r>
              <w:rPr/>
              <w:t xml:space="preserve"> </w:t>
            </w:r>
            <w:r>
              <w:rPr>
                <w:spacing w:val="-1"/>
              </w:rPr>
              <w:t>（院系）必修课学分绩、综合测评成绩（综合测评包括</w:t>
            </w:r>
            <w:r>
              <w:rPr>
                <w:spacing w:val="15"/>
              </w:rPr>
              <w:t xml:space="preserve"> </w:t>
            </w:r>
            <w:r>
              <w:rPr>
                <w:spacing w:val="-6"/>
              </w:rPr>
              <w:t>论文、竞赛获奖等方面内容</w:t>
            </w:r>
            <w:r>
              <w:rPr>
                <w:spacing w:val="-7"/>
              </w:rPr>
              <w:t>），</w:t>
            </w:r>
            <w:r>
              <w:rPr>
                <w:spacing w:val="-6"/>
              </w:rPr>
              <w:t>确定准入名单。</w:t>
            </w:r>
            <w:r>
              <w:rPr>
                <w:spacing w:val="44"/>
              </w:rPr>
              <w:t xml:space="preserve"> </w:t>
            </w:r>
            <w:r>
              <w:rPr>
                <w:spacing w:val="-6"/>
              </w:rPr>
              <w:t>2.</w:t>
            </w:r>
            <w:r>
              <w:rPr>
                <w:spacing w:val="-7"/>
              </w:rPr>
              <w:t>当资</w:t>
            </w:r>
            <w:r>
              <w:rPr/>
              <w:t xml:space="preserve"> </w:t>
            </w:r>
            <w:r>
              <w:rPr/>
              <w:t>格审核通过的学生数量超出计划名额时，则需组织准入 </w:t>
            </w:r>
            <w:r>
              <w:rPr/>
              <w:t>考核，根据申请者申请时已修原大类（院系）必修课学 </w:t>
            </w:r>
            <w:r>
              <w:rPr/>
              <w:t>分绩、综合测评成绩（综合测评包括论文、竞赛获奖等 </w:t>
            </w:r>
            <w:r>
              <w:rPr>
                <w:spacing w:val="-2"/>
              </w:rPr>
              <w:t>方面内容）及准入考核成绩，确定准入名单。</w:t>
            </w:r>
          </w:p>
        </w:tc>
        <w:tc>
          <w:tcPr>
            <w:tcW w:w="3646" w:type="dxa"/>
            <w:vAlign w:val="top"/>
            <w:vMerge w:val="restart"/>
            <w:tcBorders>
              <w:bottom w:val="nil"/>
              <w:top w:val="single" w:color="000000" w:sz="2" w:space="0"/>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TableText"/>
              <w:ind w:left="53"/>
              <w:spacing w:before="71" w:line="215" w:lineRule="auto"/>
              <w:rPr/>
            </w:pPr>
            <w:r>
              <w:rPr/>
              <w:t>钱老师：qianyiwen@nju.ed</w:t>
            </w:r>
            <w:r>
              <w:rPr>
                <w:spacing w:val="-1"/>
              </w:rPr>
              <w:t>u.cn</w:t>
            </w:r>
          </w:p>
          <w:p>
            <w:pPr>
              <w:pStyle w:val="TableText"/>
              <w:ind w:left="56"/>
              <w:spacing w:before="15" w:line="215" w:lineRule="auto"/>
              <w:rPr/>
            </w:pPr>
            <w:r>
              <w:rPr>
                <w:spacing w:val="-1"/>
              </w:rPr>
              <w:t>李老师：taoli@nju.edu.cn</w:t>
            </w:r>
          </w:p>
        </w:tc>
      </w:tr>
      <w:tr>
        <w:trPr>
          <w:trHeight w:val="45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107"/>
              <w:spacing w:before="150" w:line="219" w:lineRule="auto"/>
              <w:rPr/>
            </w:pPr>
            <w:r>
              <w:rPr>
                <w:spacing w:val="-1"/>
              </w:rPr>
              <w:t>光电信息科学与工程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6"/>
              <w:spacing w:before="150" w:line="219" w:lineRule="auto"/>
              <w:rPr/>
            </w:pPr>
            <w:r>
              <w:rPr>
                <w:spacing w:val="-2"/>
              </w:rPr>
              <w:t>材料化学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216"/>
              <w:spacing w:before="151" w:line="219" w:lineRule="auto"/>
              <w:rPr/>
            </w:pPr>
            <w:r>
              <w:rPr>
                <w:spacing w:val="-1"/>
              </w:rPr>
              <w:t>新能源科学与工程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437"/>
              <w:spacing w:before="151" w:line="221" w:lineRule="auto"/>
              <w:rPr/>
            </w:pPr>
            <w:r>
              <w:rPr>
                <w:spacing w:val="-2"/>
              </w:rPr>
              <w:t>生物医学工程</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47"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656"/>
              <w:spacing w:before="142" w:line="219" w:lineRule="auto"/>
              <w:rPr/>
            </w:pPr>
            <w:r>
              <w:rPr>
                <w:spacing w:val="-2"/>
              </w:rPr>
              <w:t>材料物理</w:t>
            </w:r>
          </w:p>
        </w:tc>
        <w:tc>
          <w:tcPr>
            <w:tcW w:w="1134"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77"/>
              <w:spacing w:before="71" w:line="181" w:lineRule="auto"/>
              <w:rPr/>
            </w:pPr>
            <w:r>
              <w:rPr>
                <w:spacing w:val="-3"/>
              </w:rPr>
              <w:t>20</w:t>
            </w:r>
          </w:p>
        </w:tc>
        <w:tc>
          <w:tcPr>
            <w:tcW w:w="7670" w:type="dxa"/>
            <w:vAlign w:val="top"/>
            <w:vMerge w:val="restart"/>
            <w:tcBorders>
              <w:bottom w:val="nil"/>
            </w:tcBorders>
          </w:tcPr>
          <w:p>
            <w:pPr>
              <w:spacing w:line="281" w:lineRule="auto"/>
              <w:rPr>
                <w:rFonts w:ascii="Arial"/>
                <w:sz w:val="21"/>
              </w:rPr>
            </w:pPr>
            <w:r/>
          </w:p>
          <w:p>
            <w:pPr>
              <w:spacing w:line="282" w:lineRule="auto"/>
              <w:rPr>
                <w:rFonts w:ascii="Arial"/>
                <w:sz w:val="21"/>
              </w:rPr>
            </w:pPr>
            <w:r/>
          </w:p>
          <w:p>
            <w:pPr>
              <w:spacing w:line="282" w:lineRule="auto"/>
              <w:rPr>
                <w:rFonts w:ascii="Arial"/>
                <w:sz w:val="21"/>
              </w:rPr>
            </w:pPr>
            <w:r/>
          </w:p>
          <w:p>
            <w:pPr>
              <w:pStyle w:val="TableText"/>
              <w:ind w:left="76" w:right="111" w:hanging="14"/>
              <w:spacing w:before="71" w:line="224" w:lineRule="auto"/>
              <w:rPr/>
            </w:pPr>
            <w:r>
              <w:rPr/>
              <w:t>须申请时已取得《普通物理（力学）》、《大学化学》两门课程中的任意一门 </w:t>
            </w:r>
            <w:r>
              <w:rPr>
                <w:spacing w:val="-11"/>
              </w:rPr>
              <w:t>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107"/>
              <w:spacing w:before="153" w:line="219" w:lineRule="auto"/>
              <w:rPr/>
            </w:pPr>
            <w:r>
              <w:rPr>
                <w:spacing w:val="-1"/>
              </w:rPr>
              <w:t>光电信息科学与工程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8"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6"/>
              <w:spacing w:before="154" w:line="219" w:lineRule="auto"/>
              <w:rPr/>
            </w:pPr>
            <w:r>
              <w:rPr>
                <w:spacing w:val="-2"/>
              </w:rPr>
              <w:t>材料化学</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5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216"/>
              <w:spacing w:before="154" w:line="219" w:lineRule="auto"/>
              <w:rPr/>
            </w:pPr>
            <w:r>
              <w:rPr>
                <w:spacing w:val="-1"/>
              </w:rPr>
              <w:t>新能源科学与工程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top w:val="nil"/>
              <w:bottom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476"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437"/>
              <w:spacing w:before="154" w:line="221" w:lineRule="auto"/>
              <w:rPr/>
            </w:pPr>
            <w:r>
              <w:rPr>
                <w:spacing w:val="-2"/>
              </w:rPr>
              <w:t>生物医学工程</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bl>
    <w:p>
      <w:pPr>
        <w:rPr>
          <w:rFonts w:ascii="Arial"/>
          <w:sz w:val="21"/>
        </w:rPr>
      </w:pPr>
      <w:r/>
    </w:p>
    <w:p>
      <w:pPr>
        <w:sectPr>
          <w:footerReference w:type="default" r:id="rId9"/>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802" w:hRule="atLeast"/>
        </w:trPr>
        <w:tc>
          <w:tcPr>
            <w:tcW w:w="1593" w:type="dxa"/>
            <w:vAlign w:val="top"/>
            <w:vMerge w:val="restart"/>
            <w:tcBorders>
              <w:right w:val="single" w:color="000000" w:sz="2" w:space="0"/>
              <w:bottom w:val="nil"/>
            </w:tcBorders>
          </w:tcPr>
          <w:p>
            <w:pPr>
              <w:spacing w:line="280" w:lineRule="auto"/>
              <w:rPr>
                <w:rFonts w:ascii="Arial"/>
                <w:sz w:val="21"/>
              </w:rPr>
            </w:pPr>
            <w: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pStyle w:val="TableText"/>
              <w:ind w:left="42"/>
              <w:spacing w:before="72" w:line="221" w:lineRule="auto"/>
              <w:rPr/>
            </w:pPr>
            <w:r>
              <w:rPr>
                <w:spacing w:val="-2"/>
              </w:rPr>
              <w:t>环境学院</w:t>
            </w:r>
          </w:p>
        </w:tc>
        <w:tc>
          <w:tcPr>
            <w:tcW w:w="938" w:type="dxa"/>
            <w:vAlign w:val="top"/>
            <w:vMerge w:val="restart"/>
            <w:tcBorders>
              <w:left w:val="single" w:color="000000" w:sz="2" w:space="0"/>
              <w:right w:val="single" w:color="000000" w:sz="2" w:space="0"/>
              <w:bottom w:val="nil"/>
            </w:tcBorders>
          </w:tcPr>
          <w:p>
            <w:pPr>
              <w:spacing w:line="356" w:lineRule="auto"/>
              <w:rPr>
                <w:rFonts w:ascii="Arial"/>
                <w:sz w:val="21"/>
              </w:rPr>
            </w:pPr>
            <w:r/>
          </w:p>
          <w:p>
            <w:pPr>
              <w:spacing w:line="357" w:lineRule="auto"/>
              <w:rPr>
                <w:rFonts w:ascii="Arial"/>
                <w:sz w:val="21"/>
              </w:rPr>
            </w:pPr>
            <w:r/>
          </w:p>
          <w:p>
            <w:pPr>
              <w:pStyle w:val="TableText"/>
              <w:ind w:left="262"/>
              <w:spacing w:before="72" w:line="182" w:lineRule="auto"/>
              <w:rPr/>
            </w:pPr>
            <w:r>
              <w:rPr>
                <w:spacing w:val="-2"/>
              </w:rPr>
              <w:t>2021</w:t>
            </w:r>
          </w:p>
        </w:tc>
        <w:tc>
          <w:tcPr>
            <w:tcW w:w="2170" w:type="dxa"/>
            <w:vAlign w:val="top"/>
            <w:tcBorders>
              <w:left w:val="single" w:color="000000" w:sz="2" w:space="0"/>
              <w:bottom w:val="single" w:color="000000" w:sz="2" w:space="0"/>
              <w:right w:val="single" w:color="000000" w:sz="2" w:space="0"/>
            </w:tcBorders>
          </w:tcPr>
          <w:p>
            <w:pPr>
              <w:pStyle w:val="TableText"/>
              <w:ind w:left="661"/>
              <w:spacing w:before="307" w:line="219" w:lineRule="auto"/>
              <w:rPr/>
            </w:pPr>
            <w:r>
              <w:rPr>
                <w:spacing w:val="-2"/>
              </w:rPr>
              <w:t>环境科学</w:t>
            </w:r>
          </w:p>
        </w:tc>
        <w:tc>
          <w:tcPr>
            <w:tcW w:w="1134" w:type="dxa"/>
            <w:vAlign w:val="top"/>
            <w:vMerge w:val="restart"/>
            <w:tcBorders>
              <w:left w:val="single" w:color="000000" w:sz="2" w:space="0"/>
              <w:right w:val="single" w:color="000000" w:sz="2" w:space="0"/>
              <w:bottom w:val="nil"/>
            </w:tcBorders>
          </w:tcPr>
          <w:p>
            <w:pPr>
              <w:spacing w:line="356" w:lineRule="auto"/>
              <w:rPr>
                <w:rFonts w:ascii="Arial"/>
                <w:sz w:val="21"/>
              </w:rPr>
            </w:pPr>
            <w:r/>
          </w:p>
          <w:p>
            <w:pPr>
              <w:spacing w:line="357" w:lineRule="auto"/>
              <w:rPr>
                <w:rFonts w:ascii="Arial"/>
                <w:sz w:val="21"/>
              </w:rPr>
            </w:pPr>
            <w:r/>
          </w:p>
          <w:p>
            <w:pPr>
              <w:pStyle w:val="TableText"/>
              <w:ind w:left="496"/>
              <w:spacing w:before="71" w:line="182" w:lineRule="auto"/>
              <w:rPr/>
            </w:pPr>
            <w:r>
              <w:rPr>
                <w:spacing w:val="-7"/>
              </w:rPr>
              <w:t>11</w:t>
            </w:r>
          </w:p>
        </w:tc>
        <w:tc>
          <w:tcPr>
            <w:tcW w:w="7670" w:type="dxa"/>
            <w:vAlign w:val="top"/>
            <w:vMerge w:val="restart"/>
            <w:tcBorders>
              <w:left w:val="single" w:color="000000" w:sz="2" w:space="0"/>
              <w:right w:val="single" w:color="000000" w:sz="2" w:space="0"/>
              <w:bottom w:val="nil"/>
            </w:tcBorders>
          </w:tcPr>
          <w:p>
            <w:pPr>
              <w:pStyle w:val="TableText"/>
              <w:ind w:left="63" w:right="116" w:firstLine="16"/>
              <w:spacing w:before="73" w:line="224" w:lineRule="auto"/>
              <w:rPr/>
            </w:pPr>
            <w:r>
              <w:rPr>
                <w:spacing w:val="-4"/>
              </w:rPr>
              <w:t>1.须已修或者在修所在大类（院系）</w:t>
            </w:r>
            <w:r>
              <w:rPr>
                <w:spacing w:val="27"/>
              </w:rPr>
              <w:t xml:space="preserve"> </w:t>
            </w:r>
            <w:r>
              <w:rPr>
                <w:spacing w:val="-4"/>
              </w:rPr>
              <w:t>一年级的通修课程</w:t>
            </w:r>
            <w:r>
              <w:rPr>
                <w:spacing w:val="-5"/>
              </w:rPr>
              <w:t>，本学期结束时取得相</w:t>
            </w:r>
            <w:r>
              <w:rPr/>
              <w:t xml:space="preserve"> </w:t>
            </w:r>
            <w:r>
              <w:rPr>
                <w:spacing w:val="-10"/>
              </w:rPr>
              <w:t>应的学分；</w:t>
            </w:r>
          </w:p>
          <w:p>
            <w:pPr>
              <w:pStyle w:val="TableText"/>
              <w:ind w:left="67" w:right="226" w:hanging="1"/>
              <w:spacing w:before="9" w:line="224" w:lineRule="auto"/>
              <w:rPr/>
            </w:pPr>
            <w:r>
              <w:rPr/>
              <w:t>2.须申请时已取得2门地球科学与资源环境类的学科基础课程学分（《地球科</w:t>
            </w:r>
            <w:r>
              <w:rPr>
                <w:spacing w:val="1"/>
              </w:rPr>
              <w:t xml:space="preserve"> </w:t>
            </w:r>
            <w:r>
              <w:rPr>
                <w:spacing w:val="-4"/>
              </w:rPr>
              <w:t>学与资源环境导论》《大学化学A》</w:t>
            </w:r>
            <w:r>
              <w:rPr>
                <w:spacing w:val="4"/>
              </w:rPr>
              <w:t>）；</w:t>
            </w:r>
          </w:p>
          <w:p>
            <w:pPr>
              <w:pStyle w:val="TableText"/>
              <w:ind w:left="62" w:right="116" w:firstLine="5"/>
              <w:spacing w:before="8" w:line="224" w:lineRule="auto"/>
              <w:rPr/>
            </w:pPr>
            <w:r>
              <w:rPr/>
              <w:t>3.未满足准入课程学分要求的，可根据申请者已修或者在修数理化等理科基础 </w:t>
            </w:r>
            <w:r>
              <w:rPr>
                <w:spacing w:val="-2"/>
              </w:rPr>
              <w:t>课程的修读情况，决定是否给予面试资格。</w:t>
            </w:r>
          </w:p>
        </w:tc>
        <w:tc>
          <w:tcPr>
            <w:tcW w:w="5582" w:type="dxa"/>
            <w:vAlign w:val="top"/>
            <w:vMerge w:val="restart"/>
            <w:tcBorders>
              <w:left w:val="single" w:color="000000" w:sz="2" w:space="0"/>
              <w:right w:val="single" w:color="000000" w:sz="2" w:space="0"/>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64" w:right="443" w:firstLine="2"/>
              <w:spacing w:before="71" w:line="224" w:lineRule="auto"/>
              <w:rPr/>
            </w:pPr>
            <w:r>
              <w:rPr>
                <w14:textOutline w14:w="3998" w14:cap="flat" w14:cmpd="sng">
                  <w14:solidFill>
                    <w14:srgbClr w14:val="000000"/>
                  </w14:solidFill>
                  <w14:prstDash w14:val="solid"/>
                  <w14:miter w14:lim="10"/>
                </w14:textOutline>
                <w:spacing w:val="-14"/>
              </w:rPr>
              <w:t>审核依据：</w:t>
            </w:r>
            <w:r>
              <w:rPr>
                <w:spacing w:val="78"/>
              </w:rPr>
              <w:t xml:space="preserve"> </w:t>
            </w:r>
            <w:r>
              <w:rPr>
                <w:spacing w:val="-14"/>
              </w:rPr>
              <w:t>1.准入课程的修读情况；</w:t>
            </w:r>
            <w:r>
              <w:rPr>
                <w:spacing w:val="63"/>
              </w:rPr>
              <w:t xml:space="preserve"> </w:t>
            </w:r>
            <w:r>
              <w:rPr>
                <w:spacing w:val="-14"/>
              </w:rPr>
              <w:t>2.</w:t>
            </w:r>
            <w:r>
              <w:rPr>
                <w:spacing w:val="-15"/>
              </w:rPr>
              <w:t>所在大类（院</w:t>
            </w:r>
            <w:r>
              <w:rPr/>
              <w:t xml:space="preserve"> </w:t>
            </w:r>
            <w:r>
              <w:rPr>
                <w:spacing w:val="-4"/>
              </w:rPr>
              <w:t>系）通修课程的修读情况。</w:t>
            </w:r>
          </w:p>
          <w:p>
            <w:pPr>
              <w:pStyle w:val="TableText"/>
              <w:ind w:left="59" w:right="224"/>
              <w:spacing w:before="9" w:line="224"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1.对资格审核通过者，组织面试；2.根据面</w:t>
            </w:r>
            <w:r>
              <w:rPr/>
              <w:t xml:space="preserve"> </w:t>
            </w:r>
            <w:r>
              <w:rPr>
                <w:spacing w:val="-2"/>
              </w:rPr>
              <w:t>试表现及综合素质评定，确定准入名单。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pStyle w:val="TableText"/>
              <w:ind w:left="64"/>
              <w:spacing w:before="71" w:line="215" w:lineRule="auto"/>
              <w:rPr/>
            </w:pPr>
            <w:r>
              <w:rPr>
                <w:spacing w:val="-1"/>
              </w:rPr>
              <w:t>张老师：yunyzh@nju.edu.cn</w:t>
            </w:r>
          </w:p>
          <w:p>
            <w:pPr>
              <w:pStyle w:val="TableText"/>
              <w:ind w:left="60"/>
              <w:spacing w:before="15" w:line="214" w:lineRule="auto"/>
              <w:rPr/>
            </w:pPr>
            <w:r>
              <w:rPr>
                <w:spacing w:val="-1"/>
              </w:rPr>
              <w:t>周老师：zhouqing@nju.edu.cn</w:t>
            </w:r>
          </w:p>
        </w:tc>
      </w:tr>
      <w:tr>
        <w:trPr>
          <w:trHeight w:val="891"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continue"/>
            <w:tcBorders>
              <w:left w:val="single" w:color="000000" w:sz="2" w:space="0"/>
              <w:right w:val="single" w:color="000000" w:sz="2" w:space="0"/>
              <w:top w:val="nil"/>
            </w:tcBorders>
          </w:tcPr>
          <w:p>
            <w:pPr>
              <w:rPr>
                <w:rFonts w:ascii="Arial"/>
                <w:sz w:val="21"/>
              </w:rPr>
            </w:pPr>
            <w:r/>
          </w:p>
        </w:tc>
        <w:tc>
          <w:tcPr>
            <w:tcW w:w="2170" w:type="dxa"/>
            <w:vAlign w:val="top"/>
          </w:tcPr>
          <w:p>
            <w:pPr>
              <w:spacing w:line="281" w:lineRule="auto"/>
              <w:rPr>
                <w:rFonts w:ascii="Arial"/>
                <w:sz w:val="21"/>
              </w:rPr>
            </w:pPr>
            <w:r/>
          </w:p>
          <w:p>
            <w:pPr>
              <w:pStyle w:val="TableText"/>
              <w:ind w:left="656"/>
              <w:spacing w:before="71" w:line="221" w:lineRule="auto"/>
              <w:rPr/>
            </w:pPr>
            <w:r>
              <w:rPr>
                <w:spacing w:val="-2"/>
              </w:rPr>
              <w:t>环境工程</w:t>
            </w:r>
          </w:p>
        </w:tc>
        <w:tc>
          <w:tcPr>
            <w:tcW w:w="1134" w:type="dxa"/>
            <w:vAlign w:val="top"/>
            <w:vMerge w:val="continue"/>
            <w:tcBorders>
              <w:left w:val="single" w:color="000000" w:sz="2" w:space="0"/>
              <w:right w:val="single" w:color="000000" w:sz="2" w:space="0"/>
              <w:top w:val="nil"/>
            </w:tcBorders>
          </w:tcPr>
          <w:p>
            <w:pPr>
              <w:rPr>
                <w:rFonts w:ascii="Arial"/>
                <w:sz w:val="21"/>
              </w:rPr>
            </w:pPr>
            <w:r/>
          </w:p>
        </w:tc>
        <w:tc>
          <w:tcPr>
            <w:tcW w:w="7670" w:type="dxa"/>
            <w:vAlign w:val="top"/>
            <w:vMerge w:val="continue"/>
            <w:tcBorders>
              <w:left w:val="single" w:color="000000" w:sz="2" w:space="0"/>
              <w:right w:val="single" w:color="000000" w:sz="2" w:space="0"/>
              <w:top w:val="nil"/>
            </w:tcBorders>
          </w:tcPr>
          <w:p>
            <w:pPr>
              <w:rPr>
                <w:rFonts w:ascii="Arial"/>
                <w:sz w:val="21"/>
              </w:rPr>
            </w:pPr>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694" w:hRule="atLeast"/>
        </w:trPr>
        <w:tc>
          <w:tcPr>
            <w:tcW w:w="1593" w:type="dxa"/>
            <w:vAlign w:val="top"/>
            <w:vMerge w:val="continue"/>
            <w:tcBorders>
              <w:right w:val="single" w:color="000000" w:sz="2" w:space="0"/>
              <w:top w:val="nil"/>
              <w:bottom w:val="nil"/>
            </w:tcBorders>
          </w:tcPr>
          <w:p>
            <w:pPr>
              <w:rPr>
                <w:rFonts w:ascii="Arial"/>
                <w:sz w:val="21"/>
              </w:rPr>
            </w:pPr>
            <w:r/>
          </w:p>
        </w:tc>
        <w:tc>
          <w:tcPr>
            <w:tcW w:w="938" w:type="dxa"/>
            <w:vAlign w:val="top"/>
            <w:vMerge w:val="restart"/>
            <w:tcBorders>
              <w:bottom w:val="nil"/>
            </w:tcBorders>
          </w:tcPr>
          <w:p>
            <w:pPr>
              <w:spacing w:line="294" w:lineRule="auto"/>
              <w:rPr>
                <w:rFonts w:ascii="Arial"/>
                <w:sz w:val="21"/>
              </w:rPr>
            </w:pPr>
            <w:r/>
          </w:p>
          <w:p>
            <w:pPr>
              <w:spacing w:line="295"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656"/>
              <w:spacing w:before="257" w:line="219" w:lineRule="auto"/>
              <w:rPr/>
            </w:pPr>
            <w:r>
              <w:rPr>
                <w:spacing w:val="-2"/>
              </w:rPr>
              <w:t>环境科学</w:t>
            </w:r>
          </w:p>
        </w:tc>
        <w:tc>
          <w:tcPr>
            <w:tcW w:w="1134" w:type="dxa"/>
            <w:vAlign w:val="top"/>
            <w:vMerge w:val="restart"/>
            <w:tcBorders>
              <w:bottom w:val="nil"/>
            </w:tcBorders>
          </w:tcPr>
          <w:p>
            <w:pPr>
              <w:spacing w:line="294" w:lineRule="auto"/>
              <w:rPr>
                <w:rFonts w:ascii="Arial"/>
                <w:sz w:val="21"/>
              </w:rPr>
            </w:pPr>
            <w:r/>
          </w:p>
          <w:p>
            <w:pPr>
              <w:spacing w:line="294" w:lineRule="auto"/>
              <w:rPr>
                <w:rFonts w:ascii="Arial"/>
                <w:sz w:val="21"/>
              </w:rPr>
            </w:pPr>
            <w:r/>
          </w:p>
          <w:p>
            <w:pPr>
              <w:pStyle w:val="TableText"/>
              <w:ind w:left="491"/>
              <w:spacing w:before="71" w:line="182" w:lineRule="auto"/>
              <w:rPr/>
            </w:pPr>
            <w:r>
              <w:rPr>
                <w:spacing w:val="-7"/>
              </w:rPr>
              <w:t>13</w:t>
            </w:r>
          </w:p>
        </w:tc>
        <w:tc>
          <w:tcPr>
            <w:tcW w:w="7670" w:type="dxa"/>
            <w:vAlign w:val="top"/>
            <w:vMerge w:val="restart"/>
            <w:tcBorders>
              <w:bottom w:val="nil"/>
            </w:tcBorders>
          </w:tcPr>
          <w:p>
            <w:pPr>
              <w:pStyle w:val="TableText"/>
              <w:ind w:left="61" w:right="111" w:firstLine="13"/>
              <w:spacing w:before="84" w:line="224" w:lineRule="auto"/>
              <w:rPr/>
            </w:pPr>
            <w:r>
              <w:rPr/>
              <w:t>1.须已修或者在修所在大类（院系）的通修课程</w:t>
            </w:r>
            <w:r>
              <w:rPr>
                <w:spacing w:val="-1"/>
              </w:rPr>
              <w:t>，本学期结束时取得相应的学</w:t>
            </w:r>
            <w:r>
              <w:rPr/>
              <w:t xml:space="preserve"> </w:t>
            </w:r>
            <w:r>
              <w:rPr>
                <w:spacing w:val="-16"/>
              </w:rPr>
              <w:t>分；</w:t>
            </w:r>
          </w:p>
          <w:p>
            <w:pPr>
              <w:pStyle w:val="TableText"/>
              <w:ind w:left="58" w:right="111" w:firstLine="2"/>
              <w:spacing w:before="9" w:line="224" w:lineRule="auto"/>
              <w:rPr/>
            </w:pPr>
            <w:r>
              <w:rPr/>
              <w:t>2.须申请时已修《大学化学IA》、《普通生物学（上）》或《地球科学与资源</w:t>
            </w:r>
            <w:r>
              <w:rPr>
                <w:spacing w:val="1"/>
              </w:rPr>
              <w:t xml:space="preserve"> </w:t>
            </w:r>
            <w:r>
              <w:rPr>
                <w:spacing w:val="-3"/>
              </w:rPr>
              <w:t>环境导论》课程，并取得相应的的学分；</w:t>
            </w:r>
          </w:p>
          <w:p>
            <w:pPr>
              <w:pStyle w:val="TableText"/>
              <w:ind w:left="63"/>
              <w:spacing w:before="9" w:line="220" w:lineRule="auto"/>
              <w:rPr/>
            </w:pPr>
            <w:r>
              <w:rPr>
                <w:spacing w:val="-2"/>
              </w:rPr>
              <w:t>3.综合表现优秀者，可降低准入课程要求。</w:t>
            </w:r>
          </w:p>
        </w:tc>
        <w:tc>
          <w:tcPr>
            <w:tcW w:w="5582" w:type="dxa"/>
            <w:vAlign w:val="top"/>
            <w:vMerge w:val="continue"/>
            <w:tcBorders>
              <w:left w:val="single" w:color="000000" w:sz="2" w:space="0"/>
              <w:right w:val="single" w:color="000000" w:sz="2" w:space="0"/>
              <w:top w:val="nil"/>
              <w:bottom w:val="nil"/>
            </w:tcBorders>
          </w:tcPr>
          <w:p>
            <w:pPr>
              <w:rPr>
                <w:rFonts w:ascii="Arial"/>
                <w:sz w:val="21"/>
              </w:rPr>
            </w:pPr>
            <w:r/>
          </w:p>
        </w:tc>
        <w:tc>
          <w:tcPr>
            <w:tcW w:w="3646" w:type="dxa"/>
            <w:vAlign w:val="top"/>
            <w:vMerge w:val="continue"/>
            <w:tcBorders>
              <w:left w:val="single" w:color="000000" w:sz="2" w:space="0"/>
              <w:bottom w:val="nil"/>
              <w:right w:val="single" w:color="000000" w:sz="2" w:space="0"/>
              <w:top w:val="nil"/>
            </w:tcBorders>
          </w:tcPr>
          <w:p>
            <w:pPr>
              <w:rPr>
                <w:rFonts w:ascii="Arial"/>
                <w:sz w:val="21"/>
              </w:rPr>
            </w:pPr>
            <w:r/>
          </w:p>
        </w:tc>
      </w:tr>
      <w:tr>
        <w:trPr>
          <w:trHeight w:val="752"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292" w:line="221" w:lineRule="auto"/>
              <w:rPr/>
            </w:pPr>
            <w:r>
              <w:rPr>
                <w:spacing w:val="-2"/>
              </w:rPr>
              <w:t>环境工程</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1869" w:hRule="atLeast"/>
        </w:trPr>
        <w:tc>
          <w:tcPr>
            <w:tcW w:w="1593"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47" w:right="221"/>
              <w:spacing w:before="72" w:line="224" w:lineRule="auto"/>
              <w:rPr/>
            </w:pPr>
            <w:r>
              <w:rPr>
                <w:spacing w:val="-2"/>
              </w:rPr>
              <w:t>天文与空间科</w:t>
            </w:r>
            <w:r>
              <w:rPr/>
              <w:t xml:space="preserve"> </w:t>
            </w:r>
            <w:r>
              <w:rPr>
                <w:spacing w:val="-3"/>
              </w:rPr>
              <w:t>学学院</w:t>
            </w:r>
          </w:p>
        </w:tc>
        <w:tc>
          <w:tcPr>
            <w:tcW w:w="938" w:type="dxa"/>
            <w:vAlign w:val="top"/>
          </w:tcPr>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57"/>
              <w:spacing w:before="71" w:line="182" w:lineRule="auto"/>
              <w:rPr/>
            </w:pPr>
            <w:r>
              <w:rPr>
                <w:spacing w:val="-2"/>
              </w:rPr>
              <w:t>2021</w:t>
            </w:r>
          </w:p>
        </w:tc>
        <w:tc>
          <w:tcPr>
            <w:tcW w:w="2170" w:type="dxa"/>
            <w:vAlign w:val="top"/>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pStyle w:val="TableText"/>
              <w:ind w:left="660"/>
              <w:spacing w:before="72" w:line="220" w:lineRule="auto"/>
              <w:rPr/>
            </w:pPr>
            <w:r>
              <w:rPr>
                <w:spacing w:val="-3"/>
              </w:rPr>
              <w:t>天文学类</w:t>
            </w:r>
          </w:p>
        </w:tc>
        <w:tc>
          <w:tcPr>
            <w:tcW w:w="1134" w:type="dxa"/>
            <w:vAlign w:val="top"/>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531"/>
              <w:spacing w:before="71" w:line="181" w:lineRule="auto"/>
              <w:rPr/>
            </w:pPr>
            <w:r>
              <w:rPr/>
              <w:t>6</w:t>
            </w:r>
          </w:p>
        </w:tc>
        <w:tc>
          <w:tcPr>
            <w:tcW w:w="7670" w:type="dxa"/>
            <w:vAlign w:val="top"/>
          </w:tcPr>
          <w:p>
            <w:pPr>
              <w:pStyle w:val="TableText"/>
              <w:ind w:left="63" w:right="220" w:firstLine="11"/>
              <w:spacing w:before="302" w:line="224" w:lineRule="auto"/>
              <w:rPr/>
            </w:pPr>
            <w:r>
              <w:rPr/>
              <w:t>1.须已修或者在修《微积分I（第一层次）》《微积</w:t>
            </w:r>
            <w:r>
              <w:rPr>
                <w:spacing w:val="-1"/>
              </w:rPr>
              <w:t>分II（第一层次）》，本</w:t>
            </w:r>
            <w:r>
              <w:rPr/>
              <w:t xml:space="preserve"> </w:t>
            </w:r>
            <w:r>
              <w:rPr>
                <w:spacing w:val="-5"/>
              </w:rPr>
              <w:t>学期结束时取得相应的学分；</w:t>
            </w:r>
          </w:p>
          <w:p>
            <w:pPr>
              <w:pStyle w:val="TableText"/>
              <w:ind w:left="61"/>
              <w:spacing w:before="9" w:line="220" w:lineRule="auto"/>
              <w:rPr/>
            </w:pPr>
            <w:r>
              <w:rPr/>
              <w:t>2.须已修或者在修24020010A《大学物理(上)》或12000016A《普通物理</w:t>
            </w:r>
          </w:p>
          <w:p>
            <w:pPr>
              <w:pStyle w:val="TableText"/>
              <w:ind w:left="97"/>
              <w:spacing w:before="9" w:line="219" w:lineRule="auto"/>
              <w:rPr/>
            </w:pPr>
            <w:r>
              <w:rPr>
                <w:spacing w:val="-1"/>
              </w:rPr>
              <w:t>(上)(第一层次)》或“《力学》+《热学》”，本学期结束时取得相应的学分</w:t>
            </w:r>
          </w:p>
          <w:p>
            <w:pPr>
              <w:pStyle w:val="TableText"/>
              <w:ind w:left="80"/>
              <w:spacing w:before="151" w:line="112" w:lineRule="exact"/>
              <w:rPr/>
            </w:pPr>
            <w:r>
              <w:rPr>
                <w:position w:val="1"/>
              </w:rPr>
              <w:t>。</w:t>
            </w:r>
          </w:p>
        </w:tc>
        <w:tc>
          <w:tcPr>
            <w:tcW w:w="5582" w:type="dxa"/>
            <w:vAlign w:val="top"/>
            <w:vMerge w:val="restart"/>
            <w:tcBorders>
              <w:bottom w:val="nil"/>
            </w:tcBorders>
          </w:tcPr>
          <w:p>
            <w:pPr>
              <w:spacing w:line="292" w:lineRule="auto"/>
              <w:rPr>
                <w:rFonts w:ascii="Arial"/>
                <w:sz w:val="21"/>
              </w:rPr>
            </w:pPr>
            <w:r/>
          </w:p>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59" w:right="439" w:firstLine="2"/>
              <w:spacing w:before="71" w:line="224" w:lineRule="auto"/>
              <w:rPr/>
            </w:pPr>
            <w:r>
              <w:rPr>
                <w14:textOutline w14:w="3998" w14:cap="flat" w14:cmpd="sng">
                  <w14:solidFill>
                    <w14:srgbClr w14:val="000000"/>
                  </w14:solidFill>
                  <w14:prstDash w14:val="solid"/>
                  <w14:miter w14:lim="10"/>
                </w14:textOutline>
                <w:spacing w:val="-8"/>
              </w:rPr>
              <w:t>审核依据：</w:t>
            </w:r>
            <w:r>
              <w:rPr>
                <w:spacing w:val="94"/>
              </w:rPr>
              <w:t xml:space="preserve"> </w:t>
            </w:r>
            <w:r>
              <w:rPr>
                <w:spacing w:val="-8"/>
              </w:rPr>
              <w:t>1.准入课程的修读情况；2.所在大类（院</w:t>
            </w:r>
            <w:r>
              <w:rPr/>
              <w:t xml:space="preserve"> </w:t>
            </w:r>
            <w:r>
              <w:rPr>
                <w:spacing w:val="-2"/>
              </w:rPr>
              <w:t>系）通修课程的修读情况；3.申请时的学分绩情况。</w:t>
            </w:r>
          </w:p>
          <w:p>
            <w:pPr>
              <w:pStyle w:val="TableText"/>
              <w:ind w:left="54" w:right="219" w:firstLine="1"/>
              <w:spacing w:before="8" w:line="226" w:lineRule="auto"/>
              <w:rPr/>
            </w:pPr>
            <w:r>
              <w:rPr>
                <w14:textOutline w14:w="3998" w14:cap="flat" w14:cmpd="sng">
                  <w14:solidFill>
                    <w14:srgbClr w14:val="000000"/>
                  </w14:solidFill>
                  <w14:prstDash w14:val="solid"/>
                  <w14:miter w14:lim="10"/>
                </w14:textOutline>
                <w:spacing w:val="-7"/>
              </w:rPr>
              <w:t>准入方法：</w:t>
            </w:r>
            <w:r>
              <w:rPr>
                <w:spacing w:val="82"/>
              </w:rPr>
              <w:t xml:space="preserve"> </w:t>
            </w:r>
            <w:r>
              <w:rPr>
                <w:spacing w:val="-7"/>
              </w:rPr>
              <w:t>1.对资格审核通过者，组织面试；2.根据面</w:t>
            </w:r>
            <w:r>
              <w:rPr/>
              <w:t xml:space="preserve"> </w:t>
            </w:r>
            <w:r>
              <w:rPr>
                <w:spacing w:val="-6"/>
              </w:rPr>
              <w:t>试成绩和申请时的学分绩情况（2021级</w:t>
            </w:r>
            <w:r>
              <w:rPr>
                <w:spacing w:val="-16"/>
              </w:rPr>
              <w:t>）</w:t>
            </w:r>
            <w:r>
              <w:rPr>
                <w:spacing w:val="40"/>
              </w:rPr>
              <w:t xml:space="preserve"> </w:t>
            </w:r>
            <w:r>
              <w:rPr>
                <w:spacing w:val="-16"/>
              </w:rPr>
              <w:t>，</w:t>
            </w:r>
            <w:r>
              <w:rPr>
                <w:spacing w:val="-6"/>
              </w:rPr>
              <w:t>确定准</w:t>
            </w:r>
            <w:r>
              <w:rPr>
                <w:spacing w:val="-7"/>
              </w:rPr>
              <w:t>入名</w:t>
            </w:r>
            <w:r>
              <w:rPr/>
              <w:t xml:space="preserve"> </w:t>
            </w:r>
            <w:r>
              <w:rPr>
                <w:spacing w:val="-10"/>
              </w:rPr>
              <w:t>单。</w:t>
            </w:r>
          </w:p>
        </w:tc>
        <w:tc>
          <w:tcPr>
            <w:tcW w:w="3646" w:type="dxa"/>
            <w:vAlign w:val="top"/>
            <w:vMerge w:val="restart"/>
            <w:tcBorders>
              <w:bottom w:val="nil"/>
              <w:top w:val="single" w:color="000000" w:sz="2" w:space="0"/>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60"/>
              <w:spacing w:before="71" w:line="214" w:lineRule="auto"/>
              <w:rPr/>
            </w:pPr>
            <w:r>
              <w:rPr>
                <w:spacing w:val="-1"/>
              </w:rPr>
              <w:t>郭老师：guoyan@nju.edu.cn</w:t>
            </w:r>
          </w:p>
          <w:p>
            <w:pPr>
              <w:pStyle w:val="TableText"/>
              <w:ind w:left="56"/>
              <w:spacing w:before="16" w:line="215" w:lineRule="auto"/>
              <w:rPr/>
            </w:pPr>
            <w:r>
              <w:rPr>
                <w:spacing w:val="-1"/>
              </w:rPr>
              <w:t>罗老师：xlluo@nju.edu.cn</w:t>
            </w:r>
          </w:p>
        </w:tc>
      </w:tr>
      <w:tr>
        <w:trPr>
          <w:trHeight w:val="942"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257"/>
              <w:spacing w:before="72" w:line="181" w:lineRule="auto"/>
              <w:rPr/>
            </w:pPr>
            <w:r>
              <w:rPr>
                <w:spacing w:val="-2"/>
              </w:rPr>
              <w:t>2020</w:t>
            </w:r>
          </w:p>
        </w:tc>
        <w:tc>
          <w:tcPr>
            <w:tcW w:w="2170" w:type="dxa"/>
            <w:vAlign w:val="top"/>
            <w:tcBorders>
              <w:bottom w:val="single" w:color="000000" w:sz="2" w:space="0"/>
            </w:tcBorders>
          </w:tcPr>
          <w:p>
            <w:pPr>
              <w:spacing w:line="311" w:lineRule="auto"/>
              <w:rPr>
                <w:rFonts w:ascii="Arial"/>
                <w:sz w:val="21"/>
              </w:rPr>
            </w:pPr>
            <w:r/>
          </w:p>
          <w:p>
            <w:pPr>
              <w:pStyle w:val="TableText"/>
              <w:ind w:left="770"/>
              <w:spacing w:before="71" w:line="221" w:lineRule="auto"/>
              <w:rPr/>
            </w:pPr>
            <w:r>
              <w:rPr>
                <w:spacing w:val="-3"/>
              </w:rPr>
              <w:t>天文学</w:t>
            </w:r>
          </w:p>
        </w:tc>
        <w:tc>
          <w:tcPr>
            <w:tcW w:w="1134"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528"/>
              <w:spacing w:before="72" w:line="181" w:lineRule="auto"/>
              <w:rPr/>
            </w:pPr>
            <w:r>
              <w:rPr/>
              <w:t>4</w:t>
            </w:r>
          </w:p>
        </w:tc>
        <w:tc>
          <w:tcPr>
            <w:tcW w:w="7670" w:type="dxa"/>
            <w:vAlign w:val="top"/>
            <w:vMerge w:val="restart"/>
            <w:tcBorders>
              <w:bottom w:val="nil"/>
            </w:tcBorders>
          </w:tcPr>
          <w:p>
            <w:pPr>
              <w:pStyle w:val="TableText"/>
              <w:ind w:left="61" w:right="111" w:firstLine="13"/>
              <w:spacing w:before="174" w:line="224" w:lineRule="auto"/>
              <w:rPr/>
            </w:pPr>
            <w:r>
              <w:rPr/>
              <w:t>1.须已修或者在修所在大类（院系）的通修课程</w:t>
            </w:r>
            <w:r>
              <w:rPr>
                <w:spacing w:val="-1"/>
              </w:rPr>
              <w:t>，本学期结束时取得相应的学</w:t>
            </w:r>
            <w:r>
              <w:rPr/>
              <w:t xml:space="preserve"> </w:t>
            </w:r>
            <w:r>
              <w:rPr/>
              <w:t>分，其中数学通修课程须为《微积分I（第一层次）》《微积分II（第一层</w:t>
            </w:r>
          </w:p>
          <w:p>
            <w:pPr>
              <w:pStyle w:val="TableText"/>
              <w:ind w:left="64"/>
              <w:spacing w:before="9" w:line="220" w:lineRule="auto"/>
              <w:rPr/>
            </w:pPr>
            <w:r>
              <w:rPr>
                <w:spacing w:val="-4"/>
              </w:rPr>
              <w:t>次）》《线性代数（第一层次）》；</w:t>
            </w:r>
          </w:p>
          <w:p>
            <w:pPr>
              <w:pStyle w:val="TableText"/>
              <w:ind w:left="61"/>
              <w:spacing w:before="9" w:line="220" w:lineRule="auto"/>
              <w:rPr/>
            </w:pPr>
            <w:r>
              <w:rPr/>
              <w:t>2.须已修或者在修《大学物理》（上、下）或《普通物理</w:t>
            </w:r>
            <w:r>
              <w:rPr>
                <w:spacing w:val="-1"/>
              </w:rPr>
              <w:t>（第一层次）》</w:t>
            </w:r>
          </w:p>
          <w:p>
            <w:pPr>
              <w:pStyle w:val="TableText"/>
              <w:ind w:left="58" w:right="229" w:firstLine="6"/>
              <w:spacing w:before="10" w:line="224" w:lineRule="auto"/>
              <w:rPr/>
            </w:pPr>
            <w:r>
              <w:rPr/>
              <w:t>（上、下）、《理论力学》、《数学物理方法》6门</w:t>
            </w:r>
            <w:r>
              <w:rPr>
                <w:spacing w:val="-1"/>
              </w:rPr>
              <w:t>课程，本学期结束时取得</w:t>
            </w:r>
            <w:r>
              <w:rPr/>
              <w:t xml:space="preserve"> </w:t>
            </w:r>
            <w:r>
              <w:rPr>
                <w:spacing w:val="-6"/>
              </w:rPr>
              <w:t>相应的学分。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952"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spacing w:line="322" w:lineRule="auto"/>
              <w:rPr>
                <w:rFonts w:ascii="Arial"/>
                <w:sz w:val="21"/>
              </w:rPr>
            </w:pPr>
            <w:r/>
          </w:p>
          <w:p>
            <w:pPr>
              <w:pStyle w:val="TableText"/>
              <w:ind w:left="332"/>
              <w:spacing w:before="71" w:line="219" w:lineRule="auto"/>
              <w:rPr/>
            </w:pPr>
            <w:r>
              <w:rPr>
                <w:spacing w:val="-2"/>
              </w:rPr>
              <w:t>空间科学与技术</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2855" w:hRule="atLeast"/>
        </w:trPr>
        <w:tc>
          <w:tcPr>
            <w:tcW w:w="1593" w:type="dxa"/>
            <w:vAlign w:val="top"/>
            <w:vMerge w:val="restart"/>
            <w:tcBorders>
              <w:bottom w:val="nil"/>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42" w:right="221"/>
              <w:spacing w:before="72" w:line="224" w:lineRule="auto"/>
              <w:rPr/>
            </w:pPr>
            <w:r>
              <w:rPr>
                <w:spacing w:val="-2"/>
              </w:rPr>
              <w:t>计算机科学与</w:t>
            </w:r>
            <w:r>
              <w:rPr>
                <w:spacing w:val="4"/>
              </w:rPr>
              <w:t xml:space="preserve"> </w:t>
            </w:r>
            <w:r>
              <w:rPr>
                <w:spacing w:val="-2"/>
              </w:rPr>
              <w:t>技术系</w:t>
            </w:r>
          </w:p>
        </w:tc>
        <w:tc>
          <w:tcPr>
            <w:tcW w:w="938"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257"/>
              <w:spacing w:before="71" w:line="182" w:lineRule="auto"/>
              <w:rPr/>
            </w:pPr>
            <w:r>
              <w:rPr>
                <w:spacing w:val="-2"/>
              </w:rPr>
              <w:t>2021</w:t>
            </w:r>
          </w:p>
        </w:tc>
        <w:tc>
          <w:tcPr>
            <w:tcW w:w="2170" w:type="dxa"/>
            <w:vAlign w:val="top"/>
          </w:tcPr>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215"/>
              <w:spacing w:before="71" w:line="219" w:lineRule="auto"/>
              <w:rPr/>
            </w:pPr>
            <w:r>
              <w:rPr>
                <w:spacing w:val="-1"/>
              </w:rPr>
              <w:t>计算机科学与技术</w:t>
            </w:r>
          </w:p>
        </w:tc>
        <w:tc>
          <w:tcPr>
            <w:tcW w:w="1134" w:type="dxa"/>
            <w:vAlign w:val="top"/>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479"/>
              <w:spacing w:before="71" w:line="182" w:lineRule="auto"/>
              <w:rPr/>
            </w:pPr>
            <w:r>
              <w:rPr>
                <w:spacing w:val="-4"/>
              </w:rPr>
              <w:t>31</w:t>
            </w:r>
          </w:p>
        </w:tc>
        <w:tc>
          <w:tcPr>
            <w:tcW w:w="7670" w:type="dxa"/>
            <w:vAlign w:val="top"/>
          </w:tcPr>
          <w:p>
            <w:pPr>
              <w:pStyle w:val="TableText"/>
              <w:ind w:left="57" w:right="111" w:firstLine="17"/>
              <w:spacing w:before="258" w:line="225" w:lineRule="auto"/>
              <w:rPr/>
            </w:pPr>
            <w:r>
              <w:rPr/>
              <w:t>1.须已修或者在修《微积分I(第一层次)》《微积</w:t>
            </w:r>
            <w:r>
              <w:rPr>
                <w:spacing w:val="-1"/>
              </w:rPr>
              <w:t>分II（第一层次）》《线性</w:t>
            </w:r>
            <w:r>
              <w:rPr/>
              <w:t xml:space="preserve">  </w:t>
            </w:r>
            <w:r>
              <w:rPr/>
              <w:t>代数（第一层次）》，本学期结束时取得相应学期的学分。人工智能学院开设</w:t>
            </w:r>
            <w:r>
              <w:rPr>
                <w:spacing w:val="4"/>
              </w:rPr>
              <w:t xml:space="preserve"> </w:t>
            </w:r>
            <w:r>
              <w:rPr>
                <w:spacing w:val="-1"/>
              </w:rPr>
              <w:t>的“30000010A《数学分析（一）》、30000010B《数学分析(二)》、</w:t>
            </w:r>
          </w:p>
          <w:p>
            <w:pPr>
              <w:pStyle w:val="TableText"/>
              <w:ind w:left="62" w:right="121"/>
              <w:spacing w:before="9" w:line="224" w:lineRule="auto"/>
              <w:rPr/>
            </w:pPr>
            <w:r>
              <w:rPr/>
              <w:t>30000020A《高等代数（一）》、30000020A《高等代数</w:t>
            </w:r>
            <w:r>
              <w:rPr>
                <w:spacing w:val="-1"/>
              </w:rPr>
              <w:t>(二)》”也可以用来满</w:t>
            </w:r>
            <w:r>
              <w:rPr/>
              <w:t xml:space="preserve"> </w:t>
            </w:r>
            <w:r>
              <w:rPr>
                <w:spacing w:val="-5"/>
              </w:rPr>
              <w:t>足此项数学通修课程的要求；</w:t>
            </w:r>
          </w:p>
          <w:p>
            <w:pPr>
              <w:pStyle w:val="TableText"/>
              <w:ind w:left="61"/>
              <w:spacing w:before="9" w:line="219" w:lineRule="auto"/>
              <w:rPr/>
            </w:pPr>
            <w:r>
              <w:rPr/>
              <w:t>2.须至少已修或者在修计算机科学与技术专业第一学年开设的学科基础课程</w:t>
            </w:r>
          </w:p>
          <w:p>
            <w:pPr>
              <w:pStyle w:val="TableText"/>
              <w:ind w:left="58" w:right="111" w:firstLine="6"/>
              <w:spacing w:before="9" w:line="226" w:lineRule="auto"/>
              <w:rPr/>
            </w:pPr>
            <w:r>
              <w:rPr>
                <w:spacing w:val="-1"/>
              </w:rPr>
              <w:t>（《程序设计基础》《计算机程序的构造和解释》《离散数学》《数字逻辑与</w:t>
            </w:r>
            <w:r>
              <w:rPr>
                <w:spacing w:val="13"/>
              </w:rPr>
              <w:t xml:space="preserve"> </w:t>
            </w:r>
            <w:r>
              <w:rPr/>
              <w:t>计算机组成》《高级程序设计》）中的任意一门，本学期结束时取得相应的学</w:t>
            </w:r>
            <w:r>
              <w:rPr>
                <w:spacing w:val="4"/>
              </w:rPr>
              <w:t xml:space="preserve"> </w:t>
            </w:r>
            <w:r>
              <w:rPr>
                <w:spacing w:val="-10"/>
              </w:rPr>
              <w:t>分。</w:t>
            </w:r>
          </w:p>
        </w:tc>
        <w:tc>
          <w:tcPr>
            <w:tcW w:w="5582"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61"/>
              <w:spacing w:before="72" w:line="219" w:lineRule="auto"/>
              <w:rPr/>
            </w:pPr>
            <w:r>
              <w:rPr>
                <w14:textOutline w14:w="3998" w14:cap="flat" w14:cmpd="sng">
                  <w14:solidFill>
                    <w14:srgbClr w14:val="000000"/>
                  </w14:solidFill>
                  <w14:prstDash w14:val="solid"/>
                  <w14:miter w14:lim="10"/>
                </w14:textOutline>
                <w:spacing w:val="-2"/>
              </w:rPr>
              <w:t>审核依据</w:t>
            </w:r>
            <w:r>
              <w:rPr>
                <w:spacing w:val="-2"/>
              </w:rPr>
              <w:t>：准入标准所列课程的修读情况。</w:t>
            </w:r>
          </w:p>
          <w:p>
            <w:pPr>
              <w:pStyle w:val="TableText"/>
              <w:ind w:left="69" w:right="219" w:hanging="13"/>
              <w:spacing w:before="9" w:line="224" w:lineRule="auto"/>
              <w:rPr/>
            </w:pPr>
            <w:r>
              <w:rPr>
                <w14:textOutline w14:w="3998" w14:cap="flat" w14:cmpd="sng">
                  <w14:solidFill>
                    <w14:srgbClr w14:val="000000"/>
                  </w14:solidFill>
                  <w14:prstDash w14:val="solid"/>
                  <w14:miter w14:lim="10"/>
                </w14:textOutline>
                <w:spacing w:val="-7"/>
              </w:rPr>
              <w:t>准入方法：</w:t>
            </w:r>
            <w:r>
              <w:rPr>
                <w:spacing w:val="78"/>
              </w:rPr>
              <w:t xml:space="preserve"> </w:t>
            </w:r>
            <w:r>
              <w:rPr>
                <w:spacing w:val="-7"/>
              </w:rPr>
              <w:t>1.对资格审核通过者，组织综合考核</w:t>
            </w:r>
            <w:r>
              <w:rPr>
                <w:spacing w:val="-8"/>
              </w:rPr>
              <w:t>（笔试</w:t>
            </w:r>
            <w:r>
              <w:rPr/>
              <w:t xml:space="preserve"> </w:t>
            </w:r>
            <w:r>
              <w:rPr>
                <w:spacing w:val="-1"/>
              </w:rPr>
              <w:t>、机试、面试</w:t>
            </w:r>
            <w:r>
              <w:rPr>
                <w:spacing w:val="3"/>
              </w:rPr>
              <w:t>）；</w:t>
            </w:r>
            <w:r>
              <w:rPr>
                <w:spacing w:val="-1"/>
              </w:rPr>
              <w:t>2.根据综合考核成绩，确定准入名单</w:t>
            </w:r>
          </w:p>
          <w:p>
            <w:pPr>
              <w:pStyle w:val="TableText"/>
              <w:ind w:left="76"/>
              <w:spacing w:before="151" w:line="112" w:lineRule="exact"/>
              <w:rPr/>
            </w:pPr>
            <w:r>
              <w:rPr>
                <w:position w:val="1"/>
              </w:rPr>
              <w:t>。</w:t>
            </w:r>
          </w:p>
        </w:tc>
        <w:tc>
          <w:tcPr>
            <w:tcW w:w="3646" w:type="dxa"/>
            <w:vAlign w:val="top"/>
            <w:vMerge w:val="restart"/>
            <w:tcBorders>
              <w:bottom w:val="nil"/>
              <w:top w:val="single" w:color="000000" w:sz="2" w:space="0"/>
            </w:tcBorders>
          </w:tcPr>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58"/>
              <w:spacing w:before="72" w:line="214" w:lineRule="auto"/>
              <w:rPr/>
            </w:pPr>
            <w:r>
              <w:rPr>
                <w:spacing w:val="-1"/>
              </w:rPr>
              <w:t>苏老师：sgz@nju.edu.cn</w:t>
            </w:r>
          </w:p>
          <w:p>
            <w:pPr>
              <w:pStyle w:val="TableText"/>
              <w:ind w:left="56"/>
              <w:spacing w:before="16" w:line="215" w:lineRule="auto"/>
              <w:rPr/>
            </w:pPr>
            <w:r>
              <w:rPr>
                <w:spacing w:val="-1"/>
              </w:rPr>
              <w:t>吴老师：nwu@nju.edu.cn</w:t>
            </w:r>
          </w:p>
        </w:tc>
      </w:tr>
      <w:tr>
        <w:trPr>
          <w:trHeight w:val="1426" w:hRule="atLeast"/>
        </w:trPr>
        <w:tc>
          <w:tcPr>
            <w:tcW w:w="1593" w:type="dxa"/>
            <w:vAlign w:val="top"/>
            <w:vMerge w:val="continue"/>
            <w:tcBorders>
              <w:top w:val="nil"/>
            </w:tcBorders>
          </w:tcPr>
          <w:p>
            <w:pPr>
              <w:rPr>
                <w:rFonts w:ascii="Arial"/>
                <w:sz w:val="21"/>
              </w:rPr>
            </w:pPr>
            <w:r/>
          </w:p>
        </w:tc>
        <w:tc>
          <w:tcPr>
            <w:tcW w:w="938" w:type="dxa"/>
            <w:vAlign w:val="top"/>
          </w:tcPr>
          <w:p>
            <w:pPr>
              <w:spacing w:line="297" w:lineRule="auto"/>
              <w:rPr>
                <w:rFonts w:ascii="Arial"/>
                <w:sz w:val="21"/>
              </w:rPr>
            </w:pPr>
            <w:r/>
          </w:p>
          <w:p>
            <w:pPr>
              <w:spacing w:line="297" w:lineRule="auto"/>
              <w:rPr>
                <w:rFonts w:ascii="Arial"/>
                <w:sz w:val="21"/>
              </w:rPr>
            </w:pPr>
            <w:r/>
          </w:p>
          <w:p>
            <w:pPr>
              <w:pStyle w:val="TableText"/>
              <w:ind w:left="257"/>
              <w:spacing w:before="71" w:line="181" w:lineRule="auto"/>
              <w:rPr/>
            </w:pPr>
            <w:r>
              <w:rPr>
                <w:spacing w:val="-2"/>
              </w:rPr>
              <w:t>2020</w:t>
            </w:r>
          </w:p>
        </w:tc>
        <w:tc>
          <w:tcPr>
            <w:tcW w:w="2170" w:type="dxa"/>
            <w:vAlign w:val="top"/>
          </w:tcPr>
          <w:p>
            <w:pPr>
              <w:spacing w:line="278" w:lineRule="auto"/>
              <w:rPr>
                <w:rFonts w:ascii="Arial"/>
                <w:sz w:val="21"/>
              </w:rPr>
            </w:pPr>
            <w:r/>
          </w:p>
          <w:p>
            <w:pPr>
              <w:spacing w:line="278" w:lineRule="auto"/>
              <w:rPr>
                <w:rFonts w:ascii="Arial"/>
                <w:sz w:val="21"/>
              </w:rPr>
            </w:pPr>
            <w:r/>
          </w:p>
          <w:p>
            <w:pPr>
              <w:pStyle w:val="TableText"/>
              <w:ind w:left="215"/>
              <w:spacing w:before="72" w:line="219" w:lineRule="auto"/>
              <w:rPr/>
            </w:pPr>
            <w:r>
              <w:rPr>
                <w:spacing w:val="-1"/>
              </w:rPr>
              <w:t>计算机科学与技术</w:t>
            </w:r>
          </w:p>
        </w:tc>
        <w:tc>
          <w:tcPr>
            <w:tcW w:w="1134" w:type="dxa"/>
            <w:vAlign w:val="top"/>
          </w:tcPr>
          <w:p>
            <w:pPr>
              <w:spacing w:line="297" w:lineRule="auto"/>
              <w:rPr>
                <w:rFonts w:ascii="Arial"/>
                <w:sz w:val="21"/>
              </w:rPr>
            </w:pPr>
            <w:r/>
          </w:p>
          <w:p>
            <w:pPr>
              <w:spacing w:line="297" w:lineRule="auto"/>
              <w:rPr>
                <w:rFonts w:ascii="Arial"/>
                <w:sz w:val="21"/>
              </w:rPr>
            </w:pPr>
            <w:r/>
          </w:p>
          <w:p>
            <w:pPr>
              <w:pStyle w:val="TableText"/>
              <w:ind w:left="530"/>
              <w:spacing w:before="71" w:line="181" w:lineRule="auto"/>
              <w:rPr/>
            </w:pPr>
            <w:r>
              <w:rPr/>
              <w:t>9</w:t>
            </w:r>
          </w:p>
        </w:tc>
        <w:tc>
          <w:tcPr>
            <w:tcW w:w="7670" w:type="dxa"/>
            <w:vAlign w:val="top"/>
          </w:tcPr>
          <w:p>
            <w:pPr>
              <w:spacing w:line="285" w:lineRule="auto"/>
              <w:rPr>
                <w:rFonts w:ascii="Arial"/>
                <w:sz w:val="21"/>
              </w:rPr>
            </w:pPr>
            <w:r/>
          </w:p>
          <w:p>
            <w:pPr>
              <w:pStyle w:val="TableText"/>
              <w:ind w:left="70" w:right="221" w:firstLine="4"/>
              <w:spacing w:before="72" w:line="224" w:lineRule="auto"/>
              <w:rPr/>
            </w:pPr>
            <w:r>
              <w:rPr/>
              <w:t>1.申请时已取得计算机科学与技术专业1门准入</w:t>
            </w:r>
            <w:r>
              <w:rPr>
                <w:spacing w:val="-1"/>
              </w:rPr>
              <w:t>课程的学分（《程序设计基础</w:t>
            </w:r>
            <w:r>
              <w:rPr/>
              <w:t xml:space="preserve"> </w:t>
            </w:r>
            <w:r>
              <w:rPr>
                <w:spacing w:val="-4"/>
              </w:rPr>
              <w:t>》或《计算机程序的构造和解释》</w:t>
            </w:r>
            <w:r>
              <w:rPr>
                <w:spacing w:val="-1"/>
              </w:rPr>
              <w:t>）；</w:t>
            </w:r>
          </w:p>
          <w:p>
            <w:pPr>
              <w:pStyle w:val="TableText"/>
              <w:ind w:left="61"/>
              <w:spacing w:before="10" w:line="220" w:lineRule="auto"/>
              <w:rPr/>
            </w:pPr>
            <w:r>
              <w:rPr>
                <w:spacing w:val="-1"/>
              </w:rPr>
              <w:t>2.申请时已取得第一层次或以上层次大学数学通修课程相应学期的学分。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1239" w:hRule="atLeast"/>
        </w:trPr>
        <w:tc>
          <w:tcPr>
            <w:tcW w:w="1593" w:type="dxa"/>
            <w:vAlign w:val="top"/>
            <w:tcBorders>
              <w:left w:val="single" w:color="000000" w:sz="2" w:space="0"/>
              <w:right w:val="single" w:color="000000" w:sz="2" w:space="0"/>
            </w:tcBorders>
          </w:tcPr>
          <w:p>
            <w:pPr>
              <w:spacing w:line="456" w:lineRule="auto"/>
              <w:rPr>
                <w:rFonts w:ascii="Arial"/>
                <w:sz w:val="21"/>
              </w:rPr>
            </w:pPr>
            <w:r/>
          </w:p>
          <w:p>
            <w:pPr>
              <w:pStyle w:val="TableText"/>
              <w:ind w:left="58"/>
              <w:spacing w:before="71" w:line="221" w:lineRule="auto"/>
              <w:rPr/>
            </w:pPr>
            <w:r>
              <w:rPr>
                <w:spacing w:val="-4"/>
              </w:rPr>
              <w:t>医学院</w:t>
            </w:r>
          </w:p>
        </w:tc>
        <w:tc>
          <w:tcPr>
            <w:tcW w:w="938" w:type="dxa"/>
            <w:vAlign w:val="top"/>
            <w:tcBorders>
              <w:left w:val="single" w:color="000000" w:sz="2" w:space="0"/>
              <w:right w:val="single" w:color="000000" w:sz="2" w:space="0"/>
            </w:tcBorders>
          </w:tcPr>
          <w:p>
            <w:pPr>
              <w:spacing w:line="246" w:lineRule="auto"/>
              <w:rPr>
                <w:rFonts w:ascii="Arial"/>
                <w:sz w:val="21"/>
              </w:rPr>
            </w:pPr>
            <w:r/>
          </w:p>
          <w:p>
            <w:pPr>
              <w:spacing w:line="246" w:lineRule="auto"/>
              <w:rPr>
                <w:rFonts w:ascii="Arial"/>
                <w:sz w:val="21"/>
              </w:rPr>
            </w:pPr>
            <w:r/>
          </w:p>
          <w:p>
            <w:pPr>
              <w:pStyle w:val="TableText"/>
              <w:ind w:left="262"/>
              <w:spacing w:before="72" w:line="182" w:lineRule="auto"/>
              <w:rPr/>
            </w:pPr>
            <w:r>
              <w:rPr>
                <w:spacing w:val="-2"/>
              </w:rPr>
              <w:t>2021</w:t>
            </w:r>
          </w:p>
        </w:tc>
        <w:tc>
          <w:tcPr>
            <w:tcW w:w="2170" w:type="dxa"/>
            <w:vAlign w:val="top"/>
            <w:tcBorders>
              <w:left w:val="single" w:color="000000" w:sz="2" w:space="0"/>
              <w:right w:val="single" w:color="000000" w:sz="2" w:space="0"/>
            </w:tcBorders>
          </w:tcPr>
          <w:p>
            <w:pPr>
              <w:spacing w:line="456" w:lineRule="auto"/>
              <w:rPr>
                <w:rFonts w:ascii="Arial"/>
                <w:sz w:val="21"/>
              </w:rPr>
            </w:pPr>
            <w:r/>
          </w:p>
          <w:p>
            <w:pPr>
              <w:pStyle w:val="TableText"/>
              <w:ind w:left="694"/>
              <w:spacing w:before="71" w:line="220" w:lineRule="auto"/>
              <w:rPr/>
            </w:pPr>
            <w:r>
              <w:rPr>
                <w:spacing w:val="-8"/>
              </w:rPr>
              <w:t>口腔医学</w:t>
            </w:r>
          </w:p>
        </w:tc>
        <w:tc>
          <w:tcPr>
            <w:tcW w:w="1134" w:type="dxa"/>
            <w:vAlign w:val="top"/>
            <w:tcBorders>
              <w:left w:val="single" w:color="000000" w:sz="2" w:space="0"/>
              <w:right w:val="single" w:color="000000" w:sz="2" w:space="0"/>
            </w:tcBorders>
          </w:tcPr>
          <w:p>
            <w:pPr>
              <w:spacing w:line="246" w:lineRule="auto"/>
              <w:rPr>
                <w:rFonts w:ascii="Arial"/>
                <w:sz w:val="21"/>
              </w:rPr>
            </w:pPr>
            <w:r/>
          </w:p>
          <w:p>
            <w:pPr>
              <w:spacing w:line="247" w:lineRule="auto"/>
              <w:rPr>
                <w:rFonts w:ascii="Arial"/>
                <w:sz w:val="21"/>
              </w:rPr>
            </w:pPr>
            <w:r/>
          </w:p>
          <w:p>
            <w:pPr>
              <w:pStyle w:val="TableText"/>
              <w:ind w:left="538"/>
              <w:spacing w:before="72" w:line="181" w:lineRule="auto"/>
              <w:rPr/>
            </w:pPr>
            <w:r>
              <w:rPr/>
              <w:t>3</w:t>
            </w:r>
          </w:p>
        </w:tc>
        <w:tc>
          <w:tcPr>
            <w:tcW w:w="7670" w:type="dxa"/>
            <w:vAlign w:val="top"/>
            <w:tcBorders>
              <w:left w:val="single" w:color="000000" w:sz="2" w:space="0"/>
              <w:right w:val="single" w:color="000000" w:sz="2" w:space="0"/>
            </w:tcBorders>
          </w:tcPr>
          <w:p>
            <w:pPr>
              <w:pStyle w:val="TableText"/>
              <w:ind w:left="66" w:right="116"/>
              <w:spacing w:before="260" w:line="225" w:lineRule="auto"/>
              <w:jc w:val="both"/>
              <w:rPr/>
            </w:pPr>
            <w:r>
              <w:rPr/>
              <w:t>须已修和在修口腔医学专业教学计划中第一学年的所有通修、学科平台、专业 </w:t>
            </w:r>
            <w:r>
              <w:rPr/>
              <w:t>核心课程（《人体解剖学》《化学实验基础》《有机化学实验》除外），本学</w:t>
            </w:r>
            <w:r>
              <w:rPr>
                <w:spacing w:val="1"/>
              </w:rPr>
              <w:t xml:space="preserve"> </w:t>
            </w:r>
            <w:r>
              <w:rPr>
                <w:spacing w:val="-3"/>
              </w:rPr>
              <w:t>期结束时取得相应的学分。</w:t>
            </w:r>
          </w:p>
        </w:tc>
        <w:tc>
          <w:tcPr>
            <w:tcW w:w="5582" w:type="dxa"/>
            <w:vAlign w:val="top"/>
            <w:tcBorders>
              <w:left w:val="single" w:color="000000" w:sz="2" w:space="0"/>
              <w:right w:val="single" w:color="000000" w:sz="2" w:space="0"/>
            </w:tcBorders>
          </w:tcPr>
          <w:p>
            <w:pPr>
              <w:pStyle w:val="TableText"/>
              <w:ind w:left="66"/>
              <w:spacing w:before="259" w:line="219" w:lineRule="auto"/>
              <w:rPr/>
            </w:pPr>
            <w:r>
              <w:rPr>
                <w14:textOutline w14:w="3998" w14:cap="flat" w14:cmpd="sng">
                  <w14:solidFill>
                    <w14:srgbClr w14:val="000000"/>
                  </w14:solidFill>
                  <w14:prstDash w14:val="solid"/>
                  <w14:miter w14:lim="10"/>
                </w14:textOutline>
                <w:spacing w:val="-15"/>
              </w:rPr>
              <w:t>审核依据：</w:t>
            </w:r>
            <w:r>
              <w:rPr>
                <w:spacing w:val="74"/>
              </w:rPr>
              <w:t xml:space="preserve"> </w:t>
            </w:r>
            <w:r>
              <w:rPr>
                <w:spacing w:val="-15"/>
              </w:rPr>
              <w:t>准入课程修读情况。</w:t>
            </w:r>
          </w:p>
          <w:p>
            <w:pPr>
              <w:pStyle w:val="TableText"/>
              <w:ind w:left="58" w:right="224"/>
              <w:spacing w:before="10" w:line="224" w:lineRule="auto"/>
              <w:rPr/>
            </w:pPr>
            <w:r>
              <w:rPr>
                <w14:textOutline w14:w="3998" w14:cap="flat" w14:cmpd="sng">
                  <w14:solidFill>
                    <w14:srgbClr w14:val="000000"/>
                  </w14:solidFill>
                  <w14:prstDash w14:val="solid"/>
                  <w14:miter w14:lim="10"/>
                </w14:textOutline>
                <w:spacing w:val="-7"/>
              </w:rPr>
              <w:t>排序方法：</w:t>
            </w:r>
            <w:r>
              <w:rPr>
                <w:spacing w:val="70"/>
              </w:rPr>
              <w:t xml:space="preserve"> </w:t>
            </w:r>
            <w:r>
              <w:rPr>
                <w:spacing w:val="-7"/>
              </w:rPr>
              <w:t>对资格审核通过者，组织准入考核，根据准</w:t>
            </w:r>
            <w:r>
              <w:rPr/>
              <w:t xml:space="preserve"> </w:t>
            </w:r>
            <w:r>
              <w:rPr>
                <w:spacing w:val="-3"/>
              </w:rPr>
              <w:t>入考核成绩，确定准入名单。</w:t>
            </w:r>
          </w:p>
        </w:tc>
        <w:tc>
          <w:tcPr>
            <w:tcW w:w="3646" w:type="dxa"/>
            <w:vAlign w:val="top"/>
            <w:tcBorders>
              <w:left w:val="single" w:color="000000" w:sz="2" w:space="0"/>
              <w:bottom w:val="single" w:color="000000" w:sz="2" w:space="0"/>
              <w:right w:val="single" w:color="000000" w:sz="2" w:space="0"/>
              <w:top w:val="single" w:color="000000" w:sz="2" w:space="0"/>
            </w:tcBorders>
          </w:tcPr>
          <w:p>
            <w:pPr>
              <w:spacing w:line="319" w:lineRule="auto"/>
              <w:rPr>
                <w:rFonts w:ascii="Arial"/>
                <w:sz w:val="21"/>
              </w:rPr>
            </w:pPr>
            <w:r/>
          </w:p>
          <w:p>
            <w:pPr>
              <w:pStyle w:val="TableText"/>
              <w:ind w:left="58"/>
              <w:spacing w:before="72" w:line="215" w:lineRule="auto"/>
              <w:rPr/>
            </w:pPr>
            <w:r>
              <w:rPr/>
              <w:t>伍老师：wuhuanyu@nju.ed</w:t>
            </w:r>
            <w:r>
              <w:rPr>
                <w:spacing w:val="-1"/>
              </w:rPr>
              <w:t>u.cn</w:t>
            </w:r>
          </w:p>
          <w:p>
            <w:pPr>
              <w:pStyle w:val="TableText"/>
              <w:ind w:left="60"/>
              <w:spacing w:before="15" w:line="215" w:lineRule="auto"/>
              <w:rPr/>
            </w:pPr>
            <w:r>
              <w:rPr>
                <w:spacing w:val="-1"/>
              </w:rPr>
              <w:t>沈老师：shensn@nju.edu.cn</w:t>
            </w:r>
          </w:p>
        </w:tc>
      </w:tr>
    </w:tbl>
    <w:p>
      <w:pPr>
        <w:rPr>
          <w:rFonts w:ascii="Arial"/>
          <w:sz w:val="21"/>
        </w:rPr>
      </w:pPr>
      <w:r/>
    </w:p>
    <w:p>
      <w:pPr>
        <w:sectPr>
          <w:footerReference w:type="default" r:id="rId10"/>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1737" w:hRule="atLeast"/>
        </w:trPr>
        <w:tc>
          <w:tcPr>
            <w:tcW w:w="1593" w:type="dxa"/>
            <w:vAlign w:val="top"/>
            <w:vMerge w:val="restart"/>
            <w:tcBorders>
              <w:right w:val="single" w:color="000000" w:sz="2" w:space="0"/>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TableText"/>
              <w:ind w:left="45"/>
              <w:spacing w:before="72" w:line="220" w:lineRule="auto"/>
              <w:rPr/>
            </w:pPr>
            <w:r>
              <w:rPr>
                <w:spacing w:val="-2"/>
              </w:rPr>
              <w:t>软件学院</w:t>
            </w:r>
          </w:p>
        </w:tc>
        <w:tc>
          <w:tcPr>
            <w:tcW w:w="938" w:type="dxa"/>
            <w:vAlign w:val="top"/>
            <w:tcBorders>
              <w:left w:val="single" w:color="000000" w:sz="2" w:space="0"/>
              <w:right w:val="single" w:color="000000" w:sz="2" w:space="0"/>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62"/>
              <w:spacing w:before="71" w:line="182" w:lineRule="auto"/>
              <w:rPr/>
            </w:pPr>
            <w:r>
              <w:rPr>
                <w:spacing w:val="-2"/>
              </w:rPr>
              <w:t>2021</w:t>
            </w:r>
          </w:p>
        </w:tc>
        <w:tc>
          <w:tcPr>
            <w:tcW w:w="2170" w:type="dxa"/>
            <w:vAlign w:val="top"/>
            <w:tcBorders>
              <w:left w:val="single" w:color="000000" w:sz="2" w:space="0"/>
              <w:right w:val="single" w:color="000000" w:sz="2" w:space="0"/>
            </w:tcBorders>
          </w:tcPr>
          <w:p>
            <w:pPr>
              <w:spacing w:line="349" w:lineRule="auto"/>
              <w:rPr>
                <w:rFonts w:ascii="Arial"/>
                <w:sz w:val="21"/>
              </w:rPr>
            </w:pPr>
            <w:r/>
          </w:p>
          <w:p>
            <w:pPr>
              <w:spacing w:line="350" w:lineRule="auto"/>
              <w:rPr>
                <w:rFonts w:ascii="Arial"/>
                <w:sz w:val="21"/>
              </w:rPr>
            </w:pPr>
            <w:r/>
          </w:p>
          <w:p>
            <w:pPr>
              <w:pStyle w:val="TableText"/>
              <w:ind w:left="663"/>
              <w:spacing w:before="71" w:line="220" w:lineRule="auto"/>
              <w:rPr/>
            </w:pPr>
            <w:r>
              <w:rPr>
                <w:spacing w:val="-2"/>
              </w:rPr>
              <w:t>软件工程</w:t>
            </w:r>
          </w:p>
        </w:tc>
        <w:tc>
          <w:tcPr>
            <w:tcW w:w="1134" w:type="dxa"/>
            <w:vAlign w:val="top"/>
            <w:tcBorders>
              <w:left w:val="single" w:color="000000" w:sz="2" w:space="0"/>
              <w:right w:val="single" w:color="000000" w:sz="2" w:space="0"/>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484"/>
              <w:spacing w:before="72" w:line="181" w:lineRule="auto"/>
              <w:rPr/>
            </w:pPr>
            <w:r>
              <w:rPr>
                <w:spacing w:val="-4"/>
              </w:rPr>
              <w:t>37</w:t>
            </w:r>
          </w:p>
        </w:tc>
        <w:tc>
          <w:tcPr>
            <w:tcW w:w="7670" w:type="dxa"/>
            <w:vAlign w:val="top"/>
            <w:tcBorders>
              <w:left w:val="single" w:color="000000" w:sz="2" w:space="0"/>
              <w:right w:val="single" w:color="000000" w:sz="2" w:space="0"/>
            </w:tcBorders>
          </w:tcPr>
          <w:p>
            <w:pPr>
              <w:pStyle w:val="TableText"/>
              <w:ind w:left="66" w:right="116" w:firstLine="13"/>
              <w:spacing w:before="96" w:line="224" w:lineRule="auto"/>
              <w:rPr/>
            </w:pPr>
            <w:r>
              <w:rPr/>
              <w:t>1.须已修或者在修所在大类（院系）的通修课程</w:t>
            </w:r>
            <w:r>
              <w:rPr>
                <w:spacing w:val="-1"/>
              </w:rPr>
              <w:t>，本学期结束时取得相应的学</w:t>
            </w:r>
            <w:r>
              <w:rPr/>
              <w:t xml:space="preserve"> </w:t>
            </w:r>
            <w:r>
              <w:rPr/>
              <w:t>分，其中数学通修课程须修读《微积分I(第一层次)》《微积分II（第一层</w:t>
            </w:r>
          </w:p>
          <w:p>
            <w:pPr>
              <w:pStyle w:val="TableText"/>
              <w:ind w:left="69"/>
              <w:spacing w:before="9" w:line="220" w:lineRule="auto"/>
              <w:rPr/>
            </w:pPr>
            <w:r>
              <w:rPr>
                <w:spacing w:val="-12"/>
              </w:rPr>
              <w:t>次）》；</w:t>
            </w:r>
          </w:p>
          <w:p>
            <w:pPr>
              <w:pStyle w:val="TableText"/>
              <w:ind w:left="63" w:right="116" w:firstLine="2"/>
              <w:spacing w:before="11" w:line="225" w:lineRule="auto"/>
              <w:jc w:val="both"/>
              <w:rPr/>
            </w:pPr>
            <w:r>
              <w:rPr/>
              <w:t>2.须已修或者在修软件工程专业开设的学科基础课程（《计算系统基础》《C  </w:t>
            </w:r>
            <w:r>
              <w:rPr/>
              <w:t>语言程序设计基础》《软件工程与计算I》《离散数学》）中的2门，本学期结</w:t>
            </w:r>
            <w:r>
              <w:rPr>
                <w:spacing w:val="4"/>
              </w:rPr>
              <w:t xml:space="preserve"> </w:t>
            </w:r>
            <w:r>
              <w:rPr>
                <w:spacing w:val="-4"/>
              </w:rPr>
              <w:t>束时取得相应的学分。</w:t>
            </w:r>
          </w:p>
        </w:tc>
        <w:tc>
          <w:tcPr>
            <w:tcW w:w="5582" w:type="dxa"/>
            <w:vAlign w:val="top"/>
            <w:vMerge w:val="restart"/>
            <w:tcBorders>
              <w:left w:val="single" w:color="000000" w:sz="2" w:space="0"/>
              <w:right w:val="single" w:color="000000" w:sz="2" w:space="0"/>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58" w:right="224" w:firstLine="7"/>
              <w:spacing w:before="72" w:line="224" w:lineRule="auto"/>
              <w:rPr/>
            </w:pPr>
            <w:r>
              <w:rPr>
                <w14:textOutline w14:w="3998" w14:cap="flat" w14:cmpd="sng">
                  <w14:solidFill>
                    <w14:srgbClr w14:val="000000"/>
                  </w14:solidFill>
                  <w14:prstDash w14:val="solid"/>
                  <w14:miter w14:lim="10"/>
                </w14:textOutline>
                <w:spacing w:val="-7"/>
              </w:rPr>
              <w:t>审核依据：</w:t>
            </w:r>
            <w:r>
              <w:rPr>
                <w:spacing w:val="63"/>
              </w:rPr>
              <w:t xml:space="preserve"> </w:t>
            </w:r>
            <w:r>
              <w:rPr>
                <w:spacing w:val="-7"/>
              </w:rPr>
              <w:t>准入课程和所在大类（院系）的通修课程修</w:t>
            </w:r>
            <w:r>
              <w:rPr/>
              <w:t xml:space="preserve"> </w:t>
            </w:r>
            <w:r>
              <w:rPr>
                <w:spacing w:val="-8"/>
              </w:rPr>
              <w:t>读情况。</w:t>
            </w:r>
          </w:p>
          <w:p>
            <w:pPr>
              <w:pStyle w:val="TableText"/>
              <w:ind w:left="58" w:right="236"/>
              <w:spacing w:before="11" w:line="225" w:lineRule="auto"/>
              <w:rPr/>
            </w:pPr>
            <w:r>
              <w:rPr>
                <w14:textOutline w14:w="3998" w14:cap="flat" w14:cmpd="sng">
                  <w14:solidFill>
                    <w14:srgbClr w14:val="000000"/>
                  </w14:solidFill>
                  <w14:prstDash w14:val="solid"/>
                  <w14:miter w14:lim="10"/>
                </w14:textOutline>
                <w:spacing w:val="-8"/>
              </w:rPr>
              <w:t>排序方法：</w:t>
            </w:r>
            <w:r>
              <w:rPr>
                <w:spacing w:val="62"/>
              </w:rPr>
              <w:t xml:space="preserve"> </w:t>
            </w:r>
            <w:r>
              <w:rPr>
                <w:spacing w:val="-8"/>
              </w:rPr>
              <w:t>对资格审核通过者，组织复试（包括笔试、</w:t>
            </w:r>
            <w:r>
              <w:rPr/>
              <w:t xml:space="preserve"> </w:t>
            </w:r>
            <w:r>
              <w:rPr/>
              <w:t>机试和面试），按复试成绩，确定准入名单。笔试、机 </w:t>
            </w:r>
            <w:r>
              <w:rPr>
                <w:spacing w:val="-2"/>
              </w:rPr>
              <w:t>试、面试任意一项考试不及格者，不予录取。</w:t>
            </w:r>
          </w:p>
        </w:tc>
        <w:tc>
          <w:tcPr>
            <w:tcW w:w="3646" w:type="dxa"/>
            <w:vAlign w:val="top"/>
            <w:vMerge w:val="restart"/>
            <w:tcBorders>
              <w:left w:val="single" w:color="000000" w:sz="2" w:space="0"/>
              <w:bottom w:val="nil"/>
              <w:right w:val="single" w:color="000000" w:sz="2" w:space="0"/>
              <w:top w:val="single" w:color="000000" w:sz="2" w:space="0"/>
            </w:tcBorders>
          </w:tcPr>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61"/>
              <w:spacing w:before="71" w:line="214" w:lineRule="auto"/>
              <w:rPr/>
            </w:pPr>
            <w:hyperlink w:history="true" r:id="rId12">
              <w:r>
                <w:rPr>
                  <w:spacing w:val="-1"/>
                </w:rPr>
                <w:t>王老师：wangdx@nju.edu.cn</w:t>
              </w:r>
            </w:hyperlink>
          </w:p>
          <w:p>
            <w:pPr>
              <w:pStyle w:val="TableText"/>
              <w:ind w:left="58"/>
              <w:spacing w:before="16" w:line="215" w:lineRule="auto"/>
              <w:rPr/>
            </w:pPr>
            <w:hyperlink w:history="true" r:id="rId12">
              <w:r>
                <w:rPr>
                  <w:spacing w:val="-1"/>
                </w:rPr>
                <w:t>刘老师：qinliu@nju.edu.cn</w:t>
              </w:r>
            </w:hyperlink>
          </w:p>
        </w:tc>
      </w:tr>
      <w:tr>
        <w:trPr>
          <w:trHeight w:val="1737"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257"/>
              <w:spacing w:before="72" w:line="181" w:lineRule="auto"/>
              <w:rPr/>
            </w:pPr>
            <w:r>
              <w:rPr>
                <w:spacing w:val="-2"/>
              </w:rPr>
              <w:t>2020</w:t>
            </w:r>
          </w:p>
        </w:tc>
        <w:tc>
          <w:tcPr>
            <w:tcW w:w="2170" w:type="dxa"/>
            <w:vAlign w:val="top"/>
          </w:tcPr>
          <w:p>
            <w:pPr>
              <w:spacing w:line="350" w:lineRule="auto"/>
              <w:rPr>
                <w:rFonts w:ascii="Arial"/>
                <w:sz w:val="21"/>
              </w:rPr>
            </w:pPr>
            <w:r/>
          </w:p>
          <w:p>
            <w:pPr>
              <w:spacing w:line="351" w:lineRule="auto"/>
              <w:rPr>
                <w:rFonts w:ascii="Arial"/>
                <w:sz w:val="21"/>
              </w:rPr>
            </w:pPr>
            <w:r/>
          </w:p>
          <w:p>
            <w:pPr>
              <w:pStyle w:val="TableText"/>
              <w:ind w:left="658"/>
              <w:spacing w:before="71" w:line="220" w:lineRule="auto"/>
              <w:rPr/>
            </w:pPr>
            <w:r>
              <w:rPr>
                <w:spacing w:val="-2"/>
              </w:rPr>
              <w:t>软件工程</w:t>
            </w:r>
          </w:p>
        </w:tc>
        <w:tc>
          <w:tcPr>
            <w:tcW w:w="1134" w:type="dxa"/>
            <w:vAlign w:val="top"/>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491"/>
              <w:spacing w:before="71" w:line="182" w:lineRule="auto"/>
              <w:rPr/>
            </w:pPr>
            <w:r>
              <w:rPr>
                <w:spacing w:val="-7"/>
              </w:rPr>
              <w:t>17</w:t>
            </w:r>
          </w:p>
        </w:tc>
        <w:tc>
          <w:tcPr>
            <w:tcW w:w="7670" w:type="dxa"/>
            <w:vAlign w:val="top"/>
          </w:tcPr>
          <w:p>
            <w:pPr>
              <w:spacing w:line="296" w:lineRule="auto"/>
              <w:rPr>
                <w:rFonts w:ascii="Arial"/>
                <w:sz w:val="21"/>
              </w:rPr>
            </w:pPr>
            <w:r/>
          </w:p>
          <w:p>
            <w:pPr>
              <w:pStyle w:val="TableText"/>
              <w:ind w:left="61" w:right="111" w:firstLine="13"/>
              <w:spacing w:before="72" w:line="224" w:lineRule="auto"/>
              <w:rPr/>
            </w:pPr>
            <w:r>
              <w:rPr/>
              <w:t>1.须已修或者在修所在大类（院系）的通修课程</w:t>
            </w:r>
            <w:r>
              <w:rPr>
                <w:spacing w:val="-1"/>
              </w:rPr>
              <w:t>，本学期结束时取得相应的学</w:t>
            </w:r>
            <w:r>
              <w:rPr/>
              <w:t xml:space="preserve"> </w:t>
            </w:r>
            <w:r>
              <w:rPr>
                <w:spacing w:val="-1"/>
              </w:rPr>
              <w:t>分，其中数学通修课程须取得第一层次或以上层次课程相应学期的学分。</w:t>
            </w:r>
          </w:p>
          <w:p>
            <w:pPr>
              <w:pStyle w:val="TableText"/>
              <w:ind w:left="57" w:right="221" w:firstLine="3"/>
              <w:spacing w:before="9" w:line="224" w:lineRule="auto"/>
              <w:rPr/>
            </w:pPr>
            <w:r>
              <w:rPr/>
              <w:t>2.须已修或正在修读软件工程专业的1门准入课程（《计算系统基础》或《软</w:t>
            </w:r>
            <w:r>
              <w:rPr>
                <w:spacing w:val="1"/>
              </w:rPr>
              <w:t xml:space="preserve"> </w:t>
            </w:r>
            <w:r>
              <w:rPr>
                <w:spacing w:val="-2"/>
              </w:rPr>
              <w:t>件工程与计算I》</w:t>
            </w:r>
            <w:r>
              <w:rPr>
                <w:spacing w:val="7"/>
              </w:rPr>
              <w:t>），</w:t>
            </w:r>
            <w:r>
              <w:rPr>
                <w:spacing w:val="-2"/>
              </w:rPr>
              <w:t>本学期结束时取得相应的学分。</w:t>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606" w:hRule="atLeast"/>
        </w:trPr>
        <w:tc>
          <w:tcPr>
            <w:tcW w:w="1593" w:type="dxa"/>
            <w:vAlign w:val="top"/>
            <w:vMerge w:val="restart"/>
            <w:tcBorders>
              <w:bottom w:val="nil"/>
            </w:tcBorders>
          </w:tcPr>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79" w:lineRule="auto"/>
              <w:rPr>
                <w:rFonts w:ascii="Arial"/>
                <w:sz w:val="21"/>
              </w:rPr>
            </w:pPr>
            <w:r/>
          </w:p>
          <w:p>
            <w:pPr>
              <w:spacing w:line="280" w:lineRule="auto"/>
              <w:rPr>
                <w:rFonts w:ascii="Arial"/>
                <w:sz w:val="21"/>
              </w:rPr>
            </w:pPr>
            <w:r/>
          </w:p>
          <w:p>
            <w:pPr>
              <w:spacing w:line="280" w:lineRule="auto"/>
              <w:rPr>
                <w:rFonts w:ascii="Arial"/>
                <w:sz w:val="21"/>
              </w:rPr>
            </w:pPr>
            <w:r/>
          </w:p>
          <w:p>
            <w:pPr>
              <w:pStyle w:val="TableText"/>
              <w:ind w:left="45"/>
              <w:spacing w:before="71" w:line="220" w:lineRule="auto"/>
              <w:rPr/>
            </w:pPr>
            <w:r>
              <w:rPr>
                <w:spacing w:val="-2"/>
              </w:rPr>
              <w:t>工程管理学院</w:t>
            </w:r>
          </w:p>
        </w:tc>
        <w:tc>
          <w:tcPr>
            <w:tcW w:w="938"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57"/>
              <w:spacing w:before="71" w:line="182" w:lineRule="auto"/>
              <w:rPr/>
            </w:pPr>
            <w:r>
              <w:rPr>
                <w:spacing w:val="-2"/>
              </w:rPr>
              <w:t>2021</w:t>
            </w:r>
          </w:p>
        </w:tc>
        <w:tc>
          <w:tcPr>
            <w:tcW w:w="2170" w:type="dxa"/>
            <w:vAlign w:val="top"/>
            <w:tcBorders>
              <w:bottom w:val="single" w:color="000000" w:sz="2" w:space="0"/>
            </w:tcBorders>
          </w:tcPr>
          <w:p>
            <w:pPr>
              <w:pStyle w:val="TableText"/>
              <w:ind w:left="658"/>
              <w:spacing w:before="212" w:line="221" w:lineRule="auto"/>
              <w:rPr/>
            </w:pPr>
            <w:r>
              <w:rPr>
                <w:spacing w:val="-2"/>
              </w:rPr>
              <w:t>工业工程</w:t>
            </w:r>
          </w:p>
        </w:tc>
        <w:tc>
          <w:tcPr>
            <w:tcW w:w="1134"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491"/>
              <w:spacing w:before="71" w:line="182" w:lineRule="auto"/>
              <w:rPr/>
            </w:pPr>
            <w:r>
              <w:rPr>
                <w:spacing w:val="-7"/>
              </w:rPr>
              <w:t>14</w:t>
            </w:r>
          </w:p>
        </w:tc>
        <w:tc>
          <w:tcPr>
            <w:tcW w:w="7670" w:type="dxa"/>
            <w:vAlign w:val="top"/>
            <w:vMerge w:val="restart"/>
            <w:tcBorders>
              <w:bottom w:val="nil"/>
            </w:tcBorders>
          </w:tcPr>
          <w:p>
            <w:pPr>
              <w:spacing w:line="306" w:lineRule="auto"/>
              <w:rPr>
                <w:rFonts w:ascii="Arial"/>
                <w:sz w:val="21"/>
              </w:rPr>
            </w:pPr>
            <w:r/>
          </w:p>
          <w:p>
            <w:pPr>
              <w:pStyle w:val="TableText"/>
              <w:ind w:left="64" w:right="111" w:firstLine="23"/>
              <w:spacing w:before="71" w:line="224" w:lineRule="auto"/>
              <w:rPr/>
            </w:pPr>
            <w:r>
              <w:rPr>
                <w:spacing w:val="-1"/>
              </w:rPr>
              <w:t>申请准入工业工程、金融工程专业，须在修《数据分析与决策导论》，本学期</w:t>
            </w:r>
            <w:r>
              <w:rPr>
                <w:spacing w:val="9"/>
              </w:rPr>
              <w:t xml:space="preserve"> </w:t>
            </w:r>
            <w:r>
              <w:rPr>
                <w:spacing w:val="-4"/>
              </w:rPr>
              <w:t>结束时取得相应学分。</w:t>
            </w:r>
          </w:p>
        </w:tc>
        <w:tc>
          <w:tcPr>
            <w:tcW w:w="5582" w:type="dxa"/>
            <w:vAlign w:val="top"/>
            <w:vMerge w:val="restart"/>
            <w:tcBorders>
              <w:bottom w:val="nil"/>
            </w:tcBorders>
          </w:tcPr>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54" w:right="219" w:firstLine="6"/>
              <w:spacing w:before="71" w:line="225" w:lineRule="auto"/>
              <w:rPr/>
            </w:pPr>
            <w:r>
              <w:rPr>
                <w14:textOutline w14:w="3998" w14:cap="flat" w14:cmpd="sng">
                  <w14:solidFill>
                    <w14:srgbClr w14:val="000000"/>
                  </w14:solidFill>
                  <w14:prstDash w14:val="solid"/>
                  <w14:miter w14:lim="10"/>
                </w14:textOutline>
                <w:spacing w:val="-7"/>
              </w:rPr>
              <w:t>审核依据：</w:t>
            </w:r>
            <w:r>
              <w:rPr>
                <w:spacing w:val="78"/>
              </w:rPr>
              <w:t xml:space="preserve"> </w:t>
            </w:r>
            <w:r>
              <w:rPr>
                <w:spacing w:val="-7"/>
              </w:rPr>
              <w:t>1.准入课程的修读情况；2.申请时已修原大</w:t>
            </w:r>
            <w:r>
              <w:rPr/>
              <w:t xml:space="preserve"> </w:t>
            </w:r>
            <w:r>
              <w:rPr/>
              <w:t>类（院系）必修课程学分绩；3.申请者的综合测评成绩 </w:t>
            </w:r>
            <w:r>
              <w:rPr>
                <w:spacing w:val="-2"/>
              </w:rPr>
              <w:t>（包括论文，竞赛获奖等方面的内容）。</w:t>
            </w:r>
          </w:p>
          <w:p>
            <w:pPr>
              <w:pStyle w:val="TableText"/>
              <w:ind w:left="53" w:right="219"/>
              <w:spacing w:before="10" w:line="226" w:lineRule="auto"/>
              <w:rPr/>
            </w:pPr>
            <w:r>
              <w:rPr>
                <w14:textOutline w14:w="3998" w14:cap="flat" w14:cmpd="sng">
                  <w14:solidFill>
                    <w14:srgbClr w14:val="000000"/>
                  </w14:solidFill>
                  <w14:prstDash w14:val="solid"/>
                  <w14:miter w14:lim="10"/>
                </w14:textOutline>
                <w:spacing w:val="-7"/>
              </w:rPr>
              <w:t>排序方法：</w:t>
            </w:r>
            <w:r>
              <w:rPr>
                <w:spacing w:val="84"/>
              </w:rPr>
              <w:t xml:space="preserve"> </w:t>
            </w:r>
            <w:r>
              <w:rPr>
                <w:spacing w:val="-7"/>
              </w:rPr>
              <w:t>1.对资格审核通过者，组织准入考核；2.根</w:t>
            </w:r>
            <w:r>
              <w:rPr/>
              <w:t xml:space="preserve"> </w:t>
            </w:r>
            <w:r>
              <w:rPr/>
              <w:t>据申请者申请时已修原大类（院系）必修课学分绩、综 </w:t>
            </w:r>
            <w:r>
              <w:rPr/>
              <w:t>合测评（综合测评包括论文、竞赛获奖等方面内容）及 </w:t>
            </w:r>
            <w:r>
              <w:rPr>
                <w:spacing w:val="-3"/>
              </w:rPr>
              <w:t>准入考核成绩，确定准入名单。</w:t>
            </w:r>
          </w:p>
        </w:tc>
        <w:tc>
          <w:tcPr>
            <w:tcW w:w="3646" w:type="dxa"/>
            <w:vAlign w:val="top"/>
            <w:vMerge w:val="restart"/>
            <w:tcBorders>
              <w:bottom w:val="nil"/>
              <w:top w:val="single" w:color="000000" w:sz="2" w:space="0"/>
            </w:tcBorders>
          </w:tcPr>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61"/>
              <w:spacing w:before="71" w:line="215" w:lineRule="auto"/>
              <w:rPr/>
            </w:pPr>
            <w:r>
              <w:rPr>
                <w:spacing w:val="-1"/>
              </w:rPr>
              <w:t>蔡老师：crx@nju.edu.cn</w:t>
            </w:r>
          </w:p>
          <w:p>
            <w:pPr>
              <w:pStyle w:val="TableText"/>
              <w:ind w:left="66"/>
              <w:spacing w:before="15" w:line="215" w:lineRule="auto"/>
              <w:rPr/>
            </w:pPr>
            <w:r>
              <w:rPr>
                <w:spacing w:val="-1"/>
              </w:rPr>
              <w:t>陈老师：clchen@nju.edu.cn</w:t>
            </w:r>
          </w:p>
        </w:tc>
      </w:tr>
      <w:tr>
        <w:trPr>
          <w:trHeight w:val="61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223" w:line="221" w:lineRule="auto"/>
              <w:rPr/>
            </w:pPr>
            <w:r>
              <w:rPr>
                <w:spacing w:val="-2"/>
              </w:rPr>
              <w:t>金融工程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bottom w:val="single" w:color="000000" w:sz="2" w:space="0"/>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616"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802"/>
              <w:spacing w:before="224" w:line="221" w:lineRule="auto"/>
              <w:rPr/>
            </w:pPr>
            <w:r>
              <w:rPr>
                <w:spacing w:val="-10"/>
              </w:rPr>
              <w:t>自动化</w:t>
            </w:r>
          </w:p>
        </w:tc>
        <w:tc>
          <w:tcPr>
            <w:tcW w:w="1134" w:type="dxa"/>
            <w:vAlign w:val="top"/>
            <w:vMerge w:val="continue"/>
            <w:tcBorders>
              <w:top w:val="nil"/>
            </w:tcBorders>
          </w:tcPr>
          <w:p>
            <w:pPr>
              <w:rPr>
                <w:rFonts w:ascii="Arial"/>
                <w:sz w:val="21"/>
              </w:rPr>
            </w:pPr>
            <w:r/>
          </w:p>
        </w:tc>
        <w:tc>
          <w:tcPr>
            <w:tcW w:w="7670" w:type="dxa"/>
            <w:vAlign w:val="top"/>
            <w:tcBorders>
              <w:top w:val="single" w:color="000000" w:sz="2" w:space="0"/>
            </w:tcBorders>
          </w:tcPr>
          <w:p>
            <w:pPr>
              <w:pStyle w:val="TableText"/>
              <w:ind w:left="87"/>
              <w:spacing w:before="225" w:line="219" w:lineRule="auto"/>
              <w:rPr/>
            </w:pPr>
            <w:r>
              <w:rPr>
                <w:spacing w:val="-2"/>
              </w:rPr>
              <w:t>申请准入自动化专业，须在修《自动化导论》，本学期结束时取得相应学分。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606"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658"/>
              <w:spacing w:before="215" w:line="221" w:lineRule="auto"/>
              <w:rPr/>
            </w:pPr>
            <w:r>
              <w:rPr>
                <w:spacing w:val="-2"/>
              </w:rPr>
              <w:t>工业工程</w:t>
            </w:r>
          </w:p>
        </w:tc>
        <w:tc>
          <w:tcPr>
            <w:tcW w:w="1134"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pStyle w:val="TableText"/>
              <w:ind w:left="530"/>
              <w:spacing w:before="71" w:line="181" w:lineRule="auto"/>
              <w:rPr/>
            </w:pPr>
            <w:r>
              <w:rPr/>
              <w:t>8</w:t>
            </w:r>
          </w:p>
        </w:tc>
        <w:tc>
          <w:tcPr>
            <w:tcW w:w="7670" w:type="dxa"/>
            <w:vAlign w:val="top"/>
            <w:vMerge w:val="restart"/>
            <w:tcBorders>
              <w:bottom w:val="nil"/>
            </w:tcBorders>
          </w:tcPr>
          <w:p>
            <w:pPr>
              <w:spacing w:line="308" w:lineRule="auto"/>
              <w:rPr>
                <w:rFonts w:ascii="Arial"/>
                <w:sz w:val="21"/>
              </w:rPr>
            </w:pPr>
            <w:r/>
          </w:p>
          <w:p>
            <w:pPr>
              <w:pStyle w:val="TableText"/>
              <w:ind w:left="61" w:right="111" w:firstLine="25"/>
              <w:spacing w:before="71" w:line="224" w:lineRule="auto"/>
              <w:rPr/>
            </w:pPr>
            <w:r>
              <w:rPr>
                <w:spacing w:val="-1"/>
              </w:rPr>
              <w:t>申请准入工业工程、金融工程专业，须已修或者在修《管理学》、《经济学原</w:t>
            </w:r>
            <w:r>
              <w:rPr>
                <w:spacing w:val="9"/>
              </w:rPr>
              <w:t xml:space="preserve"> </w:t>
            </w:r>
            <w:r>
              <w:rPr>
                <w:spacing w:val="-1"/>
              </w:rPr>
              <w:t>理》两门课程中的任意一门，本学期结束时取得相</w:t>
            </w:r>
            <w:r>
              <w:rPr>
                <w:spacing w:val="-2"/>
              </w:rPr>
              <w:t>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617"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bottom w:val="nil"/>
            </w:tcBorders>
          </w:tcPr>
          <w:p>
            <w:pPr>
              <w:rPr>
                <w:rFonts w:ascii="Arial"/>
                <w:sz w:val="21"/>
              </w:rPr>
            </w:pPr>
            <w:r/>
          </w:p>
        </w:tc>
        <w:tc>
          <w:tcPr>
            <w:tcW w:w="2170" w:type="dxa"/>
            <w:vAlign w:val="top"/>
            <w:tcBorders>
              <w:bottom w:val="single" w:color="000000" w:sz="2" w:space="0"/>
              <w:top w:val="single" w:color="000000" w:sz="2" w:space="0"/>
            </w:tcBorders>
          </w:tcPr>
          <w:p>
            <w:pPr>
              <w:pStyle w:val="TableText"/>
              <w:ind w:left="658"/>
              <w:spacing w:before="226" w:line="221" w:lineRule="auto"/>
              <w:rPr/>
            </w:pPr>
            <w:r>
              <w:rPr>
                <w:spacing w:val="-2"/>
              </w:rPr>
              <w:t>金融工程</w:t>
            </w:r>
          </w:p>
        </w:tc>
        <w:tc>
          <w:tcPr>
            <w:tcW w:w="1134" w:type="dxa"/>
            <w:vAlign w:val="top"/>
            <w:vMerge w:val="continue"/>
            <w:tcBorders>
              <w:top w:val="nil"/>
              <w:bottom w:val="nil"/>
            </w:tcBorders>
          </w:tcPr>
          <w:p>
            <w:pPr>
              <w:rPr>
                <w:rFonts w:ascii="Arial"/>
                <w:sz w:val="21"/>
              </w:rPr>
            </w:pPr>
            <w:r/>
          </w:p>
        </w:tc>
        <w:tc>
          <w:tcPr>
            <w:tcW w:w="7670" w:type="dxa"/>
            <w:vAlign w:val="top"/>
            <w:vMerge w:val="continue"/>
            <w:tcBorders>
              <w:bottom w:val="single" w:color="000000" w:sz="2" w:space="0"/>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617"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802"/>
              <w:spacing w:before="226" w:line="221" w:lineRule="auto"/>
              <w:rPr/>
            </w:pPr>
            <w:r>
              <w:rPr>
                <w:spacing w:val="-10"/>
              </w:rPr>
              <w:t>自动化</w:t>
            </w:r>
          </w:p>
        </w:tc>
        <w:tc>
          <w:tcPr>
            <w:tcW w:w="1134" w:type="dxa"/>
            <w:vAlign w:val="top"/>
            <w:vMerge w:val="continue"/>
            <w:tcBorders>
              <w:top w:val="nil"/>
            </w:tcBorders>
          </w:tcPr>
          <w:p>
            <w:pPr>
              <w:rPr>
                <w:rFonts w:ascii="Arial"/>
                <w:sz w:val="21"/>
              </w:rPr>
            </w:pPr>
            <w:r/>
          </w:p>
        </w:tc>
        <w:tc>
          <w:tcPr>
            <w:tcW w:w="7670" w:type="dxa"/>
            <w:vAlign w:val="top"/>
            <w:tcBorders>
              <w:top w:val="single" w:color="000000" w:sz="2" w:space="0"/>
            </w:tcBorders>
          </w:tcPr>
          <w:p>
            <w:pPr>
              <w:pStyle w:val="TableText"/>
              <w:ind w:left="58" w:right="111" w:firstLine="28"/>
              <w:spacing w:before="92" w:line="216" w:lineRule="auto"/>
              <w:rPr/>
            </w:pPr>
            <w:r>
              <w:rPr>
                <w:spacing w:val="-1"/>
              </w:rPr>
              <w:t>申请准入自动化专业，须已修或者在修《自动化导论》，本学期结束时取得相</w:t>
            </w:r>
            <w:r>
              <w:rPr>
                <w:spacing w:val="9"/>
              </w:rPr>
              <w:t xml:space="preserve"> </w:t>
            </w:r>
            <w:r>
              <w:rPr>
                <w:spacing w:val="-7"/>
              </w:rPr>
              <w:t>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714" w:hRule="atLeast"/>
        </w:trPr>
        <w:tc>
          <w:tcPr>
            <w:tcW w:w="1593" w:type="dxa"/>
            <w:vAlign w:val="top"/>
            <w:vMerge w:val="restart"/>
            <w:tcBorders>
              <w:bottom w:val="nil"/>
            </w:tcBorders>
          </w:tcPr>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41" w:right="221" w:firstLine="3"/>
              <w:spacing w:before="72" w:line="224" w:lineRule="auto"/>
              <w:rPr/>
            </w:pPr>
            <w:r>
              <w:rPr>
                <w:spacing w:val="-2"/>
              </w:rPr>
              <w:t>建筑与城市规</w:t>
            </w:r>
            <w:r>
              <w:rPr>
                <w:spacing w:val="2"/>
              </w:rPr>
              <w:t xml:space="preserve"> </w:t>
            </w:r>
            <w:r>
              <w:rPr>
                <w:spacing w:val="-2"/>
              </w:rPr>
              <w:t>划学院</w:t>
            </w:r>
          </w:p>
        </w:tc>
        <w:tc>
          <w:tcPr>
            <w:tcW w:w="938"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pStyle w:val="TableText"/>
              <w:ind w:left="257"/>
              <w:spacing w:before="72" w:line="182" w:lineRule="auto"/>
              <w:rPr/>
            </w:pPr>
            <w:r>
              <w:rPr>
                <w:spacing w:val="-2"/>
              </w:rPr>
              <w:t>2021</w:t>
            </w:r>
          </w:p>
        </w:tc>
        <w:tc>
          <w:tcPr>
            <w:tcW w:w="2170" w:type="dxa"/>
            <w:vAlign w:val="top"/>
            <w:tcBorders>
              <w:bottom w:val="single" w:color="000000" w:sz="2" w:space="0"/>
            </w:tcBorders>
          </w:tcPr>
          <w:p>
            <w:pPr>
              <w:pStyle w:val="TableText"/>
              <w:ind w:left="769"/>
              <w:spacing w:before="270" w:line="221" w:lineRule="auto"/>
              <w:rPr/>
            </w:pPr>
            <w:r>
              <w:rPr>
                <w:spacing w:val="-3"/>
              </w:rPr>
              <w:t>建筑学</w:t>
            </w:r>
          </w:p>
        </w:tc>
        <w:tc>
          <w:tcPr>
            <w:tcW w:w="1134" w:type="dxa"/>
            <w:vAlign w:val="top"/>
            <w:vMerge w:val="restart"/>
            <w:tcBorders>
              <w:bottom w:val="nil"/>
            </w:tcBorders>
          </w:tcPr>
          <w:p>
            <w:pPr>
              <w:spacing w:line="293" w:lineRule="auto"/>
              <w:rPr>
                <w:rFonts w:ascii="Arial"/>
                <w:sz w:val="21"/>
              </w:rPr>
            </w:pPr>
            <w:r/>
          </w:p>
          <w:p>
            <w:pPr>
              <w:spacing w:line="294" w:lineRule="auto"/>
              <w:rPr>
                <w:rFonts w:ascii="Arial"/>
                <w:sz w:val="21"/>
              </w:rPr>
            </w:pPr>
            <w:r/>
          </w:p>
          <w:p>
            <w:pPr>
              <w:pStyle w:val="TableText"/>
              <w:ind w:left="491"/>
              <w:spacing w:before="72" w:line="182" w:lineRule="auto"/>
              <w:rPr/>
            </w:pPr>
            <w:r>
              <w:rPr>
                <w:spacing w:val="-7"/>
              </w:rPr>
              <w:t>11</w:t>
            </w:r>
          </w:p>
        </w:tc>
        <w:tc>
          <w:tcPr>
            <w:tcW w:w="7670" w:type="dxa"/>
            <w:vAlign w:val="top"/>
            <w:vMerge w:val="restart"/>
            <w:tcBorders>
              <w:bottom w:val="nil"/>
            </w:tcBorders>
          </w:tcPr>
          <w:p>
            <w:pPr>
              <w:spacing w:line="281" w:lineRule="auto"/>
              <w:rPr>
                <w:rFonts w:ascii="Arial"/>
                <w:sz w:val="21"/>
              </w:rPr>
            </w:pPr>
            <w:r/>
          </w:p>
          <w:p>
            <w:pPr>
              <w:pStyle w:val="TableText"/>
              <w:ind w:left="75"/>
              <w:spacing w:before="71" w:line="220" w:lineRule="auto"/>
              <w:rPr/>
            </w:pPr>
            <w:r>
              <w:rPr>
                <w:spacing w:val="-3"/>
              </w:rPr>
              <w:t>1.已修或者在修原大类（院系）必修课程无不及格情况；</w:t>
            </w:r>
          </w:p>
          <w:p>
            <w:pPr>
              <w:pStyle w:val="TableText"/>
              <w:ind w:left="62" w:right="111" w:hanging="1"/>
              <w:spacing w:before="9" w:line="224" w:lineRule="auto"/>
              <w:rPr/>
            </w:pPr>
            <w:r>
              <w:rPr/>
              <w:t>2.须在修《设计基础》《建筑通史》《规划原理》三门课程中的任意一门，本</w:t>
            </w:r>
            <w:r>
              <w:rPr>
                <w:spacing w:val="1"/>
              </w:rPr>
              <w:t xml:space="preserve"> </w:t>
            </w:r>
            <w:r>
              <w:rPr>
                <w:spacing w:val="-3"/>
              </w:rPr>
              <w:t>学期结束时取得相应的学分。</w:t>
            </w:r>
          </w:p>
        </w:tc>
        <w:tc>
          <w:tcPr>
            <w:tcW w:w="5582" w:type="dxa"/>
            <w:vAlign w:val="top"/>
            <w:vMerge w:val="restart"/>
            <w:tcBorders>
              <w:bottom w:val="nil"/>
            </w:tcBorders>
          </w:tcPr>
          <w:p>
            <w:pPr>
              <w:pStyle w:val="TableText"/>
              <w:ind w:left="54" w:right="221" w:firstLine="6"/>
              <w:spacing w:before="270" w:line="225" w:lineRule="auto"/>
              <w:rPr/>
            </w:pPr>
            <w:r>
              <w:rPr>
                <w14:textOutline w14:w="3998" w14:cap="flat" w14:cmpd="sng">
                  <w14:solidFill>
                    <w14:srgbClr w14:val="000000"/>
                  </w14:solidFill>
                  <w14:prstDash w14:val="solid"/>
                  <w14:miter w14:lim="10"/>
                </w14:textOutline>
              </w:rPr>
              <w:t>审核依据</w:t>
            </w:r>
            <w:r>
              <w:rPr/>
              <w:t>：1.准入课程的修读情况；2.申请时已修原大</w:t>
            </w:r>
            <w:r>
              <w:rPr>
                <w:spacing w:val="2"/>
              </w:rPr>
              <w:t xml:space="preserve"> </w:t>
            </w:r>
            <w:r>
              <w:rPr/>
              <w:t>类（院系）必修课程学分绩；3.申请者的综合测评成绩 </w:t>
            </w:r>
            <w:r>
              <w:rPr>
                <w:spacing w:val="-2"/>
              </w:rPr>
              <w:t>（包括论文，竞赛获奖等方面的内容）。</w:t>
            </w:r>
          </w:p>
          <w:p>
            <w:pPr>
              <w:pStyle w:val="TableText"/>
              <w:ind w:left="54"/>
              <w:spacing w:before="9" w:line="220" w:lineRule="auto"/>
              <w:rPr/>
            </w:pPr>
            <w:r>
              <w:rPr>
                <w14:textOutline w14:w="3998" w14:cap="flat" w14:cmpd="sng">
                  <w14:solidFill>
                    <w14:srgbClr w14:val="000000"/>
                  </w14:solidFill>
                  <w14:prstDash w14:val="solid"/>
                  <w14:miter w14:lim="10"/>
                </w14:textOutline>
              </w:rPr>
              <w:t>排序方法</w:t>
            </w:r>
            <w:r>
              <w:rPr/>
              <w:t>：1.对资格审核通过者，组织准入考核；2.建</w:t>
            </w:r>
          </w:p>
          <w:p>
            <w:pPr>
              <w:pStyle w:val="TableText"/>
              <w:ind w:left="56"/>
              <w:spacing w:before="9" w:line="220" w:lineRule="auto"/>
              <w:rPr/>
            </w:pPr>
            <w:r>
              <w:rPr>
                <w:spacing w:val="-2"/>
              </w:rPr>
              <w:t>筑学专业考核内容：综合素质考核和快图设计两部分，</w:t>
            </w:r>
          </w:p>
          <w:p>
            <w:pPr>
              <w:pStyle w:val="TableText"/>
              <w:ind w:left="53" w:right="121" w:firstLine="3"/>
              <w:spacing w:before="10" w:line="226" w:lineRule="auto"/>
              <w:rPr/>
            </w:pPr>
            <w:r>
              <w:rPr/>
              <w:t>各占50%；城乡规划专业考核内容：综合素质面试；</w:t>
            </w:r>
            <w:r>
              <w:rPr>
                <w:spacing w:val="-1"/>
              </w:rPr>
              <w:t>3.根</w:t>
            </w:r>
            <w:r>
              <w:rPr/>
              <w:t xml:space="preserve"> </w:t>
            </w:r>
            <w:r>
              <w:rPr/>
              <w:t>据申请者申请时已修原大类（院系）必修课学分绩、综  </w:t>
            </w:r>
            <w:r>
              <w:rPr/>
              <w:t>合测评（综合测评包括论文、竞赛获奖等方面内容）及  </w:t>
            </w:r>
            <w:r>
              <w:rPr>
                <w:spacing w:val="-3"/>
              </w:rPr>
              <w:t>准入考核成绩，确定准入名单。</w:t>
            </w:r>
          </w:p>
        </w:tc>
        <w:tc>
          <w:tcPr>
            <w:tcW w:w="3646" w:type="dxa"/>
            <w:vAlign w:val="top"/>
            <w:vMerge w:val="restart"/>
            <w:tcBorders>
              <w:bottom w:val="nil"/>
              <w:top w:val="single" w:color="000000" w:sz="2" w:space="0"/>
            </w:tcBorders>
          </w:tcPr>
          <w:p>
            <w:pPr>
              <w:spacing w:line="285" w:lineRule="auto"/>
              <w:rPr>
                <w:rFonts w:ascii="Arial"/>
                <w:sz w:val="21"/>
              </w:rPr>
            </w:pPr>
            <w:r/>
          </w:p>
          <w:p>
            <w:pPr>
              <w:spacing w:line="285" w:lineRule="auto"/>
              <w:rPr>
                <w:rFonts w:ascii="Arial"/>
                <w:sz w:val="21"/>
              </w:rPr>
            </w:pPr>
            <w:r/>
          </w:p>
          <w:p>
            <w:pPr>
              <w:spacing w:line="286" w:lineRule="auto"/>
              <w:rPr>
                <w:rFonts w:ascii="Arial"/>
                <w:sz w:val="21"/>
              </w:rPr>
            </w:pPr>
            <w:r/>
          </w:p>
          <w:p>
            <w:pPr>
              <w:spacing w:line="286" w:lineRule="auto"/>
              <w:rPr>
                <w:rFonts w:ascii="Arial"/>
                <w:sz w:val="21"/>
              </w:rPr>
            </w:pPr>
            <w:r/>
          </w:p>
          <w:p>
            <w:pPr>
              <w:pStyle w:val="TableText"/>
              <w:ind w:left="56"/>
              <w:spacing w:before="72" w:line="215" w:lineRule="auto"/>
              <w:rPr/>
            </w:pPr>
            <w:r>
              <w:rPr>
                <w:spacing w:val="-1"/>
              </w:rPr>
              <w:t>李老师：xinyueli@nju.edu.cn</w:t>
            </w:r>
          </w:p>
          <w:p>
            <w:pPr>
              <w:pStyle w:val="TableText"/>
              <w:ind w:left="55"/>
              <w:spacing w:before="15" w:line="214" w:lineRule="auto"/>
              <w:rPr/>
            </w:pPr>
            <w:r>
              <w:rPr>
                <w:spacing w:val="-1"/>
              </w:rPr>
              <w:t>周老师：zhouling@nju.edu.cn</w:t>
            </w:r>
          </w:p>
        </w:tc>
      </w:tr>
      <w:tr>
        <w:trPr>
          <w:trHeight w:val="724" w:hRule="atLeast"/>
        </w:trPr>
        <w:tc>
          <w:tcPr>
            <w:tcW w:w="1593" w:type="dxa"/>
            <w:vAlign w:val="top"/>
            <w:vMerge w:val="continue"/>
            <w:tcBorders>
              <w:top w:val="nil"/>
              <w:bottom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282" w:line="220" w:lineRule="auto"/>
              <w:rPr/>
            </w:pPr>
            <w:r>
              <w:rPr>
                <w:spacing w:val="-2"/>
              </w:rPr>
              <w:t>城乡规划</w:t>
            </w:r>
          </w:p>
        </w:tc>
        <w:tc>
          <w:tcPr>
            <w:tcW w:w="1134" w:type="dxa"/>
            <w:vAlign w:val="top"/>
            <w:vMerge w:val="continue"/>
            <w:tcBorders>
              <w:top w:val="nil"/>
            </w:tcBorders>
          </w:tcPr>
          <w:p>
            <w:pPr>
              <w:rPr>
                <w:rFonts w:ascii="Arial"/>
                <w:sz w:val="21"/>
              </w:rPr>
            </w:pPr>
            <w:r/>
          </w:p>
        </w:tc>
        <w:tc>
          <w:tcPr>
            <w:tcW w:w="7670" w:type="dxa"/>
            <w:vAlign w:val="top"/>
            <w:vMerge w:val="continue"/>
            <w:tcBorders>
              <w:top w:val="nil"/>
            </w:tcBorders>
          </w:tcPr>
          <w:p>
            <w:pPr>
              <w:rPr>
                <w:rFonts w:ascii="Arial"/>
                <w:sz w:val="21"/>
              </w:rPr>
            </w:pPr>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714" w:hRule="atLeast"/>
        </w:trPr>
        <w:tc>
          <w:tcPr>
            <w:tcW w:w="1593" w:type="dxa"/>
            <w:vAlign w:val="top"/>
            <w:vMerge w:val="continue"/>
            <w:tcBorders>
              <w:top w:val="nil"/>
              <w:bottom w:val="nil"/>
            </w:tcBorders>
          </w:tcPr>
          <w:p>
            <w:pPr>
              <w:rPr>
                <w:rFonts w:ascii="Arial"/>
                <w:sz w:val="21"/>
              </w:rPr>
            </w:pPr>
            <w:r/>
          </w:p>
        </w:tc>
        <w:tc>
          <w:tcPr>
            <w:tcW w:w="938" w:type="dxa"/>
            <w:vAlign w:val="top"/>
            <w:vMerge w:val="restart"/>
            <w:tcBorders>
              <w:bottom w:val="nil"/>
            </w:tcBorders>
          </w:tcPr>
          <w:p>
            <w:pPr>
              <w:spacing w:line="295" w:lineRule="auto"/>
              <w:rPr>
                <w:rFonts w:ascii="Arial"/>
                <w:sz w:val="21"/>
              </w:rPr>
            </w:pPr>
            <w:r/>
          </w:p>
          <w:p>
            <w:pPr>
              <w:spacing w:line="295" w:lineRule="auto"/>
              <w:rPr>
                <w:rFonts w:ascii="Arial"/>
                <w:sz w:val="21"/>
              </w:rPr>
            </w:pPr>
            <w:r/>
          </w:p>
          <w:p>
            <w:pPr>
              <w:pStyle w:val="TableText"/>
              <w:ind w:left="257"/>
              <w:spacing w:before="71" w:line="181" w:lineRule="auto"/>
              <w:rPr/>
            </w:pPr>
            <w:r>
              <w:rPr>
                <w:spacing w:val="-2"/>
              </w:rPr>
              <w:t>2020</w:t>
            </w:r>
          </w:p>
        </w:tc>
        <w:tc>
          <w:tcPr>
            <w:tcW w:w="2170" w:type="dxa"/>
            <w:vAlign w:val="top"/>
            <w:tcBorders>
              <w:bottom w:val="single" w:color="000000" w:sz="2" w:space="0"/>
            </w:tcBorders>
          </w:tcPr>
          <w:p>
            <w:pPr>
              <w:pStyle w:val="TableText"/>
              <w:ind w:left="769"/>
              <w:spacing w:before="272" w:line="221" w:lineRule="auto"/>
              <w:rPr/>
            </w:pPr>
            <w:r>
              <w:rPr>
                <w:spacing w:val="-3"/>
              </w:rPr>
              <w:t>建筑学</w:t>
            </w:r>
          </w:p>
        </w:tc>
        <w:tc>
          <w:tcPr>
            <w:tcW w:w="1134" w:type="dxa"/>
            <w:vAlign w:val="top"/>
            <w:vMerge w:val="restart"/>
            <w:tcBorders>
              <w:bottom w:val="nil"/>
            </w:tcBorders>
          </w:tcPr>
          <w:p>
            <w:pPr>
              <w:spacing w:line="295" w:lineRule="auto"/>
              <w:rPr>
                <w:rFonts w:ascii="Arial"/>
                <w:sz w:val="21"/>
              </w:rPr>
            </w:pPr>
            <w:r/>
          </w:p>
          <w:p>
            <w:pPr>
              <w:spacing w:line="295" w:lineRule="auto"/>
              <w:rPr>
                <w:rFonts w:ascii="Arial"/>
                <w:sz w:val="21"/>
              </w:rPr>
            </w:pPr>
            <w:r/>
          </w:p>
          <w:p>
            <w:pPr>
              <w:pStyle w:val="TableText"/>
              <w:ind w:left="531"/>
              <w:spacing w:before="71" w:line="181" w:lineRule="auto"/>
              <w:rPr/>
            </w:pPr>
            <w:r>
              <w:rPr/>
              <w:t>6</w:t>
            </w:r>
          </w:p>
        </w:tc>
        <w:tc>
          <w:tcPr>
            <w:tcW w:w="7670" w:type="dxa"/>
            <w:vAlign w:val="top"/>
            <w:tcBorders>
              <w:bottom w:val="single" w:color="000000" w:sz="2" w:space="0"/>
            </w:tcBorders>
          </w:tcPr>
          <w:p>
            <w:pPr>
              <w:pStyle w:val="TableText"/>
              <w:ind w:left="62"/>
              <w:spacing w:before="273" w:line="219" w:lineRule="auto"/>
              <w:rPr/>
            </w:pPr>
            <w:r>
              <w:rPr>
                <w:spacing w:val="-1"/>
              </w:rPr>
              <w:t>须已修或在修《设计基础》，本学期结束时取得</w:t>
            </w:r>
            <w:r>
              <w:rPr>
                <w:spacing w:val="-2"/>
              </w:rPr>
              <w:t>相应的学分。</w:t>
            </w:r>
          </w:p>
        </w:tc>
        <w:tc>
          <w:tcPr>
            <w:tcW w:w="5582" w:type="dxa"/>
            <w:vAlign w:val="top"/>
            <w:vMerge w:val="continue"/>
            <w:tcBorders>
              <w:top w:val="nil"/>
              <w:bottom w:val="nil"/>
            </w:tcBorders>
          </w:tcPr>
          <w:p>
            <w:pPr>
              <w:rPr>
                <w:rFonts w:ascii="Arial"/>
                <w:sz w:val="21"/>
              </w:rPr>
            </w:pPr>
            <w:r/>
          </w:p>
        </w:tc>
        <w:tc>
          <w:tcPr>
            <w:tcW w:w="3646" w:type="dxa"/>
            <w:vAlign w:val="top"/>
            <w:vMerge w:val="continue"/>
            <w:tcBorders>
              <w:bottom w:val="nil"/>
              <w:top w:val="nil"/>
            </w:tcBorders>
          </w:tcPr>
          <w:p>
            <w:pPr>
              <w:rPr>
                <w:rFonts w:ascii="Arial"/>
                <w:sz w:val="21"/>
              </w:rPr>
            </w:pPr>
            <w:r/>
          </w:p>
        </w:tc>
      </w:tr>
      <w:tr>
        <w:trPr>
          <w:trHeight w:val="724" w:hRule="atLeast"/>
        </w:trPr>
        <w:tc>
          <w:tcPr>
            <w:tcW w:w="1593" w:type="dxa"/>
            <w:vAlign w:val="top"/>
            <w:vMerge w:val="continue"/>
            <w:tcBorders>
              <w:top w:val="nil"/>
            </w:tcBorders>
          </w:tcPr>
          <w:p>
            <w:pPr>
              <w:rPr>
                <w:rFonts w:ascii="Arial"/>
                <w:sz w:val="21"/>
              </w:rPr>
            </w:pPr>
            <w:r/>
          </w:p>
        </w:tc>
        <w:tc>
          <w:tcPr>
            <w:tcW w:w="938" w:type="dxa"/>
            <w:vAlign w:val="top"/>
            <w:vMerge w:val="continue"/>
            <w:tcBorders>
              <w:top w:val="nil"/>
            </w:tcBorders>
          </w:tcPr>
          <w:p>
            <w:pPr>
              <w:rPr>
                <w:rFonts w:ascii="Arial"/>
                <w:sz w:val="21"/>
              </w:rPr>
            </w:pPr>
            <w:r/>
          </w:p>
        </w:tc>
        <w:tc>
          <w:tcPr>
            <w:tcW w:w="2170" w:type="dxa"/>
            <w:vAlign w:val="top"/>
            <w:tcBorders>
              <w:top w:val="single" w:color="000000" w:sz="2" w:space="0"/>
            </w:tcBorders>
          </w:tcPr>
          <w:p>
            <w:pPr>
              <w:pStyle w:val="TableText"/>
              <w:ind w:left="656"/>
              <w:spacing w:before="283" w:line="220" w:lineRule="auto"/>
              <w:rPr/>
            </w:pPr>
            <w:r>
              <w:rPr>
                <w:spacing w:val="-2"/>
              </w:rPr>
              <w:t>城乡规划</w:t>
            </w:r>
          </w:p>
        </w:tc>
        <w:tc>
          <w:tcPr>
            <w:tcW w:w="1134" w:type="dxa"/>
            <w:vAlign w:val="top"/>
            <w:vMerge w:val="continue"/>
            <w:tcBorders>
              <w:top w:val="nil"/>
            </w:tcBorders>
          </w:tcPr>
          <w:p>
            <w:pPr>
              <w:rPr>
                <w:rFonts w:ascii="Arial"/>
                <w:sz w:val="21"/>
              </w:rPr>
            </w:pPr>
            <w:r/>
          </w:p>
        </w:tc>
        <w:tc>
          <w:tcPr>
            <w:tcW w:w="7670" w:type="dxa"/>
            <w:vAlign w:val="top"/>
            <w:tcBorders>
              <w:top w:val="single" w:color="000000" w:sz="2" w:space="0"/>
            </w:tcBorders>
          </w:tcPr>
          <w:p>
            <w:pPr>
              <w:pStyle w:val="TableText"/>
              <w:ind w:left="59" w:right="125" w:firstLine="2"/>
              <w:spacing w:before="148" w:line="224" w:lineRule="auto"/>
              <w:rPr/>
            </w:pPr>
            <w:r>
              <w:rPr/>
              <w:t>须至少已修或在修《设计基础》、《人居环</w:t>
            </w:r>
            <w:r>
              <w:rPr>
                <w:spacing w:val="-1"/>
              </w:rPr>
              <w:t>境导论》（城市发展与规划导论）</w:t>
            </w:r>
            <w:r>
              <w:rPr/>
              <w:t xml:space="preserve"> </w:t>
            </w:r>
            <w:r>
              <w:rPr>
                <w:spacing w:val="-1"/>
              </w:rPr>
              <w:t>两门课程中的任意一门，本学期结束时取得</w:t>
            </w:r>
            <w:r>
              <w:rPr>
                <w:spacing w:val="-2"/>
              </w:rPr>
              <w:t>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1382" w:hRule="atLeast"/>
        </w:trPr>
        <w:tc>
          <w:tcPr>
            <w:tcW w:w="1593" w:type="dxa"/>
            <w:vAlign w:val="top"/>
            <w:vMerge w:val="restart"/>
            <w:tcBorders>
              <w:left w:val="single" w:color="000000" w:sz="2" w:space="0"/>
              <w:right w:val="single" w:color="000000" w:sz="2" w:space="0"/>
              <w:bottom w:val="nil"/>
            </w:tcBorders>
          </w:tcPr>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46"/>
              <w:spacing w:before="72" w:line="220" w:lineRule="auto"/>
              <w:rPr/>
            </w:pPr>
            <w:r>
              <w:rPr>
                <w:spacing w:val="-1"/>
              </w:rPr>
              <w:t>海外教育学院</w:t>
            </w:r>
          </w:p>
        </w:tc>
        <w:tc>
          <w:tcPr>
            <w:tcW w:w="938" w:type="dxa"/>
            <w:vAlign w:val="top"/>
          </w:tcPr>
          <w:p>
            <w:pPr>
              <w:spacing w:line="285" w:lineRule="auto"/>
              <w:rPr>
                <w:rFonts w:ascii="Arial"/>
                <w:sz w:val="21"/>
              </w:rPr>
            </w:pPr>
            <w:r/>
          </w:p>
          <w:p>
            <w:pPr>
              <w:spacing w:line="286" w:lineRule="auto"/>
              <w:rPr>
                <w:rFonts w:ascii="Arial"/>
                <w:sz w:val="21"/>
              </w:rPr>
            </w:pPr>
            <w:r/>
          </w:p>
          <w:p>
            <w:pPr>
              <w:pStyle w:val="TableText"/>
              <w:ind w:left="257"/>
              <w:spacing w:before="71" w:line="182" w:lineRule="auto"/>
              <w:rPr/>
            </w:pPr>
            <w:r>
              <w:rPr>
                <w:spacing w:val="-2"/>
              </w:rPr>
              <w:t>2021</w:t>
            </w:r>
          </w:p>
        </w:tc>
        <w:tc>
          <w:tcPr>
            <w:tcW w:w="2170" w:type="dxa"/>
            <w:vAlign w:val="top"/>
          </w:tcPr>
          <w:p>
            <w:pPr>
              <w:spacing w:line="267" w:lineRule="auto"/>
              <w:rPr>
                <w:rFonts w:ascii="Arial"/>
                <w:sz w:val="21"/>
              </w:rPr>
            </w:pPr>
            <w:r/>
          </w:p>
          <w:p>
            <w:pPr>
              <w:spacing w:line="268" w:lineRule="auto"/>
              <w:rPr>
                <w:rFonts w:ascii="Arial"/>
                <w:sz w:val="21"/>
              </w:rPr>
            </w:pPr>
            <w:r/>
          </w:p>
          <w:p>
            <w:pPr>
              <w:pStyle w:val="TableText"/>
              <w:ind w:left="436"/>
              <w:spacing w:before="71" w:line="220" w:lineRule="auto"/>
              <w:rPr/>
            </w:pPr>
            <w:r>
              <w:rPr>
                <w:spacing w:val="-1"/>
              </w:rPr>
              <w:t>汉语国际教育</w:t>
            </w:r>
          </w:p>
        </w:tc>
        <w:tc>
          <w:tcPr>
            <w:tcW w:w="1134" w:type="dxa"/>
            <w:vAlign w:val="top"/>
          </w:tcPr>
          <w:p>
            <w:pPr>
              <w:spacing w:line="286" w:lineRule="auto"/>
              <w:rPr>
                <w:rFonts w:ascii="Arial"/>
                <w:sz w:val="21"/>
              </w:rPr>
            </w:pPr>
            <w:r/>
          </w:p>
          <w:p>
            <w:pPr>
              <w:spacing w:line="286" w:lineRule="auto"/>
              <w:rPr>
                <w:rFonts w:ascii="Arial"/>
                <w:sz w:val="21"/>
              </w:rPr>
            </w:pPr>
            <w:r/>
          </w:p>
          <w:p>
            <w:pPr>
              <w:pStyle w:val="TableText"/>
              <w:ind w:left="528"/>
              <w:spacing w:before="72" w:line="181" w:lineRule="auto"/>
              <w:rPr/>
            </w:pPr>
            <w:r>
              <w:rPr/>
              <w:t>4</w:t>
            </w:r>
          </w:p>
        </w:tc>
        <w:tc>
          <w:tcPr>
            <w:tcW w:w="7670" w:type="dxa"/>
            <w:vAlign w:val="top"/>
          </w:tcPr>
          <w:p>
            <w:pPr>
              <w:pStyle w:val="TableText"/>
              <w:ind w:left="67" w:right="111" w:firstLine="7"/>
              <w:spacing w:before="200" w:line="224" w:lineRule="auto"/>
              <w:rPr/>
            </w:pPr>
            <w:r>
              <w:rPr/>
              <w:t>1.须已修或者在修2门人文艺术传播类的学科基础</w:t>
            </w:r>
            <w:r>
              <w:rPr>
                <w:spacing w:val="-1"/>
              </w:rPr>
              <w:t>课程，其中至少1门是海外教</w:t>
            </w:r>
            <w:r>
              <w:rPr/>
              <w:t xml:space="preserve"> </w:t>
            </w:r>
            <w:r>
              <w:rPr>
                <w:spacing w:val="-2"/>
              </w:rPr>
              <w:t>育学院开设的学科基础课程，本学期结束时取得相应的</w:t>
            </w:r>
            <w:r>
              <w:rPr>
                <w:spacing w:val="-3"/>
              </w:rPr>
              <w:t>学分；</w:t>
            </w:r>
          </w:p>
          <w:p>
            <w:pPr>
              <w:pStyle w:val="TableText"/>
              <w:ind w:left="57" w:right="111" w:firstLine="3"/>
              <w:spacing w:before="10" w:line="224" w:lineRule="auto"/>
              <w:rPr/>
            </w:pPr>
            <w:r>
              <w:rPr/>
              <w:t>2.如申请者未满足准入课程学分要求，可根据申请者已修或在修人文社科类课</w:t>
            </w:r>
            <w:r>
              <w:rPr>
                <w:spacing w:val="1"/>
              </w:rPr>
              <w:t xml:space="preserve"> </w:t>
            </w:r>
            <w:r>
              <w:rPr>
                <w:spacing w:val="-1"/>
              </w:rPr>
              <w:t>程情况和已修全部课程学分绩情况，决定是否给予面试资</w:t>
            </w:r>
            <w:r>
              <w:rPr>
                <w:spacing w:val="-2"/>
              </w:rPr>
              <w:t>格。</w:t>
            </w:r>
          </w:p>
        </w:tc>
        <w:tc>
          <w:tcPr>
            <w:tcW w:w="5582" w:type="dxa"/>
            <w:vAlign w:val="top"/>
            <w:vMerge w:val="restart"/>
            <w:tcBorders>
              <w:left w:val="single" w:color="000000" w:sz="2" w:space="0"/>
              <w:right w:val="single" w:color="000000" w:sz="2" w:space="0"/>
              <w:bottom w:val="nil"/>
            </w:tcBorders>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61"/>
              <w:spacing w:before="72" w:line="219" w:lineRule="auto"/>
              <w:rPr/>
            </w:pPr>
            <w:r>
              <w:rPr>
                <w14:textOutline w14:w="3998" w14:cap="flat" w14:cmpd="sng">
                  <w14:solidFill>
                    <w14:srgbClr w14:val="000000"/>
                  </w14:solidFill>
                  <w14:prstDash w14:val="solid"/>
                  <w14:miter w14:lim="10"/>
                </w14:textOutline>
                <w:spacing w:val="-12"/>
              </w:rPr>
              <w:t>审核依据：</w:t>
            </w:r>
            <w:r>
              <w:rPr>
                <w:spacing w:val="71"/>
              </w:rPr>
              <w:t xml:space="preserve"> </w:t>
            </w:r>
            <w:r>
              <w:rPr>
                <w:spacing w:val="-12"/>
              </w:rPr>
              <w:t>准入课程的修读情况。</w:t>
            </w:r>
          </w:p>
          <w:p>
            <w:pPr>
              <w:pStyle w:val="TableText"/>
              <w:ind w:left="69" w:right="224" w:hanging="15"/>
              <w:spacing w:before="10" w:line="224" w:lineRule="auto"/>
              <w:rPr/>
            </w:pPr>
            <w:r>
              <w:rPr>
                <w14:textOutline w14:w="3998" w14:cap="flat" w14:cmpd="sng">
                  <w14:solidFill>
                    <w14:srgbClr w14:val="000000"/>
                  </w14:solidFill>
                  <w14:prstDash w14:val="solid"/>
                  <w14:miter w14:lim="10"/>
                </w14:textOutline>
                <w:spacing w:val="-7"/>
              </w:rPr>
              <w:t>排序方法：</w:t>
            </w:r>
            <w:r>
              <w:rPr>
                <w:spacing w:val="79"/>
              </w:rPr>
              <w:t xml:space="preserve"> </w:t>
            </w:r>
            <w:r>
              <w:rPr>
                <w:spacing w:val="-7"/>
              </w:rPr>
              <w:t>1.对资格审核通过者，组织面试（含英</w:t>
            </w:r>
            <w:r>
              <w:rPr>
                <w:spacing w:val="-8"/>
              </w:rPr>
              <w:t>语交</w:t>
            </w:r>
            <w:r>
              <w:rPr/>
              <w:t xml:space="preserve"> </w:t>
            </w:r>
            <w:r>
              <w:rPr>
                <w:spacing w:val="-2"/>
              </w:rPr>
              <w:t>际</w:t>
            </w:r>
            <w:r>
              <w:rPr>
                <w:spacing w:val="-7"/>
              </w:rPr>
              <w:t>）；</w:t>
            </w:r>
            <w:r>
              <w:rPr>
                <w:spacing w:val="-2"/>
              </w:rPr>
              <w:t>2.根据面试成绩，确定准入名单。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316" w:lineRule="auto"/>
              <w:rPr>
                <w:rFonts w:ascii="Arial"/>
                <w:sz w:val="21"/>
              </w:rPr>
            </w:pPr>
            <w:r/>
          </w:p>
          <w:p>
            <w:pPr>
              <w:spacing w:line="316" w:lineRule="auto"/>
              <w:rPr>
                <w:rFonts w:ascii="Arial"/>
                <w:sz w:val="21"/>
              </w:rPr>
            </w:pPr>
            <w:r/>
          </w:p>
          <w:p>
            <w:pPr>
              <w:spacing w:line="317" w:lineRule="auto"/>
              <w:rPr>
                <w:rFonts w:ascii="Arial"/>
                <w:sz w:val="21"/>
              </w:rPr>
            </w:pPr>
            <w:r/>
          </w:p>
          <w:p>
            <w:pPr>
              <w:pStyle w:val="TableText"/>
              <w:ind w:left="61"/>
              <w:spacing w:before="71" w:line="215" w:lineRule="auto"/>
              <w:rPr/>
            </w:pPr>
            <w:r>
              <w:rPr>
                <w:spacing w:val="-1"/>
              </w:rPr>
              <w:t>李老师：lichunyan@nju.edu.cn</w:t>
            </w:r>
          </w:p>
          <w:p>
            <w:pPr>
              <w:pStyle w:val="TableText"/>
              <w:ind w:left="62"/>
              <w:spacing w:before="15" w:line="215" w:lineRule="auto"/>
              <w:rPr/>
            </w:pPr>
            <w:r>
              <w:rPr>
                <w:spacing w:val="-1"/>
              </w:rPr>
              <w:t>曹老师：xcao@nju.edu.cn</w:t>
            </w:r>
          </w:p>
        </w:tc>
      </w:tr>
      <w:tr>
        <w:trPr>
          <w:trHeight w:val="1401" w:hRule="atLeast"/>
        </w:trPr>
        <w:tc>
          <w:tcPr>
            <w:tcW w:w="1593" w:type="dxa"/>
            <w:vAlign w:val="top"/>
            <w:vMerge w:val="continue"/>
            <w:tcBorders>
              <w:left w:val="single" w:color="000000" w:sz="2" w:space="0"/>
              <w:right w:val="single" w:color="000000" w:sz="2" w:space="0"/>
              <w:top w:val="nil"/>
            </w:tcBorders>
          </w:tcPr>
          <w:p>
            <w:pPr>
              <w:rPr>
                <w:rFonts w:ascii="Arial"/>
                <w:sz w:val="21"/>
              </w:rPr>
            </w:pPr>
            <w:r/>
          </w:p>
        </w:tc>
        <w:tc>
          <w:tcPr>
            <w:tcW w:w="938" w:type="dxa"/>
            <w:vAlign w:val="top"/>
            <w:tcBorders>
              <w:left w:val="single" w:color="000000" w:sz="2" w:space="0"/>
              <w:right w:val="single" w:color="000000" w:sz="2" w:space="0"/>
            </w:tcBorders>
          </w:tcPr>
          <w:p>
            <w:pPr>
              <w:spacing w:line="287" w:lineRule="auto"/>
              <w:rPr>
                <w:rFonts w:ascii="Arial"/>
                <w:sz w:val="21"/>
              </w:rPr>
            </w:pPr>
            <w:r/>
          </w:p>
          <w:p>
            <w:pPr>
              <w:spacing w:line="287" w:lineRule="auto"/>
              <w:rPr>
                <w:rFonts w:ascii="Arial"/>
                <w:sz w:val="21"/>
              </w:rPr>
            </w:pPr>
            <w:r/>
          </w:p>
          <w:p>
            <w:pPr>
              <w:pStyle w:val="TableText"/>
              <w:ind w:left="262"/>
              <w:spacing w:before="72" w:line="181" w:lineRule="auto"/>
              <w:rPr/>
            </w:pPr>
            <w:r>
              <w:rPr>
                <w:spacing w:val="-2"/>
              </w:rPr>
              <w:t>2020</w:t>
            </w:r>
          </w:p>
        </w:tc>
        <w:tc>
          <w:tcPr>
            <w:tcW w:w="2170" w:type="dxa"/>
            <w:vAlign w:val="top"/>
            <w:tcBorders>
              <w:left w:val="single" w:color="000000" w:sz="2" w:space="0"/>
              <w:right w:val="single" w:color="000000" w:sz="2" w:space="0"/>
            </w:tcBorders>
          </w:tcPr>
          <w:p>
            <w:pPr>
              <w:spacing w:line="268" w:lineRule="auto"/>
              <w:rPr>
                <w:rFonts w:ascii="Arial"/>
                <w:sz w:val="21"/>
              </w:rPr>
            </w:pPr>
            <w:r/>
          </w:p>
          <w:p>
            <w:pPr>
              <w:spacing w:line="269" w:lineRule="auto"/>
              <w:rPr>
                <w:rFonts w:ascii="Arial"/>
                <w:sz w:val="21"/>
              </w:rPr>
            </w:pPr>
            <w:r/>
          </w:p>
          <w:p>
            <w:pPr>
              <w:pStyle w:val="TableText"/>
              <w:ind w:left="441"/>
              <w:spacing w:before="71" w:line="220" w:lineRule="auto"/>
              <w:rPr/>
            </w:pPr>
            <w:r>
              <w:rPr>
                <w:spacing w:val="-1"/>
              </w:rPr>
              <w:t>汉语国际教育</w:t>
            </w:r>
          </w:p>
        </w:tc>
        <w:tc>
          <w:tcPr>
            <w:tcW w:w="1134" w:type="dxa"/>
            <w:vAlign w:val="top"/>
            <w:tcBorders>
              <w:left w:val="single" w:color="000000" w:sz="2" w:space="0"/>
              <w:right w:val="single" w:color="000000" w:sz="2" w:space="0"/>
            </w:tcBorders>
          </w:tcPr>
          <w:p>
            <w:pPr>
              <w:spacing w:line="287" w:lineRule="auto"/>
              <w:rPr>
                <w:rFonts w:ascii="Arial"/>
                <w:sz w:val="21"/>
              </w:rPr>
            </w:pPr>
            <w:r/>
          </w:p>
          <w:p>
            <w:pPr>
              <w:spacing w:line="287" w:lineRule="auto"/>
              <w:rPr>
                <w:rFonts w:ascii="Arial"/>
                <w:sz w:val="21"/>
              </w:rPr>
            </w:pPr>
            <w:r/>
          </w:p>
          <w:p>
            <w:pPr>
              <w:pStyle w:val="TableText"/>
              <w:ind w:left="536"/>
              <w:spacing w:before="72" w:line="181" w:lineRule="auto"/>
              <w:rPr/>
            </w:pPr>
            <w:r>
              <w:rPr/>
              <w:t>2</w:t>
            </w:r>
          </w:p>
        </w:tc>
        <w:tc>
          <w:tcPr>
            <w:tcW w:w="7670" w:type="dxa"/>
            <w:vAlign w:val="top"/>
            <w:tcBorders>
              <w:left w:val="single" w:color="000000" w:sz="2" w:space="0"/>
              <w:right w:val="single" w:color="000000" w:sz="2" w:space="0"/>
            </w:tcBorders>
          </w:tcPr>
          <w:p>
            <w:pPr>
              <w:spacing w:line="399" w:lineRule="auto"/>
              <w:rPr>
                <w:rFonts w:ascii="Arial"/>
                <w:sz w:val="21"/>
              </w:rPr>
            </w:pPr>
            <w:r/>
          </w:p>
          <w:p>
            <w:pPr>
              <w:pStyle w:val="TableText"/>
              <w:ind w:left="72" w:right="226" w:hanging="5"/>
              <w:spacing w:before="72" w:line="224" w:lineRule="auto"/>
              <w:rPr/>
            </w:pPr>
            <w:r>
              <w:rPr/>
              <w:t>须已修或者在修3门人文艺术传播类菜单式平台课程、10个学分的汉语国际教 </w:t>
            </w:r>
            <w:r>
              <w:rPr>
                <w:spacing w:val="-2"/>
              </w:rPr>
              <w:t>育专业核心课程，本学期结束时取得相应的学分。</w:t>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bl>
    <w:p>
      <w:pPr>
        <w:rPr>
          <w:rFonts w:ascii="Arial"/>
          <w:sz w:val="21"/>
        </w:rPr>
      </w:pPr>
      <w:r/>
    </w:p>
    <w:p>
      <w:pPr>
        <w:sectPr>
          <w:footerReference w:type="default" r:id="rId11"/>
          <w:pgSz w:w="24287" w:h="17185"/>
          <w:pgMar w:top="571" w:right="416" w:bottom="889" w:left="1121" w:header="0" w:footer="604" w:gutter="0"/>
        </w:sectPr>
        <w:rPr>
          <w:rFonts w:ascii="Arial" w:hAnsi="Arial" w:eastAsia="Arial" w:cs="Arial"/>
          <w:sz w:val="21"/>
          <w:szCs w:val="21"/>
        </w:rPr>
      </w:pPr>
    </w:p>
    <w:p>
      <w:pPr>
        <w:ind w:left="5881"/>
        <w:spacing w:before="63" w:line="216" w:lineRule="auto"/>
        <w:rPr>
          <w:rFonts w:ascii="KaiTi" w:hAnsi="KaiTi" w:eastAsia="KaiTi" w:cs="KaiTi"/>
          <w:sz w:val="32"/>
          <w:szCs w:val="32"/>
        </w:rPr>
      </w:pPr>
      <w:r>
        <w:rPr>
          <w:rFonts w:ascii="KaiTi" w:hAnsi="KaiTi" w:eastAsia="KaiTi" w:cs="KaiTi"/>
          <w:sz w:val="32"/>
          <w:szCs w:val="32"/>
          <w14:textOutline w14:w="5820" w14:cap="flat" w14:cmpd="sng">
            <w14:solidFill>
              <w14:srgbClr w14:val="000000"/>
            </w14:solidFill>
            <w14:prstDash w14:val="solid"/>
            <w14:miter w14:lim="10"/>
          </w14:textOutline>
          <w:spacing w:val="4"/>
        </w:rPr>
        <w:t>南京大学2022年全日制本科生跨大类（院系）专业准入计划及实施方案</w:t>
      </w:r>
      <w:r>
        <w:rPr>
          <w:rFonts w:ascii="KaiTi" w:hAnsi="KaiTi" w:eastAsia="KaiTi" w:cs="KaiTi"/>
          <w:sz w:val="32"/>
          <w:szCs w:val="32"/>
          <w14:textOutline w14:w="5820" w14:cap="flat" w14:cmpd="sng">
            <w14:solidFill>
              <w14:srgbClr w14:val="000000"/>
            </w14:solidFill>
            <w14:prstDash w14:val="solid"/>
            <w14:miter w14:lim="10"/>
          </w14:textOutline>
          <w:spacing w:val="3"/>
        </w:rPr>
        <w:t>一览表</w:t>
      </w:r>
    </w:p>
    <w:p>
      <w:pPr>
        <w:spacing w:line="19" w:lineRule="exact"/>
        <w:rPr/>
      </w:pPr>
      <w:r/>
    </w:p>
    <w:tbl>
      <w:tblPr>
        <w:tblStyle w:val="TableNormal"/>
        <w:tblW w:w="22733" w:type="dxa"/>
        <w:tblInd w:w="7"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593"/>
        <w:gridCol w:w="938"/>
        <w:gridCol w:w="2170"/>
        <w:gridCol w:w="1134"/>
        <w:gridCol w:w="7670"/>
        <w:gridCol w:w="5582"/>
        <w:gridCol w:w="3646"/>
      </w:tblGrid>
      <w:tr>
        <w:trPr>
          <w:trHeight w:val="600" w:hRule="atLeast"/>
        </w:trPr>
        <w:tc>
          <w:tcPr>
            <w:tcW w:w="1593" w:type="dxa"/>
            <w:vAlign w:val="top"/>
          </w:tcPr>
          <w:p>
            <w:pPr>
              <w:pStyle w:val="TableText"/>
              <w:ind w:left="57"/>
              <w:spacing w:before="206" w:line="221" w:lineRule="auto"/>
              <w:rPr/>
            </w:pPr>
            <w:r>
              <w:rPr>
                <w14:textOutline w14:w="3998" w14:cap="flat" w14:cmpd="sng">
                  <w14:solidFill>
                    <w14:srgbClr w14:val="000000"/>
                  </w14:solidFill>
                  <w14:prstDash w14:val="solid"/>
                  <w14:miter w14:lim="10"/>
                </w14:textOutline>
                <w:spacing w:val="-3"/>
              </w:rPr>
              <w:t>院系名称</w:t>
            </w:r>
          </w:p>
        </w:tc>
        <w:tc>
          <w:tcPr>
            <w:tcW w:w="938" w:type="dxa"/>
            <w:vAlign w:val="top"/>
          </w:tcPr>
          <w:p>
            <w:pPr>
              <w:pStyle w:val="TableText"/>
              <w:ind w:left="253"/>
              <w:spacing w:before="207" w:line="220" w:lineRule="auto"/>
              <w:rPr/>
            </w:pPr>
            <w:r>
              <w:rPr>
                <w14:textOutline w14:w="3998" w14:cap="flat" w14:cmpd="sng">
                  <w14:solidFill>
                    <w14:srgbClr w14:val="000000"/>
                  </w14:solidFill>
                  <w14:prstDash w14:val="solid"/>
                  <w14:miter w14:lim="10"/>
                </w14:textOutline>
                <w:spacing w:val="-2"/>
              </w:rPr>
              <w:t>年级</w:t>
            </w:r>
          </w:p>
        </w:tc>
        <w:tc>
          <w:tcPr>
            <w:tcW w:w="2170" w:type="dxa"/>
            <w:vAlign w:val="top"/>
          </w:tcPr>
          <w:p>
            <w:pPr>
              <w:pStyle w:val="TableText"/>
              <w:ind w:left="652"/>
              <w:spacing w:before="206" w:line="221" w:lineRule="auto"/>
              <w:rPr/>
            </w:pPr>
            <w:r>
              <w:rPr>
                <w14:textOutline w14:w="3998" w14:cap="flat" w14:cmpd="sng">
                  <w14:solidFill>
                    <w14:srgbClr w14:val="000000"/>
                  </w14:solidFill>
                  <w14:prstDash w14:val="solid"/>
                  <w14:miter w14:lim="10"/>
                </w14:textOutline>
                <w:spacing w:val="-1"/>
              </w:rPr>
              <w:t>专业名称</w:t>
            </w:r>
          </w:p>
        </w:tc>
        <w:tc>
          <w:tcPr>
            <w:tcW w:w="1134" w:type="dxa"/>
            <w:vAlign w:val="top"/>
          </w:tcPr>
          <w:p>
            <w:pPr>
              <w:pStyle w:val="TableText"/>
              <w:ind w:left="364" w:right="98" w:hanging="226"/>
              <w:spacing w:before="70" w:line="218" w:lineRule="auto"/>
              <w:rPr/>
            </w:pPr>
            <w:r>
              <w:rPr>
                <w14:textOutline w14:w="3998" w14:cap="flat" w14:cmpd="sng">
                  <w14:solidFill>
                    <w14:srgbClr w14:val="000000"/>
                  </w14:solidFill>
                  <w14:prstDash w14:val="solid"/>
                  <w14:miter w14:lim="10"/>
                </w14:textOutline>
              </w:rPr>
              <w:t>接收计划</w:t>
            </w:r>
            <w:r>
              <w:rPr/>
              <w:t xml:space="preserve"> </w:t>
            </w:r>
            <w:r>
              <w:rPr>
                <w14:textOutline w14:w="3998" w14:cap="flat" w14:cmpd="sng">
                  <w14:solidFill>
                    <w14:srgbClr w14:val="000000"/>
                  </w14:solidFill>
                  <w14:prstDash w14:val="solid"/>
                  <w14:miter w14:lim="10"/>
                </w14:textOutline>
                <w:spacing w:val="-3"/>
              </w:rPr>
              <w:t>名额</w:t>
            </w:r>
          </w:p>
        </w:tc>
        <w:tc>
          <w:tcPr>
            <w:tcW w:w="7670" w:type="dxa"/>
            <w:vAlign w:val="top"/>
          </w:tcPr>
          <w:p>
            <w:pPr>
              <w:pStyle w:val="TableText"/>
              <w:ind w:left="3410"/>
              <w:spacing w:before="206" w:line="221" w:lineRule="auto"/>
              <w:rPr/>
            </w:pPr>
            <w:r>
              <w:rPr>
                <w14:textOutline w14:w="3998" w14:cap="flat" w14:cmpd="sng">
                  <w14:solidFill>
                    <w14:srgbClr w14:val="000000"/>
                  </w14:solidFill>
                  <w14:prstDash w14:val="solid"/>
                  <w14:miter w14:lim="10"/>
                </w14:textOutline>
                <w:spacing w:val="-1"/>
              </w:rPr>
              <w:t>准入标准</w:t>
            </w:r>
          </w:p>
        </w:tc>
        <w:tc>
          <w:tcPr>
            <w:tcW w:w="5582" w:type="dxa"/>
            <w:vAlign w:val="top"/>
          </w:tcPr>
          <w:p>
            <w:pPr>
              <w:pStyle w:val="TableText"/>
              <w:ind w:left="1584"/>
              <w:spacing w:before="207" w:line="219" w:lineRule="auto"/>
              <w:rPr/>
            </w:pPr>
            <w:r>
              <w:rPr>
                <w14:textOutline w14:w="3998" w14:cap="flat" w14:cmpd="sng">
                  <w14:solidFill>
                    <w14:srgbClr w14:val="000000"/>
                  </w14:solidFill>
                  <w14:prstDash w14:val="solid"/>
                  <w14:miter w14:lim="10"/>
                </w14:textOutline>
                <w:spacing w:val="1"/>
              </w:rPr>
              <w:t>准入审核依据及实施方法</w:t>
            </w:r>
          </w:p>
        </w:tc>
        <w:tc>
          <w:tcPr>
            <w:tcW w:w="3646" w:type="dxa"/>
            <w:vAlign w:val="top"/>
            <w:tcBorders>
              <w:bottom w:val="single" w:color="000000" w:sz="2" w:space="0"/>
              <w:top w:val="single" w:color="000000" w:sz="2" w:space="0"/>
            </w:tcBorders>
          </w:tcPr>
          <w:p>
            <w:pPr>
              <w:pStyle w:val="TableText"/>
              <w:ind w:left="1180"/>
              <w:spacing w:before="207" w:line="220" w:lineRule="auto"/>
              <w:rPr/>
            </w:pPr>
            <w:r>
              <w:rPr>
                <w14:textOutline w14:w="3998" w14:cap="flat" w14:cmpd="sng">
                  <w14:solidFill>
                    <w14:srgbClr w14:val="000000"/>
                  </w14:solidFill>
                  <w14:prstDash w14:val="solid"/>
                  <w14:miter w14:lim="10"/>
                </w14:textOutline>
                <w:spacing w:val="-2"/>
              </w:rPr>
              <w:t>邮件咨询地址</w:t>
            </w:r>
          </w:p>
        </w:tc>
      </w:tr>
      <w:tr>
        <w:trPr>
          <w:trHeight w:val="2094" w:hRule="atLeast"/>
        </w:trPr>
        <w:tc>
          <w:tcPr>
            <w:tcW w:w="1593" w:type="dxa"/>
            <w:vAlign w:val="top"/>
            <w:vMerge w:val="restart"/>
            <w:tcBorders>
              <w:right w:val="single" w:color="000000" w:sz="2" w:space="0"/>
              <w:bottom w:val="nil"/>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44"/>
              <w:spacing w:before="71" w:line="221" w:lineRule="auto"/>
              <w:rPr/>
            </w:pPr>
            <w:r>
              <w:rPr>
                <w:spacing w:val="-2"/>
              </w:rPr>
              <w:t>人工智能学院</w:t>
            </w:r>
          </w:p>
        </w:tc>
        <w:tc>
          <w:tcPr>
            <w:tcW w:w="938" w:type="dxa"/>
            <w:vAlign w:val="top"/>
            <w:tcBorders>
              <w:left w:val="single" w:color="000000" w:sz="2" w:space="0"/>
              <w:right w:val="single" w:color="000000" w:sz="2" w:space="0"/>
            </w:tcBorders>
          </w:tcPr>
          <w:p>
            <w:pPr>
              <w:spacing w:line="305" w:lineRule="auto"/>
              <w:rPr>
                <w:rFonts w:ascii="Arial"/>
                <w:sz w:val="21"/>
              </w:rPr>
            </w:pPr>
            <w:r/>
          </w:p>
          <w:p>
            <w:pPr>
              <w:spacing w:line="305" w:lineRule="auto"/>
              <w:rPr>
                <w:rFonts w:ascii="Arial"/>
                <w:sz w:val="21"/>
              </w:rPr>
            </w:pPr>
            <w:r/>
          </w:p>
          <w:p>
            <w:pPr>
              <w:spacing w:line="305" w:lineRule="auto"/>
              <w:rPr>
                <w:rFonts w:ascii="Arial"/>
                <w:sz w:val="21"/>
              </w:rPr>
            </w:pPr>
            <w:r/>
          </w:p>
          <w:p>
            <w:pPr>
              <w:pStyle w:val="TableText"/>
              <w:ind w:left="262"/>
              <w:spacing w:before="71" w:line="182" w:lineRule="auto"/>
              <w:rPr/>
            </w:pPr>
            <w:r>
              <w:rPr>
                <w:spacing w:val="-2"/>
              </w:rPr>
              <w:t>2021</w:t>
            </w:r>
          </w:p>
        </w:tc>
        <w:tc>
          <w:tcPr>
            <w:tcW w:w="2170" w:type="dxa"/>
            <w:vAlign w:val="top"/>
            <w:tcBorders>
              <w:left w:val="single" w:color="000000" w:sz="2" w:space="0"/>
              <w:right w:val="single" w:color="000000" w:sz="2" w:space="0"/>
            </w:tcBorders>
          </w:tcPr>
          <w:p>
            <w:pPr>
              <w:spacing w:line="293" w:lineRule="auto"/>
              <w:rPr>
                <w:rFonts w:ascii="Arial"/>
                <w:sz w:val="21"/>
              </w:rPr>
            </w:pPr>
            <w:r/>
          </w:p>
          <w:p>
            <w:pPr>
              <w:spacing w:line="293" w:lineRule="auto"/>
              <w:rPr>
                <w:rFonts w:ascii="Arial"/>
                <w:sz w:val="21"/>
              </w:rPr>
            </w:pPr>
            <w:r/>
          </w:p>
          <w:p>
            <w:pPr>
              <w:spacing w:line="293" w:lineRule="auto"/>
              <w:rPr>
                <w:rFonts w:ascii="Arial"/>
                <w:sz w:val="21"/>
              </w:rPr>
            </w:pPr>
            <w:r/>
          </w:p>
          <w:p>
            <w:pPr>
              <w:pStyle w:val="TableText"/>
              <w:ind w:left="663"/>
              <w:spacing w:before="72" w:line="221" w:lineRule="auto"/>
              <w:rPr/>
            </w:pPr>
            <w:r>
              <w:rPr>
                <w:spacing w:val="-2"/>
              </w:rPr>
              <w:t>人工智能</w:t>
            </w:r>
          </w:p>
        </w:tc>
        <w:tc>
          <w:tcPr>
            <w:tcW w:w="1134" w:type="dxa"/>
            <w:vAlign w:val="top"/>
            <w:tcBorders>
              <w:left w:val="single" w:color="000000" w:sz="2" w:space="0"/>
              <w:right w:val="single" w:color="000000" w:sz="2" w:space="0"/>
            </w:tcBorders>
          </w:tcPr>
          <w:p>
            <w:pPr>
              <w:spacing w:line="305" w:lineRule="auto"/>
              <w:rPr>
                <w:rFonts w:ascii="Arial"/>
                <w:sz w:val="21"/>
              </w:rPr>
            </w:pPr>
            <w:r/>
          </w:p>
          <w:p>
            <w:pPr>
              <w:spacing w:line="305" w:lineRule="auto"/>
              <w:rPr>
                <w:rFonts w:ascii="Arial"/>
                <w:sz w:val="21"/>
              </w:rPr>
            </w:pPr>
            <w:r/>
          </w:p>
          <w:p>
            <w:pPr>
              <w:spacing w:line="305" w:lineRule="auto"/>
              <w:rPr>
                <w:rFonts w:ascii="Arial"/>
                <w:sz w:val="21"/>
              </w:rPr>
            </w:pPr>
            <w:r/>
          </w:p>
          <w:p>
            <w:pPr>
              <w:pStyle w:val="TableText"/>
              <w:ind w:left="496"/>
              <w:spacing w:before="71" w:line="182" w:lineRule="auto"/>
              <w:rPr/>
            </w:pPr>
            <w:r>
              <w:rPr>
                <w:spacing w:val="-7"/>
              </w:rPr>
              <w:t>15</w:t>
            </w:r>
          </w:p>
        </w:tc>
        <w:tc>
          <w:tcPr>
            <w:tcW w:w="7670" w:type="dxa"/>
            <w:vAlign w:val="top"/>
            <w:tcBorders>
              <w:left w:val="single" w:color="000000" w:sz="2" w:space="0"/>
              <w:right w:val="single" w:color="000000" w:sz="2" w:space="0"/>
            </w:tcBorders>
          </w:tcPr>
          <w:p>
            <w:pPr>
              <w:pStyle w:val="TableText"/>
              <w:ind w:left="67"/>
              <w:spacing w:before="275" w:line="220" w:lineRule="auto"/>
              <w:rPr/>
            </w:pPr>
            <w:r>
              <w:rPr>
                <w:spacing w:val="-1"/>
              </w:rPr>
              <w:t>须已修或者在修人工智能学院开设的30000020A《高等代数（一）》、</w:t>
            </w:r>
          </w:p>
          <w:p>
            <w:pPr>
              <w:pStyle w:val="TableText"/>
              <w:ind w:left="64" w:right="116" w:firstLine="3"/>
              <w:spacing w:before="12" w:line="226" w:lineRule="auto"/>
              <w:rPr/>
            </w:pPr>
            <w:r>
              <w:rPr/>
              <w:t>30000020B《高等代数（二）》、30000010A《数学分析（一）》、</w:t>
            </w:r>
            <w:r>
              <w:rPr>
                <w:spacing w:val="-1"/>
              </w:rPr>
              <w:t>30000010B</w:t>
            </w:r>
            <w:r>
              <w:rPr/>
              <w:t xml:space="preserve">  </w:t>
            </w:r>
            <w:r>
              <w:rPr/>
              <w:t>《数学分析(二）》、30000070《离散数学》（或者计算机</w:t>
            </w:r>
            <w:r>
              <w:rPr>
                <w:spacing w:val="-1"/>
              </w:rPr>
              <w:t>科学与技术系开设</w:t>
            </w:r>
            <w:r>
              <w:rPr/>
              <w:t xml:space="preserve">  </w:t>
            </w:r>
            <w:r>
              <w:rPr/>
              <w:t>的22000020《离散数学》）、30000080《程序设计基础》（或者计算机科学与</w:t>
            </w:r>
            <w:r>
              <w:rPr>
                <w:spacing w:val="3"/>
              </w:rPr>
              <w:t xml:space="preserve"> </w:t>
            </w:r>
            <w:r>
              <w:rPr/>
              <w:t>技术系开设的22000010《程序设计基础》）6门课程，本学期结束时取得相应</w:t>
            </w:r>
            <w:r>
              <w:rPr>
                <w:spacing w:val="1"/>
              </w:rPr>
              <w:t xml:space="preserve">  </w:t>
            </w:r>
            <w:r>
              <w:rPr>
                <w:spacing w:val="-2"/>
              </w:rPr>
              <w:t>的学分且均需取得80分以上（含80分）的成绩。</w:t>
            </w:r>
          </w:p>
        </w:tc>
        <w:tc>
          <w:tcPr>
            <w:tcW w:w="5582" w:type="dxa"/>
            <w:vAlign w:val="top"/>
            <w:vMerge w:val="restart"/>
            <w:tcBorders>
              <w:left w:val="single" w:color="000000" w:sz="2" w:space="0"/>
              <w:right w:val="single" w:color="000000" w:sz="2" w:space="0"/>
              <w:bottom w:val="nil"/>
            </w:tcBorders>
          </w:tcPr>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spacing w:line="275" w:lineRule="auto"/>
              <w:rPr>
                <w:rFonts w:ascii="Arial"/>
                <w:sz w:val="21"/>
              </w:rPr>
            </w:pPr>
            <w:r/>
          </w:p>
          <w:p>
            <w:pPr>
              <w:pStyle w:val="TableText"/>
              <w:ind w:left="66"/>
              <w:spacing w:before="72" w:line="219" w:lineRule="auto"/>
              <w:rPr/>
            </w:pPr>
            <w:r>
              <w:rPr>
                <w14:textOutline w14:w="3998" w14:cap="flat" w14:cmpd="sng">
                  <w14:solidFill>
                    <w14:srgbClr w14:val="000000"/>
                  </w14:solidFill>
                  <w14:prstDash w14:val="solid"/>
                  <w14:miter w14:lim="10"/>
                </w14:textOutline>
                <w:spacing w:val="-14"/>
              </w:rPr>
              <w:t>审核依据：</w:t>
            </w:r>
            <w:r>
              <w:rPr>
                <w:spacing w:val="74"/>
              </w:rPr>
              <w:t xml:space="preserve"> </w:t>
            </w:r>
            <w:r>
              <w:rPr>
                <w:spacing w:val="-14"/>
              </w:rPr>
              <w:t>准入课程的修读情况。</w:t>
            </w:r>
          </w:p>
          <w:p>
            <w:pPr>
              <w:pStyle w:val="TableText"/>
              <w:ind w:left="74" w:right="224" w:hanging="13"/>
              <w:spacing w:before="10" w:line="224" w:lineRule="auto"/>
              <w:rPr/>
            </w:pPr>
            <w:r>
              <w:rPr>
                <w14:textOutline w14:w="3998" w14:cap="flat" w14:cmpd="sng">
                  <w14:solidFill>
                    <w14:srgbClr w14:val="000000"/>
                  </w14:solidFill>
                  <w14:prstDash w14:val="solid"/>
                  <w14:miter w14:lim="10"/>
                </w14:textOutline>
                <w:spacing w:val="-7"/>
              </w:rPr>
              <w:t>准入方法：</w:t>
            </w:r>
            <w:r>
              <w:rPr>
                <w:spacing w:val="78"/>
              </w:rPr>
              <w:t xml:space="preserve"> </w:t>
            </w:r>
            <w:r>
              <w:rPr>
                <w:spacing w:val="-7"/>
              </w:rPr>
              <w:t>1.对资格审核通过者，组织综合考核</w:t>
            </w:r>
            <w:r>
              <w:rPr>
                <w:spacing w:val="-8"/>
              </w:rPr>
              <w:t>（机试</w:t>
            </w:r>
            <w:r>
              <w:rPr/>
              <w:t xml:space="preserve"> </w:t>
            </w:r>
            <w:r>
              <w:rPr>
                <w:spacing w:val="-2"/>
              </w:rPr>
              <w:t>、面试）；2.根据综合考核成绩，确定准入名单。</w:t>
            </w:r>
          </w:p>
        </w:tc>
        <w:tc>
          <w:tcPr>
            <w:tcW w:w="3646" w:type="dxa"/>
            <w:vAlign w:val="top"/>
            <w:vMerge w:val="restart"/>
            <w:tcBorders>
              <w:left w:val="single" w:color="000000" w:sz="2" w:space="0"/>
              <w:bottom w:val="nil"/>
              <w:right w:val="single" w:color="000000" w:sz="2" w:space="0"/>
              <w:top w:val="single" w:color="000000" w:sz="2" w:space="0"/>
            </w:tcBorders>
          </w:tcPr>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63"/>
              <w:spacing w:before="72" w:line="215" w:lineRule="auto"/>
              <w:rPr/>
            </w:pPr>
            <w:r>
              <w:rPr>
                <w:spacing w:val="-1"/>
              </w:rPr>
              <w:t>贾老师：jiabin@nju.edu.cn</w:t>
            </w:r>
          </w:p>
          <w:p>
            <w:pPr>
              <w:pStyle w:val="TableText"/>
              <w:ind w:left="87"/>
              <w:spacing w:before="15" w:line="215" w:lineRule="auto"/>
              <w:rPr/>
            </w:pPr>
            <w:r>
              <w:rPr>
                <w:spacing w:val="-2"/>
              </w:rPr>
              <w:t>申老师：frshen@nju.edu.cn</w:t>
            </w:r>
          </w:p>
        </w:tc>
      </w:tr>
      <w:tr>
        <w:trPr>
          <w:trHeight w:val="2095" w:hRule="atLeast"/>
        </w:trPr>
        <w:tc>
          <w:tcPr>
            <w:tcW w:w="1593" w:type="dxa"/>
            <w:vAlign w:val="top"/>
            <w:vMerge w:val="continue"/>
            <w:tcBorders>
              <w:right w:val="single" w:color="000000" w:sz="2" w:space="0"/>
              <w:top w:val="nil"/>
            </w:tcBorders>
          </w:tcPr>
          <w:p>
            <w:pPr>
              <w:rPr>
                <w:rFonts w:ascii="Arial"/>
                <w:sz w:val="21"/>
              </w:rPr>
            </w:pPr>
            <w:r/>
          </w:p>
        </w:tc>
        <w:tc>
          <w:tcPr>
            <w:tcW w:w="938" w:type="dxa"/>
            <w:vAlign w:val="top"/>
          </w:tcPr>
          <w:p>
            <w:pPr>
              <w:spacing w:line="307" w:lineRule="auto"/>
              <w:rPr>
                <w:rFonts w:ascii="Arial"/>
                <w:sz w:val="21"/>
              </w:rPr>
            </w:pPr>
            <w:r/>
          </w:p>
          <w:p>
            <w:pPr>
              <w:spacing w:line="307" w:lineRule="auto"/>
              <w:rPr>
                <w:rFonts w:ascii="Arial"/>
                <w:sz w:val="21"/>
              </w:rPr>
            </w:pPr>
            <w:r/>
          </w:p>
          <w:p>
            <w:pPr>
              <w:spacing w:line="307" w:lineRule="auto"/>
              <w:rPr>
                <w:rFonts w:ascii="Arial"/>
                <w:sz w:val="21"/>
              </w:rPr>
            </w:pPr>
            <w:r/>
          </w:p>
          <w:p>
            <w:pPr>
              <w:pStyle w:val="TableText"/>
              <w:ind w:left="257"/>
              <w:spacing w:before="72" w:line="181" w:lineRule="auto"/>
              <w:rPr/>
            </w:pPr>
            <w:r>
              <w:rPr>
                <w:spacing w:val="-2"/>
              </w:rPr>
              <w:t>2020</w:t>
            </w:r>
          </w:p>
        </w:tc>
        <w:tc>
          <w:tcPr>
            <w:tcW w:w="2170" w:type="dxa"/>
            <w:vAlign w:val="top"/>
          </w:tcPr>
          <w:p>
            <w:pPr>
              <w:spacing w:line="294" w:lineRule="auto"/>
              <w:rPr>
                <w:rFonts w:ascii="Arial"/>
                <w:sz w:val="21"/>
              </w:rPr>
            </w:pPr>
            <w:r/>
          </w:p>
          <w:p>
            <w:pPr>
              <w:spacing w:line="295" w:lineRule="auto"/>
              <w:rPr>
                <w:rFonts w:ascii="Arial"/>
                <w:sz w:val="21"/>
              </w:rPr>
            </w:pPr>
            <w:r/>
          </w:p>
          <w:p>
            <w:pPr>
              <w:spacing w:line="295" w:lineRule="auto"/>
              <w:rPr>
                <w:rFonts w:ascii="Arial"/>
                <w:sz w:val="21"/>
              </w:rPr>
            </w:pPr>
            <w:r/>
          </w:p>
          <w:p>
            <w:pPr>
              <w:pStyle w:val="TableText"/>
              <w:ind w:left="658"/>
              <w:spacing w:before="72" w:line="221" w:lineRule="auto"/>
              <w:rPr/>
            </w:pPr>
            <w:r>
              <w:rPr>
                <w:spacing w:val="-2"/>
              </w:rPr>
              <w:t>人工智能</w:t>
            </w:r>
          </w:p>
        </w:tc>
        <w:tc>
          <w:tcPr>
            <w:tcW w:w="1134" w:type="dxa"/>
            <w:vAlign w:val="top"/>
          </w:tcPr>
          <w:p>
            <w:pPr>
              <w:spacing w:line="306" w:lineRule="auto"/>
              <w:rPr>
                <w:rFonts w:ascii="Arial"/>
                <w:sz w:val="21"/>
              </w:rPr>
            </w:pPr>
            <w:r/>
          </w:p>
          <w:p>
            <w:pPr>
              <w:spacing w:line="307" w:lineRule="auto"/>
              <w:rPr>
                <w:rFonts w:ascii="Arial"/>
                <w:sz w:val="21"/>
              </w:rPr>
            </w:pPr>
            <w:r/>
          </w:p>
          <w:p>
            <w:pPr>
              <w:spacing w:line="307" w:lineRule="auto"/>
              <w:rPr>
                <w:rFonts w:ascii="Arial"/>
                <w:sz w:val="21"/>
              </w:rPr>
            </w:pPr>
            <w:r/>
          </w:p>
          <w:p>
            <w:pPr>
              <w:pStyle w:val="TableText"/>
              <w:ind w:left="491"/>
              <w:spacing w:before="71" w:line="182" w:lineRule="auto"/>
              <w:rPr/>
            </w:pPr>
            <w:r>
              <w:rPr>
                <w:spacing w:val="-7"/>
              </w:rPr>
              <w:t>13</w:t>
            </w:r>
          </w:p>
        </w:tc>
        <w:tc>
          <w:tcPr>
            <w:tcW w:w="7670" w:type="dxa"/>
            <w:vAlign w:val="top"/>
          </w:tcPr>
          <w:p>
            <w:pPr>
              <w:pStyle w:val="TableText"/>
              <w:ind w:left="87"/>
              <w:spacing w:before="279" w:line="220" w:lineRule="auto"/>
              <w:rPr/>
            </w:pPr>
            <w:r>
              <w:rPr>
                <w:spacing w:val="-1"/>
              </w:rPr>
              <w:t>申请时须已取得人工智能学院开设的300000</w:t>
            </w:r>
            <w:r>
              <w:rPr>
                <w:spacing w:val="-2"/>
              </w:rPr>
              <w:t>20A《高等代数（一）》、</w:t>
            </w:r>
          </w:p>
          <w:p>
            <w:pPr>
              <w:pStyle w:val="TableText"/>
              <w:ind w:left="59" w:right="111" w:firstLine="3"/>
              <w:spacing w:before="13" w:line="226" w:lineRule="auto"/>
              <w:rPr/>
            </w:pPr>
            <w:r>
              <w:rPr/>
              <w:t>30000020B《高等代数（二）》、30000010A《数学分析（一）》、</w:t>
            </w:r>
            <w:r>
              <w:rPr>
                <w:spacing w:val="-1"/>
              </w:rPr>
              <w:t>30000010B</w:t>
            </w:r>
            <w:r>
              <w:rPr/>
              <w:t xml:space="preserve">  </w:t>
            </w:r>
            <w:r>
              <w:rPr/>
              <w:t>《数学分析(二）》、30000070《离散数学》（或者计算机</w:t>
            </w:r>
            <w:r>
              <w:rPr>
                <w:spacing w:val="-1"/>
              </w:rPr>
              <w:t>科学与技术系开设</w:t>
            </w:r>
            <w:r>
              <w:rPr/>
              <w:t xml:space="preserve">  </w:t>
            </w:r>
            <w:r>
              <w:rPr/>
              <w:t>的22000020《离散数学》）、30000080《程序设计基础》（或者计算机科学与</w:t>
            </w:r>
            <w:r>
              <w:rPr>
                <w:spacing w:val="3"/>
              </w:rPr>
              <w:t xml:space="preserve"> </w:t>
            </w:r>
            <w:r>
              <w:rPr/>
              <w:t>技术系开设的22000010《程序设计基础》）6门课程学分且成绩均需80分以上</w:t>
            </w:r>
            <w:r>
              <w:rPr>
                <w:spacing w:val="1"/>
              </w:rPr>
              <w:t xml:space="preserve">  </w:t>
            </w:r>
            <w:r>
              <w:rPr>
                <w:spacing w:val="-5"/>
              </w:rPr>
              <w:t>（含80分）。</w:t>
            </w:r>
          </w:p>
        </w:tc>
        <w:tc>
          <w:tcPr>
            <w:tcW w:w="5582" w:type="dxa"/>
            <w:vAlign w:val="top"/>
            <w:vMerge w:val="continue"/>
            <w:tcBorders>
              <w:left w:val="single" w:color="000000" w:sz="2" w:space="0"/>
              <w:right w:val="single" w:color="000000" w:sz="2" w:space="0"/>
              <w:top w:val="nil"/>
            </w:tcBorders>
          </w:tcPr>
          <w:p>
            <w:pPr>
              <w:rPr>
                <w:rFonts w:ascii="Arial"/>
                <w:sz w:val="21"/>
              </w:rPr>
            </w:pPr>
            <w:r/>
          </w:p>
        </w:tc>
        <w:tc>
          <w:tcPr>
            <w:tcW w:w="3646" w:type="dxa"/>
            <w:vAlign w:val="top"/>
            <w:vMerge w:val="continue"/>
            <w:tcBorders>
              <w:left w:val="single" w:color="000000" w:sz="2" w:space="0"/>
              <w:bottom w:val="single" w:color="000000" w:sz="2" w:space="0"/>
              <w:right w:val="single" w:color="000000" w:sz="2" w:space="0"/>
              <w:top w:val="nil"/>
            </w:tcBorders>
          </w:tcPr>
          <w:p>
            <w:pPr>
              <w:rPr>
                <w:rFonts w:ascii="Arial"/>
                <w:sz w:val="21"/>
              </w:rPr>
            </w:pPr>
            <w:r/>
          </w:p>
        </w:tc>
      </w:tr>
      <w:tr>
        <w:trPr>
          <w:trHeight w:val="958" w:hRule="atLeast"/>
        </w:trPr>
        <w:tc>
          <w:tcPr>
            <w:tcW w:w="1593" w:type="dxa"/>
            <w:vAlign w:val="top"/>
            <w:vMerge w:val="restart"/>
            <w:tcBorders>
              <w:bottom w:val="nil"/>
            </w:tcBorders>
          </w:tcPr>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pStyle w:val="TableText"/>
              <w:ind w:left="64"/>
              <w:spacing w:before="72" w:line="221" w:lineRule="auto"/>
              <w:rPr/>
            </w:pPr>
            <w:r>
              <w:rPr>
                <w:spacing w:val="-4"/>
              </w:rPr>
              <w:t>国际关系学院</w:t>
            </w:r>
          </w:p>
        </w:tc>
        <w:tc>
          <w:tcPr>
            <w:tcW w:w="938" w:type="dxa"/>
            <w:vAlign w:val="top"/>
          </w:tcPr>
          <w:p>
            <w:pPr>
              <w:spacing w:line="356" w:lineRule="auto"/>
              <w:rPr>
                <w:rFonts w:ascii="Arial"/>
                <w:sz w:val="21"/>
              </w:rPr>
            </w:pPr>
            <w:r/>
          </w:p>
          <w:p>
            <w:pPr>
              <w:pStyle w:val="TableText"/>
              <w:ind w:left="257"/>
              <w:spacing w:before="72" w:line="182" w:lineRule="auto"/>
              <w:rPr/>
            </w:pPr>
            <w:r>
              <w:rPr>
                <w:spacing w:val="-2"/>
              </w:rPr>
              <w:t>2021</w:t>
            </w:r>
          </w:p>
        </w:tc>
        <w:tc>
          <w:tcPr>
            <w:tcW w:w="2170" w:type="dxa"/>
            <w:vAlign w:val="top"/>
          </w:tcPr>
          <w:p>
            <w:pPr>
              <w:spacing w:line="320" w:lineRule="auto"/>
              <w:rPr>
                <w:rFonts w:ascii="Arial"/>
                <w:sz w:val="21"/>
              </w:rPr>
            </w:pPr>
            <w:r/>
          </w:p>
          <w:p>
            <w:pPr>
              <w:pStyle w:val="TableText"/>
              <w:ind w:left="677"/>
              <w:spacing w:before="72" w:line="221" w:lineRule="auto"/>
              <w:rPr/>
            </w:pPr>
            <w:r>
              <w:rPr>
                <w:spacing w:val="-6"/>
              </w:rPr>
              <w:t>国际政治</w:t>
            </w:r>
          </w:p>
        </w:tc>
        <w:tc>
          <w:tcPr>
            <w:tcW w:w="1134" w:type="dxa"/>
            <w:vAlign w:val="top"/>
          </w:tcPr>
          <w:p>
            <w:pPr>
              <w:spacing w:line="357" w:lineRule="auto"/>
              <w:rPr>
                <w:rFonts w:ascii="Arial"/>
                <w:sz w:val="21"/>
              </w:rPr>
            </w:pPr>
            <w:r/>
          </w:p>
          <w:p>
            <w:pPr>
              <w:pStyle w:val="TableText"/>
              <w:ind w:left="533"/>
              <w:spacing w:before="72" w:line="181" w:lineRule="auto"/>
              <w:rPr/>
            </w:pPr>
            <w:r>
              <w:rPr/>
              <w:t>3</w:t>
            </w:r>
          </w:p>
        </w:tc>
        <w:tc>
          <w:tcPr>
            <w:tcW w:w="7670" w:type="dxa"/>
            <w:vAlign w:val="top"/>
          </w:tcPr>
          <w:p>
            <w:pPr>
              <w:pStyle w:val="TableText"/>
              <w:ind w:left="70" w:right="111" w:hanging="8"/>
              <w:spacing w:before="258" w:line="224" w:lineRule="auto"/>
              <w:rPr/>
            </w:pPr>
            <w:r>
              <w:rPr/>
              <w:t>须已修或者在修社会科学试验班的学科基础课《世界政治导论》《国际政治学 </w:t>
            </w:r>
            <w:r>
              <w:rPr>
                <w:spacing w:val="-2"/>
              </w:rPr>
              <w:t>》《政治学原理》中的任意1门，本学期结束时取得相应的学分。</w:t>
            </w:r>
          </w:p>
        </w:tc>
        <w:tc>
          <w:tcPr>
            <w:tcW w:w="5582" w:type="dxa"/>
            <w:vAlign w:val="top"/>
            <w:vMerge w:val="restart"/>
            <w:tcBorders>
              <w:bottom w:val="nil"/>
            </w:tcBorders>
          </w:tcPr>
          <w:p>
            <w:pPr>
              <w:spacing w:line="262" w:lineRule="auto"/>
              <w:rPr>
                <w:rFonts w:ascii="Arial"/>
                <w:sz w:val="21"/>
              </w:rPr>
            </w:pPr>
            <w:r/>
          </w:p>
          <w:p>
            <w:pPr>
              <w:spacing w:line="263" w:lineRule="auto"/>
              <w:rPr>
                <w:rFonts w:ascii="Arial"/>
                <w:sz w:val="21"/>
              </w:rPr>
            </w:pPr>
            <w:r/>
          </w:p>
          <w:p>
            <w:pPr>
              <w:pStyle w:val="TableText"/>
              <w:ind w:left="61"/>
              <w:spacing w:before="71" w:line="219" w:lineRule="auto"/>
              <w:rPr/>
            </w:pPr>
            <w:r>
              <w:rPr>
                <w14:textOutline w14:w="3998" w14:cap="flat" w14:cmpd="sng">
                  <w14:solidFill>
                    <w14:srgbClr w14:val="000000"/>
                  </w14:solidFill>
                  <w14:prstDash w14:val="solid"/>
                  <w14:miter w14:lim="10"/>
                </w14:textOutline>
                <w:spacing w:val="-2"/>
              </w:rPr>
              <w:t>审核依据</w:t>
            </w:r>
            <w:r>
              <w:rPr>
                <w:spacing w:val="-2"/>
              </w:rPr>
              <w:t>：准入课程的修读情况。</w:t>
            </w:r>
          </w:p>
          <w:p>
            <w:pPr>
              <w:pStyle w:val="TableText"/>
              <w:ind w:left="56" w:right="108" w:hanging="2"/>
              <w:spacing w:before="10" w:line="224" w:lineRule="auto"/>
              <w:rPr/>
            </w:pPr>
            <w:r>
              <w:rPr>
                <w14:textOutline w14:w="3998" w14:cap="flat" w14:cmpd="sng">
                  <w14:solidFill>
                    <w14:srgbClr w14:val="000000"/>
                  </w14:solidFill>
                  <w14:prstDash w14:val="solid"/>
                  <w14:miter w14:lim="10"/>
                </w14:textOutline>
                <w:spacing w:val="-7"/>
              </w:rPr>
              <w:t>排序方法：</w:t>
            </w:r>
            <w:r>
              <w:rPr>
                <w:spacing w:val="77"/>
              </w:rPr>
              <w:t xml:space="preserve"> </w:t>
            </w:r>
            <w:r>
              <w:rPr>
                <w:spacing w:val="-7"/>
              </w:rPr>
              <w:t>对资格审核通过者，组织准入考核（笔试和/</w:t>
            </w:r>
            <w:r>
              <w:rPr/>
              <w:t xml:space="preserve"> </w:t>
            </w:r>
            <w:r>
              <w:rPr>
                <w:spacing w:val="-2"/>
              </w:rPr>
              <w:t>或面试</w:t>
            </w:r>
            <w:r>
              <w:rPr>
                <w:spacing w:val="2"/>
              </w:rPr>
              <w:t>），</w:t>
            </w:r>
            <w:r>
              <w:rPr>
                <w:spacing w:val="-2"/>
              </w:rPr>
              <w:t>按照准入考核成绩，确定准入名单。</w:t>
            </w:r>
          </w:p>
        </w:tc>
        <w:tc>
          <w:tcPr>
            <w:tcW w:w="3646" w:type="dxa"/>
            <w:vAlign w:val="top"/>
            <w:vMerge w:val="restart"/>
            <w:tcBorders>
              <w:bottom w:val="nil"/>
              <w:top w:val="single" w:color="000000" w:sz="2" w:space="0"/>
            </w:tcBorders>
          </w:tcPr>
          <w:p>
            <w:pPr>
              <w:spacing w:line="330" w:lineRule="auto"/>
              <w:rPr>
                <w:rFonts w:ascii="Arial"/>
                <w:sz w:val="21"/>
              </w:rPr>
            </w:pPr>
            <w:r/>
          </w:p>
          <w:p>
            <w:pPr>
              <w:spacing w:line="331" w:lineRule="auto"/>
              <w:rPr>
                <w:rFonts w:ascii="Arial"/>
                <w:sz w:val="21"/>
              </w:rPr>
            </w:pPr>
            <w:r/>
          </w:p>
          <w:p>
            <w:pPr>
              <w:pStyle w:val="TableText"/>
              <w:ind w:left="55"/>
              <w:spacing w:before="71" w:line="215" w:lineRule="auto"/>
              <w:rPr/>
            </w:pPr>
            <w:r>
              <w:rPr>
                <w:spacing w:val="-1"/>
              </w:rPr>
              <w:t>姚老师：yaoyuan@nju.edu.cn</w:t>
            </w:r>
          </w:p>
          <w:p>
            <w:pPr>
              <w:pStyle w:val="TableText"/>
              <w:ind w:left="55"/>
              <w:spacing w:before="15" w:line="215" w:lineRule="auto"/>
              <w:rPr/>
            </w:pPr>
            <w:r>
              <w:rPr>
                <w:spacing w:val="-5"/>
              </w:rPr>
              <w:t>韩老师： hanxiao@nju.edu.cn</w:t>
            </w:r>
          </w:p>
        </w:tc>
      </w:tr>
      <w:tr>
        <w:trPr>
          <w:trHeight w:val="958" w:hRule="atLeast"/>
        </w:trPr>
        <w:tc>
          <w:tcPr>
            <w:tcW w:w="1593" w:type="dxa"/>
            <w:vAlign w:val="top"/>
            <w:vMerge w:val="continue"/>
            <w:tcBorders>
              <w:top w:val="nil"/>
            </w:tcBorders>
          </w:tcPr>
          <w:p>
            <w:pPr>
              <w:rPr>
                <w:rFonts w:ascii="Arial"/>
                <w:sz w:val="21"/>
              </w:rPr>
            </w:pPr>
            <w:r/>
          </w:p>
        </w:tc>
        <w:tc>
          <w:tcPr>
            <w:tcW w:w="938" w:type="dxa"/>
            <w:vAlign w:val="top"/>
          </w:tcPr>
          <w:p>
            <w:pPr>
              <w:spacing w:line="359" w:lineRule="auto"/>
              <w:rPr>
                <w:rFonts w:ascii="Arial"/>
                <w:sz w:val="21"/>
              </w:rPr>
            </w:pPr>
            <w:r/>
          </w:p>
          <w:p>
            <w:pPr>
              <w:pStyle w:val="TableText"/>
              <w:ind w:left="257"/>
              <w:spacing w:before="72" w:line="181" w:lineRule="auto"/>
              <w:rPr/>
            </w:pPr>
            <w:r>
              <w:rPr>
                <w:spacing w:val="-2"/>
              </w:rPr>
              <w:t>2020</w:t>
            </w:r>
          </w:p>
        </w:tc>
        <w:tc>
          <w:tcPr>
            <w:tcW w:w="2170" w:type="dxa"/>
            <w:vAlign w:val="top"/>
          </w:tcPr>
          <w:p>
            <w:pPr>
              <w:spacing w:line="322" w:lineRule="auto"/>
              <w:rPr>
                <w:rFonts w:ascii="Arial"/>
                <w:sz w:val="21"/>
              </w:rPr>
            </w:pPr>
            <w:r/>
          </w:p>
          <w:p>
            <w:pPr>
              <w:pStyle w:val="TableText"/>
              <w:ind w:left="677"/>
              <w:spacing w:before="72" w:line="221" w:lineRule="auto"/>
              <w:rPr/>
            </w:pPr>
            <w:r>
              <w:rPr>
                <w:spacing w:val="-6"/>
              </w:rPr>
              <w:t>国际政治</w:t>
            </w:r>
          </w:p>
        </w:tc>
        <w:tc>
          <w:tcPr>
            <w:tcW w:w="1134" w:type="dxa"/>
            <w:vAlign w:val="top"/>
          </w:tcPr>
          <w:p>
            <w:pPr>
              <w:spacing w:line="359" w:lineRule="auto"/>
              <w:rPr>
                <w:rFonts w:ascii="Arial"/>
                <w:sz w:val="21"/>
              </w:rPr>
            </w:pPr>
            <w:r/>
          </w:p>
          <w:p>
            <w:pPr>
              <w:pStyle w:val="TableText"/>
              <w:ind w:left="531"/>
              <w:spacing w:before="72" w:line="181" w:lineRule="auto"/>
              <w:rPr/>
            </w:pPr>
            <w:r>
              <w:rPr/>
              <w:t>2</w:t>
            </w:r>
          </w:p>
        </w:tc>
        <w:tc>
          <w:tcPr>
            <w:tcW w:w="7670" w:type="dxa"/>
            <w:vAlign w:val="top"/>
          </w:tcPr>
          <w:p>
            <w:pPr>
              <w:pStyle w:val="TableText"/>
              <w:ind w:left="75" w:right="111" w:hanging="13"/>
              <w:spacing w:before="260" w:line="223" w:lineRule="auto"/>
              <w:rPr/>
            </w:pPr>
            <w:r>
              <w:rPr/>
              <w:t>须已修和在修国际政治专业教学计划要求的2门共通性平台课程、3门菜单式平 </w:t>
            </w:r>
            <w:r>
              <w:rPr>
                <w:spacing w:val="-2"/>
              </w:rPr>
              <w:t>台课程、至少4门专业核心课程,本学期结束时取得相应的学分。</w:t>
            </w:r>
          </w:p>
        </w:tc>
        <w:tc>
          <w:tcPr>
            <w:tcW w:w="5582" w:type="dxa"/>
            <w:vAlign w:val="top"/>
            <w:vMerge w:val="continue"/>
            <w:tcBorders>
              <w:top w:val="nil"/>
            </w:tcBorders>
          </w:tcPr>
          <w:p>
            <w:pPr>
              <w:rPr>
                <w:rFonts w:ascii="Arial"/>
                <w:sz w:val="21"/>
              </w:rPr>
            </w:pPr>
            <w:r/>
          </w:p>
        </w:tc>
        <w:tc>
          <w:tcPr>
            <w:tcW w:w="3646" w:type="dxa"/>
            <w:vAlign w:val="top"/>
            <w:vMerge w:val="continue"/>
            <w:tcBorders>
              <w:bottom w:val="single" w:color="000000" w:sz="2" w:space="0"/>
              <w:top w:val="nil"/>
            </w:tcBorders>
          </w:tcPr>
          <w:p>
            <w:pPr>
              <w:rPr>
                <w:rFonts w:ascii="Arial"/>
                <w:sz w:val="21"/>
              </w:rPr>
            </w:pPr>
            <w:r/>
          </w:p>
        </w:tc>
      </w:tr>
      <w:tr>
        <w:trPr>
          <w:trHeight w:val="1084" w:hRule="atLeast"/>
        </w:trPr>
        <w:tc>
          <w:tcPr>
            <w:tcW w:w="1593" w:type="dxa"/>
            <w:vAlign w:val="top"/>
            <w:tcBorders>
              <w:left w:val="single" w:color="000000" w:sz="2" w:space="0"/>
              <w:right w:val="single" w:color="000000" w:sz="2" w:space="0"/>
            </w:tcBorders>
          </w:tcPr>
          <w:p>
            <w:pPr>
              <w:spacing w:line="244" w:lineRule="auto"/>
              <w:rPr>
                <w:rFonts w:ascii="Arial"/>
                <w:sz w:val="21"/>
              </w:rPr>
            </w:pPr>
            <w:r/>
          </w:p>
          <w:p>
            <w:pPr>
              <w:pStyle w:val="TableText"/>
              <w:ind w:left="708" w:right="130" w:hanging="558"/>
              <w:spacing w:before="72" w:line="224" w:lineRule="auto"/>
              <w:rPr/>
            </w:pPr>
            <w:r>
              <w:rPr>
                <w:spacing w:val="-3"/>
              </w:rPr>
              <w:t>马克思主义学</w:t>
            </w:r>
            <w:r>
              <w:rPr>
                <w:spacing w:val="3"/>
              </w:rPr>
              <w:t xml:space="preserve"> </w:t>
            </w:r>
            <w:r>
              <w:rPr/>
              <w:t>院</w:t>
            </w:r>
          </w:p>
        </w:tc>
        <w:tc>
          <w:tcPr>
            <w:tcW w:w="938" w:type="dxa"/>
            <w:vAlign w:val="top"/>
            <w:tcBorders>
              <w:left w:val="single" w:color="000000" w:sz="2" w:space="0"/>
              <w:right w:val="single" w:color="000000" w:sz="2" w:space="0"/>
            </w:tcBorders>
          </w:tcPr>
          <w:p>
            <w:pPr>
              <w:spacing w:line="413" w:lineRule="auto"/>
              <w:rPr>
                <w:rFonts w:ascii="Arial"/>
                <w:sz w:val="21"/>
              </w:rPr>
            </w:pPr>
            <w:r/>
          </w:p>
          <w:p>
            <w:pPr>
              <w:pStyle w:val="TableText"/>
              <w:ind w:left="262"/>
              <w:spacing w:before="72" w:line="182" w:lineRule="auto"/>
              <w:rPr/>
            </w:pPr>
            <w:r>
              <w:rPr>
                <w:spacing w:val="-2"/>
              </w:rPr>
              <w:t>2021</w:t>
            </w:r>
          </w:p>
        </w:tc>
        <w:tc>
          <w:tcPr>
            <w:tcW w:w="2170" w:type="dxa"/>
            <w:vAlign w:val="top"/>
            <w:tcBorders>
              <w:left w:val="single" w:color="000000" w:sz="2" w:space="0"/>
              <w:right w:val="single" w:color="000000" w:sz="2" w:space="0"/>
            </w:tcBorders>
          </w:tcPr>
          <w:p>
            <w:pPr>
              <w:spacing w:line="377" w:lineRule="auto"/>
              <w:rPr>
                <w:rFonts w:ascii="Arial"/>
                <w:sz w:val="21"/>
              </w:rPr>
            </w:pPr>
            <w:r/>
          </w:p>
          <w:p>
            <w:pPr>
              <w:pStyle w:val="TableText"/>
              <w:ind w:left="337"/>
              <w:spacing w:before="71" w:line="220" w:lineRule="auto"/>
              <w:rPr/>
            </w:pPr>
            <w:r>
              <w:rPr>
                <w:spacing w:val="-2"/>
              </w:rPr>
              <w:t>马克思主义理论</w:t>
            </w:r>
          </w:p>
        </w:tc>
        <w:tc>
          <w:tcPr>
            <w:tcW w:w="1134" w:type="dxa"/>
            <w:vAlign w:val="top"/>
            <w:tcBorders>
              <w:left w:val="single" w:color="000000" w:sz="2" w:space="0"/>
              <w:right w:val="single" w:color="000000" w:sz="2" w:space="0"/>
            </w:tcBorders>
          </w:tcPr>
          <w:p>
            <w:pPr>
              <w:spacing w:line="414" w:lineRule="auto"/>
              <w:rPr>
                <w:rFonts w:ascii="Arial"/>
                <w:sz w:val="21"/>
              </w:rPr>
            </w:pPr>
            <w:r/>
          </w:p>
          <w:p>
            <w:pPr>
              <w:pStyle w:val="TableText"/>
              <w:ind w:left="536"/>
              <w:spacing w:before="72" w:line="181" w:lineRule="auto"/>
              <w:rPr/>
            </w:pPr>
            <w:r>
              <w:rPr/>
              <w:t>2</w:t>
            </w:r>
          </w:p>
        </w:tc>
        <w:tc>
          <w:tcPr>
            <w:tcW w:w="7670" w:type="dxa"/>
            <w:vAlign w:val="top"/>
            <w:tcBorders>
              <w:left w:val="single" w:color="000000" w:sz="2" w:space="0"/>
              <w:right w:val="single" w:color="000000" w:sz="2" w:space="0"/>
            </w:tcBorders>
          </w:tcPr>
          <w:p>
            <w:pPr>
              <w:spacing w:line="244" w:lineRule="auto"/>
              <w:rPr>
                <w:rFonts w:ascii="Arial"/>
                <w:sz w:val="21"/>
              </w:rPr>
            </w:pPr>
            <w:r/>
          </w:p>
          <w:p>
            <w:pPr>
              <w:pStyle w:val="TableText"/>
              <w:ind w:left="63" w:right="226" w:firstLine="3"/>
              <w:spacing w:before="72" w:line="224" w:lineRule="auto"/>
              <w:rPr/>
            </w:pPr>
            <w:r>
              <w:rPr/>
              <w:t>须已修或者在修马克思主义理论专业的2门学科基础课程，本学期结束时取得 </w:t>
            </w:r>
            <w:r>
              <w:rPr>
                <w:spacing w:val="-6"/>
              </w:rPr>
              <w:t>相应的学分。</w:t>
            </w:r>
          </w:p>
        </w:tc>
        <w:tc>
          <w:tcPr>
            <w:tcW w:w="5582" w:type="dxa"/>
            <w:vAlign w:val="top"/>
            <w:tcBorders>
              <w:left w:val="single" w:color="000000" w:sz="2" w:space="0"/>
              <w:right w:val="single" w:color="000000" w:sz="2" w:space="0"/>
            </w:tcBorders>
          </w:tcPr>
          <w:p>
            <w:pPr>
              <w:pStyle w:val="TableText"/>
              <w:ind w:left="66"/>
              <w:spacing w:before="179" w:line="219" w:lineRule="auto"/>
              <w:rPr/>
            </w:pPr>
            <w:r>
              <w:rPr>
                <w14:textOutline w14:w="3998" w14:cap="flat" w14:cmpd="sng">
                  <w14:solidFill>
                    <w14:srgbClr w14:val="000000"/>
                  </w14:solidFill>
                  <w14:prstDash w14:val="solid"/>
                  <w14:miter w14:lim="10"/>
                </w14:textOutline>
                <w:spacing w:val="-15"/>
              </w:rPr>
              <w:t>审核依据：</w:t>
            </w:r>
            <w:r>
              <w:rPr>
                <w:spacing w:val="74"/>
              </w:rPr>
              <w:t xml:space="preserve"> </w:t>
            </w:r>
            <w:r>
              <w:rPr>
                <w:spacing w:val="-15"/>
              </w:rPr>
              <w:t>准入课程修读情况。</w:t>
            </w:r>
          </w:p>
          <w:p>
            <w:pPr>
              <w:pStyle w:val="TableText"/>
              <w:ind w:left="59" w:right="224"/>
              <w:spacing w:before="11" w:line="224" w:lineRule="auto"/>
              <w:rPr/>
            </w:pPr>
            <w:r>
              <w:rPr>
                <w14:textOutline w14:w="3998" w14:cap="flat" w14:cmpd="sng">
                  <w14:solidFill>
                    <w14:srgbClr w14:val="000000"/>
                  </w14:solidFill>
                  <w14:prstDash w14:val="solid"/>
                  <w14:miter w14:lim="10"/>
                </w14:textOutline>
                <w:spacing w:val="-7"/>
              </w:rPr>
              <w:t>排序方法：</w:t>
            </w:r>
            <w:r>
              <w:rPr>
                <w:spacing w:val="70"/>
              </w:rPr>
              <w:t xml:space="preserve"> </w:t>
            </w:r>
            <w:r>
              <w:rPr>
                <w:spacing w:val="-7"/>
              </w:rPr>
              <w:t>对资格审核通过者，组织综合面试，根据综</w:t>
            </w:r>
            <w:r>
              <w:rPr/>
              <w:t xml:space="preserve"> </w:t>
            </w:r>
            <w:r>
              <w:rPr>
                <w:spacing w:val="-3"/>
              </w:rPr>
              <w:t>合面试成绩，确定准入名单。</w:t>
            </w:r>
          </w:p>
        </w:tc>
        <w:tc>
          <w:tcPr>
            <w:tcW w:w="3646" w:type="dxa"/>
            <w:vAlign w:val="top"/>
            <w:tcBorders>
              <w:left w:val="single" w:color="000000" w:sz="2" w:space="0"/>
              <w:bottom w:val="single" w:color="000000" w:sz="2" w:space="0"/>
              <w:right w:val="single" w:color="000000" w:sz="2" w:space="0"/>
              <w:top w:val="single" w:color="000000" w:sz="2" w:space="0"/>
            </w:tcBorders>
          </w:tcPr>
          <w:p>
            <w:pPr>
              <w:spacing w:line="243" w:lineRule="auto"/>
              <w:rPr>
                <w:rFonts w:ascii="Arial"/>
                <w:sz w:val="21"/>
              </w:rPr>
            </w:pPr>
            <w:r/>
          </w:p>
          <w:p>
            <w:pPr>
              <w:pStyle w:val="TableText"/>
              <w:ind w:left="60"/>
              <w:spacing w:before="71" w:line="215" w:lineRule="auto"/>
              <w:rPr/>
            </w:pPr>
            <w:r>
              <w:rPr>
                <w:spacing w:val="-1"/>
              </w:rPr>
              <w:t>江老师：1059793745@qq.com</w:t>
            </w:r>
          </w:p>
          <w:p>
            <w:pPr>
              <w:pStyle w:val="TableText"/>
              <w:ind w:left="61"/>
              <w:spacing w:before="15" w:line="215" w:lineRule="auto"/>
              <w:rPr/>
            </w:pPr>
            <w:r>
              <w:rPr>
                <w:spacing w:val="-5"/>
              </w:rPr>
              <w:t>吴老师： njuwucuili@163.c</w:t>
            </w:r>
            <w:r>
              <w:rPr>
                <w:spacing w:val="-6"/>
              </w:rPr>
              <w:t>om</w:t>
            </w:r>
          </w:p>
        </w:tc>
      </w:tr>
    </w:tbl>
    <w:p>
      <w:pPr>
        <w:rPr>
          <w:rFonts w:ascii="Arial"/>
          <w:sz w:val="21"/>
        </w:rPr>
      </w:pPr>
      <w:r/>
    </w:p>
    <w:sectPr>
      <w:footerReference w:type="default" r:id="rId13"/>
      <w:pgSz w:w="24287" w:h="17185"/>
      <w:pgMar w:top="571" w:right="416" w:bottom="889" w:left="1121" w:header="0" w:footer="60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063"/>
      <w:spacing w:before="1" w:line="211" w:lineRule="auto"/>
      <w:rPr>
        <w:rFonts w:ascii="SimSun" w:hAnsi="SimSun" w:eastAsia="SimSun" w:cs="SimSun"/>
        <w:sz w:val="24"/>
        <w:szCs w:val="24"/>
      </w:rPr>
    </w:pPr>
    <w:r>
      <w:rPr>
        <w:rFonts w:ascii="SimSun" w:hAnsi="SimSun" w:eastAsia="SimSun" w:cs="SimSun"/>
        <w:sz w:val="24"/>
        <w:szCs w:val="24"/>
        <w:spacing w:val="-9"/>
      </w:rPr>
      <w:t>第</w:t>
    </w:r>
    <w:r>
      <w:rPr>
        <w:rFonts w:ascii="SimSun" w:hAnsi="SimSun" w:eastAsia="SimSun" w:cs="SimSun"/>
        <w:sz w:val="24"/>
        <w:szCs w:val="24"/>
        <w:spacing w:val="27"/>
      </w:rPr>
      <w:t xml:space="preserve"> </w:t>
    </w:r>
    <w:r>
      <w:rPr>
        <w:rFonts w:ascii="SimSun" w:hAnsi="SimSun" w:eastAsia="SimSun" w:cs="SimSun"/>
        <w:sz w:val="24"/>
        <w:szCs w:val="24"/>
        <w:spacing w:val="-9"/>
      </w:rPr>
      <w:t>1</w:t>
    </w:r>
    <w:r>
      <w:rPr>
        <w:rFonts w:ascii="SimSun" w:hAnsi="SimSun" w:eastAsia="SimSun" w:cs="SimSun"/>
        <w:sz w:val="24"/>
        <w:szCs w:val="24"/>
        <w:spacing w:val="15"/>
      </w:rPr>
      <w:t xml:space="preserve"> </w:t>
    </w:r>
    <w:r>
      <w:rPr>
        <w:rFonts w:ascii="SimSun" w:hAnsi="SimSun" w:eastAsia="SimSun" w:cs="SimSun"/>
        <w:sz w:val="24"/>
        <w:szCs w:val="24"/>
        <w:spacing w:val="-9"/>
      </w:rPr>
      <w:t>页，共</w:t>
    </w:r>
    <w:r>
      <w:rPr>
        <w:rFonts w:ascii="SimSun" w:hAnsi="SimSun" w:eastAsia="SimSun" w:cs="SimSun"/>
        <w:sz w:val="24"/>
        <w:szCs w:val="24"/>
        <w:spacing w:val="10"/>
      </w:rPr>
      <w:t xml:space="preserve"> </w:t>
    </w:r>
    <w:r>
      <w:rPr>
        <w:rFonts w:ascii="SimSun" w:hAnsi="SimSun" w:eastAsia="SimSun" w:cs="SimSun"/>
        <w:sz w:val="24"/>
        <w:szCs w:val="24"/>
        <w:spacing w:val="-9"/>
      </w:rPr>
      <w:t>8</w:t>
    </w:r>
    <w:r>
      <w:rPr>
        <w:rFonts w:ascii="SimSun" w:hAnsi="SimSun" w:eastAsia="SimSun" w:cs="SimSun"/>
        <w:sz w:val="24"/>
        <w:szCs w:val="24"/>
        <w:spacing w:val="15"/>
      </w:rPr>
      <w:t xml:space="preserve"> </w:t>
    </w:r>
    <w:r>
      <w:rPr>
        <w:rFonts w:ascii="SimSun" w:hAnsi="SimSun" w:eastAsia="SimSun" w:cs="SimSun"/>
        <w:sz w:val="24"/>
        <w:szCs w:val="24"/>
        <w:spacing w:val="-9"/>
      </w:rPr>
      <w:t>页</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7"/>
      </w:rPr>
      <w:t>第</w:t>
    </w:r>
    <w:r>
      <w:rPr>
        <w:spacing w:val="13"/>
      </w:rPr>
      <w:t xml:space="preserve"> </w:t>
    </w:r>
    <w:r>
      <w:rPr>
        <w:spacing w:val="-7"/>
      </w:rPr>
      <w:t>2</w:t>
    </w:r>
    <w:r>
      <w:rPr>
        <w:spacing w:val="15"/>
      </w:rPr>
      <w:t xml:space="preserve"> </w:t>
    </w:r>
    <w:r>
      <w:rPr>
        <w:spacing w:val="-7"/>
      </w:rPr>
      <w:t>页，共</w:t>
    </w:r>
    <w:r>
      <w:rPr>
        <w:spacing w:val="10"/>
      </w:rPr>
      <w:t xml:space="preserve"> </w:t>
    </w:r>
    <w:r>
      <w:rPr>
        <w:spacing w:val="-7"/>
      </w:rPr>
      <w:t>8</w:t>
    </w:r>
    <w:r>
      <w:rPr>
        <w:spacing w:val="15"/>
      </w:rPr>
      <w:t xml:space="preserve"> </w:t>
    </w:r>
    <w:r>
      <w:rPr>
        <w:spacing w:val="-7"/>
      </w:rPr>
      <w:t>页</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7"/>
      </w:rPr>
      <w:t>第</w:t>
    </w:r>
    <w:r>
      <w:rPr>
        <w:spacing w:val="14"/>
      </w:rPr>
      <w:t xml:space="preserve"> </w:t>
    </w:r>
    <w:r>
      <w:rPr>
        <w:spacing w:val="-7"/>
      </w:rPr>
      <w:t>3</w:t>
    </w:r>
    <w:r>
      <w:rPr>
        <w:spacing w:val="15"/>
      </w:rPr>
      <w:t xml:space="preserve"> </w:t>
    </w:r>
    <w:r>
      <w:rPr>
        <w:spacing w:val="-7"/>
      </w:rPr>
      <w:t>页，共</w:t>
    </w:r>
    <w:r>
      <w:rPr>
        <w:spacing w:val="10"/>
      </w:rPr>
      <w:t xml:space="preserve"> </w:t>
    </w:r>
    <w:r>
      <w:rPr>
        <w:spacing w:val="-7"/>
      </w:rPr>
      <w:t>8</w:t>
    </w:r>
    <w:r>
      <w:rPr>
        <w:spacing w:val="15"/>
      </w:rPr>
      <w:t xml:space="preserve"> </w:t>
    </w:r>
    <w:r>
      <w:rPr>
        <w:spacing w:val="-7"/>
      </w:rPr>
      <w:t>页</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5"/>
      </w:rPr>
      <w:t>第 4</w:t>
    </w:r>
    <w:r>
      <w:rPr>
        <w:spacing w:val="19"/>
      </w:rPr>
      <w:t xml:space="preserve"> </w:t>
    </w:r>
    <w:r>
      <w:rPr>
        <w:spacing w:val="-5"/>
      </w:rPr>
      <w:t>页，共</w:t>
    </w:r>
    <w:r>
      <w:rPr>
        <w:spacing w:val="10"/>
      </w:rPr>
      <w:t xml:space="preserve"> </w:t>
    </w:r>
    <w:r>
      <w:rPr>
        <w:spacing w:val="-5"/>
      </w:rPr>
      <w:t>8</w:t>
    </w:r>
    <w:r>
      <w:rPr>
        <w:spacing w:val="15"/>
      </w:rPr>
      <w:t xml:space="preserve"> </w:t>
    </w:r>
    <w:r>
      <w:rPr>
        <w:spacing w:val="-5"/>
      </w:rPr>
      <w:t>页</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7"/>
      </w:rPr>
      <w:t>第</w:t>
    </w:r>
    <w:r>
      <w:rPr>
        <w:spacing w:val="14"/>
      </w:rPr>
      <w:t xml:space="preserve"> </w:t>
    </w:r>
    <w:r>
      <w:rPr>
        <w:spacing w:val="-7"/>
      </w:rPr>
      <w:t>5</w:t>
    </w:r>
    <w:r>
      <w:rPr>
        <w:spacing w:val="15"/>
      </w:rPr>
      <w:t xml:space="preserve"> </w:t>
    </w:r>
    <w:r>
      <w:rPr>
        <w:spacing w:val="-7"/>
      </w:rPr>
      <w:t>页，共</w:t>
    </w:r>
    <w:r>
      <w:rPr>
        <w:spacing w:val="10"/>
      </w:rPr>
      <w:t xml:space="preserve"> </w:t>
    </w:r>
    <w:r>
      <w:rPr>
        <w:spacing w:val="-7"/>
      </w:rPr>
      <w:t>8</w:t>
    </w:r>
    <w:r>
      <w:rPr>
        <w:spacing w:val="15"/>
      </w:rPr>
      <w:t xml:space="preserve"> </w:t>
    </w:r>
    <w:r>
      <w:rPr>
        <w:spacing w:val="-7"/>
      </w:rPr>
      <w:t>页</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7"/>
      </w:rPr>
      <w:t>第</w:t>
    </w:r>
    <w:r>
      <w:rPr>
        <w:spacing w:val="13"/>
      </w:rPr>
      <w:t xml:space="preserve"> </w:t>
    </w:r>
    <w:r>
      <w:rPr>
        <w:spacing w:val="-7"/>
      </w:rPr>
      <w:t>6</w:t>
    </w:r>
    <w:r>
      <w:rPr>
        <w:spacing w:val="15"/>
      </w:rPr>
      <w:t xml:space="preserve"> </w:t>
    </w:r>
    <w:r>
      <w:rPr>
        <w:spacing w:val="-7"/>
      </w:rPr>
      <w:t>页，共</w:t>
    </w:r>
    <w:r>
      <w:rPr>
        <w:spacing w:val="10"/>
      </w:rPr>
      <w:t xml:space="preserve"> </w:t>
    </w:r>
    <w:r>
      <w:rPr>
        <w:spacing w:val="-7"/>
      </w:rPr>
      <w:t>8</w:t>
    </w:r>
    <w:r>
      <w:rPr>
        <w:spacing w:val="15"/>
      </w:rPr>
      <w:t xml:space="preserve"> </w:t>
    </w:r>
    <w:r>
      <w:rPr>
        <w:spacing w:val="-7"/>
      </w:rPr>
      <w:t>页</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8"/>
      </w:rPr>
      <w:t>第</w:t>
    </w:r>
    <w:r>
      <w:rPr>
        <w:spacing w:val="20"/>
      </w:rPr>
      <w:t xml:space="preserve"> </w:t>
    </w:r>
    <w:r>
      <w:rPr>
        <w:spacing w:val="-8"/>
      </w:rPr>
      <w:t>7</w:t>
    </w:r>
    <w:r>
      <w:rPr>
        <w:spacing w:val="15"/>
      </w:rPr>
      <w:t xml:space="preserve"> </w:t>
    </w:r>
    <w:r>
      <w:rPr>
        <w:spacing w:val="-8"/>
      </w:rPr>
      <w:t>页，共</w:t>
    </w:r>
    <w:r>
      <w:rPr>
        <w:spacing w:val="10"/>
      </w:rPr>
      <w:t xml:space="preserve"> </w:t>
    </w:r>
    <w:r>
      <w:rPr>
        <w:spacing w:val="-8"/>
      </w:rPr>
      <w:t>8</w:t>
    </w:r>
    <w:r>
      <w:rPr>
        <w:spacing w:val="15"/>
      </w:rPr>
      <w:t xml:space="preserve"> </w:t>
    </w:r>
    <w:r>
      <w:rPr>
        <w:spacing w:val="-8"/>
      </w:rPr>
      <w:t>页</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063"/>
      <w:spacing w:before="1" w:line="211" w:lineRule="auto"/>
      <w:rPr/>
    </w:pPr>
    <w:r>
      <w:rPr>
        <w:spacing w:val="-7"/>
      </w:rPr>
      <w:t>第</w:t>
    </w:r>
    <w:r>
      <w:rPr>
        <w:spacing w:val="13"/>
      </w:rPr>
      <w:t xml:space="preserve"> </w:t>
    </w:r>
    <w:r>
      <w:rPr>
        <w:spacing w:val="-7"/>
      </w:rPr>
      <w:t>8</w:t>
    </w:r>
    <w:r>
      <w:rPr>
        <w:spacing w:val="15"/>
      </w:rPr>
      <w:t xml:space="preserve"> </w:t>
    </w:r>
    <w:r>
      <w:rPr>
        <w:spacing w:val="-7"/>
      </w:rPr>
      <w:t>页，共</w:t>
    </w:r>
    <w:r>
      <w:rPr>
        <w:spacing w:val="10"/>
      </w:rPr>
      <w:t xml:space="preserve"> </w:t>
    </w:r>
    <w:r>
      <w:rPr>
        <w:spacing w:val="-7"/>
      </w:rPr>
      <w:t>8</w:t>
    </w:r>
    <w:r>
      <w:rPr>
        <w:spacing w:val="15"/>
      </w:rPr>
      <w:t xml:space="preserve"> </w:t>
    </w:r>
    <w:r>
      <w:rPr>
        <w:spacing w:val="-7"/>
      </w:rPr>
      <w:t>页</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TableText">
    <w:name w:val="Table Text"/>
    <w:basedOn w:val="Normal"/>
    <w:semiHidden/>
    <w:qFormat/>
    <w:pPr/>
    <w:rPr>
      <w:rFonts w:ascii="SimSun" w:hAnsi="SimSun" w:eastAsia="SimSun" w:cs="SimSun"/>
      <w:sz w:val="22"/>
      <w:szCs w:val="22"/>
      <w:lang w:val="en-US" w:eastAsia="en-US" w:bidi="ar-SA"/>
    </w:rPr>
  </w:style>
  <w:style w:type="paragraph" w:styleId="BodyText">
    <w:name w:val="Body Text"/>
    <w:basedOn w:val="Normal"/>
    <w:semiHidden/>
    <w:qFormat/>
    <w:pPr/>
    <w:rPr>
      <w:rFonts w:ascii="SimSun" w:hAnsi="SimSun" w:eastAsia="SimSun" w:cs="SimSun"/>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yperlink" Target="mailto:&#24352;&#32769;&#24072;nidiyan@163.com#" TargetMode="External"/><Relationship Id="rId6" Type="http://schemas.openxmlformats.org/officeDocument/2006/relationships/hyperlink" Target="mailto:&#26446;&#32769;&#24072;libin@nju.edu.cn#" TargetMode="External"/><Relationship Id="rId5" Type="http://schemas.openxmlformats.org/officeDocument/2006/relationships/hyperlink" Target="mailto:&#27754;&#32769;&#24072;wanglei198580@163.com#" TargetMode="External"/><Relationship Id="rId4" Type="http://schemas.openxmlformats.org/officeDocument/2006/relationships/footer" Target="footer3.xml"/><Relationship Id="rId3" Type="http://schemas.openxmlformats.org/officeDocument/2006/relationships/footer" Target="footer2.xml"/><Relationship Id="rId2" Type="http://schemas.openxmlformats.org/officeDocument/2006/relationships/hyperlink" Target="mailto:zwxjw@nju.edu.cn#" TargetMode="External"/><Relationship Id="rId16" Type="http://schemas.openxmlformats.org/officeDocument/2006/relationships/fontTable" Target="fontTable.xml"/><Relationship Id="rId15" Type="http://schemas.openxmlformats.org/officeDocument/2006/relationships/styles" Target="styles.xml"/><Relationship Id="rId14" Type="http://schemas.openxmlformats.org/officeDocument/2006/relationships/settings" Target="settings.xml"/><Relationship Id="rId13" Type="http://schemas.openxmlformats.org/officeDocument/2006/relationships/footer" Target="footer8.xml"/><Relationship Id="rId12" Type="http://schemas.openxmlformats.org/officeDocument/2006/relationships/hyperlink" Target="mailto:83621360-821dongshao@nju.edu.cn&#65288;&#29579;&#32769;&#24072;&#65289;#" TargetMode="Externa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Microsoft® Excel® 2016</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shzhch</dc:creator>
  <dcterms:created xsi:type="dcterms:W3CDTF">2022-04-19T08:53:28Z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2023-12-17T18:34:44</vt:filetime>
  </property>
</Properties>
</file>