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63FF6">
      <w:pPr>
        <w:rPr>
          <w:rFonts w:hint="eastAsia" w:ascii="Times New Roman" w:hAnsi="Times New Roman" w:cs="Times New Roman" w:eastAsiaTheme="minorEastAsia"/>
          <w:sz w:val="30"/>
          <w:szCs w:val="30"/>
          <w:lang w:val="en-US" w:eastAsia="zh-CN"/>
        </w:rPr>
      </w:pPr>
      <w:r>
        <w:rPr>
          <w:rFonts w:hint="eastAsia" w:ascii="Times New Roman" w:hAnsi="Times New Roman" w:cs="Times New Roman"/>
          <w:sz w:val="30"/>
          <w:szCs w:val="30"/>
        </w:rPr>
        <w:t>附件</w:t>
      </w:r>
      <w:r>
        <w:rPr>
          <w:rFonts w:hint="eastAsia" w:ascii="Times New Roman" w:hAnsi="Times New Roman" w:cs="Times New Roman"/>
          <w:sz w:val="30"/>
          <w:szCs w:val="30"/>
          <w:lang w:val="en-US" w:eastAsia="zh-CN"/>
        </w:rPr>
        <w:t>一</w:t>
      </w:r>
    </w:p>
    <w:p w14:paraId="634AE3A3">
      <w:pPr>
        <w:jc w:val="center"/>
        <w:rPr>
          <w:rFonts w:ascii="Times New Roman" w:hAnsi="Times New Roman" w:cs="Times New Roman"/>
          <w:color w:val="000000"/>
          <w:sz w:val="36"/>
          <w:szCs w:val="36"/>
        </w:rPr>
      </w:pPr>
      <w:r>
        <w:rPr>
          <w:rFonts w:ascii="Times New Roman" w:hAnsi="Times New Roman" w:cs="Times New Roman"/>
          <w:color w:val="000000"/>
          <w:sz w:val="36"/>
          <w:szCs w:val="36"/>
        </w:rPr>
        <w:t>202</w:t>
      </w:r>
      <w:r>
        <w:rPr>
          <w:rFonts w:hint="eastAsia" w:ascii="Times New Roman" w:hAnsi="Times New Roman" w:cs="Times New Roman"/>
          <w:color w:val="000000"/>
          <w:sz w:val="36"/>
          <w:szCs w:val="36"/>
          <w:lang w:val="en-US" w:eastAsia="zh-CN"/>
        </w:rPr>
        <w:t>5</w:t>
      </w:r>
      <w:r>
        <w:rPr>
          <w:rFonts w:ascii="Times New Roman" w:hAnsi="Times New Roman" w:cs="Times New Roman"/>
          <w:color w:val="000000"/>
          <w:sz w:val="36"/>
          <w:szCs w:val="36"/>
        </w:rPr>
        <w:t>年本科生转专业（类）接收计划申报表</w:t>
      </w:r>
    </w:p>
    <w:tbl>
      <w:tblPr>
        <w:tblStyle w:val="6"/>
        <w:tblW w:w="10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1860"/>
        <w:gridCol w:w="607"/>
        <w:gridCol w:w="885"/>
        <w:gridCol w:w="5718"/>
      </w:tblGrid>
      <w:tr w14:paraId="27CC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Align w:val="center"/>
          </w:tcPr>
          <w:p w14:paraId="6EB7E805">
            <w:pPr>
              <w:jc w:val="center"/>
              <w:rPr>
                <w:rFonts w:ascii="Times New Roman" w:hAnsi="Times New Roman" w:cs="Times New Roman"/>
                <w:b/>
                <w:sz w:val="18"/>
                <w:szCs w:val="18"/>
              </w:rPr>
            </w:pPr>
            <w:r>
              <w:rPr>
                <w:rFonts w:hint="eastAsia" w:ascii="Times New Roman" w:hAnsi="Times New Roman" w:cs="Times New Roman"/>
                <w:b/>
                <w:sz w:val="18"/>
                <w:szCs w:val="18"/>
                <w:lang w:val="en-US" w:eastAsia="zh-CN"/>
              </w:rPr>
              <w:t>接收</w:t>
            </w:r>
            <w:r>
              <w:rPr>
                <w:rFonts w:ascii="Times New Roman" w:hAnsi="Times New Roman" w:cs="Times New Roman"/>
                <w:b/>
                <w:sz w:val="18"/>
                <w:szCs w:val="18"/>
              </w:rPr>
              <w:t>学院</w:t>
            </w:r>
          </w:p>
          <w:p w14:paraId="39C1D5C2">
            <w:pPr>
              <w:jc w:val="center"/>
              <w:rPr>
                <w:rFonts w:ascii="Times New Roman" w:hAnsi="Times New Roman" w:cs="Times New Roman"/>
                <w:b/>
                <w:sz w:val="18"/>
                <w:szCs w:val="18"/>
              </w:rPr>
            </w:pPr>
            <w:r>
              <w:rPr>
                <w:rFonts w:ascii="Times New Roman" w:hAnsi="Times New Roman" w:cs="Times New Roman"/>
                <w:b/>
                <w:sz w:val="18"/>
                <w:szCs w:val="18"/>
              </w:rPr>
              <w:t>联系电话</w:t>
            </w:r>
          </w:p>
        </w:tc>
        <w:tc>
          <w:tcPr>
            <w:tcW w:w="1860" w:type="dxa"/>
            <w:vAlign w:val="center"/>
          </w:tcPr>
          <w:p w14:paraId="0368135A">
            <w:pPr>
              <w:jc w:val="center"/>
              <w:rPr>
                <w:rFonts w:ascii="Times New Roman" w:hAnsi="Times New Roman" w:cs="Times New Roman"/>
                <w:b/>
                <w:sz w:val="18"/>
                <w:szCs w:val="18"/>
              </w:rPr>
            </w:pPr>
            <w:r>
              <w:rPr>
                <w:rFonts w:ascii="Times New Roman" w:hAnsi="Times New Roman" w:cs="Times New Roman"/>
                <w:b/>
                <w:sz w:val="18"/>
                <w:szCs w:val="18"/>
              </w:rPr>
              <w:t>专业（类）名称</w:t>
            </w:r>
          </w:p>
        </w:tc>
        <w:tc>
          <w:tcPr>
            <w:tcW w:w="607" w:type="dxa"/>
            <w:vAlign w:val="center"/>
          </w:tcPr>
          <w:p w14:paraId="3C6CEBCD">
            <w:pPr>
              <w:jc w:val="center"/>
              <w:rPr>
                <w:rFonts w:ascii="Times New Roman" w:hAnsi="Times New Roman" w:cs="Times New Roman"/>
                <w:b/>
                <w:sz w:val="18"/>
                <w:szCs w:val="18"/>
              </w:rPr>
            </w:pPr>
            <w:r>
              <w:rPr>
                <w:rFonts w:ascii="Times New Roman" w:hAnsi="Times New Roman" w:cs="Times New Roman"/>
                <w:b/>
                <w:sz w:val="18"/>
                <w:szCs w:val="18"/>
              </w:rPr>
              <w:t>接收人数</w:t>
            </w:r>
          </w:p>
        </w:tc>
        <w:tc>
          <w:tcPr>
            <w:tcW w:w="885" w:type="dxa"/>
            <w:vAlign w:val="center"/>
          </w:tcPr>
          <w:p w14:paraId="4ED6CEF7">
            <w:pPr>
              <w:jc w:val="center"/>
              <w:rPr>
                <w:rFonts w:ascii="Times New Roman" w:hAnsi="Times New Roman" w:cs="Times New Roman"/>
                <w:b/>
                <w:sz w:val="18"/>
                <w:szCs w:val="18"/>
              </w:rPr>
            </w:pPr>
            <w:r>
              <w:rPr>
                <w:rFonts w:ascii="Times New Roman" w:hAnsi="Times New Roman" w:cs="Times New Roman"/>
                <w:b/>
                <w:sz w:val="18"/>
                <w:szCs w:val="18"/>
              </w:rPr>
              <w:t>接收学生年级</w:t>
            </w:r>
          </w:p>
        </w:tc>
        <w:tc>
          <w:tcPr>
            <w:tcW w:w="5718" w:type="dxa"/>
            <w:vAlign w:val="center"/>
          </w:tcPr>
          <w:p w14:paraId="0AB81B1E">
            <w:pPr>
              <w:jc w:val="center"/>
              <w:rPr>
                <w:rFonts w:ascii="Times New Roman" w:hAnsi="Times New Roman" w:cs="Times New Roman"/>
                <w:b/>
                <w:sz w:val="18"/>
                <w:szCs w:val="18"/>
              </w:rPr>
            </w:pPr>
            <w:r>
              <w:rPr>
                <w:rFonts w:ascii="Times New Roman" w:hAnsi="Times New Roman" w:cs="Times New Roman"/>
                <w:b/>
                <w:sz w:val="18"/>
                <w:szCs w:val="18"/>
              </w:rPr>
              <w:t>选录办法</w:t>
            </w:r>
          </w:p>
        </w:tc>
      </w:tr>
      <w:tr w14:paraId="685C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vAlign w:val="center"/>
          </w:tcPr>
          <w:p w14:paraId="221D759D">
            <w:pPr>
              <w:jc w:val="center"/>
              <w:rPr>
                <w:rFonts w:hint="eastAsia" w:ascii="宋体" w:hAnsi="宋体" w:eastAsia="宋体" w:cs="宋体"/>
                <w:sz w:val="18"/>
                <w:szCs w:val="18"/>
              </w:rPr>
            </w:pPr>
            <w:r>
              <w:rPr>
                <w:rFonts w:hint="eastAsia" w:ascii="宋体" w:hAnsi="宋体" w:eastAsia="宋体" w:cs="宋体"/>
                <w:sz w:val="18"/>
                <w:szCs w:val="18"/>
              </w:rPr>
              <w:t>生命科学学院</w:t>
            </w:r>
          </w:p>
          <w:p w14:paraId="7CB61755">
            <w:pPr>
              <w:jc w:val="center"/>
              <w:rPr>
                <w:rFonts w:hint="eastAsia" w:ascii="宋体" w:hAnsi="宋体" w:eastAsia="宋体" w:cs="宋体"/>
                <w:b/>
                <w:sz w:val="18"/>
                <w:szCs w:val="18"/>
              </w:rPr>
            </w:pPr>
            <w:r>
              <w:rPr>
                <w:rFonts w:hint="eastAsia" w:ascii="宋体" w:hAnsi="宋体" w:eastAsia="宋体" w:cs="宋体"/>
                <w:sz w:val="18"/>
                <w:szCs w:val="18"/>
              </w:rPr>
              <w:t>（84396671）</w:t>
            </w:r>
          </w:p>
        </w:tc>
        <w:tc>
          <w:tcPr>
            <w:tcW w:w="1860" w:type="dxa"/>
            <w:vAlign w:val="center"/>
          </w:tcPr>
          <w:p w14:paraId="0941201E">
            <w:pPr>
              <w:jc w:val="center"/>
              <w:rPr>
                <w:rFonts w:hint="eastAsia" w:ascii="宋体" w:hAnsi="宋体" w:eastAsia="宋体" w:cs="宋体"/>
                <w:sz w:val="18"/>
                <w:szCs w:val="18"/>
              </w:rPr>
            </w:pPr>
            <w:r>
              <w:rPr>
                <w:rFonts w:hint="eastAsia" w:ascii="宋体" w:hAnsi="宋体" w:eastAsia="宋体" w:cs="宋体"/>
                <w:sz w:val="18"/>
                <w:szCs w:val="18"/>
              </w:rPr>
              <w:t>生物科学</w:t>
            </w:r>
          </w:p>
          <w:p w14:paraId="6F381566">
            <w:pPr>
              <w:jc w:val="center"/>
              <w:rPr>
                <w:rFonts w:hint="eastAsia" w:ascii="宋体" w:hAnsi="宋体" w:eastAsia="宋体" w:cs="宋体"/>
                <w:sz w:val="18"/>
                <w:szCs w:val="18"/>
              </w:rPr>
            </w:pPr>
            <w:r>
              <w:rPr>
                <w:rFonts w:hint="eastAsia" w:ascii="宋体" w:hAnsi="宋体" w:eastAsia="宋体" w:cs="宋体"/>
                <w:sz w:val="18"/>
                <w:szCs w:val="18"/>
              </w:rPr>
              <w:t>（国家基础学科拔尖学生培养基地）</w:t>
            </w:r>
          </w:p>
        </w:tc>
        <w:tc>
          <w:tcPr>
            <w:tcW w:w="607" w:type="dxa"/>
            <w:vAlign w:val="center"/>
          </w:tcPr>
          <w:p w14:paraId="1DE14674">
            <w:pPr>
              <w:jc w:val="center"/>
              <w:rPr>
                <w:rFonts w:hint="eastAsia" w:ascii="宋体" w:hAnsi="宋体" w:eastAsia="宋体" w:cs="宋体"/>
                <w:sz w:val="18"/>
                <w:szCs w:val="18"/>
              </w:rPr>
            </w:pPr>
            <w:r>
              <w:rPr>
                <w:rFonts w:hint="eastAsia" w:ascii="宋体" w:hAnsi="宋体" w:eastAsia="宋体" w:cs="宋体"/>
                <w:sz w:val="18"/>
                <w:szCs w:val="18"/>
                <w:lang w:val="en-US" w:eastAsia="zh-CN"/>
              </w:rPr>
              <w:t>3</w:t>
            </w:r>
          </w:p>
        </w:tc>
        <w:tc>
          <w:tcPr>
            <w:tcW w:w="885" w:type="dxa"/>
            <w:vAlign w:val="center"/>
          </w:tcPr>
          <w:p w14:paraId="4AE2C3CF">
            <w:pPr>
              <w:jc w:val="center"/>
              <w:rPr>
                <w:rFonts w:hint="eastAsia" w:ascii="宋体" w:hAnsi="宋体" w:eastAsia="宋体" w:cs="宋体"/>
                <w:sz w:val="18"/>
                <w:szCs w:val="18"/>
              </w:rPr>
            </w:pPr>
            <w:r>
              <w:rPr>
                <w:rFonts w:hint="eastAsia" w:ascii="宋体" w:hAnsi="宋体" w:eastAsia="宋体" w:cs="宋体"/>
                <w:sz w:val="18"/>
                <w:szCs w:val="18"/>
              </w:rPr>
              <w:t>2024级</w:t>
            </w:r>
          </w:p>
        </w:tc>
        <w:tc>
          <w:tcPr>
            <w:tcW w:w="5718" w:type="dxa"/>
            <w:vAlign w:val="center"/>
          </w:tcPr>
          <w:p w14:paraId="5ED1039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1.对农业特色的生物学具有浓厚兴趣，立志从事农业生物学领域研究工作，认同拔尖基地实行本校“4+5”本博贯通培养模式；</w:t>
            </w:r>
          </w:p>
          <w:p w14:paraId="777AA60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2.有较强的科研创新潜质和实践动手能力，高中或本科阶段获得过生物学或化学学科竞赛省级及以上奖项者优先考虑；</w:t>
            </w:r>
          </w:p>
          <w:p w14:paraId="70641DB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3.申请学生需另外提交《生物科学（国家基础学科拔尖学生培养基地）2025年选拔申报表》，根据申请材料筛选进入面试环节学生名单；</w:t>
            </w:r>
          </w:p>
          <w:p w14:paraId="6F4551E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4.GPA≥3.5；</w:t>
            </w:r>
          </w:p>
          <w:p w14:paraId="19FD471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5.仅接收第一志愿。</w:t>
            </w:r>
          </w:p>
        </w:tc>
      </w:tr>
      <w:tr w14:paraId="3256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219CA7DB">
            <w:pPr>
              <w:jc w:val="center"/>
              <w:rPr>
                <w:rFonts w:hint="eastAsia" w:ascii="宋体" w:hAnsi="宋体" w:eastAsia="宋体" w:cs="宋体"/>
                <w:sz w:val="18"/>
                <w:szCs w:val="18"/>
              </w:rPr>
            </w:pPr>
          </w:p>
        </w:tc>
        <w:tc>
          <w:tcPr>
            <w:tcW w:w="1860" w:type="dxa"/>
            <w:vAlign w:val="center"/>
          </w:tcPr>
          <w:p w14:paraId="76CC83E4">
            <w:pPr>
              <w:jc w:val="center"/>
              <w:rPr>
                <w:rFonts w:hint="eastAsia" w:ascii="宋体" w:hAnsi="宋体" w:eastAsia="宋体" w:cs="宋体"/>
                <w:sz w:val="18"/>
                <w:szCs w:val="18"/>
              </w:rPr>
            </w:pPr>
            <w:r>
              <w:rPr>
                <w:rFonts w:hint="eastAsia" w:ascii="宋体" w:hAnsi="宋体" w:eastAsia="宋体" w:cs="宋体"/>
                <w:sz w:val="18"/>
                <w:szCs w:val="18"/>
              </w:rPr>
              <w:t>国家理科基础科学研究和教学人才培养基地生物学专业点</w:t>
            </w:r>
          </w:p>
        </w:tc>
        <w:tc>
          <w:tcPr>
            <w:tcW w:w="607" w:type="dxa"/>
            <w:vAlign w:val="center"/>
          </w:tcPr>
          <w:p w14:paraId="13BE3BE4">
            <w:pPr>
              <w:jc w:val="center"/>
              <w:rPr>
                <w:rFonts w:hint="eastAsia" w:ascii="宋体" w:hAnsi="宋体" w:eastAsia="宋体" w:cs="宋体"/>
                <w:sz w:val="18"/>
                <w:szCs w:val="18"/>
              </w:rPr>
            </w:pPr>
            <w:r>
              <w:rPr>
                <w:rFonts w:hint="eastAsia" w:ascii="宋体" w:hAnsi="宋体" w:eastAsia="宋体" w:cs="宋体"/>
                <w:sz w:val="18"/>
                <w:szCs w:val="18"/>
                <w:lang w:val="en-US" w:eastAsia="zh-CN"/>
              </w:rPr>
              <w:t>2</w:t>
            </w:r>
          </w:p>
        </w:tc>
        <w:tc>
          <w:tcPr>
            <w:tcW w:w="885" w:type="dxa"/>
            <w:vAlign w:val="center"/>
          </w:tcPr>
          <w:p w14:paraId="63476A10">
            <w:pPr>
              <w:jc w:val="center"/>
              <w:rPr>
                <w:rFonts w:hint="eastAsia" w:ascii="宋体" w:hAnsi="宋体" w:eastAsia="宋体" w:cs="宋体"/>
                <w:sz w:val="18"/>
                <w:szCs w:val="18"/>
              </w:rPr>
            </w:pPr>
            <w:r>
              <w:rPr>
                <w:rFonts w:hint="eastAsia" w:ascii="宋体" w:hAnsi="宋体" w:eastAsia="宋体" w:cs="宋体"/>
                <w:sz w:val="18"/>
                <w:szCs w:val="18"/>
              </w:rPr>
              <w:t>2024级</w:t>
            </w:r>
          </w:p>
        </w:tc>
        <w:tc>
          <w:tcPr>
            <w:tcW w:w="5718" w:type="dxa"/>
            <w:vAlign w:val="center"/>
          </w:tcPr>
          <w:p w14:paraId="0948334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2D1790A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66C7B2A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3BC6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FAFC195">
            <w:pPr>
              <w:jc w:val="center"/>
              <w:rPr>
                <w:rFonts w:hint="eastAsia" w:ascii="宋体" w:hAnsi="宋体" w:eastAsia="宋体" w:cs="宋体"/>
                <w:sz w:val="18"/>
                <w:szCs w:val="18"/>
              </w:rPr>
            </w:pPr>
          </w:p>
        </w:tc>
        <w:tc>
          <w:tcPr>
            <w:tcW w:w="1860" w:type="dxa"/>
            <w:vAlign w:val="center"/>
          </w:tcPr>
          <w:p w14:paraId="2A15EBF8">
            <w:pPr>
              <w:jc w:val="center"/>
              <w:rPr>
                <w:rFonts w:hint="eastAsia" w:ascii="宋体" w:hAnsi="宋体" w:eastAsia="宋体" w:cs="宋体"/>
                <w:sz w:val="18"/>
                <w:szCs w:val="18"/>
              </w:rPr>
            </w:pPr>
            <w:r>
              <w:rPr>
                <w:rFonts w:hint="eastAsia" w:ascii="宋体" w:hAnsi="宋体" w:eastAsia="宋体" w:cs="宋体"/>
                <w:sz w:val="18"/>
                <w:szCs w:val="18"/>
              </w:rPr>
              <w:t>国家生命科学与技术人才培养基地</w:t>
            </w:r>
          </w:p>
        </w:tc>
        <w:tc>
          <w:tcPr>
            <w:tcW w:w="607" w:type="dxa"/>
            <w:vAlign w:val="center"/>
          </w:tcPr>
          <w:p w14:paraId="01A8EED1">
            <w:pPr>
              <w:jc w:val="center"/>
              <w:rPr>
                <w:rFonts w:hint="eastAsia" w:ascii="宋体" w:hAnsi="宋体" w:eastAsia="宋体" w:cs="宋体"/>
                <w:sz w:val="18"/>
                <w:szCs w:val="18"/>
              </w:rPr>
            </w:pPr>
            <w:r>
              <w:rPr>
                <w:rFonts w:hint="eastAsia" w:ascii="宋体" w:hAnsi="宋体" w:eastAsia="宋体" w:cs="宋体"/>
                <w:sz w:val="18"/>
                <w:szCs w:val="18"/>
                <w:lang w:val="en-US" w:eastAsia="zh-CN"/>
              </w:rPr>
              <w:t>6</w:t>
            </w:r>
          </w:p>
        </w:tc>
        <w:tc>
          <w:tcPr>
            <w:tcW w:w="885" w:type="dxa"/>
            <w:vAlign w:val="center"/>
          </w:tcPr>
          <w:p w14:paraId="4DF343B3">
            <w:pPr>
              <w:jc w:val="center"/>
              <w:rPr>
                <w:rFonts w:hint="eastAsia" w:ascii="宋体" w:hAnsi="宋体" w:eastAsia="宋体" w:cs="宋体"/>
                <w:sz w:val="18"/>
                <w:szCs w:val="18"/>
              </w:rPr>
            </w:pPr>
            <w:r>
              <w:rPr>
                <w:rFonts w:hint="eastAsia" w:ascii="宋体" w:hAnsi="宋体" w:eastAsia="宋体" w:cs="宋体"/>
                <w:sz w:val="18"/>
                <w:szCs w:val="18"/>
              </w:rPr>
              <w:t>2024级</w:t>
            </w:r>
          </w:p>
        </w:tc>
        <w:tc>
          <w:tcPr>
            <w:tcW w:w="5718" w:type="dxa"/>
            <w:vAlign w:val="center"/>
          </w:tcPr>
          <w:p w14:paraId="4A7C07A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027009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2DEA0FF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2F4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0731514">
            <w:pPr>
              <w:jc w:val="center"/>
              <w:rPr>
                <w:rFonts w:hint="eastAsia" w:ascii="宋体" w:hAnsi="宋体" w:eastAsia="宋体" w:cs="宋体"/>
                <w:sz w:val="18"/>
                <w:szCs w:val="18"/>
              </w:rPr>
            </w:pPr>
          </w:p>
        </w:tc>
        <w:tc>
          <w:tcPr>
            <w:tcW w:w="1860" w:type="dxa"/>
            <w:vAlign w:val="center"/>
          </w:tcPr>
          <w:p w14:paraId="7E4AC258">
            <w:pPr>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生物科学类</w:t>
            </w:r>
          </w:p>
        </w:tc>
        <w:tc>
          <w:tcPr>
            <w:tcW w:w="607" w:type="dxa"/>
            <w:vAlign w:val="center"/>
          </w:tcPr>
          <w:p w14:paraId="23D91ED7">
            <w:pPr>
              <w:jc w:val="center"/>
              <w:rPr>
                <w:rFonts w:hint="eastAsia" w:ascii="宋体" w:hAnsi="宋体" w:eastAsia="宋体" w:cs="宋体"/>
                <w:sz w:val="18"/>
                <w:szCs w:val="18"/>
              </w:rPr>
            </w:pPr>
            <w:r>
              <w:rPr>
                <w:rFonts w:hint="eastAsia" w:ascii="宋体" w:hAnsi="宋体" w:eastAsia="宋体" w:cs="宋体"/>
                <w:sz w:val="18"/>
                <w:szCs w:val="18"/>
                <w:lang w:val="en-US" w:eastAsia="zh-CN"/>
              </w:rPr>
              <w:t>8</w:t>
            </w:r>
          </w:p>
        </w:tc>
        <w:tc>
          <w:tcPr>
            <w:tcW w:w="885" w:type="dxa"/>
            <w:vAlign w:val="center"/>
          </w:tcPr>
          <w:p w14:paraId="1810DAE8">
            <w:pPr>
              <w:jc w:val="center"/>
              <w:rPr>
                <w:rFonts w:hint="eastAsia" w:ascii="宋体" w:hAnsi="宋体" w:eastAsia="宋体" w:cs="宋体"/>
                <w:sz w:val="18"/>
                <w:szCs w:val="18"/>
              </w:rPr>
            </w:pPr>
            <w:r>
              <w:rPr>
                <w:rFonts w:hint="eastAsia" w:ascii="宋体" w:hAnsi="宋体" w:eastAsia="宋体" w:cs="宋体"/>
                <w:sz w:val="18"/>
                <w:szCs w:val="18"/>
              </w:rPr>
              <w:t>2024级</w:t>
            </w:r>
          </w:p>
        </w:tc>
        <w:tc>
          <w:tcPr>
            <w:tcW w:w="5718" w:type="dxa"/>
            <w:vAlign w:val="center"/>
          </w:tcPr>
          <w:p w14:paraId="4524F9F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29A914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2.GPA≥3.4；</w:t>
            </w:r>
          </w:p>
          <w:p w14:paraId="61E5323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7A52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AECF267">
            <w:pPr>
              <w:jc w:val="center"/>
              <w:rPr>
                <w:rFonts w:hint="eastAsia" w:ascii="宋体" w:hAnsi="宋体" w:eastAsia="宋体" w:cs="宋体"/>
                <w:sz w:val="18"/>
                <w:szCs w:val="18"/>
              </w:rPr>
            </w:pPr>
          </w:p>
        </w:tc>
        <w:tc>
          <w:tcPr>
            <w:tcW w:w="1860" w:type="dxa"/>
            <w:vAlign w:val="center"/>
          </w:tcPr>
          <w:p w14:paraId="723081BB">
            <w:pPr>
              <w:jc w:val="center"/>
              <w:rPr>
                <w:rFonts w:hint="eastAsia" w:ascii="宋体" w:hAnsi="宋体" w:eastAsia="宋体" w:cs="宋体"/>
                <w:sz w:val="18"/>
                <w:szCs w:val="18"/>
              </w:rPr>
            </w:pPr>
            <w:r>
              <w:rPr>
                <w:rFonts w:hint="eastAsia" w:ascii="宋体" w:hAnsi="宋体" w:eastAsia="宋体" w:cs="宋体"/>
                <w:sz w:val="18"/>
                <w:szCs w:val="18"/>
              </w:rPr>
              <w:t>生物科学</w:t>
            </w:r>
          </w:p>
        </w:tc>
        <w:tc>
          <w:tcPr>
            <w:tcW w:w="607" w:type="dxa"/>
            <w:vAlign w:val="center"/>
          </w:tcPr>
          <w:p w14:paraId="52BB1170">
            <w:pPr>
              <w:jc w:val="center"/>
              <w:rPr>
                <w:rFonts w:hint="eastAsia" w:ascii="宋体" w:hAnsi="宋体" w:eastAsia="宋体" w:cs="宋体"/>
                <w:sz w:val="18"/>
                <w:szCs w:val="18"/>
              </w:rPr>
            </w:pPr>
            <w:r>
              <w:rPr>
                <w:rFonts w:hint="eastAsia" w:ascii="宋体" w:hAnsi="宋体" w:eastAsia="宋体" w:cs="宋体"/>
                <w:sz w:val="18"/>
                <w:szCs w:val="18"/>
              </w:rPr>
              <w:t>2</w:t>
            </w:r>
          </w:p>
        </w:tc>
        <w:tc>
          <w:tcPr>
            <w:tcW w:w="885" w:type="dxa"/>
            <w:vAlign w:val="center"/>
          </w:tcPr>
          <w:p w14:paraId="2F1F758D">
            <w:pPr>
              <w:jc w:val="center"/>
              <w:rPr>
                <w:rFonts w:hint="eastAsia" w:ascii="宋体" w:hAnsi="宋体" w:eastAsia="宋体" w:cs="宋体"/>
                <w:sz w:val="18"/>
                <w:szCs w:val="18"/>
              </w:rPr>
            </w:pPr>
            <w:r>
              <w:rPr>
                <w:rFonts w:hint="eastAsia" w:ascii="宋体" w:hAnsi="宋体" w:eastAsia="宋体" w:cs="宋体"/>
                <w:sz w:val="18"/>
                <w:szCs w:val="18"/>
              </w:rPr>
              <w:t>2023级</w:t>
            </w:r>
          </w:p>
        </w:tc>
        <w:tc>
          <w:tcPr>
            <w:tcW w:w="5718" w:type="dxa"/>
            <w:vAlign w:val="center"/>
          </w:tcPr>
          <w:p w14:paraId="44D9E90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20A87D3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2.GPA≥3.4；</w:t>
            </w:r>
          </w:p>
          <w:p w14:paraId="0FD8C3B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3.已修读化学类（必修）课程；</w:t>
            </w:r>
          </w:p>
          <w:p w14:paraId="622E5B0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4.需面试。</w:t>
            </w:r>
          </w:p>
        </w:tc>
      </w:tr>
      <w:tr w14:paraId="70A1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8A505AB">
            <w:pPr>
              <w:jc w:val="center"/>
              <w:rPr>
                <w:rFonts w:hint="eastAsia" w:ascii="宋体" w:hAnsi="宋体" w:eastAsia="宋体" w:cs="宋体"/>
                <w:sz w:val="18"/>
                <w:szCs w:val="18"/>
              </w:rPr>
            </w:pPr>
          </w:p>
        </w:tc>
        <w:tc>
          <w:tcPr>
            <w:tcW w:w="1860" w:type="dxa"/>
            <w:vAlign w:val="center"/>
          </w:tcPr>
          <w:p w14:paraId="07409EC5">
            <w:pPr>
              <w:jc w:val="center"/>
              <w:rPr>
                <w:rFonts w:hint="eastAsia" w:ascii="宋体" w:hAnsi="宋体" w:eastAsia="宋体" w:cs="宋体"/>
                <w:sz w:val="18"/>
                <w:szCs w:val="18"/>
              </w:rPr>
            </w:pPr>
            <w:r>
              <w:rPr>
                <w:rFonts w:hint="eastAsia" w:ascii="宋体" w:hAnsi="宋体" w:eastAsia="宋体" w:cs="宋体"/>
                <w:sz w:val="18"/>
                <w:szCs w:val="18"/>
              </w:rPr>
              <w:t>生物技术</w:t>
            </w:r>
          </w:p>
        </w:tc>
        <w:tc>
          <w:tcPr>
            <w:tcW w:w="607" w:type="dxa"/>
            <w:vAlign w:val="center"/>
          </w:tcPr>
          <w:p w14:paraId="65FC76CC">
            <w:pPr>
              <w:jc w:val="center"/>
              <w:rPr>
                <w:rFonts w:hint="eastAsia" w:ascii="宋体" w:hAnsi="宋体" w:eastAsia="宋体" w:cs="宋体"/>
                <w:sz w:val="18"/>
                <w:szCs w:val="18"/>
              </w:rPr>
            </w:pPr>
            <w:r>
              <w:rPr>
                <w:rFonts w:hint="eastAsia" w:ascii="宋体" w:hAnsi="宋体" w:eastAsia="宋体" w:cs="宋体"/>
                <w:sz w:val="18"/>
                <w:szCs w:val="18"/>
              </w:rPr>
              <w:t>2</w:t>
            </w:r>
          </w:p>
        </w:tc>
        <w:tc>
          <w:tcPr>
            <w:tcW w:w="885" w:type="dxa"/>
            <w:vAlign w:val="center"/>
          </w:tcPr>
          <w:p w14:paraId="674EF162">
            <w:pPr>
              <w:jc w:val="center"/>
              <w:rPr>
                <w:rFonts w:hint="eastAsia" w:ascii="宋体" w:hAnsi="宋体" w:eastAsia="宋体" w:cs="宋体"/>
                <w:sz w:val="18"/>
                <w:szCs w:val="18"/>
              </w:rPr>
            </w:pPr>
            <w:r>
              <w:rPr>
                <w:rFonts w:hint="eastAsia" w:ascii="宋体" w:hAnsi="宋体" w:eastAsia="宋体" w:cs="宋体"/>
                <w:sz w:val="18"/>
                <w:szCs w:val="18"/>
              </w:rPr>
              <w:t>2023级</w:t>
            </w:r>
          </w:p>
        </w:tc>
        <w:tc>
          <w:tcPr>
            <w:tcW w:w="5718" w:type="dxa"/>
            <w:vAlign w:val="center"/>
          </w:tcPr>
          <w:p w14:paraId="0F8B7A2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38F6918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2.GPA≥3.4；</w:t>
            </w:r>
          </w:p>
          <w:p w14:paraId="61A7DD9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3.已修读化学类（必修）课程；</w:t>
            </w:r>
          </w:p>
          <w:p w14:paraId="5DDC145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4.需面试。</w:t>
            </w:r>
          </w:p>
        </w:tc>
      </w:tr>
      <w:tr w14:paraId="5406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vAlign w:val="center"/>
          </w:tcPr>
          <w:p w14:paraId="77619B42">
            <w:pPr>
              <w:jc w:val="center"/>
              <w:rPr>
                <w:rFonts w:hint="eastAsia" w:ascii="宋体" w:hAnsi="宋体" w:eastAsia="宋体" w:cs="宋体"/>
                <w:sz w:val="18"/>
                <w:szCs w:val="18"/>
              </w:rPr>
            </w:pPr>
            <w:r>
              <w:rPr>
                <w:rFonts w:hint="eastAsia" w:ascii="宋体" w:hAnsi="宋体" w:eastAsia="宋体" w:cs="宋体"/>
                <w:sz w:val="18"/>
                <w:szCs w:val="18"/>
              </w:rPr>
              <w:t>农学院</w:t>
            </w:r>
          </w:p>
          <w:p w14:paraId="32B7B803">
            <w:pPr>
              <w:jc w:val="center"/>
              <w:rPr>
                <w:rFonts w:hint="eastAsia" w:ascii="宋体" w:hAnsi="宋体" w:eastAsia="宋体" w:cs="宋体"/>
                <w:sz w:val="18"/>
                <w:szCs w:val="18"/>
                <w:lang w:val="en-US" w:eastAsia="zh-CN"/>
              </w:rPr>
            </w:pPr>
            <w:r>
              <w:rPr>
                <w:rFonts w:hint="eastAsia" w:ascii="宋体" w:hAnsi="宋体" w:eastAsia="宋体" w:cs="宋体"/>
                <w:sz w:val="18"/>
                <w:szCs w:val="18"/>
              </w:rPr>
              <w:t>（84395323）</w:t>
            </w:r>
          </w:p>
        </w:tc>
        <w:tc>
          <w:tcPr>
            <w:tcW w:w="1860" w:type="dxa"/>
            <w:vMerge w:val="restart"/>
            <w:vAlign w:val="center"/>
          </w:tcPr>
          <w:p w14:paraId="107279B7">
            <w:pPr>
              <w:jc w:val="center"/>
              <w:rPr>
                <w:rFonts w:hint="eastAsia" w:ascii="宋体" w:hAnsi="宋体" w:eastAsia="宋体" w:cs="宋体"/>
                <w:sz w:val="18"/>
                <w:szCs w:val="18"/>
                <w:lang w:val="en-US" w:eastAsia="zh-CN"/>
              </w:rPr>
            </w:pPr>
            <w:r>
              <w:rPr>
                <w:rFonts w:hint="eastAsia" w:ascii="宋体" w:hAnsi="宋体" w:eastAsia="宋体" w:cs="宋体"/>
                <w:sz w:val="18"/>
                <w:szCs w:val="18"/>
              </w:rPr>
              <w:t>农学</w:t>
            </w:r>
          </w:p>
        </w:tc>
        <w:tc>
          <w:tcPr>
            <w:tcW w:w="607" w:type="dxa"/>
            <w:vAlign w:val="center"/>
          </w:tcPr>
          <w:p w14:paraId="3F4C6B07">
            <w:pPr>
              <w:jc w:val="center"/>
              <w:rPr>
                <w:rFonts w:hint="eastAsia" w:ascii="宋体" w:hAnsi="宋体" w:eastAsia="宋体" w:cs="宋体"/>
                <w:sz w:val="18"/>
                <w:szCs w:val="18"/>
                <w:lang w:val="en-US" w:eastAsia="zh-CN"/>
              </w:rPr>
            </w:pPr>
            <w:r>
              <w:rPr>
                <w:rFonts w:hint="eastAsia" w:ascii="宋体" w:hAnsi="宋体" w:eastAsia="宋体" w:cs="宋体"/>
                <w:sz w:val="18"/>
                <w:szCs w:val="18"/>
              </w:rPr>
              <w:t>10</w:t>
            </w:r>
          </w:p>
        </w:tc>
        <w:tc>
          <w:tcPr>
            <w:tcW w:w="885" w:type="dxa"/>
            <w:vAlign w:val="center"/>
          </w:tcPr>
          <w:p w14:paraId="6E13AF2E">
            <w:pPr>
              <w:jc w:val="center"/>
              <w:rPr>
                <w:rFonts w:hint="eastAsia" w:ascii="宋体" w:hAnsi="宋体" w:eastAsia="宋体" w:cs="宋体"/>
                <w:sz w:val="18"/>
                <w:szCs w:val="18"/>
                <w:lang w:val="en-US" w:eastAsia="zh-CN"/>
              </w:rPr>
            </w:pPr>
            <w:r>
              <w:rPr>
                <w:rFonts w:hint="eastAsia" w:ascii="宋体" w:hAnsi="宋体" w:eastAsia="宋体" w:cs="宋体"/>
                <w:sz w:val="18"/>
                <w:szCs w:val="18"/>
              </w:rPr>
              <w:t>20</w:t>
            </w:r>
            <w:r>
              <w:rPr>
                <w:rFonts w:hint="eastAsia" w:ascii="宋体" w:hAnsi="宋体" w:eastAsia="宋体" w:cs="宋体"/>
                <w:sz w:val="18"/>
                <w:szCs w:val="18"/>
                <w:lang w:val="en-US" w:eastAsia="zh-CN"/>
              </w:rPr>
              <w:t>24</w:t>
            </w:r>
            <w:r>
              <w:rPr>
                <w:rFonts w:hint="eastAsia" w:ascii="宋体" w:hAnsi="宋体" w:eastAsia="宋体" w:cs="宋体"/>
                <w:sz w:val="18"/>
                <w:szCs w:val="18"/>
              </w:rPr>
              <w:t>级</w:t>
            </w:r>
          </w:p>
        </w:tc>
        <w:tc>
          <w:tcPr>
            <w:tcW w:w="5718" w:type="dxa"/>
            <w:vAlign w:val="center"/>
          </w:tcPr>
          <w:p w14:paraId="72B5036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26ED08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299426F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3.理科；</w:t>
            </w:r>
          </w:p>
          <w:p w14:paraId="53DE42C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4.英语通过四级；</w:t>
            </w:r>
          </w:p>
          <w:p w14:paraId="33641FF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10AA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2D27519F">
            <w:pPr>
              <w:jc w:val="center"/>
              <w:rPr>
                <w:rFonts w:hint="eastAsia" w:ascii="宋体" w:hAnsi="宋体" w:eastAsia="宋体" w:cs="宋体"/>
                <w:sz w:val="18"/>
                <w:szCs w:val="18"/>
              </w:rPr>
            </w:pPr>
          </w:p>
        </w:tc>
        <w:tc>
          <w:tcPr>
            <w:tcW w:w="1860" w:type="dxa"/>
            <w:vMerge w:val="continue"/>
            <w:vAlign w:val="center"/>
          </w:tcPr>
          <w:p w14:paraId="6D05C748">
            <w:pPr>
              <w:jc w:val="center"/>
              <w:rPr>
                <w:rFonts w:hint="eastAsia" w:ascii="宋体" w:hAnsi="宋体" w:eastAsia="宋体" w:cs="宋体"/>
                <w:sz w:val="18"/>
                <w:szCs w:val="18"/>
              </w:rPr>
            </w:pPr>
          </w:p>
        </w:tc>
        <w:tc>
          <w:tcPr>
            <w:tcW w:w="607" w:type="dxa"/>
            <w:vAlign w:val="center"/>
          </w:tcPr>
          <w:p w14:paraId="5B9732F2">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885" w:type="dxa"/>
            <w:vAlign w:val="center"/>
          </w:tcPr>
          <w:p w14:paraId="27445304">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4A5F7ED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2F989FF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5476FEC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3.通过英语四级；</w:t>
            </w:r>
          </w:p>
          <w:p w14:paraId="1DF44D6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4.已修读化学类（必修）课程的植物生产相关专业；</w:t>
            </w:r>
          </w:p>
          <w:p w14:paraId="189D841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6D47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22ECE5DE">
            <w:pPr>
              <w:jc w:val="center"/>
              <w:rPr>
                <w:rFonts w:hint="eastAsia" w:ascii="宋体" w:hAnsi="宋体" w:eastAsia="宋体" w:cs="宋体"/>
                <w:sz w:val="18"/>
                <w:szCs w:val="18"/>
              </w:rPr>
            </w:pPr>
          </w:p>
        </w:tc>
        <w:tc>
          <w:tcPr>
            <w:tcW w:w="1860" w:type="dxa"/>
            <w:vMerge w:val="restart"/>
            <w:vAlign w:val="center"/>
          </w:tcPr>
          <w:p w14:paraId="4424E4FD">
            <w:pPr>
              <w:jc w:val="center"/>
              <w:rPr>
                <w:rFonts w:hint="eastAsia" w:ascii="宋体" w:hAnsi="宋体" w:eastAsia="宋体" w:cs="宋体"/>
                <w:sz w:val="18"/>
                <w:szCs w:val="18"/>
                <w:lang w:val="en-US" w:eastAsia="zh-CN"/>
              </w:rPr>
            </w:pPr>
            <w:r>
              <w:rPr>
                <w:rFonts w:hint="eastAsia" w:ascii="宋体" w:hAnsi="宋体" w:eastAsia="宋体" w:cs="宋体"/>
                <w:sz w:val="18"/>
                <w:szCs w:val="18"/>
              </w:rPr>
              <w:t>种子科学与工程</w:t>
            </w:r>
          </w:p>
        </w:tc>
        <w:tc>
          <w:tcPr>
            <w:tcW w:w="607" w:type="dxa"/>
            <w:vAlign w:val="center"/>
          </w:tcPr>
          <w:p w14:paraId="7C3E3C65">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885" w:type="dxa"/>
            <w:vAlign w:val="center"/>
          </w:tcPr>
          <w:p w14:paraId="679FA9AE">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101DB66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0A0A5E7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14246E3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3.理科；</w:t>
            </w:r>
          </w:p>
          <w:p w14:paraId="68F9DA0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4.英语通过四级；</w:t>
            </w:r>
          </w:p>
          <w:p w14:paraId="710F7CD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70C1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2419E38">
            <w:pPr>
              <w:jc w:val="left"/>
              <w:rPr>
                <w:rFonts w:hint="eastAsia" w:ascii="宋体" w:hAnsi="宋体" w:eastAsia="宋体" w:cs="宋体"/>
                <w:sz w:val="18"/>
                <w:szCs w:val="18"/>
              </w:rPr>
            </w:pPr>
          </w:p>
        </w:tc>
        <w:tc>
          <w:tcPr>
            <w:tcW w:w="1860" w:type="dxa"/>
            <w:vMerge w:val="continue"/>
            <w:vAlign w:val="center"/>
          </w:tcPr>
          <w:p w14:paraId="1301FCBF">
            <w:pPr>
              <w:jc w:val="left"/>
              <w:rPr>
                <w:rFonts w:hint="eastAsia" w:ascii="宋体" w:hAnsi="宋体" w:eastAsia="宋体" w:cs="宋体"/>
                <w:sz w:val="18"/>
                <w:szCs w:val="18"/>
              </w:rPr>
            </w:pPr>
          </w:p>
        </w:tc>
        <w:tc>
          <w:tcPr>
            <w:tcW w:w="607" w:type="dxa"/>
            <w:vAlign w:val="center"/>
          </w:tcPr>
          <w:p w14:paraId="5FC369F6">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885" w:type="dxa"/>
            <w:vAlign w:val="center"/>
          </w:tcPr>
          <w:p w14:paraId="3E03A290">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2023级</w:t>
            </w:r>
          </w:p>
        </w:tc>
        <w:tc>
          <w:tcPr>
            <w:tcW w:w="5718" w:type="dxa"/>
            <w:vAlign w:val="center"/>
          </w:tcPr>
          <w:p w14:paraId="1F3EE74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0A241B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56EA739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3.通过英语四级；</w:t>
            </w:r>
          </w:p>
          <w:p w14:paraId="12E7394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4.已修读化学类（必修）课程的植物生产相关专业；</w:t>
            </w:r>
          </w:p>
          <w:p w14:paraId="10D654C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5CEF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01322FB">
            <w:pPr>
              <w:jc w:val="left"/>
              <w:rPr>
                <w:rFonts w:hint="eastAsia" w:ascii="宋体" w:hAnsi="宋体" w:eastAsia="宋体" w:cs="宋体"/>
                <w:sz w:val="18"/>
                <w:szCs w:val="18"/>
              </w:rPr>
            </w:pPr>
          </w:p>
        </w:tc>
        <w:tc>
          <w:tcPr>
            <w:tcW w:w="1860" w:type="dxa"/>
            <w:vAlign w:val="center"/>
          </w:tcPr>
          <w:p w14:paraId="51AF94E3">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智慧农业</w:t>
            </w:r>
          </w:p>
        </w:tc>
        <w:tc>
          <w:tcPr>
            <w:tcW w:w="607" w:type="dxa"/>
            <w:vAlign w:val="center"/>
          </w:tcPr>
          <w:p w14:paraId="4B56F579">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885" w:type="dxa"/>
            <w:vAlign w:val="center"/>
          </w:tcPr>
          <w:p w14:paraId="4AA971EB">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4AB7C6DC">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35B26E4E">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2.GPA≥3.5；</w:t>
            </w:r>
          </w:p>
          <w:p w14:paraId="6637A92E">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3.理科；</w:t>
            </w:r>
          </w:p>
          <w:p w14:paraId="5ACE3FE1">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4.英语通过四级；</w:t>
            </w:r>
          </w:p>
          <w:p w14:paraId="4988626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5</w:t>
            </w:r>
            <w:r>
              <w:rPr>
                <w:rFonts w:hint="eastAsia" w:ascii="宋体" w:hAnsi="宋体" w:eastAsia="宋体" w:cs="宋体"/>
                <w:sz w:val="18"/>
                <w:szCs w:val="18"/>
                <w:lang w:val="en-US" w:eastAsia="zh-CN"/>
              </w:rPr>
              <w:t>.</w:t>
            </w:r>
            <w:r>
              <w:rPr>
                <w:rFonts w:hint="eastAsia" w:ascii="宋体" w:hAnsi="宋体" w:eastAsia="宋体" w:cs="宋体"/>
                <w:sz w:val="18"/>
                <w:szCs w:val="18"/>
              </w:rPr>
              <w:t>需面试。</w:t>
            </w:r>
          </w:p>
        </w:tc>
      </w:tr>
      <w:tr w14:paraId="2BA6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9366BF3">
            <w:pPr>
              <w:jc w:val="left"/>
              <w:rPr>
                <w:rFonts w:hint="eastAsia" w:ascii="宋体" w:hAnsi="宋体" w:eastAsia="宋体" w:cs="宋体"/>
                <w:sz w:val="18"/>
                <w:szCs w:val="18"/>
              </w:rPr>
            </w:pPr>
          </w:p>
        </w:tc>
        <w:tc>
          <w:tcPr>
            <w:tcW w:w="1860" w:type="dxa"/>
            <w:vAlign w:val="center"/>
          </w:tcPr>
          <w:p w14:paraId="17AF2EBF">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植物科学实验班</w:t>
            </w:r>
          </w:p>
          <w:p w14:paraId="17586B96">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（金善宝书院）</w:t>
            </w:r>
          </w:p>
          <w:p w14:paraId="6EC67ECD">
            <w:pPr>
              <w:ind w:left="0" w:leftChars="0"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农学方向</w:t>
            </w:r>
          </w:p>
        </w:tc>
        <w:tc>
          <w:tcPr>
            <w:tcW w:w="607" w:type="dxa"/>
            <w:vAlign w:val="center"/>
          </w:tcPr>
          <w:p w14:paraId="36568954">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885" w:type="dxa"/>
            <w:vAlign w:val="center"/>
          </w:tcPr>
          <w:p w14:paraId="57971076">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5FA06A7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795181E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1716418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3.理科；</w:t>
            </w:r>
          </w:p>
          <w:p w14:paraId="511B1D5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4.英语通过四级；</w:t>
            </w:r>
          </w:p>
          <w:p w14:paraId="73B6521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4832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7EBB0DC4">
            <w:pPr>
              <w:jc w:val="left"/>
              <w:rPr>
                <w:rFonts w:hint="eastAsia" w:ascii="宋体" w:hAnsi="宋体" w:eastAsia="宋体" w:cs="宋体"/>
                <w:sz w:val="18"/>
                <w:szCs w:val="18"/>
                <w:lang w:val="en-US" w:eastAsia="zh-CN"/>
              </w:rPr>
            </w:pPr>
          </w:p>
        </w:tc>
        <w:tc>
          <w:tcPr>
            <w:tcW w:w="1860" w:type="dxa"/>
            <w:vAlign w:val="center"/>
          </w:tcPr>
          <w:p w14:paraId="6DFBEE34">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植物科学实验班</w:t>
            </w:r>
          </w:p>
          <w:p w14:paraId="33C7A307">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（金善宝书院）</w:t>
            </w:r>
          </w:p>
          <w:p w14:paraId="57CC8859">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生物育种方向</w:t>
            </w:r>
          </w:p>
        </w:tc>
        <w:tc>
          <w:tcPr>
            <w:tcW w:w="607" w:type="dxa"/>
            <w:vAlign w:val="center"/>
          </w:tcPr>
          <w:p w14:paraId="222F9997">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885" w:type="dxa"/>
            <w:vAlign w:val="center"/>
          </w:tcPr>
          <w:p w14:paraId="63B2C6C0">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1AC316C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CF4F02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4E8F578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3.理科；</w:t>
            </w:r>
          </w:p>
          <w:p w14:paraId="429D68F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4.英语通过四级；</w:t>
            </w:r>
          </w:p>
          <w:p w14:paraId="466302A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7F5D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1377" w:type="dxa"/>
            <w:vMerge w:val="continue"/>
            <w:tcBorders>
              <w:bottom w:val="single" w:color="auto" w:sz="4" w:space="0"/>
            </w:tcBorders>
            <w:vAlign w:val="center"/>
          </w:tcPr>
          <w:p w14:paraId="0824D736">
            <w:pPr>
              <w:jc w:val="left"/>
              <w:rPr>
                <w:rFonts w:hint="eastAsia" w:ascii="宋体" w:hAnsi="宋体" w:eastAsia="宋体" w:cs="宋体"/>
                <w:sz w:val="18"/>
                <w:szCs w:val="18"/>
                <w:lang w:val="en-US" w:eastAsia="zh-CN"/>
              </w:rPr>
            </w:pPr>
          </w:p>
        </w:tc>
        <w:tc>
          <w:tcPr>
            <w:tcW w:w="1860" w:type="dxa"/>
            <w:tcBorders>
              <w:left w:val="single" w:color="auto" w:sz="4" w:space="0"/>
            </w:tcBorders>
            <w:shd w:val="clear" w:color="auto" w:fill="auto"/>
            <w:vAlign w:val="center"/>
          </w:tcPr>
          <w:p w14:paraId="0C2CF4E7">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工程科学实验班</w:t>
            </w:r>
          </w:p>
          <w:p w14:paraId="5CEB2CBF">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（金善宝书院）</w:t>
            </w:r>
          </w:p>
          <w:p w14:paraId="108E1C34">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智慧农业方向</w:t>
            </w:r>
          </w:p>
        </w:tc>
        <w:tc>
          <w:tcPr>
            <w:tcW w:w="607" w:type="dxa"/>
            <w:shd w:val="clear" w:color="auto" w:fill="auto"/>
            <w:vAlign w:val="center"/>
          </w:tcPr>
          <w:p w14:paraId="24CE9B76">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885" w:type="dxa"/>
            <w:shd w:val="clear" w:color="auto" w:fill="auto"/>
            <w:vAlign w:val="center"/>
          </w:tcPr>
          <w:p w14:paraId="1C40FC35">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shd w:val="clear" w:color="auto" w:fill="auto"/>
            <w:vAlign w:val="center"/>
          </w:tcPr>
          <w:p w14:paraId="14798ABE">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2483B92B">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2.GPA≥3.5；</w:t>
            </w:r>
          </w:p>
          <w:p w14:paraId="1E2E25A0">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3.理科；</w:t>
            </w:r>
          </w:p>
          <w:p w14:paraId="709DD3B3">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4.英语通过四级；</w:t>
            </w:r>
          </w:p>
          <w:p w14:paraId="74F9ADF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5</w:t>
            </w:r>
            <w:r>
              <w:rPr>
                <w:rFonts w:hint="eastAsia" w:ascii="宋体" w:hAnsi="宋体" w:eastAsia="宋体" w:cs="宋体"/>
                <w:sz w:val="18"/>
                <w:szCs w:val="18"/>
                <w:lang w:val="en-US" w:eastAsia="zh-CN"/>
              </w:rPr>
              <w:t>.</w:t>
            </w:r>
            <w:r>
              <w:rPr>
                <w:rFonts w:hint="eastAsia" w:ascii="宋体" w:hAnsi="宋体" w:eastAsia="宋体" w:cs="宋体"/>
                <w:sz w:val="18"/>
                <w:szCs w:val="18"/>
              </w:rPr>
              <w:t>需面试。</w:t>
            </w:r>
          </w:p>
        </w:tc>
      </w:tr>
      <w:tr w14:paraId="7927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5946E728">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植物保护学院</w:t>
            </w:r>
          </w:p>
          <w:p w14:paraId="12EDE8CB">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w:t>
            </w:r>
            <w:r>
              <w:rPr>
                <w:rFonts w:hint="eastAsia" w:ascii="宋体" w:hAnsi="宋体" w:eastAsia="宋体" w:cs="宋体"/>
                <w:color w:val="auto"/>
                <w:sz w:val="18"/>
                <w:szCs w:val="18"/>
              </w:rPr>
              <w:t>84399002</w:t>
            </w:r>
            <w:r>
              <w:rPr>
                <w:rFonts w:hint="eastAsia" w:ascii="宋体" w:hAnsi="宋体" w:eastAsia="宋体" w:cs="宋体"/>
                <w:color w:val="auto"/>
                <w:sz w:val="18"/>
                <w:szCs w:val="18"/>
                <w:lang w:val="en-US" w:eastAsia="zh-CN"/>
              </w:rPr>
              <w:t>）</w:t>
            </w:r>
          </w:p>
          <w:p w14:paraId="24666F42">
            <w:pPr>
              <w:jc w:val="center"/>
              <w:rPr>
                <w:rFonts w:hint="eastAsia" w:ascii="宋体" w:hAnsi="宋体" w:eastAsia="宋体" w:cs="宋体"/>
                <w:color w:val="auto"/>
                <w:kern w:val="2"/>
                <w:sz w:val="18"/>
                <w:szCs w:val="18"/>
                <w:lang w:val="en-US" w:eastAsia="zh-CN" w:bidi="ar-SA"/>
              </w:rPr>
            </w:pPr>
          </w:p>
        </w:tc>
        <w:tc>
          <w:tcPr>
            <w:tcW w:w="1860" w:type="dxa"/>
            <w:vMerge w:val="restart"/>
            <w:vAlign w:val="center"/>
          </w:tcPr>
          <w:p w14:paraId="2DCFD37E">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植物保护</w:t>
            </w:r>
          </w:p>
        </w:tc>
        <w:tc>
          <w:tcPr>
            <w:tcW w:w="607" w:type="dxa"/>
            <w:vAlign w:val="center"/>
          </w:tcPr>
          <w:p w14:paraId="23444891">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3B1CEE94">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121CE082">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必修课程无不及格记录；</w:t>
            </w:r>
          </w:p>
          <w:p w14:paraId="5E6A8415">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GPA≥3.0；</w:t>
            </w:r>
          </w:p>
          <w:p w14:paraId="6772682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7564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38F0E021">
            <w:pPr>
              <w:jc w:val="center"/>
              <w:rPr>
                <w:rFonts w:hint="eastAsia" w:ascii="宋体" w:hAnsi="宋体" w:eastAsia="宋体" w:cs="宋体"/>
                <w:color w:val="auto"/>
                <w:sz w:val="18"/>
                <w:szCs w:val="18"/>
                <w:lang w:val="en-US" w:eastAsia="zh-CN"/>
              </w:rPr>
            </w:pPr>
          </w:p>
        </w:tc>
        <w:tc>
          <w:tcPr>
            <w:tcW w:w="1860" w:type="dxa"/>
            <w:vMerge w:val="continue"/>
            <w:vAlign w:val="center"/>
          </w:tcPr>
          <w:p w14:paraId="6DDB9B11">
            <w:pPr>
              <w:jc w:val="center"/>
              <w:rPr>
                <w:rFonts w:hint="eastAsia" w:ascii="宋体" w:hAnsi="宋体" w:eastAsia="宋体" w:cs="宋体"/>
                <w:color w:val="auto"/>
                <w:sz w:val="18"/>
                <w:szCs w:val="18"/>
              </w:rPr>
            </w:pPr>
          </w:p>
        </w:tc>
        <w:tc>
          <w:tcPr>
            <w:tcW w:w="607" w:type="dxa"/>
            <w:vAlign w:val="center"/>
          </w:tcPr>
          <w:p w14:paraId="0025449A">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5</w:t>
            </w:r>
          </w:p>
        </w:tc>
        <w:tc>
          <w:tcPr>
            <w:tcW w:w="885" w:type="dxa"/>
            <w:vAlign w:val="center"/>
          </w:tcPr>
          <w:p w14:paraId="2C8F0F96">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718EB77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必修课程无不及格记录；</w:t>
            </w:r>
          </w:p>
          <w:p w14:paraId="0B39B114">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GPA≥3.0；</w:t>
            </w:r>
          </w:p>
          <w:p w14:paraId="0F5DC3C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6AA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2699A26">
            <w:pPr>
              <w:jc w:val="center"/>
              <w:rPr>
                <w:rFonts w:hint="eastAsia" w:ascii="宋体" w:hAnsi="宋体" w:eastAsia="宋体" w:cs="宋体"/>
                <w:color w:val="auto"/>
                <w:sz w:val="18"/>
                <w:szCs w:val="18"/>
                <w:lang w:val="en-US" w:eastAsia="zh-CN"/>
              </w:rPr>
            </w:pPr>
          </w:p>
        </w:tc>
        <w:tc>
          <w:tcPr>
            <w:tcW w:w="1860" w:type="dxa"/>
            <w:vAlign w:val="center"/>
          </w:tcPr>
          <w:p w14:paraId="4DB722C3">
            <w:pPr>
              <w:jc w:val="center"/>
              <w:rPr>
                <w:rFonts w:hint="eastAsia" w:ascii="宋体" w:hAnsi="宋体" w:eastAsia="宋体" w:cs="宋体"/>
                <w:sz w:val="18"/>
                <w:szCs w:val="18"/>
              </w:rPr>
            </w:pPr>
            <w:r>
              <w:rPr>
                <w:rFonts w:hint="eastAsia" w:ascii="宋体" w:hAnsi="宋体" w:eastAsia="宋体" w:cs="宋体"/>
                <w:sz w:val="18"/>
                <w:szCs w:val="18"/>
              </w:rPr>
              <w:t>植物保护</w:t>
            </w:r>
          </w:p>
          <w:p w14:paraId="214153F6">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（金善宝书院）</w:t>
            </w:r>
          </w:p>
        </w:tc>
        <w:tc>
          <w:tcPr>
            <w:tcW w:w="607" w:type="dxa"/>
            <w:vAlign w:val="top"/>
          </w:tcPr>
          <w:p w14:paraId="312BC8E6">
            <w:pPr>
              <w:jc w:val="center"/>
              <w:rPr>
                <w:rFonts w:hint="eastAsia" w:ascii="宋体" w:hAnsi="宋体" w:eastAsia="宋体" w:cs="宋体"/>
                <w:sz w:val="18"/>
                <w:szCs w:val="18"/>
              </w:rPr>
            </w:pPr>
          </w:p>
          <w:p w14:paraId="6BC3D4CA">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4</w:t>
            </w:r>
          </w:p>
        </w:tc>
        <w:tc>
          <w:tcPr>
            <w:tcW w:w="885" w:type="dxa"/>
            <w:vAlign w:val="top"/>
          </w:tcPr>
          <w:p w14:paraId="2527E3CF">
            <w:pPr>
              <w:jc w:val="both"/>
              <w:rPr>
                <w:rFonts w:hint="eastAsia" w:ascii="宋体" w:hAnsi="宋体" w:eastAsia="宋体" w:cs="宋体"/>
                <w:sz w:val="18"/>
                <w:szCs w:val="18"/>
              </w:rPr>
            </w:pPr>
          </w:p>
          <w:p w14:paraId="02BECBAE">
            <w:pPr>
              <w:jc w:val="both"/>
              <w:rPr>
                <w:rFonts w:hint="eastAsia" w:ascii="宋体" w:hAnsi="宋体" w:eastAsia="宋体" w:cs="宋体"/>
                <w:color w:val="auto"/>
                <w:kern w:val="2"/>
                <w:sz w:val="18"/>
                <w:szCs w:val="18"/>
                <w:lang w:val="en-US" w:eastAsia="zh-CN" w:bidi="ar-SA"/>
              </w:rPr>
            </w:pPr>
            <w:r>
              <w:rPr>
                <w:rFonts w:hint="eastAsia" w:ascii="宋体" w:hAnsi="宋体" w:eastAsia="宋体" w:cs="宋体"/>
                <w:sz w:val="18"/>
                <w:szCs w:val="18"/>
              </w:rPr>
              <w:t>2024级</w:t>
            </w:r>
          </w:p>
        </w:tc>
        <w:tc>
          <w:tcPr>
            <w:tcW w:w="5718" w:type="dxa"/>
            <w:vAlign w:val="top"/>
          </w:tcPr>
          <w:p w14:paraId="592F9BCB">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必修课程无不及格记录；</w:t>
            </w:r>
          </w:p>
          <w:p w14:paraId="1F180D2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p>
          <w:p w14:paraId="7581588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6CBD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488DD2E5">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资源与环境</w:t>
            </w:r>
          </w:p>
          <w:p w14:paraId="022E4FFA">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科学学院</w:t>
            </w:r>
          </w:p>
          <w:p w14:paraId="4D1CF345">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w:t>
            </w:r>
            <w:r>
              <w:rPr>
                <w:rFonts w:hint="eastAsia" w:ascii="宋体" w:hAnsi="宋体" w:eastAsia="宋体" w:cs="宋体"/>
                <w:sz w:val="18"/>
                <w:szCs w:val="18"/>
              </w:rPr>
              <w:t>84396696</w:t>
            </w:r>
            <w:r>
              <w:rPr>
                <w:rFonts w:hint="eastAsia" w:ascii="宋体" w:hAnsi="宋体" w:eastAsia="宋体" w:cs="宋体"/>
                <w:sz w:val="18"/>
                <w:szCs w:val="18"/>
                <w:lang w:val="en-US" w:eastAsia="zh-CN"/>
              </w:rPr>
              <w:t>）</w:t>
            </w:r>
          </w:p>
        </w:tc>
        <w:tc>
          <w:tcPr>
            <w:tcW w:w="1860" w:type="dxa"/>
            <w:vAlign w:val="center"/>
          </w:tcPr>
          <w:p w14:paraId="7F0D7CE8">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环境工程</w:t>
            </w:r>
          </w:p>
        </w:tc>
        <w:tc>
          <w:tcPr>
            <w:tcW w:w="607" w:type="dxa"/>
            <w:vAlign w:val="center"/>
          </w:tcPr>
          <w:p w14:paraId="62091AA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6</w:t>
            </w:r>
          </w:p>
        </w:tc>
        <w:tc>
          <w:tcPr>
            <w:tcW w:w="885" w:type="dxa"/>
            <w:vAlign w:val="center"/>
          </w:tcPr>
          <w:p w14:paraId="2815FC04">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1189477B">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GPA≥3.0</w:t>
            </w:r>
            <w:r>
              <w:rPr>
                <w:rFonts w:hint="eastAsia" w:ascii="宋体" w:hAnsi="宋体" w:eastAsia="宋体" w:cs="宋体"/>
                <w:sz w:val="18"/>
                <w:szCs w:val="18"/>
                <w:lang w:eastAsia="zh-CN"/>
              </w:rPr>
              <w:t>；</w:t>
            </w:r>
          </w:p>
          <w:p w14:paraId="194CB703">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1C85523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7E85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9D2BA4E">
            <w:pPr>
              <w:jc w:val="center"/>
              <w:rPr>
                <w:rFonts w:hint="eastAsia" w:ascii="宋体" w:hAnsi="宋体" w:eastAsia="宋体" w:cs="宋体"/>
                <w:kern w:val="2"/>
                <w:sz w:val="18"/>
                <w:szCs w:val="18"/>
                <w:lang w:val="en-US" w:eastAsia="zh-CN" w:bidi="ar-SA"/>
              </w:rPr>
            </w:pPr>
          </w:p>
        </w:tc>
        <w:tc>
          <w:tcPr>
            <w:tcW w:w="1860" w:type="dxa"/>
            <w:vAlign w:val="center"/>
          </w:tcPr>
          <w:p w14:paraId="32A10525">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环境科学</w:t>
            </w:r>
          </w:p>
        </w:tc>
        <w:tc>
          <w:tcPr>
            <w:tcW w:w="607" w:type="dxa"/>
            <w:vAlign w:val="center"/>
          </w:tcPr>
          <w:p w14:paraId="3CC6685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3</w:t>
            </w:r>
          </w:p>
        </w:tc>
        <w:tc>
          <w:tcPr>
            <w:tcW w:w="885" w:type="dxa"/>
            <w:vAlign w:val="center"/>
          </w:tcPr>
          <w:p w14:paraId="28B322E5">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2C738C3B">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0259B381">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15A522B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727C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72CE6A7F">
            <w:pPr>
              <w:jc w:val="center"/>
              <w:rPr>
                <w:rFonts w:hint="eastAsia" w:ascii="宋体" w:hAnsi="宋体" w:eastAsia="宋体" w:cs="宋体"/>
                <w:kern w:val="2"/>
                <w:sz w:val="18"/>
                <w:szCs w:val="18"/>
                <w:lang w:val="en-US" w:eastAsia="zh-CN" w:bidi="ar-SA"/>
              </w:rPr>
            </w:pPr>
          </w:p>
        </w:tc>
        <w:tc>
          <w:tcPr>
            <w:tcW w:w="1860" w:type="dxa"/>
            <w:vAlign w:val="center"/>
          </w:tcPr>
          <w:p w14:paraId="4CE1274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农业资源与环境</w:t>
            </w:r>
          </w:p>
        </w:tc>
        <w:tc>
          <w:tcPr>
            <w:tcW w:w="607" w:type="dxa"/>
            <w:vAlign w:val="center"/>
          </w:tcPr>
          <w:p w14:paraId="62246C67">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11</w:t>
            </w:r>
          </w:p>
        </w:tc>
        <w:tc>
          <w:tcPr>
            <w:tcW w:w="885" w:type="dxa"/>
            <w:vAlign w:val="center"/>
          </w:tcPr>
          <w:p w14:paraId="7CD802D8">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701C670A">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0A259B81">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0A76EC0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2472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377" w:type="dxa"/>
            <w:vMerge w:val="continue"/>
            <w:tcBorders>
              <w:top w:val="single" w:color="auto" w:sz="4" w:space="0"/>
              <w:bottom w:val="single" w:color="auto" w:sz="4" w:space="0"/>
            </w:tcBorders>
            <w:vAlign w:val="center"/>
          </w:tcPr>
          <w:p w14:paraId="394C6CB2">
            <w:pPr>
              <w:jc w:val="center"/>
              <w:rPr>
                <w:rFonts w:hint="eastAsia" w:ascii="宋体" w:hAnsi="宋体" w:eastAsia="宋体" w:cs="宋体"/>
                <w:kern w:val="2"/>
                <w:sz w:val="18"/>
                <w:szCs w:val="18"/>
                <w:lang w:val="en-US" w:eastAsia="zh-CN" w:bidi="ar-SA"/>
              </w:rPr>
            </w:pPr>
          </w:p>
        </w:tc>
        <w:tc>
          <w:tcPr>
            <w:tcW w:w="1860" w:type="dxa"/>
            <w:shd w:val="clear" w:color="auto" w:fill="auto"/>
            <w:vAlign w:val="center"/>
          </w:tcPr>
          <w:p w14:paraId="7FD8D1D3">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生态学</w:t>
            </w:r>
          </w:p>
        </w:tc>
        <w:tc>
          <w:tcPr>
            <w:tcW w:w="607" w:type="dxa"/>
            <w:shd w:val="clear" w:color="auto" w:fill="auto"/>
            <w:vAlign w:val="center"/>
          </w:tcPr>
          <w:p w14:paraId="367634C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shd w:val="clear" w:color="auto" w:fill="auto"/>
            <w:vAlign w:val="center"/>
          </w:tcPr>
          <w:p w14:paraId="465C186A">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shd w:val="clear" w:color="auto" w:fill="auto"/>
            <w:vAlign w:val="center"/>
          </w:tcPr>
          <w:p w14:paraId="7E87A661">
            <w:pPr>
              <w:rPr>
                <w:rFonts w:hint="eastAsia" w:ascii="宋体" w:hAnsi="宋体" w:eastAsia="宋体" w:cs="宋体"/>
                <w:kern w:val="2"/>
                <w:sz w:val="18"/>
                <w:szCs w:val="18"/>
                <w:lang w:val="en-US" w:eastAsia="zh-CN" w:bidi="ar-SA"/>
              </w:rPr>
            </w:pPr>
            <w:r>
              <w:rPr>
                <w:rFonts w:ascii="宋体" w:hAnsi="宋体" w:eastAsia="宋体" w:cs="宋体"/>
                <w:sz w:val="18"/>
                <w:szCs w:val="18"/>
              </w:rPr>
              <w:t>不接受转专业</w:t>
            </w:r>
            <w:r>
              <w:rPr>
                <w:rFonts w:hint="eastAsia" w:ascii="宋体" w:hAnsi="宋体" w:eastAsia="宋体" w:cs="宋体"/>
                <w:sz w:val="18"/>
                <w:szCs w:val="18"/>
                <w:lang w:eastAsia="zh-CN"/>
              </w:rPr>
              <w:t>。</w:t>
            </w:r>
          </w:p>
        </w:tc>
      </w:tr>
      <w:tr w14:paraId="57AF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793756B">
            <w:pPr>
              <w:jc w:val="center"/>
              <w:rPr>
                <w:rFonts w:hint="eastAsia" w:ascii="宋体" w:hAnsi="宋体" w:eastAsia="宋体" w:cs="宋体"/>
                <w:kern w:val="2"/>
                <w:sz w:val="18"/>
                <w:szCs w:val="18"/>
                <w:lang w:val="en-US" w:eastAsia="zh-CN" w:bidi="ar-SA"/>
              </w:rPr>
            </w:pPr>
          </w:p>
        </w:tc>
        <w:tc>
          <w:tcPr>
            <w:tcW w:w="1860" w:type="dxa"/>
            <w:shd w:val="clear" w:color="auto" w:fill="auto"/>
            <w:vAlign w:val="center"/>
          </w:tcPr>
          <w:p w14:paraId="4C8FA398">
            <w:pPr>
              <w:jc w:val="center"/>
              <w:rPr>
                <w:rFonts w:hint="eastAsia" w:ascii="宋体" w:hAnsi="宋体" w:eastAsia="宋体" w:cs="宋体"/>
                <w:sz w:val="18"/>
                <w:szCs w:val="18"/>
              </w:rPr>
            </w:pPr>
            <w:r>
              <w:rPr>
                <w:rFonts w:hint="eastAsia" w:ascii="宋体" w:hAnsi="宋体" w:eastAsia="宋体" w:cs="宋体"/>
                <w:sz w:val="18"/>
                <w:szCs w:val="18"/>
              </w:rPr>
              <w:t>农业资源与环境</w:t>
            </w:r>
          </w:p>
          <w:p w14:paraId="7F710FC4">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（金善宝书院）</w:t>
            </w:r>
          </w:p>
        </w:tc>
        <w:tc>
          <w:tcPr>
            <w:tcW w:w="607" w:type="dxa"/>
            <w:shd w:val="clear" w:color="auto" w:fill="auto"/>
            <w:vAlign w:val="center"/>
          </w:tcPr>
          <w:p w14:paraId="2B690E81">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shd w:val="clear" w:color="auto" w:fill="auto"/>
            <w:vAlign w:val="center"/>
          </w:tcPr>
          <w:p w14:paraId="7B9CA1C2">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shd w:val="clear" w:color="auto" w:fill="auto"/>
            <w:vAlign w:val="center"/>
          </w:tcPr>
          <w:p w14:paraId="14AAA5A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不接受转专业</w:t>
            </w:r>
            <w:r>
              <w:rPr>
                <w:rFonts w:hint="eastAsia" w:ascii="宋体" w:hAnsi="宋体" w:eastAsia="宋体" w:cs="宋体"/>
                <w:sz w:val="18"/>
                <w:szCs w:val="18"/>
                <w:lang w:eastAsia="zh-CN"/>
              </w:rPr>
              <w:t>。</w:t>
            </w:r>
          </w:p>
        </w:tc>
      </w:tr>
      <w:tr w14:paraId="500E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E1D268E">
            <w:pPr>
              <w:jc w:val="center"/>
              <w:rPr>
                <w:rFonts w:hint="eastAsia" w:ascii="宋体" w:hAnsi="宋体" w:eastAsia="宋体" w:cs="宋体"/>
                <w:kern w:val="2"/>
                <w:sz w:val="18"/>
                <w:szCs w:val="18"/>
                <w:lang w:val="en-US" w:eastAsia="zh-CN" w:bidi="ar-SA"/>
              </w:rPr>
            </w:pPr>
          </w:p>
        </w:tc>
        <w:tc>
          <w:tcPr>
            <w:tcW w:w="1860" w:type="dxa"/>
            <w:vAlign w:val="center"/>
          </w:tcPr>
          <w:p w14:paraId="28C7BCEC">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环境工程</w:t>
            </w:r>
          </w:p>
        </w:tc>
        <w:tc>
          <w:tcPr>
            <w:tcW w:w="607" w:type="dxa"/>
            <w:vAlign w:val="center"/>
          </w:tcPr>
          <w:p w14:paraId="7CB6E8E6">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w:t>
            </w:r>
          </w:p>
        </w:tc>
        <w:tc>
          <w:tcPr>
            <w:tcW w:w="885" w:type="dxa"/>
            <w:vAlign w:val="center"/>
          </w:tcPr>
          <w:p w14:paraId="3D7E2ADB">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07F66897">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06EDCDF3">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57B3AFA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7828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1E46B42">
            <w:pPr>
              <w:jc w:val="center"/>
              <w:rPr>
                <w:rFonts w:hint="eastAsia" w:ascii="宋体" w:hAnsi="宋体" w:eastAsia="宋体" w:cs="宋体"/>
                <w:kern w:val="2"/>
                <w:sz w:val="18"/>
                <w:szCs w:val="18"/>
                <w:lang w:val="en-US" w:eastAsia="zh-CN" w:bidi="ar-SA"/>
              </w:rPr>
            </w:pPr>
          </w:p>
        </w:tc>
        <w:tc>
          <w:tcPr>
            <w:tcW w:w="1860" w:type="dxa"/>
            <w:vAlign w:val="center"/>
          </w:tcPr>
          <w:p w14:paraId="00039049">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环境科学</w:t>
            </w:r>
          </w:p>
        </w:tc>
        <w:tc>
          <w:tcPr>
            <w:tcW w:w="607" w:type="dxa"/>
            <w:vAlign w:val="center"/>
          </w:tcPr>
          <w:p w14:paraId="5AD4FDF0">
            <w:pPr>
              <w:jc w:val="center"/>
              <w:rPr>
                <w:rFonts w:hint="eastAsia" w:ascii="宋体" w:hAnsi="宋体" w:eastAsia="宋体" w:cs="宋体"/>
                <w:sz w:val="18"/>
                <w:szCs w:val="18"/>
              </w:rPr>
            </w:pPr>
            <w:r>
              <w:rPr>
                <w:rFonts w:hint="eastAsia" w:ascii="宋体" w:hAnsi="宋体" w:eastAsia="宋体" w:cs="宋体"/>
                <w:sz w:val="18"/>
                <w:szCs w:val="18"/>
              </w:rPr>
              <w:t>4</w:t>
            </w:r>
          </w:p>
          <w:p w14:paraId="7E0A3A3E">
            <w:pPr>
              <w:jc w:val="center"/>
              <w:rPr>
                <w:rFonts w:hint="eastAsia" w:ascii="宋体" w:hAnsi="宋体" w:eastAsia="宋体" w:cs="宋体"/>
                <w:kern w:val="2"/>
                <w:sz w:val="18"/>
                <w:szCs w:val="18"/>
                <w:lang w:val="en-US" w:eastAsia="zh-CN" w:bidi="ar-SA"/>
              </w:rPr>
            </w:pPr>
          </w:p>
        </w:tc>
        <w:tc>
          <w:tcPr>
            <w:tcW w:w="885" w:type="dxa"/>
            <w:vAlign w:val="center"/>
          </w:tcPr>
          <w:p w14:paraId="20377340">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7137A20E">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02A52CDC">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2.具备化学学习背景，面试通过</w:t>
            </w:r>
            <w:r>
              <w:rPr>
                <w:rFonts w:hint="eastAsia" w:ascii="宋体" w:hAnsi="宋体" w:eastAsia="宋体" w:cs="宋体"/>
                <w:sz w:val="18"/>
                <w:szCs w:val="18"/>
                <w:lang w:eastAsia="zh-CN"/>
              </w:rPr>
              <w:t>；</w:t>
            </w:r>
          </w:p>
          <w:p w14:paraId="5A87022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7029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AA49738">
            <w:pPr>
              <w:jc w:val="center"/>
              <w:rPr>
                <w:rFonts w:hint="eastAsia" w:ascii="宋体" w:hAnsi="宋体" w:eastAsia="宋体" w:cs="宋体"/>
                <w:kern w:val="2"/>
                <w:sz w:val="18"/>
                <w:szCs w:val="18"/>
                <w:lang w:val="en-US" w:eastAsia="zh-CN" w:bidi="ar-SA"/>
              </w:rPr>
            </w:pPr>
          </w:p>
        </w:tc>
        <w:tc>
          <w:tcPr>
            <w:tcW w:w="1860" w:type="dxa"/>
            <w:vAlign w:val="center"/>
          </w:tcPr>
          <w:p w14:paraId="207B667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农业资源与环境</w:t>
            </w:r>
          </w:p>
        </w:tc>
        <w:tc>
          <w:tcPr>
            <w:tcW w:w="607" w:type="dxa"/>
            <w:vAlign w:val="center"/>
          </w:tcPr>
          <w:p w14:paraId="26DCE1B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3</w:t>
            </w:r>
          </w:p>
        </w:tc>
        <w:tc>
          <w:tcPr>
            <w:tcW w:w="885" w:type="dxa"/>
            <w:vAlign w:val="center"/>
          </w:tcPr>
          <w:p w14:paraId="28A10A51">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523297F3">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79F288EE">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1819DBE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2DDB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3745B57B">
            <w:pPr>
              <w:jc w:val="center"/>
              <w:rPr>
                <w:rFonts w:hint="eastAsia" w:ascii="宋体" w:hAnsi="宋体" w:eastAsia="宋体" w:cs="宋体"/>
                <w:kern w:val="2"/>
                <w:sz w:val="18"/>
                <w:szCs w:val="18"/>
                <w:lang w:val="en-US" w:eastAsia="zh-CN" w:bidi="ar-SA"/>
              </w:rPr>
            </w:pPr>
          </w:p>
        </w:tc>
        <w:tc>
          <w:tcPr>
            <w:tcW w:w="1860" w:type="dxa"/>
            <w:vAlign w:val="center"/>
          </w:tcPr>
          <w:p w14:paraId="321D924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生态学</w:t>
            </w:r>
          </w:p>
        </w:tc>
        <w:tc>
          <w:tcPr>
            <w:tcW w:w="607" w:type="dxa"/>
            <w:vAlign w:val="center"/>
          </w:tcPr>
          <w:p w14:paraId="527B721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6</w:t>
            </w:r>
          </w:p>
        </w:tc>
        <w:tc>
          <w:tcPr>
            <w:tcW w:w="885" w:type="dxa"/>
            <w:vAlign w:val="center"/>
          </w:tcPr>
          <w:p w14:paraId="40E97C06">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00B2F242">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1.GPA≥3.0</w:t>
            </w:r>
            <w:r>
              <w:rPr>
                <w:rFonts w:hint="eastAsia" w:ascii="宋体" w:hAnsi="宋体" w:eastAsia="宋体" w:cs="宋体"/>
                <w:sz w:val="18"/>
                <w:szCs w:val="18"/>
                <w:lang w:eastAsia="zh-CN"/>
              </w:rPr>
              <w:t>；</w:t>
            </w:r>
          </w:p>
          <w:p w14:paraId="09168183">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2D6807B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2412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3BAFC474">
            <w:pPr>
              <w:jc w:val="center"/>
              <w:rPr>
                <w:rFonts w:hint="eastAsia" w:ascii="宋体" w:hAnsi="宋体" w:eastAsia="宋体" w:cs="宋体"/>
                <w:kern w:val="2"/>
                <w:sz w:val="18"/>
                <w:szCs w:val="18"/>
                <w:lang w:val="en-US" w:eastAsia="zh-CN" w:bidi="ar-SA"/>
              </w:rPr>
            </w:pPr>
          </w:p>
        </w:tc>
        <w:tc>
          <w:tcPr>
            <w:tcW w:w="1860" w:type="dxa"/>
            <w:vAlign w:val="center"/>
          </w:tcPr>
          <w:p w14:paraId="1A7BDF30">
            <w:pPr>
              <w:jc w:val="center"/>
              <w:rPr>
                <w:rFonts w:hint="eastAsia" w:ascii="宋体" w:hAnsi="宋体" w:eastAsia="宋体" w:cs="宋体"/>
                <w:sz w:val="18"/>
                <w:szCs w:val="18"/>
              </w:rPr>
            </w:pPr>
            <w:r>
              <w:rPr>
                <w:rFonts w:hint="eastAsia" w:ascii="宋体" w:hAnsi="宋体" w:eastAsia="宋体" w:cs="宋体"/>
                <w:sz w:val="18"/>
                <w:szCs w:val="18"/>
              </w:rPr>
              <w:t>农业资源与环境</w:t>
            </w:r>
          </w:p>
          <w:p w14:paraId="0A32CAA2">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（金善宝书院）</w:t>
            </w:r>
          </w:p>
        </w:tc>
        <w:tc>
          <w:tcPr>
            <w:tcW w:w="607" w:type="dxa"/>
            <w:vAlign w:val="center"/>
          </w:tcPr>
          <w:p w14:paraId="40A04FDC">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w:t>
            </w:r>
          </w:p>
        </w:tc>
        <w:tc>
          <w:tcPr>
            <w:tcW w:w="885" w:type="dxa"/>
            <w:vAlign w:val="center"/>
          </w:tcPr>
          <w:p w14:paraId="4CC981EF">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33BBCFC6">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1.GPA≥3.4</w:t>
            </w:r>
            <w:r>
              <w:rPr>
                <w:rFonts w:hint="eastAsia" w:ascii="宋体" w:hAnsi="宋体" w:eastAsia="宋体" w:cs="宋体"/>
                <w:sz w:val="18"/>
                <w:szCs w:val="18"/>
                <w:lang w:eastAsia="zh-CN"/>
              </w:rPr>
              <w:t>；</w:t>
            </w:r>
          </w:p>
          <w:p w14:paraId="76201168">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rPr>
              <w:t>2.具备化学学习背景，需面试通过</w:t>
            </w:r>
            <w:r>
              <w:rPr>
                <w:rFonts w:hint="eastAsia" w:ascii="宋体" w:hAnsi="宋体" w:eastAsia="宋体" w:cs="宋体"/>
                <w:sz w:val="18"/>
                <w:szCs w:val="18"/>
                <w:lang w:eastAsia="zh-CN"/>
              </w:rPr>
              <w:t>；</w:t>
            </w:r>
          </w:p>
          <w:p w14:paraId="153CDE3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3.必修课无不及格记录</w:t>
            </w:r>
            <w:r>
              <w:rPr>
                <w:rFonts w:hint="eastAsia" w:ascii="宋体" w:hAnsi="宋体" w:eastAsia="宋体" w:cs="宋体"/>
                <w:sz w:val="18"/>
                <w:szCs w:val="18"/>
                <w:lang w:eastAsia="zh-CN"/>
              </w:rPr>
              <w:t>。</w:t>
            </w:r>
          </w:p>
        </w:tc>
      </w:tr>
      <w:tr w14:paraId="3AC3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25DF874A">
            <w:pPr>
              <w:jc w:val="center"/>
              <w:rPr>
                <w:rFonts w:hint="eastAsia" w:ascii="宋体" w:hAnsi="宋体" w:eastAsia="宋体" w:cs="宋体"/>
                <w:sz w:val="18"/>
                <w:szCs w:val="18"/>
              </w:rPr>
            </w:pPr>
            <w:r>
              <w:rPr>
                <w:rFonts w:hint="eastAsia" w:ascii="宋体" w:hAnsi="宋体" w:eastAsia="宋体" w:cs="宋体"/>
                <w:sz w:val="18"/>
                <w:szCs w:val="18"/>
              </w:rPr>
              <w:t>园艺学院</w:t>
            </w:r>
          </w:p>
          <w:p w14:paraId="5829383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（84395266）</w:t>
            </w:r>
          </w:p>
        </w:tc>
        <w:tc>
          <w:tcPr>
            <w:tcW w:w="1860" w:type="dxa"/>
            <w:vMerge w:val="restart"/>
            <w:vAlign w:val="center"/>
          </w:tcPr>
          <w:p w14:paraId="541D5C73">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园艺</w:t>
            </w:r>
          </w:p>
        </w:tc>
        <w:tc>
          <w:tcPr>
            <w:tcW w:w="607" w:type="dxa"/>
            <w:vAlign w:val="center"/>
          </w:tcPr>
          <w:p w14:paraId="64A157DB">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w:t>
            </w:r>
            <w:r>
              <w:rPr>
                <w:rFonts w:hint="eastAsia" w:ascii="宋体" w:hAnsi="宋体" w:eastAsia="宋体" w:cs="宋体"/>
                <w:sz w:val="18"/>
                <w:szCs w:val="18"/>
                <w:lang w:val="en-US" w:eastAsia="zh-CN"/>
              </w:rPr>
              <w:t>0</w:t>
            </w:r>
          </w:p>
        </w:tc>
        <w:tc>
          <w:tcPr>
            <w:tcW w:w="885" w:type="dxa"/>
            <w:vAlign w:val="center"/>
          </w:tcPr>
          <w:p w14:paraId="51FAE72F">
            <w:pPr>
              <w:spacing w:line="276" w:lineRule="auto"/>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311707BA">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62F1E7DF">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2.GPA≥3.0；</w:t>
            </w:r>
          </w:p>
          <w:p w14:paraId="02BBDC7C">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3.英语成绩≥70 分；</w:t>
            </w:r>
          </w:p>
          <w:p w14:paraId="2A240CC6">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4.需面试；</w:t>
            </w:r>
          </w:p>
        </w:tc>
      </w:tr>
      <w:tr w14:paraId="4C83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35BC2C4">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759DEE9B">
            <w:pPr>
              <w:jc w:val="center"/>
              <w:rPr>
                <w:rFonts w:hint="eastAsia" w:ascii="宋体" w:hAnsi="宋体" w:eastAsia="宋体" w:cs="宋体"/>
                <w:sz w:val="18"/>
                <w:szCs w:val="18"/>
              </w:rPr>
            </w:pPr>
          </w:p>
        </w:tc>
        <w:tc>
          <w:tcPr>
            <w:tcW w:w="607" w:type="dxa"/>
            <w:vAlign w:val="center"/>
          </w:tcPr>
          <w:p w14:paraId="1660E009">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w:t>
            </w:r>
          </w:p>
        </w:tc>
        <w:tc>
          <w:tcPr>
            <w:tcW w:w="885" w:type="dxa"/>
            <w:vAlign w:val="center"/>
          </w:tcPr>
          <w:p w14:paraId="7F0BF3A6">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60788A4C">
            <w:pPr>
              <w:pStyle w:val="8"/>
              <w:spacing w:line="276" w:lineRule="auto"/>
              <w:rPr>
                <w:rFonts w:hint="eastAsia" w:ascii="宋体" w:hAnsi="宋体" w:eastAsia="宋体" w:cs="宋体"/>
                <w:sz w:val="18"/>
                <w:szCs w:val="18"/>
              </w:rPr>
            </w:pPr>
            <w:r>
              <w:rPr>
                <w:rFonts w:hint="eastAsia" w:ascii="宋体" w:hAnsi="宋体" w:eastAsia="宋体" w:cs="宋体"/>
                <w:sz w:val="18"/>
                <w:szCs w:val="18"/>
              </w:rPr>
              <w:t>1.必修课程无不及格记录；</w:t>
            </w:r>
          </w:p>
          <w:p w14:paraId="39B3410A">
            <w:pPr>
              <w:pStyle w:val="8"/>
              <w:spacing w:line="276" w:lineRule="auto"/>
              <w:rPr>
                <w:rFonts w:hint="eastAsia" w:ascii="宋体" w:hAnsi="宋体" w:eastAsia="宋体" w:cs="宋体"/>
                <w:sz w:val="18"/>
                <w:szCs w:val="18"/>
              </w:rPr>
            </w:pPr>
            <w:r>
              <w:rPr>
                <w:rFonts w:hint="eastAsia" w:ascii="宋体" w:hAnsi="宋体" w:eastAsia="宋体" w:cs="宋体"/>
                <w:sz w:val="18"/>
                <w:szCs w:val="18"/>
              </w:rPr>
              <w:t>2.GPA≥3.0；</w:t>
            </w:r>
          </w:p>
          <w:p w14:paraId="4C42630F">
            <w:pPr>
              <w:pStyle w:val="8"/>
              <w:spacing w:line="276" w:lineRule="auto"/>
              <w:rPr>
                <w:rFonts w:hint="eastAsia" w:ascii="宋体" w:hAnsi="宋体" w:eastAsia="宋体" w:cs="宋体"/>
                <w:sz w:val="18"/>
                <w:szCs w:val="18"/>
              </w:rPr>
            </w:pPr>
            <w:r>
              <w:rPr>
                <w:rFonts w:hint="eastAsia" w:ascii="宋体" w:hAnsi="宋体" w:eastAsia="宋体" w:cs="宋体"/>
                <w:sz w:val="18"/>
                <w:szCs w:val="18"/>
              </w:rPr>
              <w:t>3.英语成绩≥70 分；</w:t>
            </w:r>
          </w:p>
          <w:p w14:paraId="2CCD235B">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4.需面试。</w:t>
            </w:r>
          </w:p>
        </w:tc>
      </w:tr>
      <w:tr w14:paraId="13F7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05A1C16E">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3E6639C7">
            <w:pPr>
              <w:spacing w:line="276" w:lineRule="auto"/>
              <w:jc w:val="center"/>
              <w:rPr>
                <w:rFonts w:hint="eastAsia" w:ascii="宋体" w:hAnsi="宋体" w:eastAsia="宋体" w:cs="宋体"/>
                <w:sz w:val="18"/>
                <w:szCs w:val="18"/>
              </w:rPr>
            </w:pPr>
            <w:r>
              <w:rPr>
                <w:rFonts w:hint="eastAsia" w:ascii="宋体" w:hAnsi="宋体" w:eastAsia="宋体" w:cs="宋体"/>
                <w:sz w:val="18"/>
                <w:szCs w:val="18"/>
              </w:rPr>
              <w:t>园艺实验</w:t>
            </w:r>
          </w:p>
          <w:p w14:paraId="33CDFDF5">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（金善宝书院）</w:t>
            </w:r>
          </w:p>
        </w:tc>
        <w:tc>
          <w:tcPr>
            <w:tcW w:w="607" w:type="dxa"/>
            <w:vAlign w:val="center"/>
          </w:tcPr>
          <w:p w14:paraId="62F65C80">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vAlign w:val="center"/>
          </w:tcPr>
          <w:p w14:paraId="0DD689C9">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22967755">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不接收转专业</w:t>
            </w:r>
            <w:r>
              <w:rPr>
                <w:rFonts w:hint="eastAsia" w:ascii="宋体" w:hAnsi="宋体" w:eastAsia="宋体" w:cs="宋体"/>
                <w:sz w:val="18"/>
                <w:szCs w:val="18"/>
                <w:lang w:eastAsia="zh-CN"/>
              </w:rPr>
              <w:t>。</w:t>
            </w:r>
          </w:p>
        </w:tc>
      </w:tr>
      <w:tr w14:paraId="0F49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2EEE161">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4650B516">
            <w:pPr>
              <w:spacing w:line="276" w:lineRule="auto"/>
              <w:rPr>
                <w:rFonts w:hint="eastAsia" w:ascii="宋体" w:hAnsi="宋体" w:eastAsia="宋体" w:cs="宋体"/>
                <w:sz w:val="18"/>
                <w:szCs w:val="18"/>
              </w:rPr>
            </w:pPr>
          </w:p>
        </w:tc>
        <w:tc>
          <w:tcPr>
            <w:tcW w:w="607" w:type="dxa"/>
            <w:vAlign w:val="center"/>
          </w:tcPr>
          <w:p w14:paraId="7632B066">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vAlign w:val="center"/>
          </w:tcPr>
          <w:p w14:paraId="4E3525C7">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27A21F35">
            <w:pPr>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不接收转专业</w:t>
            </w:r>
            <w:r>
              <w:rPr>
                <w:rFonts w:hint="eastAsia" w:ascii="宋体" w:hAnsi="宋体" w:eastAsia="宋体" w:cs="宋体"/>
                <w:sz w:val="18"/>
                <w:szCs w:val="18"/>
                <w:lang w:eastAsia="zh-CN"/>
              </w:rPr>
              <w:t>。</w:t>
            </w:r>
          </w:p>
        </w:tc>
      </w:tr>
      <w:tr w14:paraId="76F4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68100B4">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7852A21C">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中药学</w:t>
            </w:r>
          </w:p>
        </w:tc>
        <w:tc>
          <w:tcPr>
            <w:tcW w:w="607" w:type="dxa"/>
            <w:vAlign w:val="center"/>
          </w:tcPr>
          <w:p w14:paraId="135BD492">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vAlign w:val="center"/>
          </w:tcPr>
          <w:p w14:paraId="0001BDE1">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51CAEB58">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因专业限制</w:t>
            </w:r>
            <w:r>
              <w:rPr>
                <w:rFonts w:hint="eastAsia" w:ascii="宋体" w:hAnsi="宋体" w:eastAsia="宋体" w:cs="宋体"/>
                <w:sz w:val="18"/>
                <w:szCs w:val="18"/>
                <w:lang w:eastAsia="zh-CN"/>
              </w:rPr>
              <w:t>，</w:t>
            </w:r>
            <w:r>
              <w:rPr>
                <w:rFonts w:hint="eastAsia" w:ascii="宋体" w:hAnsi="宋体" w:eastAsia="宋体" w:cs="宋体"/>
                <w:sz w:val="18"/>
                <w:szCs w:val="18"/>
              </w:rPr>
              <w:t>不接收转专业</w:t>
            </w:r>
            <w:r>
              <w:rPr>
                <w:rFonts w:hint="eastAsia" w:hAnsi="宋体" w:cs="宋体"/>
                <w:sz w:val="18"/>
                <w:szCs w:val="18"/>
                <w:lang w:eastAsia="zh-CN"/>
              </w:rPr>
              <w:t>。</w:t>
            </w:r>
          </w:p>
        </w:tc>
      </w:tr>
      <w:tr w14:paraId="4804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92EFE8E">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45B2D3CB">
            <w:pPr>
              <w:jc w:val="center"/>
              <w:rPr>
                <w:rFonts w:hint="eastAsia" w:ascii="宋体" w:hAnsi="宋体" w:eastAsia="宋体" w:cs="宋体"/>
                <w:sz w:val="18"/>
                <w:szCs w:val="18"/>
              </w:rPr>
            </w:pPr>
          </w:p>
        </w:tc>
        <w:tc>
          <w:tcPr>
            <w:tcW w:w="607" w:type="dxa"/>
            <w:vAlign w:val="center"/>
          </w:tcPr>
          <w:p w14:paraId="61BB25B3">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0D9FAADE">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434FAB0A">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F682F2B">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2.GPA≥3.0；</w:t>
            </w:r>
          </w:p>
          <w:p w14:paraId="6E5F489F">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3.化学成绩≥60 分；</w:t>
            </w:r>
          </w:p>
          <w:p w14:paraId="54F30E2F">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4.英语成绩≥60 分；</w:t>
            </w:r>
          </w:p>
          <w:p w14:paraId="2A62F048">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5.需面试。</w:t>
            </w:r>
          </w:p>
        </w:tc>
      </w:tr>
      <w:tr w14:paraId="55AC82D3">
        <w:tblPrEx>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088DB993">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25722D4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风景园林</w:t>
            </w:r>
          </w:p>
        </w:tc>
        <w:tc>
          <w:tcPr>
            <w:tcW w:w="607" w:type="dxa"/>
            <w:vAlign w:val="center"/>
          </w:tcPr>
          <w:p w14:paraId="51CD5148">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vAlign w:val="center"/>
          </w:tcPr>
          <w:p w14:paraId="47AA8CD7">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37507176">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因专业限制，不接收转专业</w:t>
            </w:r>
            <w:r>
              <w:rPr>
                <w:rFonts w:hint="eastAsia" w:hAnsi="宋体" w:cs="宋体"/>
                <w:sz w:val="18"/>
                <w:szCs w:val="18"/>
                <w:lang w:eastAsia="zh-CN"/>
              </w:rPr>
              <w:t>。</w:t>
            </w:r>
          </w:p>
        </w:tc>
      </w:tr>
      <w:tr w14:paraId="719E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3BF51CC">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14023E30">
            <w:pPr>
              <w:jc w:val="center"/>
              <w:rPr>
                <w:rFonts w:hint="eastAsia" w:ascii="宋体" w:hAnsi="宋体" w:eastAsia="宋体" w:cs="宋体"/>
                <w:sz w:val="18"/>
                <w:szCs w:val="18"/>
              </w:rPr>
            </w:pPr>
          </w:p>
        </w:tc>
        <w:tc>
          <w:tcPr>
            <w:tcW w:w="607" w:type="dxa"/>
            <w:vAlign w:val="center"/>
          </w:tcPr>
          <w:p w14:paraId="2CCCA120">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885" w:type="dxa"/>
            <w:vAlign w:val="center"/>
          </w:tcPr>
          <w:p w14:paraId="5DD2A2B0">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1524472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A830EC7">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 GPA≥3.0；</w:t>
            </w:r>
          </w:p>
          <w:p w14:paraId="3EFB8B83">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3.统一进行美术考试；</w:t>
            </w:r>
          </w:p>
          <w:p w14:paraId="59692891">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4.需面试。</w:t>
            </w:r>
          </w:p>
        </w:tc>
      </w:tr>
      <w:tr w14:paraId="5DEA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3AE253B">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0D02397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园林</w:t>
            </w:r>
          </w:p>
        </w:tc>
        <w:tc>
          <w:tcPr>
            <w:tcW w:w="607" w:type="dxa"/>
            <w:vAlign w:val="center"/>
          </w:tcPr>
          <w:p w14:paraId="363C8240">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0</w:t>
            </w:r>
          </w:p>
        </w:tc>
        <w:tc>
          <w:tcPr>
            <w:tcW w:w="885" w:type="dxa"/>
            <w:vAlign w:val="center"/>
          </w:tcPr>
          <w:p w14:paraId="7281CE92">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15D2199C">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因专业限制，不接收转专业</w:t>
            </w:r>
            <w:r>
              <w:rPr>
                <w:rFonts w:hint="eastAsia" w:hAnsi="宋体" w:cs="宋体"/>
                <w:sz w:val="18"/>
                <w:szCs w:val="18"/>
                <w:lang w:eastAsia="zh-CN"/>
              </w:rPr>
              <w:t>。</w:t>
            </w:r>
          </w:p>
        </w:tc>
      </w:tr>
      <w:tr w14:paraId="6D85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D93F38E">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57CC9B23">
            <w:pPr>
              <w:rPr>
                <w:rFonts w:hint="eastAsia" w:ascii="宋体" w:hAnsi="宋体" w:eastAsia="宋体" w:cs="宋体"/>
                <w:sz w:val="18"/>
                <w:szCs w:val="18"/>
              </w:rPr>
            </w:pPr>
          </w:p>
        </w:tc>
        <w:tc>
          <w:tcPr>
            <w:tcW w:w="607" w:type="dxa"/>
            <w:vAlign w:val="center"/>
          </w:tcPr>
          <w:p w14:paraId="2F65AC48">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885" w:type="dxa"/>
            <w:vAlign w:val="center"/>
          </w:tcPr>
          <w:p w14:paraId="38905F22">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15AA5DBD">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325500FD">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 GPA≥3.0；</w:t>
            </w:r>
          </w:p>
          <w:p w14:paraId="5CAFDEE7">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3.统一进行美术考试；</w:t>
            </w:r>
          </w:p>
          <w:p w14:paraId="58027F13">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4.需面试。</w:t>
            </w:r>
          </w:p>
        </w:tc>
      </w:tr>
      <w:tr w14:paraId="7D5D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3A56332">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3B35FCD9">
            <w:pPr>
              <w:rPr>
                <w:rFonts w:hint="eastAsia" w:ascii="宋体" w:hAnsi="宋体" w:eastAsia="宋体" w:cs="宋体"/>
                <w:kern w:val="2"/>
                <w:sz w:val="18"/>
                <w:szCs w:val="18"/>
                <w:lang w:val="en-US" w:eastAsia="zh-CN" w:bidi="ar-SA"/>
              </w:rPr>
            </w:pPr>
            <w:r>
              <w:rPr>
                <w:rFonts w:hint="eastAsia" w:ascii="宋体" w:hAnsi="宋体" w:eastAsia="宋体" w:cs="宋体"/>
                <w:sz w:val="18"/>
                <w:szCs w:val="18"/>
              </w:rPr>
              <w:t>设施农业科学与工程</w:t>
            </w:r>
          </w:p>
        </w:tc>
        <w:tc>
          <w:tcPr>
            <w:tcW w:w="607" w:type="dxa"/>
            <w:vAlign w:val="center"/>
          </w:tcPr>
          <w:p w14:paraId="49B7EFA0">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3</w:t>
            </w:r>
          </w:p>
        </w:tc>
        <w:tc>
          <w:tcPr>
            <w:tcW w:w="885" w:type="dxa"/>
            <w:vAlign w:val="center"/>
          </w:tcPr>
          <w:p w14:paraId="59D3CBDD">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3EDDFDE2">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214345D">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2.GPA≥3.0；</w:t>
            </w:r>
          </w:p>
          <w:p w14:paraId="15E6BD80">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3.需面试。</w:t>
            </w:r>
          </w:p>
        </w:tc>
      </w:tr>
      <w:tr w14:paraId="04C5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158A7A4">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454772FF">
            <w:pPr>
              <w:rPr>
                <w:rFonts w:hint="eastAsia" w:ascii="宋体" w:hAnsi="宋体" w:eastAsia="宋体" w:cs="宋体"/>
                <w:sz w:val="18"/>
                <w:szCs w:val="18"/>
              </w:rPr>
            </w:pPr>
          </w:p>
        </w:tc>
        <w:tc>
          <w:tcPr>
            <w:tcW w:w="607" w:type="dxa"/>
            <w:vAlign w:val="center"/>
          </w:tcPr>
          <w:p w14:paraId="70DCFDAA">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7</w:t>
            </w:r>
          </w:p>
        </w:tc>
        <w:tc>
          <w:tcPr>
            <w:tcW w:w="885" w:type="dxa"/>
            <w:vAlign w:val="center"/>
          </w:tcPr>
          <w:p w14:paraId="4C2E4EAD">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0F997BA9">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B851F73">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2.GPA≥3.0；</w:t>
            </w:r>
          </w:p>
          <w:p w14:paraId="3F8FA5DC">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3.需面试。</w:t>
            </w:r>
          </w:p>
        </w:tc>
      </w:tr>
      <w:tr w14:paraId="0984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4C13CA5">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3FCE78C3">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茶学</w:t>
            </w:r>
          </w:p>
        </w:tc>
        <w:tc>
          <w:tcPr>
            <w:tcW w:w="607" w:type="dxa"/>
            <w:vAlign w:val="center"/>
          </w:tcPr>
          <w:p w14:paraId="4FA8AA2A">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885" w:type="dxa"/>
            <w:vAlign w:val="center"/>
          </w:tcPr>
          <w:p w14:paraId="128A9027">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7C3C2A0D">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5887CD3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 GPA≥3.0；</w:t>
            </w:r>
          </w:p>
          <w:p w14:paraId="58693E7D">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3. 需面试；</w:t>
            </w:r>
          </w:p>
        </w:tc>
      </w:tr>
      <w:tr w14:paraId="5221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45320B9">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3A3A4FA8">
            <w:pPr>
              <w:rPr>
                <w:rFonts w:hint="eastAsia" w:ascii="宋体" w:hAnsi="宋体" w:eastAsia="宋体" w:cs="宋体"/>
                <w:sz w:val="18"/>
                <w:szCs w:val="18"/>
              </w:rPr>
            </w:pPr>
          </w:p>
        </w:tc>
        <w:tc>
          <w:tcPr>
            <w:tcW w:w="607" w:type="dxa"/>
            <w:vAlign w:val="center"/>
          </w:tcPr>
          <w:p w14:paraId="0408448E">
            <w:pPr>
              <w:spacing w:line="276" w:lineRule="auto"/>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885" w:type="dxa"/>
            <w:vAlign w:val="center"/>
          </w:tcPr>
          <w:p w14:paraId="3D90855B">
            <w:pPr>
              <w:spacing w:line="276" w:lineRule="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3D970AA4">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 必修课程无不及格记录；</w:t>
            </w:r>
          </w:p>
          <w:p w14:paraId="2863DD34">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 GPA≥3.0；</w:t>
            </w:r>
          </w:p>
          <w:p w14:paraId="29D6F121">
            <w:pPr>
              <w:pStyle w:val="8"/>
              <w:spacing w:line="276" w:lineRule="auto"/>
              <w:jc w:val="both"/>
              <w:rPr>
                <w:rFonts w:hint="eastAsia" w:ascii="宋体" w:hAnsi="宋体" w:eastAsia="宋体" w:cs="宋体"/>
                <w:color w:val="000000"/>
                <w:sz w:val="18"/>
                <w:szCs w:val="18"/>
                <w:lang w:val="en-US" w:eastAsia="zh-CN" w:bidi="ar-SA"/>
              </w:rPr>
            </w:pPr>
            <w:r>
              <w:rPr>
                <w:rFonts w:hint="eastAsia" w:ascii="宋体" w:hAnsi="宋体" w:eastAsia="宋体" w:cs="宋体"/>
                <w:sz w:val="18"/>
                <w:szCs w:val="18"/>
              </w:rPr>
              <w:t>3. 需面试。</w:t>
            </w:r>
          </w:p>
        </w:tc>
      </w:tr>
      <w:tr w14:paraId="6ABD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6CEF646D">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动物科技学院（84395355）</w:t>
            </w:r>
          </w:p>
        </w:tc>
        <w:tc>
          <w:tcPr>
            <w:tcW w:w="1860" w:type="dxa"/>
            <w:vMerge w:val="restart"/>
            <w:vAlign w:val="center"/>
          </w:tcPr>
          <w:p w14:paraId="17BD512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动物科学</w:t>
            </w:r>
          </w:p>
        </w:tc>
        <w:tc>
          <w:tcPr>
            <w:tcW w:w="607" w:type="dxa"/>
            <w:vAlign w:val="center"/>
          </w:tcPr>
          <w:p w14:paraId="31D89C09">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15</w:t>
            </w:r>
          </w:p>
        </w:tc>
        <w:tc>
          <w:tcPr>
            <w:tcW w:w="885" w:type="dxa"/>
            <w:vAlign w:val="center"/>
          </w:tcPr>
          <w:p w14:paraId="6DEBEBB6">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top"/>
          </w:tcPr>
          <w:p w14:paraId="5CBA2A45">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1DCE0BA1">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2.GPA≥2.8；</w:t>
            </w:r>
          </w:p>
          <w:p w14:paraId="186335A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107D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4265493">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19AAA93A">
            <w:pPr>
              <w:jc w:val="center"/>
              <w:rPr>
                <w:rFonts w:hint="eastAsia" w:ascii="宋体" w:hAnsi="宋体" w:eastAsia="宋体" w:cs="宋体"/>
                <w:sz w:val="18"/>
                <w:szCs w:val="18"/>
              </w:rPr>
            </w:pPr>
          </w:p>
        </w:tc>
        <w:tc>
          <w:tcPr>
            <w:tcW w:w="607" w:type="dxa"/>
            <w:vAlign w:val="center"/>
          </w:tcPr>
          <w:p w14:paraId="16632B5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15</w:t>
            </w:r>
          </w:p>
        </w:tc>
        <w:tc>
          <w:tcPr>
            <w:tcW w:w="885" w:type="dxa"/>
            <w:vAlign w:val="center"/>
          </w:tcPr>
          <w:p w14:paraId="30566EA5">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top"/>
          </w:tcPr>
          <w:p w14:paraId="2011D749">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23758F91">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2.GPA≥2.8；</w:t>
            </w:r>
          </w:p>
          <w:p w14:paraId="133CB75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4DED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133572C">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01B70F5E">
            <w:pPr>
              <w:jc w:val="center"/>
              <w:rPr>
                <w:rFonts w:hint="eastAsia" w:ascii="宋体" w:hAnsi="宋体" w:eastAsia="宋体" w:cs="宋体"/>
                <w:sz w:val="18"/>
                <w:szCs w:val="18"/>
              </w:rPr>
            </w:pPr>
            <w:r>
              <w:rPr>
                <w:rFonts w:hint="eastAsia" w:ascii="宋体" w:hAnsi="宋体" w:eastAsia="宋体" w:cs="宋体"/>
                <w:sz w:val="18"/>
                <w:szCs w:val="18"/>
              </w:rPr>
              <w:t>金善宝书院</w:t>
            </w:r>
          </w:p>
          <w:p w14:paraId="34F98961">
            <w:pPr>
              <w:jc w:val="center"/>
              <w:rPr>
                <w:rFonts w:hint="eastAsia" w:ascii="宋体" w:hAnsi="宋体" w:eastAsia="宋体" w:cs="宋体"/>
                <w:sz w:val="18"/>
                <w:szCs w:val="18"/>
              </w:rPr>
            </w:pPr>
            <w:r>
              <w:rPr>
                <w:rFonts w:hint="eastAsia" w:ascii="宋体" w:hAnsi="宋体" w:eastAsia="宋体" w:cs="宋体"/>
                <w:sz w:val="18"/>
                <w:szCs w:val="18"/>
              </w:rPr>
              <w:t>动物科学实验班</w:t>
            </w:r>
          </w:p>
          <w:p w14:paraId="596665F4">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（动物生产方向）</w:t>
            </w:r>
          </w:p>
        </w:tc>
        <w:tc>
          <w:tcPr>
            <w:tcW w:w="607" w:type="dxa"/>
            <w:vAlign w:val="center"/>
          </w:tcPr>
          <w:p w14:paraId="51B9486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3</w:t>
            </w:r>
          </w:p>
        </w:tc>
        <w:tc>
          <w:tcPr>
            <w:tcW w:w="885" w:type="dxa"/>
            <w:vAlign w:val="center"/>
          </w:tcPr>
          <w:p w14:paraId="7569A5B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top"/>
          </w:tcPr>
          <w:p w14:paraId="76F24DB0">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F8ACB40">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2.GPA≥3.3；</w:t>
            </w:r>
          </w:p>
          <w:p w14:paraId="38FD31B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6DB7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182178E">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62CF8D41">
            <w:pPr>
              <w:jc w:val="center"/>
              <w:rPr>
                <w:rFonts w:hint="eastAsia" w:ascii="宋体" w:hAnsi="宋体" w:eastAsia="宋体" w:cs="宋体"/>
                <w:sz w:val="18"/>
                <w:szCs w:val="18"/>
              </w:rPr>
            </w:pPr>
          </w:p>
        </w:tc>
        <w:tc>
          <w:tcPr>
            <w:tcW w:w="607" w:type="dxa"/>
            <w:vAlign w:val="center"/>
          </w:tcPr>
          <w:p w14:paraId="40A42766">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w:t>
            </w:r>
          </w:p>
        </w:tc>
        <w:tc>
          <w:tcPr>
            <w:tcW w:w="885" w:type="dxa"/>
            <w:vAlign w:val="center"/>
          </w:tcPr>
          <w:p w14:paraId="2148A821">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top"/>
          </w:tcPr>
          <w:p w14:paraId="0CA0052A">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7E2632A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2.GPA≥3.3；</w:t>
            </w:r>
          </w:p>
          <w:p w14:paraId="704A50C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54E6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7829CB2C">
            <w:pPr>
              <w:jc w:val="center"/>
              <w:rPr>
                <w:rFonts w:hint="eastAsia" w:ascii="宋体" w:hAnsi="宋体" w:eastAsia="宋体" w:cs="宋体"/>
                <w:kern w:val="2"/>
                <w:sz w:val="18"/>
                <w:szCs w:val="18"/>
                <w:lang w:val="en-US" w:eastAsia="zh-CN" w:bidi="ar-SA"/>
              </w:rPr>
            </w:pPr>
          </w:p>
        </w:tc>
        <w:tc>
          <w:tcPr>
            <w:tcW w:w="1860" w:type="dxa"/>
            <w:vMerge w:val="restart"/>
            <w:vAlign w:val="center"/>
          </w:tcPr>
          <w:p w14:paraId="21FB784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水产养殖学</w:t>
            </w:r>
          </w:p>
        </w:tc>
        <w:tc>
          <w:tcPr>
            <w:tcW w:w="607" w:type="dxa"/>
            <w:vAlign w:val="center"/>
          </w:tcPr>
          <w:p w14:paraId="5B3BE40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4D72FC21">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2023级</w:t>
            </w:r>
          </w:p>
        </w:tc>
        <w:tc>
          <w:tcPr>
            <w:tcW w:w="5718" w:type="dxa"/>
            <w:vAlign w:val="top"/>
          </w:tcPr>
          <w:p w14:paraId="5F9BD1A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76F44167">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2.GPA≥2.8；</w:t>
            </w:r>
          </w:p>
          <w:p w14:paraId="44CF3F8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43A3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285F639">
            <w:pPr>
              <w:jc w:val="center"/>
              <w:rPr>
                <w:rFonts w:hint="eastAsia" w:ascii="宋体" w:hAnsi="宋体" w:eastAsia="宋体" w:cs="宋体"/>
                <w:kern w:val="2"/>
                <w:sz w:val="18"/>
                <w:szCs w:val="18"/>
                <w:lang w:val="en-US" w:eastAsia="zh-CN" w:bidi="ar-SA"/>
              </w:rPr>
            </w:pPr>
          </w:p>
        </w:tc>
        <w:tc>
          <w:tcPr>
            <w:tcW w:w="1860" w:type="dxa"/>
            <w:vMerge w:val="continue"/>
            <w:vAlign w:val="center"/>
          </w:tcPr>
          <w:p w14:paraId="4201969E">
            <w:pPr>
              <w:jc w:val="center"/>
              <w:rPr>
                <w:rFonts w:hint="eastAsia" w:ascii="宋体" w:hAnsi="宋体" w:eastAsia="宋体" w:cs="宋体"/>
                <w:sz w:val="18"/>
                <w:szCs w:val="18"/>
              </w:rPr>
            </w:pPr>
          </w:p>
        </w:tc>
        <w:tc>
          <w:tcPr>
            <w:tcW w:w="607" w:type="dxa"/>
            <w:vAlign w:val="center"/>
          </w:tcPr>
          <w:p w14:paraId="780395E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4DB4FBC1">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2024级</w:t>
            </w:r>
          </w:p>
        </w:tc>
        <w:tc>
          <w:tcPr>
            <w:tcW w:w="5718" w:type="dxa"/>
            <w:vAlign w:val="top"/>
          </w:tcPr>
          <w:p w14:paraId="7F1FA2C2">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1.必修课程无不及格记录；</w:t>
            </w:r>
          </w:p>
          <w:p w14:paraId="465AA9B8">
            <w:pPr>
              <w:pStyle w:val="8"/>
              <w:spacing w:line="276" w:lineRule="auto"/>
              <w:jc w:val="both"/>
              <w:rPr>
                <w:rFonts w:hint="eastAsia" w:ascii="宋体" w:hAnsi="宋体" w:eastAsia="宋体" w:cs="宋体"/>
                <w:sz w:val="18"/>
                <w:szCs w:val="18"/>
              </w:rPr>
            </w:pPr>
            <w:r>
              <w:rPr>
                <w:rFonts w:hint="eastAsia" w:ascii="宋体" w:hAnsi="宋体" w:eastAsia="宋体" w:cs="宋体"/>
                <w:sz w:val="18"/>
                <w:szCs w:val="18"/>
              </w:rPr>
              <w:t>2.GPA≥2.8；</w:t>
            </w:r>
          </w:p>
          <w:p w14:paraId="5D17F86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rPr>
              <w:t>3.需面试。</w:t>
            </w:r>
          </w:p>
        </w:tc>
      </w:tr>
      <w:tr w14:paraId="6F15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1561CE77">
            <w:pPr>
              <w:snapToGrid w:val="0"/>
              <w:spacing w:line="0" w:lineRule="atLeast"/>
              <w:jc w:val="center"/>
              <w:rPr>
                <w:rFonts w:hint="eastAsia" w:ascii="宋体" w:hAnsi="宋体" w:eastAsia="宋体" w:cs="宋体"/>
                <w:color w:val="auto"/>
                <w:sz w:val="18"/>
                <w:szCs w:val="18"/>
              </w:rPr>
            </w:pPr>
            <w:r>
              <w:rPr>
                <w:rFonts w:hint="eastAsia" w:ascii="宋体" w:hAnsi="宋体" w:eastAsia="宋体" w:cs="宋体"/>
                <w:color w:val="auto"/>
                <w:sz w:val="18"/>
                <w:szCs w:val="18"/>
              </w:rPr>
              <w:t>经济管理学院（84396037）</w:t>
            </w:r>
          </w:p>
          <w:p w14:paraId="08BE4CD6">
            <w:pPr>
              <w:jc w:val="center"/>
              <w:rPr>
                <w:rFonts w:hint="eastAsia" w:ascii="宋体" w:hAnsi="宋体" w:eastAsia="宋体" w:cs="宋体"/>
                <w:color w:val="FF0000"/>
                <w:kern w:val="2"/>
                <w:sz w:val="18"/>
                <w:szCs w:val="18"/>
                <w:lang w:val="en-US" w:eastAsia="zh-CN" w:bidi="ar-SA"/>
              </w:rPr>
            </w:pPr>
          </w:p>
        </w:tc>
        <w:tc>
          <w:tcPr>
            <w:tcW w:w="1860" w:type="dxa"/>
            <w:vAlign w:val="center"/>
          </w:tcPr>
          <w:p w14:paraId="2B7A38C3">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农林经济管理</w:t>
            </w:r>
          </w:p>
        </w:tc>
        <w:tc>
          <w:tcPr>
            <w:tcW w:w="607" w:type="dxa"/>
            <w:vAlign w:val="center"/>
          </w:tcPr>
          <w:p w14:paraId="09A6ED83">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w:t>
            </w:r>
          </w:p>
        </w:tc>
        <w:tc>
          <w:tcPr>
            <w:tcW w:w="885" w:type="dxa"/>
            <w:vAlign w:val="center"/>
          </w:tcPr>
          <w:p w14:paraId="3818CC46">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7DB52A7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567A614B">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r>
              <w:rPr>
                <w:rFonts w:hint="eastAsia" w:hAnsi="宋体" w:cs="宋体"/>
                <w:sz w:val="18"/>
                <w:szCs w:val="18"/>
                <w:lang w:eastAsia="zh-CN"/>
              </w:rPr>
              <w:t>；</w:t>
            </w:r>
          </w:p>
          <w:p w14:paraId="79F544F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3918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8228170">
            <w:pPr>
              <w:jc w:val="center"/>
              <w:rPr>
                <w:rFonts w:hint="eastAsia" w:ascii="宋体" w:hAnsi="宋体" w:eastAsia="宋体" w:cs="宋体"/>
                <w:color w:val="FF0000"/>
                <w:kern w:val="2"/>
                <w:sz w:val="18"/>
                <w:szCs w:val="18"/>
                <w:lang w:val="en-US" w:eastAsia="zh-CN" w:bidi="ar-SA"/>
              </w:rPr>
            </w:pPr>
          </w:p>
        </w:tc>
        <w:tc>
          <w:tcPr>
            <w:tcW w:w="1860" w:type="dxa"/>
            <w:vAlign w:val="center"/>
          </w:tcPr>
          <w:p w14:paraId="198064C9">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国际经济与贸易</w:t>
            </w:r>
          </w:p>
        </w:tc>
        <w:tc>
          <w:tcPr>
            <w:tcW w:w="607" w:type="dxa"/>
            <w:vAlign w:val="center"/>
          </w:tcPr>
          <w:p w14:paraId="768CE487">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290F43A1">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047518DE">
            <w:pPr>
              <w:pStyle w:val="8"/>
              <w:numPr>
                <w:ilvl w:val="0"/>
                <w:numId w:val="1"/>
              </w:numPr>
              <w:spacing w:line="276" w:lineRule="auto"/>
              <w:jc w:val="both"/>
              <w:rPr>
                <w:rFonts w:hint="eastAsia" w:hAnsi="宋体" w:cs="宋体"/>
                <w:sz w:val="18"/>
                <w:szCs w:val="18"/>
                <w:lang w:val="en-US" w:eastAsia="zh-CN"/>
              </w:rPr>
            </w:pPr>
            <w:r>
              <w:rPr>
                <w:rFonts w:hint="eastAsia" w:ascii="宋体" w:hAnsi="宋体" w:eastAsia="宋体" w:cs="宋体"/>
                <w:sz w:val="18"/>
                <w:szCs w:val="18"/>
              </w:rPr>
              <w:t>必修课无不及格记录</w:t>
            </w:r>
            <w:r>
              <w:rPr>
                <w:rFonts w:hint="eastAsia" w:hAnsi="宋体" w:cs="宋体"/>
                <w:sz w:val="18"/>
                <w:szCs w:val="18"/>
                <w:lang w:val="en-US" w:eastAsia="zh-CN"/>
              </w:rPr>
              <w:t>；</w:t>
            </w:r>
          </w:p>
          <w:p w14:paraId="1A477F14">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r>
              <w:rPr>
                <w:rFonts w:hint="eastAsia" w:hAnsi="宋体" w:cs="宋体"/>
                <w:sz w:val="18"/>
                <w:szCs w:val="18"/>
                <w:lang w:val="en-US" w:eastAsia="zh-CN"/>
              </w:rPr>
              <w:t>；</w:t>
            </w:r>
          </w:p>
          <w:p w14:paraId="621C96D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英语≥80分</w:t>
            </w:r>
            <w:r>
              <w:rPr>
                <w:rFonts w:hint="eastAsia" w:hAnsi="宋体" w:cs="宋体"/>
                <w:sz w:val="18"/>
                <w:szCs w:val="18"/>
                <w:lang w:val="en-US" w:eastAsia="zh-CN"/>
              </w:rPr>
              <w:t>；</w:t>
            </w:r>
          </w:p>
          <w:p w14:paraId="49883C3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r>
              <w:rPr>
                <w:rFonts w:hint="eastAsia" w:ascii="宋体" w:hAnsi="宋体" w:eastAsia="宋体" w:cs="宋体"/>
                <w:sz w:val="18"/>
                <w:szCs w:val="18"/>
              </w:rPr>
              <w:t>需面试。</w:t>
            </w:r>
          </w:p>
        </w:tc>
      </w:tr>
      <w:tr w14:paraId="0D78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74F7741B">
            <w:pPr>
              <w:jc w:val="center"/>
              <w:rPr>
                <w:rFonts w:hint="eastAsia" w:ascii="宋体" w:hAnsi="宋体" w:eastAsia="宋体" w:cs="宋体"/>
                <w:color w:val="FF0000"/>
                <w:kern w:val="2"/>
                <w:sz w:val="18"/>
                <w:szCs w:val="18"/>
                <w:lang w:val="en-US" w:eastAsia="zh-CN" w:bidi="ar-SA"/>
              </w:rPr>
            </w:pPr>
          </w:p>
        </w:tc>
        <w:tc>
          <w:tcPr>
            <w:tcW w:w="1860" w:type="dxa"/>
            <w:vAlign w:val="center"/>
          </w:tcPr>
          <w:p w14:paraId="43CA44CA">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数字经济</w:t>
            </w:r>
          </w:p>
        </w:tc>
        <w:tc>
          <w:tcPr>
            <w:tcW w:w="607" w:type="dxa"/>
            <w:vAlign w:val="center"/>
          </w:tcPr>
          <w:p w14:paraId="6285A691">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4533D8BD">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3E47878D">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571EA66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r>
              <w:rPr>
                <w:rFonts w:hint="eastAsia" w:hAnsi="宋体" w:cs="宋体"/>
                <w:sz w:val="18"/>
                <w:szCs w:val="18"/>
                <w:lang w:eastAsia="zh-CN"/>
              </w:rPr>
              <w:t>；</w:t>
            </w:r>
          </w:p>
          <w:p w14:paraId="4F60714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r>
              <w:rPr>
                <w:rFonts w:hint="eastAsia" w:hAnsi="宋体" w:cs="宋体"/>
                <w:sz w:val="18"/>
                <w:szCs w:val="18"/>
                <w:lang w:eastAsia="zh-CN"/>
              </w:rPr>
              <w:t>。</w:t>
            </w:r>
          </w:p>
        </w:tc>
      </w:tr>
      <w:tr w14:paraId="2474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0DC64517">
            <w:pPr>
              <w:jc w:val="center"/>
              <w:rPr>
                <w:rFonts w:hint="eastAsia" w:ascii="宋体" w:hAnsi="宋体" w:eastAsia="宋体" w:cs="宋体"/>
                <w:color w:val="FF0000"/>
                <w:kern w:val="2"/>
                <w:sz w:val="18"/>
                <w:szCs w:val="18"/>
                <w:lang w:val="en-US" w:eastAsia="zh-CN" w:bidi="ar-SA"/>
              </w:rPr>
            </w:pPr>
          </w:p>
        </w:tc>
        <w:tc>
          <w:tcPr>
            <w:tcW w:w="1860" w:type="dxa"/>
            <w:vAlign w:val="center"/>
          </w:tcPr>
          <w:p w14:paraId="45E420CE">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工商管理类</w:t>
            </w:r>
          </w:p>
        </w:tc>
        <w:tc>
          <w:tcPr>
            <w:tcW w:w="607" w:type="dxa"/>
            <w:vAlign w:val="center"/>
          </w:tcPr>
          <w:p w14:paraId="4FA02BF1">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10</w:t>
            </w:r>
          </w:p>
        </w:tc>
        <w:tc>
          <w:tcPr>
            <w:tcW w:w="885" w:type="dxa"/>
            <w:vAlign w:val="center"/>
          </w:tcPr>
          <w:p w14:paraId="168CBC7A">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2024级</w:t>
            </w:r>
          </w:p>
        </w:tc>
        <w:tc>
          <w:tcPr>
            <w:tcW w:w="5718" w:type="dxa"/>
            <w:vAlign w:val="center"/>
          </w:tcPr>
          <w:p w14:paraId="5354081B">
            <w:pPr>
              <w:pStyle w:val="8"/>
              <w:numPr>
                <w:ilvl w:val="0"/>
                <w:numId w:val="0"/>
              </w:numPr>
              <w:spacing w:line="276" w:lineRule="auto"/>
              <w:jc w:val="both"/>
              <w:rPr>
                <w:rFonts w:hint="eastAsia" w:hAnsi="宋体" w:cs="宋体"/>
                <w:sz w:val="18"/>
                <w:szCs w:val="18"/>
                <w:lang w:eastAsia="zh-CN"/>
              </w:rPr>
            </w:pPr>
            <w:r>
              <w:rPr>
                <w:rFonts w:hint="eastAsia" w:hAnsi="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6DFA8A68">
            <w:pPr>
              <w:pStyle w:val="8"/>
              <w:numPr>
                <w:ilvl w:val="0"/>
                <w:numId w:val="0"/>
              </w:numPr>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GPA≥3.2</w:t>
            </w:r>
            <w:r>
              <w:rPr>
                <w:rFonts w:hint="eastAsia" w:hAnsi="宋体" w:cs="宋体"/>
                <w:sz w:val="18"/>
                <w:szCs w:val="18"/>
                <w:lang w:eastAsia="zh-CN"/>
              </w:rPr>
              <w:t>；</w:t>
            </w:r>
          </w:p>
          <w:p w14:paraId="44DA6A0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045F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06C52E28">
            <w:pPr>
              <w:jc w:val="center"/>
              <w:rPr>
                <w:rFonts w:hint="eastAsia" w:ascii="宋体" w:hAnsi="宋体" w:eastAsia="宋体" w:cs="宋体"/>
                <w:color w:val="FF0000"/>
                <w:kern w:val="2"/>
                <w:sz w:val="18"/>
                <w:szCs w:val="18"/>
                <w:lang w:val="en-US" w:eastAsia="zh-CN" w:bidi="ar-SA"/>
              </w:rPr>
            </w:pPr>
          </w:p>
        </w:tc>
        <w:tc>
          <w:tcPr>
            <w:tcW w:w="1860" w:type="dxa"/>
            <w:vAlign w:val="center"/>
          </w:tcPr>
          <w:p w14:paraId="020E7C1B">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农林经济管理</w:t>
            </w:r>
          </w:p>
        </w:tc>
        <w:tc>
          <w:tcPr>
            <w:tcW w:w="607" w:type="dxa"/>
            <w:vAlign w:val="center"/>
          </w:tcPr>
          <w:p w14:paraId="779348B8">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w:t>
            </w:r>
          </w:p>
        </w:tc>
        <w:tc>
          <w:tcPr>
            <w:tcW w:w="885" w:type="dxa"/>
            <w:vAlign w:val="center"/>
          </w:tcPr>
          <w:p w14:paraId="2A7D16AF">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3EE25362">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6463C44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r>
              <w:rPr>
                <w:rFonts w:hint="eastAsia" w:hAnsi="宋体" w:cs="宋体"/>
                <w:sz w:val="18"/>
                <w:szCs w:val="18"/>
                <w:lang w:eastAsia="zh-CN"/>
              </w:rPr>
              <w:t>；</w:t>
            </w:r>
          </w:p>
          <w:p w14:paraId="60D74FA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464F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5B33B525">
            <w:pPr>
              <w:jc w:val="center"/>
              <w:rPr>
                <w:rFonts w:hint="eastAsia" w:ascii="宋体" w:hAnsi="宋体" w:eastAsia="宋体" w:cs="宋体"/>
                <w:color w:val="FF0000"/>
                <w:kern w:val="2"/>
                <w:sz w:val="18"/>
                <w:szCs w:val="18"/>
                <w:lang w:val="en-US" w:eastAsia="zh-CN" w:bidi="ar-SA"/>
              </w:rPr>
            </w:pPr>
          </w:p>
        </w:tc>
        <w:tc>
          <w:tcPr>
            <w:tcW w:w="1860" w:type="dxa"/>
            <w:vAlign w:val="center"/>
          </w:tcPr>
          <w:p w14:paraId="488356B5">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国际经济与贸易</w:t>
            </w:r>
          </w:p>
        </w:tc>
        <w:tc>
          <w:tcPr>
            <w:tcW w:w="607" w:type="dxa"/>
            <w:vAlign w:val="center"/>
          </w:tcPr>
          <w:p w14:paraId="14BB3A12">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w:t>
            </w:r>
          </w:p>
        </w:tc>
        <w:tc>
          <w:tcPr>
            <w:tcW w:w="885" w:type="dxa"/>
            <w:vAlign w:val="center"/>
          </w:tcPr>
          <w:p w14:paraId="46A4D152">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002D78FF">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373F299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GPA≥3.5</w:t>
            </w:r>
            <w:r>
              <w:rPr>
                <w:rFonts w:hint="eastAsia" w:hAnsi="宋体" w:cs="宋体"/>
                <w:sz w:val="18"/>
                <w:szCs w:val="18"/>
                <w:lang w:eastAsia="zh-CN"/>
              </w:rPr>
              <w:t>；</w:t>
            </w:r>
          </w:p>
          <w:p w14:paraId="4B094DF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英语≥80分</w:t>
            </w:r>
            <w:r>
              <w:rPr>
                <w:rFonts w:hint="eastAsia" w:hAnsi="宋体" w:cs="宋体"/>
                <w:sz w:val="18"/>
                <w:szCs w:val="18"/>
                <w:lang w:eastAsia="zh-CN"/>
              </w:rPr>
              <w:t>；</w:t>
            </w:r>
          </w:p>
          <w:p w14:paraId="2435D76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r>
              <w:rPr>
                <w:rFonts w:hint="eastAsia" w:ascii="宋体" w:hAnsi="宋体" w:eastAsia="宋体" w:cs="宋体"/>
                <w:sz w:val="18"/>
                <w:szCs w:val="18"/>
              </w:rPr>
              <w:t>需面试。</w:t>
            </w:r>
          </w:p>
        </w:tc>
      </w:tr>
      <w:tr w14:paraId="5AC3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07AD786A">
            <w:pPr>
              <w:jc w:val="center"/>
              <w:rPr>
                <w:rFonts w:hint="eastAsia" w:ascii="宋体" w:hAnsi="宋体" w:eastAsia="宋体" w:cs="宋体"/>
                <w:color w:val="FF0000"/>
                <w:kern w:val="2"/>
                <w:sz w:val="18"/>
                <w:szCs w:val="18"/>
                <w:lang w:val="en-US" w:eastAsia="zh-CN" w:bidi="ar-SA"/>
              </w:rPr>
            </w:pPr>
          </w:p>
        </w:tc>
        <w:tc>
          <w:tcPr>
            <w:tcW w:w="1860" w:type="dxa"/>
            <w:vAlign w:val="center"/>
          </w:tcPr>
          <w:p w14:paraId="344D8EAB">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电子商务</w:t>
            </w:r>
          </w:p>
        </w:tc>
        <w:tc>
          <w:tcPr>
            <w:tcW w:w="607" w:type="dxa"/>
            <w:vAlign w:val="center"/>
          </w:tcPr>
          <w:p w14:paraId="2E83116B">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1</w:t>
            </w:r>
          </w:p>
        </w:tc>
        <w:tc>
          <w:tcPr>
            <w:tcW w:w="885" w:type="dxa"/>
            <w:vAlign w:val="center"/>
          </w:tcPr>
          <w:p w14:paraId="793A84A6">
            <w:pPr>
              <w:pStyle w:val="8"/>
              <w:spacing w:line="276" w:lineRule="auto"/>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color w:val="auto"/>
                <w:kern w:val="2"/>
                <w:sz w:val="18"/>
                <w:szCs w:val="18"/>
                <w:lang w:val="en-US" w:eastAsia="zh-CN" w:bidi="ar-SA"/>
              </w:rPr>
              <w:t>2023级</w:t>
            </w:r>
          </w:p>
        </w:tc>
        <w:tc>
          <w:tcPr>
            <w:tcW w:w="5718" w:type="dxa"/>
            <w:vAlign w:val="center"/>
          </w:tcPr>
          <w:p w14:paraId="1D9799B5">
            <w:pPr>
              <w:pStyle w:val="8"/>
              <w:spacing w:line="276"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4711448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GPA≥3.2</w:t>
            </w:r>
            <w:r>
              <w:rPr>
                <w:rFonts w:hint="eastAsia" w:hAnsi="宋体" w:cs="宋体"/>
                <w:sz w:val="18"/>
                <w:szCs w:val="18"/>
                <w:lang w:eastAsia="zh-CN"/>
              </w:rPr>
              <w:t>；</w:t>
            </w:r>
          </w:p>
          <w:p w14:paraId="667E518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3FEB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CA8E6E0">
            <w:pPr>
              <w:jc w:val="center"/>
              <w:rPr>
                <w:rFonts w:hint="eastAsia" w:ascii="宋体" w:hAnsi="宋体" w:eastAsia="宋体" w:cs="宋体"/>
                <w:color w:val="FF0000"/>
                <w:kern w:val="2"/>
                <w:sz w:val="18"/>
                <w:szCs w:val="18"/>
                <w:lang w:val="en-US" w:eastAsia="zh-CN" w:bidi="ar-SA"/>
              </w:rPr>
            </w:pPr>
          </w:p>
        </w:tc>
        <w:tc>
          <w:tcPr>
            <w:tcW w:w="1860" w:type="dxa"/>
            <w:vAlign w:val="center"/>
          </w:tcPr>
          <w:p w14:paraId="76E0A467">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工商管理</w:t>
            </w:r>
          </w:p>
        </w:tc>
        <w:tc>
          <w:tcPr>
            <w:tcW w:w="607" w:type="dxa"/>
            <w:vAlign w:val="center"/>
          </w:tcPr>
          <w:p w14:paraId="1DEF90A1">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1</w:t>
            </w:r>
          </w:p>
        </w:tc>
        <w:tc>
          <w:tcPr>
            <w:tcW w:w="885" w:type="dxa"/>
            <w:vAlign w:val="center"/>
          </w:tcPr>
          <w:p w14:paraId="2B7649EA">
            <w:pPr>
              <w:jc w:val="center"/>
              <w:rPr>
                <w:rFonts w:hint="eastAsia" w:ascii="宋体" w:hAnsi="宋体" w:eastAsia="宋体" w:cs="宋体"/>
                <w:color w:val="FF0000"/>
                <w:kern w:val="2"/>
                <w:sz w:val="18"/>
                <w:szCs w:val="18"/>
                <w:lang w:val="en-US" w:eastAsia="zh-CN" w:bidi="ar-SA"/>
              </w:rPr>
            </w:pPr>
            <w:r>
              <w:rPr>
                <w:rFonts w:hint="eastAsia" w:ascii="宋体" w:hAnsi="宋体" w:eastAsia="宋体" w:cs="宋体"/>
                <w:sz w:val="18"/>
                <w:szCs w:val="18"/>
              </w:rPr>
              <w:t>2023级</w:t>
            </w:r>
          </w:p>
        </w:tc>
        <w:tc>
          <w:tcPr>
            <w:tcW w:w="5718" w:type="dxa"/>
            <w:vAlign w:val="center"/>
          </w:tcPr>
          <w:p w14:paraId="613438B7">
            <w:pPr>
              <w:pStyle w:val="8"/>
              <w:numPr>
                <w:ilvl w:val="0"/>
                <w:numId w:val="2"/>
              </w:numPr>
              <w:spacing w:line="276" w:lineRule="auto"/>
              <w:jc w:val="both"/>
              <w:rPr>
                <w:rFonts w:hint="eastAsia" w:hAnsi="宋体" w:cs="宋体"/>
                <w:sz w:val="18"/>
                <w:szCs w:val="18"/>
                <w:lang w:eastAsia="zh-CN"/>
              </w:rPr>
            </w:pPr>
            <w:r>
              <w:rPr>
                <w:rFonts w:hint="eastAsia" w:ascii="宋体" w:hAnsi="宋体" w:eastAsia="宋体" w:cs="宋体"/>
                <w:sz w:val="18"/>
                <w:szCs w:val="18"/>
              </w:rPr>
              <w:t>必修课无不及格记录</w:t>
            </w:r>
            <w:r>
              <w:rPr>
                <w:rFonts w:hint="eastAsia" w:hAnsi="宋体" w:cs="宋体"/>
                <w:sz w:val="18"/>
                <w:szCs w:val="18"/>
                <w:lang w:eastAsia="zh-CN"/>
              </w:rPr>
              <w:t>；</w:t>
            </w:r>
          </w:p>
          <w:p w14:paraId="4E248E86">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GPA≥3.2</w:t>
            </w:r>
            <w:r>
              <w:rPr>
                <w:rFonts w:hint="eastAsia" w:hAnsi="宋体" w:cs="宋体"/>
                <w:sz w:val="18"/>
                <w:szCs w:val="18"/>
                <w:lang w:eastAsia="zh-CN"/>
              </w:rPr>
              <w:t>；</w:t>
            </w:r>
          </w:p>
          <w:p w14:paraId="0CEA3E5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60DA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bottom w:val="single" w:color="auto" w:sz="4" w:space="0"/>
            </w:tcBorders>
            <w:vAlign w:val="center"/>
          </w:tcPr>
          <w:p w14:paraId="4A822877">
            <w:pPr>
              <w:jc w:val="center"/>
              <w:rPr>
                <w:rFonts w:hint="eastAsia" w:ascii="宋体" w:hAnsi="宋体" w:eastAsia="宋体" w:cs="宋体"/>
                <w:color w:val="FF0000"/>
                <w:kern w:val="2"/>
                <w:sz w:val="18"/>
                <w:szCs w:val="18"/>
                <w:lang w:val="en-US" w:eastAsia="zh-CN" w:bidi="ar-SA"/>
              </w:rPr>
            </w:pPr>
          </w:p>
        </w:tc>
        <w:tc>
          <w:tcPr>
            <w:tcW w:w="1860" w:type="dxa"/>
            <w:vAlign w:val="center"/>
          </w:tcPr>
          <w:p w14:paraId="78F51909">
            <w:pPr>
              <w:jc w:val="center"/>
              <w:rPr>
                <w:rFonts w:hint="eastAsia" w:ascii="宋体" w:hAnsi="宋体" w:eastAsia="宋体" w:cs="宋体"/>
                <w:color w:val="FF0000"/>
                <w:sz w:val="18"/>
                <w:szCs w:val="18"/>
              </w:rPr>
            </w:pPr>
            <w:r>
              <w:rPr>
                <w:rFonts w:hint="eastAsia" w:ascii="宋体" w:hAnsi="宋体" w:eastAsia="宋体" w:cs="宋体"/>
                <w:sz w:val="18"/>
                <w:szCs w:val="18"/>
              </w:rPr>
              <w:t>市场营销</w:t>
            </w:r>
          </w:p>
        </w:tc>
        <w:tc>
          <w:tcPr>
            <w:tcW w:w="607" w:type="dxa"/>
            <w:vAlign w:val="center"/>
          </w:tcPr>
          <w:p w14:paraId="7281BE3A">
            <w:pPr>
              <w:jc w:val="center"/>
              <w:rPr>
                <w:rFonts w:hint="eastAsia" w:ascii="宋体" w:hAnsi="宋体" w:eastAsia="宋体" w:cs="宋体"/>
                <w:color w:val="FF0000"/>
                <w:sz w:val="18"/>
                <w:szCs w:val="18"/>
              </w:rPr>
            </w:pPr>
            <w:r>
              <w:rPr>
                <w:rFonts w:hint="eastAsia" w:ascii="宋体" w:hAnsi="宋体" w:eastAsia="宋体" w:cs="宋体"/>
                <w:sz w:val="18"/>
                <w:szCs w:val="18"/>
              </w:rPr>
              <w:t>1</w:t>
            </w:r>
          </w:p>
        </w:tc>
        <w:tc>
          <w:tcPr>
            <w:tcW w:w="885" w:type="dxa"/>
            <w:vAlign w:val="center"/>
          </w:tcPr>
          <w:p w14:paraId="1F364853">
            <w:pPr>
              <w:jc w:val="center"/>
              <w:rPr>
                <w:rFonts w:hint="eastAsia" w:ascii="宋体" w:hAnsi="宋体" w:eastAsia="宋体" w:cs="宋体"/>
                <w:color w:val="FF0000"/>
                <w:sz w:val="18"/>
                <w:szCs w:val="18"/>
              </w:rPr>
            </w:pPr>
            <w:r>
              <w:rPr>
                <w:rFonts w:hint="eastAsia" w:ascii="宋体" w:hAnsi="宋体" w:eastAsia="宋体" w:cs="宋体"/>
                <w:sz w:val="18"/>
                <w:szCs w:val="18"/>
              </w:rPr>
              <w:t>2023级</w:t>
            </w:r>
          </w:p>
        </w:tc>
        <w:tc>
          <w:tcPr>
            <w:tcW w:w="5718" w:type="dxa"/>
            <w:vAlign w:val="center"/>
          </w:tcPr>
          <w:p w14:paraId="270F5A8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rPr>
              <w:t>必修课无不及格记录</w:t>
            </w:r>
            <w:r>
              <w:rPr>
                <w:rFonts w:hint="eastAsia" w:hAnsi="宋体" w:cs="宋体"/>
                <w:sz w:val="18"/>
                <w:szCs w:val="18"/>
                <w:lang w:eastAsia="zh-CN"/>
              </w:rPr>
              <w:t>；</w:t>
            </w:r>
          </w:p>
          <w:p w14:paraId="680A860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eastAsia="宋体" w:cs="宋体"/>
                <w:sz w:val="18"/>
                <w:szCs w:val="18"/>
              </w:rPr>
              <w:t>GPA≥3.2</w:t>
            </w:r>
            <w:r>
              <w:rPr>
                <w:rFonts w:hint="eastAsia" w:hAnsi="宋体" w:cs="宋体"/>
                <w:sz w:val="18"/>
                <w:szCs w:val="18"/>
                <w:lang w:eastAsia="zh-CN"/>
              </w:rPr>
              <w:t>；</w:t>
            </w:r>
          </w:p>
          <w:p w14:paraId="54777BE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需面试。</w:t>
            </w:r>
          </w:p>
        </w:tc>
      </w:tr>
      <w:tr w14:paraId="6435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3933026E">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动物医学院（84395223）</w:t>
            </w:r>
          </w:p>
        </w:tc>
        <w:tc>
          <w:tcPr>
            <w:tcW w:w="1860" w:type="dxa"/>
            <w:vAlign w:val="center"/>
          </w:tcPr>
          <w:p w14:paraId="1C6C4696">
            <w:pPr>
              <w:jc w:val="center"/>
              <w:rPr>
                <w:rFonts w:hint="eastAsia" w:ascii="宋体" w:hAnsi="宋体" w:eastAsia="宋体" w:cs="宋体"/>
                <w:color w:val="auto"/>
                <w:kern w:val="2"/>
                <w:sz w:val="18"/>
                <w:szCs w:val="18"/>
                <w:lang w:val="en-US" w:eastAsia="zh-CN" w:bidi="ar-SA"/>
              </w:rPr>
            </w:pPr>
            <w:r>
              <w:rPr>
                <w:rFonts w:ascii="Times New Roman" w:hAnsi="Times New Roman" w:cs="Times New Roman"/>
                <w:color w:val="auto"/>
                <w:sz w:val="18"/>
                <w:szCs w:val="18"/>
                <w:highlight w:val="none"/>
              </w:rPr>
              <w:t>动物医学</w:t>
            </w:r>
          </w:p>
        </w:tc>
        <w:tc>
          <w:tcPr>
            <w:tcW w:w="607" w:type="dxa"/>
            <w:vAlign w:val="center"/>
          </w:tcPr>
          <w:p w14:paraId="2A19B653">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885" w:type="dxa"/>
            <w:vAlign w:val="center"/>
          </w:tcPr>
          <w:p w14:paraId="6CD46539">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61DE029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F8C073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 GPA≥3.1；</w:t>
            </w:r>
          </w:p>
          <w:p w14:paraId="15E9D53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49C2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4421B262">
            <w:pPr>
              <w:jc w:val="center"/>
              <w:rPr>
                <w:rFonts w:hint="eastAsia" w:ascii="宋体" w:hAnsi="宋体" w:eastAsia="宋体" w:cs="宋体"/>
                <w:color w:val="auto"/>
                <w:kern w:val="2"/>
                <w:sz w:val="18"/>
                <w:szCs w:val="18"/>
                <w:lang w:val="en-US" w:eastAsia="zh-CN" w:bidi="ar-SA"/>
              </w:rPr>
            </w:pPr>
          </w:p>
        </w:tc>
        <w:tc>
          <w:tcPr>
            <w:tcW w:w="1860" w:type="dxa"/>
            <w:vMerge w:val="restart"/>
            <w:vAlign w:val="center"/>
          </w:tcPr>
          <w:p w14:paraId="621BC3BB">
            <w:pPr>
              <w:jc w:val="center"/>
              <w:rPr>
                <w:rFonts w:hint="eastAsia" w:ascii="宋体" w:hAnsi="宋体" w:eastAsia="宋体" w:cs="宋体"/>
                <w:bCs/>
                <w:color w:val="auto"/>
                <w:sz w:val="18"/>
                <w:szCs w:val="18"/>
              </w:rPr>
            </w:pPr>
            <w:r>
              <w:rPr>
                <w:rFonts w:hint="eastAsia" w:ascii="宋体" w:hAnsi="宋体" w:eastAsia="宋体" w:cs="宋体"/>
                <w:bCs/>
                <w:color w:val="auto"/>
                <w:sz w:val="18"/>
                <w:szCs w:val="18"/>
              </w:rPr>
              <w:t>金善宝书院</w:t>
            </w:r>
          </w:p>
          <w:p w14:paraId="46D2BC71">
            <w:pPr>
              <w:jc w:val="center"/>
              <w:rPr>
                <w:rFonts w:hint="eastAsia" w:ascii="宋体" w:hAnsi="宋体" w:eastAsia="宋体" w:cs="宋体"/>
                <w:bCs/>
                <w:color w:val="auto"/>
                <w:sz w:val="18"/>
                <w:szCs w:val="18"/>
              </w:rPr>
            </w:pPr>
            <w:r>
              <w:rPr>
                <w:rFonts w:hint="eastAsia" w:ascii="宋体" w:hAnsi="宋体" w:eastAsia="宋体" w:cs="宋体"/>
                <w:bCs/>
                <w:color w:val="auto"/>
                <w:sz w:val="18"/>
                <w:szCs w:val="18"/>
              </w:rPr>
              <w:t>动物科学实验班</w:t>
            </w:r>
          </w:p>
          <w:p w14:paraId="796540A2">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bCs/>
                <w:color w:val="auto"/>
                <w:sz w:val="18"/>
                <w:szCs w:val="18"/>
              </w:rPr>
              <w:t>（动物健康方向）</w:t>
            </w:r>
          </w:p>
        </w:tc>
        <w:tc>
          <w:tcPr>
            <w:tcW w:w="607" w:type="dxa"/>
            <w:vAlign w:val="center"/>
          </w:tcPr>
          <w:p w14:paraId="06E07959">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885" w:type="dxa"/>
            <w:vAlign w:val="center"/>
          </w:tcPr>
          <w:p w14:paraId="2D29A1D0">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41063DC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2072FC7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 GPA≥3.2；</w:t>
            </w:r>
          </w:p>
          <w:p w14:paraId="6275DE6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1508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44E782DD">
            <w:pPr>
              <w:jc w:val="center"/>
              <w:rPr>
                <w:rFonts w:hint="eastAsia" w:ascii="宋体" w:hAnsi="宋体" w:eastAsia="宋体" w:cs="宋体"/>
                <w:color w:val="auto"/>
                <w:kern w:val="2"/>
                <w:sz w:val="18"/>
                <w:szCs w:val="18"/>
                <w:lang w:val="en-US" w:eastAsia="zh-CN" w:bidi="ar-SA"/>
              </w:rPr>
            </w:pPr>
          </w:p>
        </w:tc>
        <w:tc>
          <w:tcPr>
            <w:tcW w:w="1860" w:type="dxa"/>
            <w:vMerge w:val="continue"/>
            <w:vAlign w:val="center"/>
          </w:tcPr>
          <w:p w14:paraId="7FEE9C66">
            <w:pPr>
              <w:jc w:val="center"/>
              <w:rPr>
                <w:rFonts w:hint="eastAsia" w:ascii="宋体" w:hAnsi="宋体" w:eastAsia="宋体" w:cs="宋体"/>
                <w:color w:val="auto"/>
                <w:kern w:val="2"/>
                <w:sz w:val="18"/>
                <w:szCs w:val="18"/>
                <w:lang w:val="en-US" w:eastAsia="zh-CN" w:bidi="ar-SA"/>
              </w:rPr>
            </w:pPr>
          </w:p>
        </w:tc>
        <w:tc>
          <w:tcPr>
            <w:tcW w:w="607" w:type="dxa"/>
            <w:vAlign w:val="center"/>
          </w:tcPr>
          <w:p w14:paraId="2E0C0BDD">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885" w:type="dxa"/>
            <w:vAlign w:val="center"/>
          </w:tcPr>
          <w:p w14:paraId="1D3C27AE">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68B7C56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6CB927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5DEB734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43D3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29825C2A">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7824CBEC">
            <w:pPr>
              <w:pStyle w:val="8"/>
              <w:spacing w:line="276" w:lineRule="auto"/>
              <w:jc w:val="center"/>
              <w:rPr>
                <w:rFonts w:hint="eastAsia" w:ascii="Times New Roman" w:hAnsi="Times New Roman" w:cs="Times New Roman"/>
                <w:sz w:val="18"/>
                <w:szCs w:val="18"/>
                <w:highlight w:val="none"/>
                <w:lang w:val="en-US" w:eastAsia="zh-CN"/>
              </w:rPr>
            </w:pPr>
            <w:r>
              <w:rPr>
                <w:rFonts w:ascii="Times New Roman" w:hAnsi="Times New Roman" w:cs="Times New Roman"/>
                <w:sz w:val="18"/>
                <w:szCs w:val="18"/>
                <w:highlight w:val="none"/>
              </w:rPr>
              <w:t>动物药学</w:t>
            </w:r>
          </w:p>
        </w:tc>
        <w:tc>
          <w:tcPr>
            <w:tcW w:w="607" w:type="dxa"/>
            <w:vAlign w:val="center"/>
          </w:tcPr>
          <w:p w14:paraId="55133C81">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w:t>
            </w:r>
          </w:p>
        </w:tc>
        <w:tc>
          <w:tcPr>
            <w:tcW w:w="885" w:type="dxa"/>
            <w:vAlign w:val="center"/>
          </w:tcPr>
          <w:p w14:paraId="6DBD3150">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3</w:t>
            </w:r>
            <w:r>
              <w:rPr>
                <w:rFonts w:hint="eastAsia" w:ascii="宋体" w:hAnsi="宋体" w:eastAsia="宋体" w:cs="宋体"/>
                <w:sz w:val="18"/>
                <w:szCs w:val="18"/>
              </w:rPr>
              <w:t>级</w:t>
            </w:r>
          </w:p>
        </w:tc>
        <w:tc>
          <w:tcPr>
            <w:tcW w:w="5718" w:type="dxa"/>
            <w:vAlign w:val="center"/>
          </w:tcPr>
          <w:p w14:paraId="215C22D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E49BA2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 GPA≥3.0；</w:t>
            </w:r>
          </w:p>
          <w:p w14:paraId="7E40786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78DB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7C1DF52">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0D1E0579">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3FF32E0">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w:t>
            </w:r>
            <w:r>
              <w:rPr>
                <w:rFonts w:hint="eastAsia" w:ascii="宋体" w:hAnsi="宋体" w:eastAsia="宋体" w:cs="宋体"/>
                <w:sz w:val="18"/>
                <w:szCs w:val="18"/>
              </w:rPr>
              <w:t xml:space="preserve"> </w:t>
            </w:r>
          </w:p>
        </w:tc>
        <w:tc>
          <w:tcPr>
            <w:tcW w:w="885" w:type="dxa"/>
            <w:vAlign w:val="center"/>
          </w:tcPr>
          <w:p w14:paraId="0CFCA7E0">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vAlign w:val="center"/>
          </w:tcPr>
          <w:p w14:paraId="4566971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9A7C98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18C7665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3.已完成大类分流，不接收本院学生；</w:t>
            </w:r>
          </w:p>
          <w:p w14:paraId="268D8C5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4.需面试。</w:t>
            </w:r>
          </w:p>
        </w:tc>
      </w:tr>
      <w:tr w14:paraId="4720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bottom w:val="single" w:color="auto" w:sz="4" w:space="0"/>
            </w:tcBorders>
            <w:vAlign w:val="center"/>
          </w:tcPr>
          <w:p w14:paraId="6DF71AF0">
            <w:pPr>
              <w:pStyle w:val="8"/>
              <w:spacing w:line="276" w:lineRule="auto"/>
              <w:jc w:val="both"/>
              <w:rPr>
                <w:rFonts w:hint="eastAsia" w:ascii="Times New Roman" w:hAnsi="Times New Roman" w:cs="Times New Roman"/>
                <w:sz w:val="18"/>
                <w:szCs w:val="18"/>
                <w:highlight w:val="none"/>
                <w:lang w:val="en-US" w:eastAsia="zh-CN"/>
              </w:rPr>
            </w:pPr>
          </w:p>
        </w:tc>
        <w:tc>
          <w:tcPr>
            <w:tcW w:w="1860" w:type="dxa"/>
            <w:shd w:val="clear" w:color="auto" w:fill="auto"/>
            <w:vAlign w:val="center"/>
          </w:tcPr>
          <w:p w14:paraId="7A15EDD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兽医公共卫生</w:t>
            </w:r>
          </w:p>
        </w:tc>
        <w:tc>
          <w:tcPr>
            <w:tcW w:w="607" w:type="dxa"/>
            <w:shd w:val="clear" w:color="auto" w:fill="auto"/>
            <w:vAlign w:val="center"/>
          </w:tcPr>
          <w:p w14:paraId="4829C639">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21</w:t>
            </w:r>
          </w:p>
        </w:tc>
        <w:tc>
          <w:tcPr>
            <w:tcW w:w="885" w:type="dxa"/>
            <w:shd w:val="clear" w:color="auto" w:fill="auto"/>
            <w:vAlign w:val="center"/>
          </w:tcPr>
          <w:p w14:paraId="555FB849">
            <w:pPr>
              <w:jc w:val="center"/>
              <w:rPr>
                <w:rFonts w:hint="eastAsia" w:ascii="宋体" w:hAnsi="宋体" w:eastAsia="宋体" w:cs="宋体"/>
                <w:sz w:val="18"/>
                <w:szCs w:val="18"/>
                <w:lang w:val="en-US" w:eastAsia="zh-CN"/>
              </w:rPr>
            </w:pPr>
            <w:r>
              <w:rPr>
                <w:rFonts w:hint="eastAsia" w:ascii="宋体" w:hAnsi="宋体" w:eastAsia="宋体" w:cs="宋体"/>
                <w:sz w:val="18"/>
                <w:szCs w:val="18"/>
              </w:rPr>
              <w:t>202</w:t>
            </w:r>
            <w:r>
              <w:rPr>
                <w:rFonts w:hint="eastAsia" w:ascii="宋体" w:hAnsi="宋体" w:eastAsia="宋体" w:cs="宋体"/>
                <w:sz w:val="18"/>
                <w:szCs w:val="18"/>
                <w:lang w:val="en-US" w:eastAsia="zh-CN"/>
              </w:rPr>
              <w:t>4</w:t>
            </w:r>
            <w:r>
              <w:rPr>
                <w:rFonts w:hint="eastAsia" w:ascii="宋体" w:hAnsi="宋体" w:eastAsia="宋体" w:cs="宋体"/>
                <w:sz w:val="18"/>
                <w:szCs w:val="18"/>
              </w:rPr>
              <w:t>级</w:t>
            </w:r>
          </w:p>
        </w:tc>
        <w:tc>
          <w:tcPr>
            <w:tcW w:w="5718" w:type="dxa"/>
            <w:shd w:val="clear" w:color="auto" w:fill="auto"/>
            <w:vAlign w:val="center"/>
          </w:tcPr>
          <w:p w14:paraId="35CB179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71E236A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 GPA≥3.0；</w:t>
            </w:r>
          </w:p>
          <w:p w14:paraId="7CA2BEE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3.已完成大类分流，不接收本院学生；</w:t>
            </w:r>
          </w:p>
          <w:p w14:paraId="4C6373E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4.需面试。</w:t>
            </w:r>
          </w:p>
        </w:tc>
      </w:tr>
      <w:tr w14:paraId="040D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6689AB6F">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食品</w:t>
            </w:r>
            <w:r>
              <w:rPr>
                <w:rFonts w:hint="eastAsia" w:ascii="Times New Roman" w:hAnsi="Times New Roman" w:cs="Times New Roman"/>
                <w:sz w:val="18"/>
                <w:szCs w:val="18"/>
                <w:highlight w:val="none"/>
                <w:lang w:val="en-US" w:eastAsia="zh-CN"/>
              </w:rPr>
              <w:t>科学技术</w:t>
            </w:r>
          </w:p>
          <w:p w14:paraId="2E6C78F3">
            <w:pPr>
              <w:pStyle w:val="8"/>
              <w:spacing w:line="276" w:lineRule="auto"/>
              <w:ind w:firstLine="360" w:firstLineChars="200"/>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学院</w:t>
            </w:r>
          </w:p>
          <w:p w14:paraId="3A56FB21">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eastAsia="zh-CN"/>
              </w:rPr>
              <w:t>（</w:t>
            </w:r>
            <w:r>
              <w:rPr>
                <w:rFonts w:hint="eastAsia" w:ascii="Times New Roman" w:hAnsi="Times New Roman" w:cs="Times New Roman"/>
                <w:sz w:val="18"/>
                <w:szCs w:val="18"/>
                <w:highlight w:val="none"/>
              </w:rPr>
              <w:t>84396676</w:t>
            </w:r>
            <w:r>
              <w:rPr>
                <w:rFonts w:hint="eastAsia" w:ascii="Times New Roman" w:hAnsi="Times New Roman" w:cs="Times New Roman"/>
                <w:sz w:val="18"/>
                <w:szCs w:val="18"/>
                <w:highlight w:val="none"/>
                <w:lang w:eastAsia="zh-CN"/>
              </w:rPr>
              <w:t>）</w:t>
            </w:r>
          </w:p>
        </w:tc>
        <w:tc>
          <w:tcPr>
            <w:tcW w:w="1860" w:type="dxa"/>
            <w:vAlign w:val="center"/>
          </w:tcPr>
          <w:p w14:paraId="537D9B25">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食品科学与工程</w:t>
            </w:r>
          </w:p>
          <w:p w14:paraId="34297D7D">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3E803184">
            <w:pPr>
              <w:jc w:val="center"/>
              <w:rPr>
                <w:rFonts w:hint="eastAsia" w:ascii="宋体" w:hAnsi="宋体" w:eastAsia="宋体" w:cs="宋体"/>
                <w:sz w:val="18"/>
                <w:szCs w:val="18"/>
                <w:lang w:val="en-US" w:eastAsia="zh-CN"/>
              </w:rPr>
            </w:pPr>
            <w:r>
              <w:rPr>
                <w:rFonts w:hint="eastAsia" w:ascii="宋体" w:hAnsi="宋体" w:eastAsia="宋体" w:cs="宋体"/>
                <w:sz w:val="18"/>
                <w:szCs w:val="18"/>
              </w:rPr>
              <w:t>8</w:t>
            </w:r>
          </w:p>
        </w:tc>
        <w:tc>
          <w:tcPr>
            <w:tcW w:w="885" w:type="dxa"/>
            <w:vAlign w:val="center"/>
          </w:tcPr>
          <w:p w14:paraId="742F3C9C">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6C527F7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50E59A4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078F6C7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46B2A80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4.有机化学成绩≥70或.生物化学成绩≥70；</w:t>
            </w:r>
          </w:p>
          <w:p w14:paraId="2DC0FE6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5.体检合格（校医院常规体检）；</w:t>
            </w:r>
          </w:p>
          <w:p w14:paraId="4CFE6E0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65AA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041E1F90">
            <w:pPr>
              <w:pStyle w:val="8"/>
              <w:spacing w:line="276" w:lineRule="auto"/>
              <w:jc w:val="both"/>
              <w:rPr>
                <w:rFonts w:hint="eastAsia" w:ascii="Times New Roman" w:hAnsi="Times New Roman" w:cs="Times New Roman"/>
                <w:sz w:val="18"/>
                <w:szCs w:val="18"/>
                <w:highlight w:val="none"/>
              </w:rPr>
            </w:pPr>
          </w:p>
        </w:tc>
        <w:tc>
          <w:tcPr>
            <w:tcW w:w="1860" w:type="dxa"/>
            <w:vAlign w:val="center"/>
          </w:tcPr>
          <w:p w14:paraId="1C3575A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食品质量与安全</w:t>
            </w:r>
          </w:p>
        </w:tc>
        <w:tc>
          <w:tcPr>
            <w:tcW w:w="607" w:type="dxa"/>
            <w:vAlign w:val="center"/>
          </w:tcPr>
          <w:p w14:paraId="0237775C">
            <w:pPr>
              <w:jc w:val="center"/>
              <w:rPr>
                <w:rFonts w:hint="eastAsia" w:ascii="宋体" w:hAnsi="宋体" w:eastAsia="宋体" w:cs="宋体"/>
                <w:sz w:val="18"/>
                <w:szCs w:val="18"/>
                <w:lang w:val="en-US" w:eastAsia="zh-CN"/>
              </w:rPr>
            </w:pPr>
            <w:r>
              <w:rPr>
                <w:rFonts w:hint="eastAsia" w:ascii="宋体" w:hAnsi="宋体" w:eastAsia="宋体" w:cs="宋体"/>
                <w:sz w:val="18"/>
                <w:szCs w:val="18"/>
              </w:rPr>
              <w:t>8</w:t>
            </w:r>
          </w:p>
        </w:tc>
        <w:tc>
          <w:tcPr>
            <w:tcW w:w="885" w:type="dxa"/>
            <w:vAlign w:val="center"/>
          </w:tcPr>
          <w:p w14:paraId="1501930E">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6E1D462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0574554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09E4BD9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055CF7B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4.有机化学成绩≥70或.生物化学成绩≥70；</w:t>
            </w:r>
          </w:p>
          <w:p w14:paraId="163A91D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5.体检合格（校医院常规体检）；</w:t>
            </w:r>
          </w:p>
          <w:p w14:paraId="5459900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74F4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530C174">
            <w:pPr>
              <w:pStyle w:val="8"/>
              <w:spacing w:line="276" w:lineRule="auto"/>
              <w:jc w:val="both"/>
              <w:rPr>
                <w:rFonts w:hint="eastAsia" w:ascii="Times New Roman" w:hAnsi="Times New Roman" w:cs="Times New Roman"/>
                <w:sz w:val="18"/>
                <w:szCs w:val="18"/>
                <w:highlight w:val="none"/>
              </w:rPr>
            </w:pPr>
          </w:p>
        </w:tc>
        <w:tc>
          <w:tcPr>
            <w:tcW w:w="1860" w:type="dxa"/>
            <w:vAlign w:val="center"/>
          </w:tcPr>
          <w:p w14:paraId="18A2EC1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食品营养与健康</w:t>
            </w:r>
          </w:p>
        </w:tc>
        <w:tc>
          <w:tcPr>
            <w:tcW w:w="607" w:type="dxa"/>
            <w:vAlign w:val="center"/>
          </w:tcPr>
          <w:p w14:paraId="3341472D">
            <w:pPr>
              <w:jc w:val="center"/>
              <w:rPr>
                <w:rFonts w:hint="eastAsia" w:ascii="宋体" w:hAnsi="宋体" w:eastAsia="宋体" w:cs="宋体"/>
                <w:sz w:val="18"/>
                <w:szCs w:val="18"/>
                <w:lang w:val="en-US" w:eastAsia="zh-CN"/>
              </w:rPr>
            </w:pPr>
            <w:r>
              <w:rPr>
                <w:rFonts w:hint="eastAsia" w:ascii="宋体" w:hAnsi="宋体" w:eastAsia="宋体" w:cs="宋体"/>
                <w:sz w:val="18"/>
                <w:szCs w:val="18"/>
              </w:rPr>
              <w:t>8</w:t>
            </w:r>
          </w:p>
        </w:tc>
        <w:tc>
          <w:tcPr>
            <w:tcW w:w="885" w:type="dxa"/>
            <w:vAlign w:val="center"/>
          </w:tcPr>
          <w:p w14:paraId="37C9A10C">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546492C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7E080A6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32B9B8E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2FB8B9E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4.有机化学成绩≥70或.生物化学成绩≥70；</w:t>
            </w:r>
          </w:p>
          <w:p w14:paraId="7F28B3F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5.体检合格（校医院常规体检）；</w:t>
            </w:r>
          </w:p>
          <w:p w14:paraId="7A607CD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4AE3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E0D3E0F">
            <w:pPr>
              <w:pStyle w:val="8"/>
              <w:spacing w:line="276" w:lineRule="auto"/>
              <w:jc w:val="both"/>
              <w:rPr>
                <w:rFonts w:hint="eastAsia" w:ascii="Times New Roman" w:hAnsi="Times New Roman" w:cs="Times New Roman"/>
                <w:sz w:val="18"/>
                <w:szCs w:val="18"/>
                <w:highlight w:val="none"/>
              </w:rPr>
            </w:pPr>
          </w:p>
        </w:tc>
        <w:tc>
          <w:tcPr>
            <w:tcW w:w="1860" w:type="dxa"/>
            <w:vAlign w:val="center"/>
          </w:tcPr>
          <w:p w14:paraId="79775E3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生物工程</w:t>
            </w:r>
          </w:p>
        </w:tc>
        <w:tc>
          <w:tcPr>
            <w:tcW w:w="607" w:type="dxa"/>
            <w:vAlign w:val="center"/>
          </w:tcPr>
          <w:p w14:paraId="7687A03B">
            <w:pPr>
              <w:jc w:val="center"/>
              <w:rPr>
                <w:rFonts w:hint="eastAsia" w:ascii="宋体" w:hAnsi="宋体" w:eastAsia="宋体" w:cs="宋体"/>
                <w:sz w:val="18"/>
                <w:szCs w:val="18"/>
                <w:lang w:val="en-US" w:eastAsia="zh-CN"/>
              </w:rPr>
            </w:pPr>
            <w:r>
              <w:rPr>
                <w:rFonts w:hint="eastAsia" w:ascii="宋体" w:hAnsi="宋体" w:eastAsia="宋体" w:cs="宋体"/>
                <w:sz w:val="18"/>
                <w:szCs w:val="18"/>
              </w:rPr>
              <w:t>8</w:t>
            </w:r>
          </w:p>
        </w:tc>
        <w:tc>
          <w:tcPr>
            <w:tcW w:w="885" w:type="dxa"/>
            <w:vAlign w:val="center"/>
          </w:tcPr>
          <w:p w14:paraId="1F905344">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764E662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50F4B2B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4828C8D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6A142D2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4.有机化学成绩≥70或.生物化学成绩≥70；</w:t>
            </w:r>
          </w:p>
          <w:p w14:paraId="57DB55F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5.体检合格（校医院常规体检）；</w:t>
            </w:r>
          </w:p>
          <w:p w14:paraId="3E47794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29DD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AD0135A">
            <w:pPr>
              <w:pStyle w:val="8"/>
              <w:spacing w:line="276" w:lineRule="auto"/>
              <w:jc w:val="both"/>
              <w:rPr>
                <w:rFonts w:hint="eastAsia" w:ascii="Times New Roman" w:hAnsi="Times New Roman" w:cs="Times New Roman"/>
                <w:sz w:val="18"/>
                <w:szCs w:val="18"/>
                <w:highlight w:val="none"/>
              </w:rPr>
            </w:pPr>
          </w:p>
        </w:tc>
        <w:tc>
          <w:tcPr>
            <w:tcW w:w="1860" w:type="dxa"/>
            <w:vAlign w:val="center"/>
          </w:tcPr>
          <w:p w14:paraId="20D0EE0D">
            <w:pPr>
              <w:pStyle w:val="8"/>
              <w:spacing w:line="276" w:lineRule="auto"/>
              <w:ind w:firstLine="360" w:firstLineChars="200"/>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金善宝书院</w:t>
            </w:r>
          </w:p>
          <w:p w14:paraId="6FD17073">
            <w:pPr>
              <w:pStyle w:val="8"/>
              <w:spacing w:line="276" w:lineRule="auto"/>
              <w:jc w:val="center"/>
              <w:rPr>
                <w:rFonts w:hint="eastAsia" w:ascii="Times New Roman" w:hAnsi="Times New Roman" w:cs="Times New Roman"/>
                <w:sz w:val="18"/>
                <w:szCs w:val="18"/>
                <w:highlight w:val="none"/>
              </w:rPr>
            </w:pPr>
            <w:r>
              <w:rPr>
                <w:rFonts w:hint="eastAsia" w:ascii="Times New Roman" w:cs="Times New Roman"/>
                <w:sz w:val="18"/>
                <w:szCs w:val="18"/>
                <w:highlight w:val="none"/>
                <w:lang w:val="en-US" w:eastAsia="zh-CN"/>
              </w:rPr>
              <w:t xml:space="preserve"> </w:t>
            </w:r>
            <w:r>
              <w:rPr>
                <w:rFonts w:hint="eastAsia" w:ascii="Times New Roman" w:hAnsi="Times New Roman" w:cs="Times New Roman"/>
                <w:sz w:val="18"/>
                <w:szCs w:val="18"/>
                <w:highlight w:val="none"/>
              </w:rPr>
              <w:t>工程科学实验班</w:t>
            </w:r>
          </w:p>
          <w:p w14:paraId="7B7FFD8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（食品工程方向）</w:t>
            </w:r>
          </w:p>
        </w:tc>
        <w:tc>
          <w:tcPr>
            <w:tcW w:w="607" w:type="dxa"/>
            <w:vAlign w:val="center"/>
          </w:tcPr>
          <w:p w14:paraId="003DC6F7">
            <w:pPr>
              <w:jc w:val="center"/>
              <w:rPr>
                <w:rFonts w:hint="eastAsia" w:ascii="宋体" w:hAnsi="宋体" w:eastAsia="宋体" w:cs="宋体"/>
                <w:sz w:val="18"/>
                <w:szCs w:val="18"/>
                <w:lang w:val="en-US" w:eastAsia="zh-CN"/>
              </w:rPr>
            </w:pPr>
            <w:r>
              <w:rPr>
                <w:rFonts w:hint="eastAsia" w:ascii="宋体" w:hAnsi="宋体" w:eastAsia="宋体" w:cs="宋体"/>
                <w:sz w:val="18"/>
                <w:szCs w:val="18"/>
              </w:rPr>
              <w:t>3</w:t>
            </w:r>
          </w:p>
        </w:tc>
        <w:tc>
          <w:tcPr>
            <w:tcW w:w="885" w:type="dxa"/>
            <w:vAlign w:val="center"/>
          </w:tcPr>
          <w:p w14:paraId="7F3069C4">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7E7293F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18B0FAA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2CFE38E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08D8FB3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4.无机及分析化学成绩≥80；</w:t>
            </w:r>
          </w:p>
          <w:p w14:paraId="6523421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5.体检合格（校医院常规体检）；</w:t>
            </w:r>
          </w:p>
          <w:p w14:paraId="2D311F7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5F44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19D7829">
            <w:pPr>
              <w:pStyle w:val="8"/>
              <w:spacing w:line="276" w:lineRule="auto"/>
              <w:jc w:val="both"/>
              <w:rPr>
                <w:rFonts w:hint="eastAsia" w:ascii="Times New Roman" w:hAnsi="Times New Roman" w:cs="Times New Roman"/>
                <w:sz w:val="18"/>
                <w:szCs w:val="18"/>
                <w:highlight w:val="none"/>
              </w:rPr>
            </w:pPr>
          </w:p>
        </w:tc>
        <w:tc>
          <w:tcPr>
            <w:tcW w:w="1860" w:type="dxa"/>
            <w:vAlign w:val="center"/>
          </w:tcPr>
          <w:p w14:paraId="40619C47">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食品科学与工程大类</w:t>
            </w:r>
          </w:p>
        </w:tc>
        <w:tc>
          <w:tcPr>
            <w:tcW w:w="607" w:type="dxa"/>
            <w:vAlign w:val="center"/>
          </w:tcPr>
          <w:p w14:paraId="289B9282">
            <w:pPr>
              <w:jc w:val="center"/>
              <w:rPr>
                <w:rFonts w:hint="eastAsia" w:ascii="宋体" w:hAnsi="宋体" w:eastAsia="宋体" w:cs="宋体"/>
                <w:sz w:val="18"/>
                <w:szCs w:val="18"/>
                <w:lang w:val="en-US" w:eastAsia="zh-CN"/>
              </w:rPr>
            </w:pPr>
            <w:r>
              <w:rPr>
                <w:rFonts w:hint="eastAsia" w:ascii="宋体" w:hAnsi="宋体" w:eastAsia="宋体" w:cs="宋体"/>
                <w:sz w:val="18"/>
                <w:szCs w:val="18"/>
              </w:rPr>
              <w:t>20</w:t>
            </w:r>
          </w:p>
        </w:tc>
        <w:tc>
          <w:tcPr>
            <w:tcW w:w="885" w:type="dxa"/>
            <w:vAlign w:val="center"/>
          </w:tcPr>
          <w:p w14:paraId="617E8CBB">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top"/>
          </w:tcPr>
          <w:p w14:paraId="5197066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258A898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76A0177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3.英语成绩≥80分，或CET4成绩≥426，或托福成绩≥80分，或GRE成绩≥1200分，或雅思成绩≥6分（英语成绩满足其中一个条件即可）；</w:t>
            </w:r>
          </w:p>
          <w:p w14:paraId="6D620D9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4.体检合格（校医院常规体检）；</w:t>
            </w:r>
          </w:p>
          <w:p w14:paraId="0043F3B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02EDA77B">
        <w:tblPrEx>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48DE5C8F">
            <w:pPr>
              <w:pStyle w:val="8"/>
              <w:spacing w:line="276" w:lineRule="auto"/>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公共管理学院</w:t>
            </w:r>
          </w:p>
          <w:p w14:paraId="09F7A358">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（84396261）</w:t>
            </w:r>
          </w:p>
        </w:tc>
        <w:tc>
          <w:tcPr>
            <w:tcW w:w="1860" w:type="dxa"/>
            <w:vMerge w:val="restart"/>
            <w:vAlign w:val="center"/>
          </w:tcPr>
          <w:p w14:paraId="1E4CB21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土地资源管理</w:t>
            </w:r>
          </w:p>
        </w:tc>
        <w:tc>
          <w:tcPr>
            <w:tcW w:w="607" w:type="dxa"/>
            <w:vAlign w:val="center"/>
          </w:tcPr>
          <w:p w14:paraId="09C63212">
            <w:pPr>
              <w:jc w:val="center"/>
              <w:rPr>
                <w:rFonts w:hint="eastAsia" w:ascii="宋体" w:hAnsi="宋体" w:eastAsia="宋体" w:cs="宋体"/>
                <w:sz w:val="18"/>
                <w:szCs w:val="18"/>
                <w:lang w:val="en-US" w:eastAsia="zh-CN"/>
              </w:rPr>
            </w:pPr>
            <w:r>
              <w:rPr>
                <w:rFonts w:hint="eastAsia" w:ascii="宋体" w:hAnsi="宋体" w:eastAsia="宋体" w:cs="宋体"/>
                <w:sz w:val="18"/>
                <w:szCs w:val="18"/>
              </w:rPr>
              <w:t>15</w:t>
            </w:r>
          </w:p>
        </w:tc>
        <w:tc>
          <w:tcPr>
            <w:tcW w:w="885" w:type="dxa"/>
            <w:vAlign w:val="center"/>
          </w:tcPr>
          <w:p w14:paraId="31A8C35B">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5B421CB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054193D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2.GPA≥3.3；</w:t>
            </w:r>
          </w:p>
          <w:p w14:paraId="67576C1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7110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D6CD476">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4292D7BA">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B81F114">
            <w:pPr>
              <w:jc w:val="center"/>
              <w:rPr>
                <w:rFonts w:hint="eastAsia" w:ascii="宋体" w:hAnsi="宋体" w:eastAsia="宋体" w:cs="宋体"/>
                <w:sz w:val="18"/>
                <w:szCs w:val="18"/>
                <w:lang w:val="en-US" w:eastAsia="zh-CN"/>
              </w:rPr>
            </w:pPr>
            <w:r>
              <w:rPr>
                <w:rFonts w:hint="eastAsia" w:ascii="宋体" w:hAnsi="宋体" w:eastAsia="宋体" w:cs="宋体"/>
                <w:sz w:val="18"/>
                <w:szCs w:val="18"/>
              </w:rPr>
              <w:t>3</w:t>
            </w:r>
          </w:p>
        </w:tc>
        <w:tc>
          <w:tcPr>
            <w:tcW w:w="885" w:type="dxa"/>
            <w:vAlign w:val="center"/>
          </w:tcPr>
          <w:p w14:paraId="2D5CD6F8">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63FA155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92BABF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2.GPA≥3.5；</w:t>
            </w:r>
          </w:p>
          <w:p w14:paraId="29C052C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17B8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C9D1D00">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1135F07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行政管理</w:t>
            </w:r>
          </w:p>
        </w:tc>
        <w:tc>
          <w:tcPr>
            <w:tcW w:w="607" w:type="dxa"/>
            <w:vAlign w:val="center"/>
          </w:tcPr>
          <w:p w14:paraId="70CA74ED">
            <w:pPr>
              <w:jc w:val="center"/>
              <w:rPr>
                <w:rFonts w:hint="eastAsia" w:ascii="宋体" w:hAnsi="宋体" w:eastAsia="宋体" w:cs="宋体"/>
                <w:sz w:val="18"/>
                <w:szCs w:val="18"/>
                <w:lang w:val="en-US" w:eastAsia="zh-CN"/>
              </w:rPr>
            </w:pPr>
            <w:r>
              <w:rPr>
                <w:rFonts w:hint="eastAsia" w:ascii="宋体" w:hAnsi="宋体" w:eastAsia="宋体" w:cs="宋体"/>
                <w:sz w:val="18"/>
                <w:szCs w:val="18"/>
              </w:rPr>
              <w:t>5</w:t>
            </w:r>
          </w:p>
        </w:tc>
        <w:tc>
          <w:tcPr>
            <w:tcW w:w="885" w:type="dxa"/>
            <w:vAlign w:val="center"/>
          </w:tcPr>
          <w:p w14:paraId="1315809A">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33A07F6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ACF7B8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53540FD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1AB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8E03C1E">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295CB756">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FF55783">
            <w:pPr>
              <w:jc w:val="center"/>
              <w:rPr>
                <w:rFonts w:hint="eastAsia" w:ascii="宋体" w:hAnsi="宋体" w:eastAsia="宋体" w:cs="宋体"/>
                <w:sz w:val="18"/>
                <w:szCs w:val="18"/>
                <w:lang w:val="en-US" w:eastAsia="zh-CN"/>
              </w:rPr>
            </w:pPr>
            <w:r>
              <w:rPr>
                <w:rFonts w:hint="eastAsia" w:ascii="宋体" w:hAnsi="宋体" w:eastAsia="宋体" w:cs="宋体"/>
                <w:sz w:val="18"/>
                <w:szCs w:val="18"/>
              </w:rPr>
              <w:t>1</w:t>
            </w:r>
          </w:p>
        </w:tc>
        <w:tc>
          <w:tcPr>
            <w:tcW w:w="885" w:type="dxa"/>
            <w:vAlign w:val="center"/>
          </w:tcPr>
          <w:p w14:paraId="5DF9042F">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2415A8B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362817C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48805A2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6513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68FC2CA">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6364CB6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人力资源管理</w:t>
            </w:r>
          </w:p>
        </w:tc>
        <w:tc>
          <w:tcPr>
            <w:tcW w:w="607" w:type="dxa"/>
            <w:vAlign w:val="center"/>
          </w:tcPr>
          <w:p w14:paraId="18979FA5">
            <w:pPr>
              <w:jc w:val="center"/>
              <w:rPr>
                <w:rFonts w:hint="eastAsia" w:ascii="宋体" w:hAnsi="宋体" w:eastAsia="宋体" w:cs="宋体"/>
                <w:sz w:val="18"/>
                <w:szCs w:val="18"/>
                <w:lang w:val="en-US" w:eastAsia="zh-CN"/>
              </w:rPr>
            </w:pPr>
            <w:r>
              <w:rPr>
                <w:rFonts w:hint="eastAsia" w:ascii="宋体" w:hAnsi="宋体" w:eastAsia="宋体" w:cs="宋体"/>
                <w:sz w:val="18"/>
                <w:szCs w:val="18"/>
              </w:rPr>
              <w:t>3</w:t>
            </w:r>
          </w:p>
        </w:tc>
        <w:tc>
          <w:tcPr>
            <w:tcW w:w="885" w:type="dxa"/>
            <w:vAlign w:val="center"/>
          </w:tcPr>
          <w:p w14:paraId="4DF916D3">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3418C2E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50084E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50333C4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109F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655CB266">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73980916">
            <w:pPr>
              <w:pStyle w:val="8"/>
              <w:spacing w:line="276" w:lineRule="auto"/>
              <w:jc w:val="both"/>
              <w:rPr>
                <w:rFonts w:hint="eastAsia" w:ascii="Times New Roman" w:hAnsi="Times New Roman" w:cs="Times New Roman"/>
                <w:sz w:val="18"/>
                <w:szCs w:val="18"/>
                <w:highlight w:val="none"/>
              </w:rPr>
            </w:pPr>
          </w:p>
        </w:tc>
        <w:tc>
          <w:tcPr>
            <w:tcW w:w="607" w:type="dxa"/>
            <w:vAlign w:val="center"/>
          </w:tcPr>
          <w:p w14:paraId="0677F34C">
            <w:pPr>
              <w:jc w:val="center"/>
              <w:rPr>
                <w:rFonts w:hint="eastAsia" w:ascii="宋体" w:hAnsi="宋体" w:eastAsia="宋体" w:cs="宋体"/>
                <w:sz w:val="18"/>
                <w:szCs w:val="18"/>
                <w:lang w:val="en-US" w:eastAsia="zh-CN"/>
              </w:rPr>
            </w:pPr>
            <w:r>
              <w:rPr>
                <w:rFonts w:hint="eastAsia" w:ascii="宋体" w:hAnsi="宋体" w:eastAsia="宋体" w:cs="宋体"/>
                <w:sz w:val="18"/>
                <w:szCs w:val="18"/>
              </w:rPr>
              <w:t>1</w:t>
            </w:r>
          </w:p>
        </w:tc>
        <w:tc>
          <w:tcPr>
            <w:tcW w:w="885" w:type="dxa"/>
            <w:vAlign w:val="center"/>
          </w:tcPr>
          <w:p w14:paraId="18E9EA73">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5963E88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419843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65292D6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6B2D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32E7D955">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7168D24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劳动与社会保障</w:t>
            </w:r>
          </w:p>
        </w:tc>
        <w:tc>
          <w:tcPr>
            <w:tcW w:w="607" w:type="dxa"/>
            <w:vAlign w:val="center"/>
          </w:tcPr>
          <w:p w14:paraId="462158C1">
            <w:pPr>
              <w:jc w:val="center"/>
              <w:rPr>
                <w:rFonts w:hint="eastAsia" w:ascii="宋体" w:hAnsi="宋体" w:eastAsia="宋体" w:cs="宋体"/>
                <w:sz w:val="18"/>
                <w:szCs w:val="18"/>
                <w:lang w:val="en-US" w:eastAsia="zh-CN"/>
              </w:rPr>
            </w:pPr>
            <w:r>
              <w:rPr>
                <w:rFonts w:hint="eastAsia" w:ascii="宋体" w:hAnsi="宋体" w:eastAsia="宋体" w:cs="宋体"/>
                <w:sz w:val="18"/>
                <w:szCs w:val="18"/>
              </w:rPr>
              <w:t>5</w:t>
            </w:r>
          </w:p>
        </w:tc>
        <w:tc>
          <w:tcPr>
            <w:tcW w:w="885" w:type="dxa"/>
            <w:vAlign w:val="center"/>
          </w:tcPr>
          <w:p w14:paraId="7D0D9B9E">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09A085F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20ACCC2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7A04331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6312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728C13D6">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4E8B6F7E">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19102481">
            <w:pPr>
              <w:jc w:val="center"/>
              <w:rPr>
                <w:rFonts w:hint="eastAsia" w:ascii="宋体" w:hAnsi="宋体" w:eastAsia="宋体" w:cs="宋体"/>
                <w:sz w:val="18"/>
                <w:szCs w:val="18"/>
                <w:lang w:val="en-US" w:eastAsia="zh-CN"/>
              </w:rPr>
            </w:pPr>
            <w:r>
              <w:rPr>
                <w:rFonts w:hint="eastAsia" w:ascii="宋体" w:hAnsi="宋体" w:eastAsia="宋体" w:cs="宋体"/>
                <w:sz w:val="18"/>
                <w:szCs w:val="18"/>
              </w:rPr>
              <w:t>1</w:t>
            </w:r>
          </w:p>
        </w:tc>
        <w:tc>
          <w:tcPr>
            <w:tcW w:w="885" w:type="dxa"/>
            <w:vAlign w:val="center"/>
          </w:tcPr>
          <w:p w14:paraId="5D6E0A9F">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7043CEC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0097829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1E59FAF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96C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38734A7F">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380D664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人文地理与城乡规划</w:t>
            </w:r>
          </w:p>
        </w:tc>
        <w:tc>
          <w:tcPr>
            <w:tcW w:w="607" w:type="dxa"/>
            <w:vAlign w:val="center"/>
          </w:tcPr>
          <w:p w14:paraId="6D2CD77E">
            <w:pPr>
              <w:jc w:val="center"/>
              <w:rPr>
                <w:rFonts w:hint="eastAsia" w:ascii="宋体" w:hAnsi="宋体" w:eastAsia="宋体" w:cs="宋体"/>
                <w:sz w:val="18"/>
                <w:szCs w:val="18"/>
                <w:lang w:val="en-US" w:eastAsia="zh-CN"/>
              </w:rPr>
            </w:pPr>
            <w:r>
              <w:rPr>
                <w:rFonts w:hint="eastAsia" w:ascii="宋体" w:hAnsi="宋体" w:eastAsia="宋体" w:cs="宋体"/>
                <w:sz w:val="18"/>
                <w:szCs w:val="18"/>
              </w:rPr>
              <w:t>5</w:t>
            </w:r>
          </w:p>
        </w:tc>
        <w:tc>
          <w:tcPr>
            <w:tcW w:w="885" w:type="dxa"/>
            <w:vAlign w:val="center"/>
          </w:tcPr>
          <w:p w14:paraId="5039AE18">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18B75FD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233F0A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6BAD780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2232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C691AD5">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3898D016">
            <w:pPr>
              <w:pStyle w:val="8"/>
              <w:spacing w:line="276" w:lineRule="auto"/>
              <w:jc w:val="both"/>
              <w:rPr>
                <w:rFonts w:hint="eastAsia" w:ascii="Times New Roman" w:hAnsi="Times New Roman" w:cs="Times New Roman"/>
                <w:sz w:val="18"/>
                <w:szCs w:val="18"/>
                <w:highlight w:val="none"/>
              </w:rPr>
            </w:pPr>
          </w:p>
        </w:tc>
        <w:tc>
          <w:tcPr>
            <w:tcW w:w="607" w:type="dxa"/>
            <w:vAlign w:val="center"/>
          </w:tcPr>
          <w:p w14:paraId="54E07C0F">
            <w:pPr>
              <w:jc w:val="center"/>
              <w:rPr>
                <w:rFonts w:hint="eastAsia" w:ascii="宋体" w:hAnsi="宋体" w:eastAsia="宋体" w:cs="宋体"/>
                <w:sz w:val="18"/>
                <w:szCs w:val="18"/>
                <w:lang w:val="en-US" w:eastAsia="zh-CN"/>
              </w:rPr>
            </w:pPr>
            <w:r>
              <w:rPr>
                <w:rFonts w:hint="eastAsia" w:ascii="宋体" w:hAnsi="宋体" w:eastAsia="宋体" w:cs="宋体"/>
                <w:sz w:val="18"/>
                <w:szCs w:val="18"/>
              </w:rPr>
              <w:t>1</w:t>
            </w:r>
          </w:p>
        </w:tc>
        <w:tc>
          <w:tcPr>
            <w:tcW w:w="885" w:type="dxa"/>
            <w:vAlign w:val="center"/>
          </w:tcPr>
          <w:p w14:paraId="1BFC47BE">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1FCB73A8">
            <w:pPr>
              <w:pStyle w:val="8"/>
              <w:numPr>
                <w:ilvl w:val="0"/>
                <w:numId w:val="0"/>
              </w:numPr>
              <w:spacing w:line="276" w:lineRule="auto"/>
              <w:jc w:val="both"/>
              <w:rPr>
                <w:rFonts w:hint="eastAsia" w:ascii="宋体" w:hAnsi="宋体" w:eastAsia="宋体" w:cs="宋体"/>
                <w:sz w:val="18"/>
                <w:szCs w:val="18"/>
                <w:lang w:val="en-US" w:eastAsia="zh-CN"/>
              </w:rPr>
            </w:pPr>
            <w:r>
              <w:rPr>
                <w:rFonts w:hint="eastAsia" w:hAnsi="宋体" w:cs="宋体"/>
                <w:sz w:val="18"/>
                <w:szCs w:val="18"/>
                <w:lang w:val="en-US" w:eastAsia="zh-CN"/>
              </w:rPr>
              <w:t>1.</w:t>
            </w:r>
            <w:r>
              <w:rPr>
                <w:rFonts w:hint="eastAsia" w:ascii="宋体" w:hAnsi="宋体" w:eastAsia="宋体" w:cs="宋体"/>
                <w:sz w:val="18"/>
                <w:szCs w:val="18"/>
                <w:lang w:val="en-US" w:eastAsia="zh-CN"/>
              </w:rPr>
              <w:t>必修课程无不及格记录；</w:t>
            </w:r>
          </w:p>
          <w:p w14:paraId="2663822D">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28C02BC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4EA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32680884">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外国语学院</w:t>
            </w:r>
          </w:p>
          <w:p w14:paraId="1ACEFCA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（84395755）</w:t>
            </w:r>
          </w:p>
        </w:tc>
        <w:tc>
          <w:tcPr>
            <w:tcW w:w="1860" w:type="dxa"/>
            <w:vMerge w:val="restart"/>
            <w:vAlign w:val="center"/>
          </w:tcPr>
          <w:p w14:paraId="6227C09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日语</w:t>
            </w:r>
          </w:p>
        </w:tc>
        <w:tc>
          <w:tcPr>
            <w:tcW w:w="607" w:type="dxa"/>
            <w:vAlign w:val="center"/>
          </w:tcPr>
          <w:p w14:paraId="0A535255">
            <w:pPr>
              <w:jc w:val="center"/>
              <w:rPr>
                <w:rFonts w:hint="eastAsia" w:ascii="宋体" w:hAnsi="宋体" w:eastAsia="宋体" w:cs="宋体"/>
                <w:sz w:val="18"/>
                <w:szCs w:val="18"/>
                <w:lang w:val="en-US" w:eastAsia="zh-CN"/>
              </w:rPr>
            </w:pPr>
            <w:r>
              <w:rPr>
                <w:rFonts w:hint="eastAsia" w:ascii="宋体" w:hAnsi="宋体" w:eastAsia="宋体" w:cs="宋体"/>
                <w:sz w:val="18"/>
                <w:szCs w:val="18"/>
              </w:rPr>
              <w:t>10</w:t>
            </w:r>
          </w:p>
        </w:tc>
        <w:tc>
          <w:tcPr>
            <w:tcW w:w="885" w:type="dxa"/>
            <w:vAlign w:val="center"/>
          </w:tcPr>
          <w:p w14:paraId="2735F75C">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top"/>
          </w:tcPr>
          <w:p w14:paraId="541679B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1.绩点2.8以上，对日语有学习的热情和端正的态度；</w:t>
            </w:r>
          </w:p>
          <w:p w14:paraId="5FEEE8C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2.需面试</w:t>
            </w:r>
            <w:r>
              <w:rPr>
                <w:rFonts w:hint="eastAsia" w:hAnsi="宋体" w:cs="宋体"/>
                <w:sz w:val="18"/>
                <w:szCs w:val="18"/>
                <w:lang w:val="en-US" w:eastAsia="zh-CN"/>
              </w:rPr>
              <w:t>；</w:t>
            </w:r>
          </w:p>
          <w:p w14:paraId="14C5BCD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3.有日语基础的学生如已获得日语能力测试N3级证书可在面试通过后转入2024级；如未获得日语能力测试N3级证书且要求转入2024级的学生需参加相应等级的测试；零起点的学生转入2025级就读。</w:t>
            </w:r>
          </w:p>
        </w:tc>
      </w:tr>
      <w:tr w14:paraId="40F9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7144290">
            <w:pPr>
              <w:pStyle w:val="8"/>
              <w:spacing w:line="276" w:lineRule="auto"/>
              <w:jc w:val="center"/>
              <w:rPr>
                <w:rFonts w:hint="eastAsia" w:ascii="Times New Roman" w:hAnsi="Times New Roman" w:cs="Times New Roman"/>
                <w:sz w:val="18"/>
                <w:szCs w:val="18"/>
                <w:highlight w:val="none"/>
                <w:lang w:val="en-US" w:eastAsia="zh-CN"/>
              </w:rPr>
            </w:pPr>
          </w:p>
        </w:tc>
        <w:tc>
          <w:tcPr>
            <w:tcW w:w="1860" w:type="dxa"/>
            <w:vMerge w:val="continue"/>
            <w:vAlign w:val="center"/>
          </w:tcPr>
          <w:p w14:paraId="5B4D5E5F">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18325BE1">
            <w:pPr>
              <w:jc w:val="center"/>
              <w:rPr>
                <w:rFonts w:hint="eastAsia" w:ascii="宋体" w:hAnsi="宋体" w:eastAsia="宋体" w:cs="宋体"/>
                <w:sz w:val="18"/>
                <w:szCs w:val="18"/>
                <w:lang w:val="en-US" w:eastAsia="zh-CN"/>
              </w:rPr>
            </w:pPr>
            <w:r>
              <w:rPr>
                <w:rFonts w:hint="eastAsia" w:ascii="宋体" w:hAnsi="宋体" w:eastAsia="宋体" w:cs="宋体"/>
                <w:sz w:val="18"/>
                <w:szCs w:val="18"/>
              </w:rPr>
              <w:t>15</w:t>
            </w:r>
          </w:p>
        </w:tc>
        <w:tc>
          <w:tcPr>
            <w:tcW w:w="885" w:type="dxa"/>
            <w:vAlign w:val="center"/>
          </w:tcPr>
          <w:p w14:paraId="4B3B84A0">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top"/>
          </w:tcPr>
          <w:p w14:paraId="37A6A11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1.绩点2.8以上，对日语有学习的热情和端正的态度；</w:t>
            </w:r>
          </w:p>
          <w:p w14:paraId="17DAE68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2.需面试</w:t>
            </w:r>
            <w:r>
              <w:rPr>
                <w:rFonts w:hint="eastAsia" w:hAnsi="宋体" w:cs="宋体"/>
                <w:sz w:val="18"/>
                <w:szCs w:val="18"/>
                <w:lang w:val="en-US" w:eastAsia="zh-CN"/>
              </w:rPr>
              <w:t>；</w:t>
            </w:r>
          </w:p>
          <w:p w14:paraId="4AC5B11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3.有日语基础的学生如已获得日语能力测试N3级证书可在面试通过后转入2024级；如未获得日语能力测试N3级证书且要求转入2024级的学生需参加相应等级的测试；零起点的学生转入2025级就读。</w:t>
            </w:r>
          </w:p>
        </w:tc>
      </w:tr>
      <w:tr w14:paraId="1A4E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0CB78CF2">
            <w:pPr>
              <w:pStyle w:val="8"/>
              <w:spacing w:line="276" w:lineRule="auto"/>
              <w:jc w:val="center"/>
              <w:rPr>
                <w:rFonts w:hint="eastAsia" w:ascii="Times New Roman" w:hAnsi="Times New Roman" w:cs="Times New Roman"/>
                <w:sz w:val="18"/>
                <w:szCs w:val="18"/>
                <w:highlight w:val="none"/>
                <w:lang w:val="en-US" w:eastAsia="zh-CN"/>
              </w:rPr>
            </w:pPr>
          </w:p>
        </w:tc>
        <w:tc>
          <w:tcPr>
            <w:tcW w:w="1860" w:type="dxa"/>
            <w:vMerge w:val="restart"/>
            <w:vAlign w:val="center"/>
          </w:tcPr>
          <w:p w14:paraId="703BF43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英语</w:t>
            </w:r>
          </w:p>
        </w:tc>
        <w:tc>
          <w:tcPr>
            <w:tcW w:w="607" w:type="dxa"/>
            <w:vAlign w:val="center"/>
          </w:tcPr>
          <w:p w14:paraId="58AFAC98">
            <w:pPr>
              <w:jc w:val="center"/>
              <w:rPr>
                <w:rFonts w:hint="eastAsia" w:ascii="宋体" w:hAnsi="宋体" w:eastAsia="宋体" w:cs="宋体"/>
                <w:sz w:val="18"/>
                <w:szCs w:val="18"/>
                <w:lang w:val="en-US" w:eastAsia="zh-CN"/>
              </w:rPr>
            </w:pPr>
            <w:r>
              <w:rPr>
                <w:rFonts w:hint="eastAsia" w:ascii="宋体" w:hAnsi="宋体" w:eastAsia="宋体" w:cs="宋体"/>
                <w:sz w:val="18"/>
                <w:szCs w:val="18"/>
              </w:rPr>
              <w:t>5</w:t>
            </w:r>
          </w:p>
        </w:tc>
        <w:tc>
          <w:tcPr>
            <w:tcW w:w="885" w:type="dxa"/>
            <w:vAlign w:val="center"/>
          </w:tcPr>
          <w:p w14:paraId="2993CA09">
            <w:pPr>
              <w:jc w:val="center"/>
              <w:rPr>
                <w:rFonts w:hint="eastAsia" w:ascii="宋体" w:hAnsi="宋体" w:eastAsia="宋体" w:cs="宋体"/>
                <w:sz w:val="18"/>
                <w:szCs w:val="18"/>
                <w:lang w:val="en-US" w:eastAsia="zh-CN"/>
              </w:rPr>
            </w:pPr>
            <w:r>
              <w:rPr>
                <w:rFonts w:hint="eastAsia" w:ascii="宋体" w:hAnsi="宋体" w:eastAsia="宋体" w:cs="宋体"/>
                <w:sz w:val="18"/>
                <w:szCs w:val="18"/>
              </w:rPr>
              <w:t>2023级</w:t>
            </w:r>
          </w:p>
        </w:tc>
        <w:tc>
          <w:tcPr>
            <w:tcW w:w="5718" w:type="dxa"/>
            <w:vAlign w:val="center"/>
          </w:tcPr>
          <w:p w14:paraId="1FC17AA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1.第三学期期末英语成绩≥80分或英语六级成绩≥500分，同时，绩点2.5及以上，最多两门课不及格且补考后通过；</w:t>
            </w:r>
          </w:p>
          <w:p w14:paraId="3A36553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2.需进行英语综合面试，根据面试情况择优录取</w:t>
            </w:r>
            <w:r>
              <w:rPr>
                <w:rFonts w:hint="eastAsia" w:hAnsi="宋体" w:cs="宋体"/>
                <w:sz w:val="18"/>
                <w:szCs w:val="18"/>
                <w:lang w:val="en-US" w:eastAsia="zh-CN"/>
              </w:rPr>
              <w:t>；</w:t>
            </w:r>
          </w:p>
          <w:p w14:paraId="72171BE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3.二年级（2023级）申请者，除特别优秀者经英语系讨论可转入同年级（2023级）学习之外，均需转入2024级学习。</w:t>
            </w:r>
          </w:p>
        </w:tc>
      </w:tr>
      <w:tr w14:paraId="0ED3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E7809F0">
            <w:pPr>
              <w:pStyle w:val="8"/>
              <w:spacing w:line="276" w:lineRule="auto"/>
              <w:jc w:val="center"/>
              <w:rPr>
                <w:rFonts w:hint="eastAsia" w:ascii="Times New Roman" w:hAnsi="Times New Roman" w:cs="Times New Roman"/>
                <w:sz w:val="18"/>
                <w:szCs w:val="18"/>
                <w:highlight w:val="none"/>
                <w:lang w:val="en-US" w:eastAsia="zh-CN"/>
              </w:rPr>
            </w:pPr>
          </w:p>
        </w:tc>
        <w:tc>
          <w:tcPr>
            <w:tcW w:w="1860" w:type="dxa"/>
            <w:vMerge w:val="continue"/>
            <w:vAlign w:val="center"/>
          </w:tcPr>
          <w:p w14:paraId="6A533362">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229D97C3">
            <w:pPr>
              <w:jc w:val="center"/>
              <w:rPr>
                <w:rFonts w:hint="eastAsia" w:ascii="宋体" w:hAnsi="宋体" w:eastAsia="宋体" w:cs="宋体"/>
                <w:sz w:val="18"/>
                <w:szCs w:val="18"/>
                <w:lang w:val="en-US" w:eastAsia="zh-CN"/>
              </w:rPr>
            </w:pPr>
            <w:r>
              <w:rPr>
                <w:rFonts w:hint="eastAsia" w:ascii="宋体" w:hAnsi="宋体" w:eastAsia="宋体" w:cs="宋体"/>
                <w:sz w:val="18"/>
                <w:szCs w:val="18"/>
              </w:rPr>
              <w:t>20</w:t>
            </w:r>
          </w:p>
        </w:tc>
        <w:tc>
          <w:tcPr>
            <w:tcW w:w="885" w:type="dxa"/>
            <w:vAlign w:val="center"/>
          </w:tcPr>
          <w:p w14:paraId="7134E5D1">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61E39FF8">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1.第一学期期末英语成绩≥80分或英语四级成绩≥500分，同时，绩点2.5及以上，最多一门课不及格且补考后通过；</w:t>
            </w:r>
          </w:p>
          <w:p w14:paraId="5FE424EB">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2.需进行英语综合面试，根据面试情况择优录取。</w:t>
            </w:r>
          </w:p>
        </w:tc>
      </w:tr>
      <w:tr w14:paraId="1C73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49B0EE2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理学院</w:t>
            </w:r>
          </w:p>
          <w:p w14:paraId="11137BA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（84395554）</w:t>
            </w:r>
          </w:p>
        </w:tc>
        <w:tc>
          <w:tcPr>
            <w:tcW w:w="1860" w:type="dxa"/>
            <w:vAlign w:val="center"/>
          </w:tcPr>
          <w:p w14:paraId="33C828E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信息与计算科学</w:t>
            </w:r>
          </w:p>
        </w:tc>
        <w:tc>
          <w:tcPr>
            <w:tcW w:w="607" w:type="dxa"/>
            <w:vAlign w:val="center"/>
          </w:tcPr>
          <w:p w14:paraId="63B85A26">
            <w:pPr>
              <w:jc w:val="center"/>
              <w:rPr>
                <w:rFonts w:hint="eastAsia" w:ascii="宋体" w:hAnsi="宋体" w:eastAsia="宋体" w:cs="宋体"/>
                <w:sz w:val="18"/>
                <w:szCs w:val="18"/>
                <w:lang w:val="en-US" w:eastAsia="zh-CN"/>
              </w:rPr>
            </w:pPr>
            <w:r>
              <w:rPr>
                <w:rFonts w:hint="eastAsia" w:ascii="宋体" w:hAnsi="宋体" w:eastAsia="宋体" w:cs="宋体"/>
                <w:sz w:val="18"/>
                <w:szCs w:val="18"/>
              </w:rPr>
              <w:t>10</w:t>
            </w:r>
          </w:p>
        </w:tc>
        <w:tc>
          <w:tcPr>
            <w:tcW w:w="885" w:type="dxa"/>
            <w:vAlign w:val="center"/>
          </w:tcPr>
          <w:p w14:paraId="09804D77">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49D4259A">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1.绩点≥3.4； </w:t>
            </w:r>
          </w:p>
          <w:p w14:paraId="7D458AF6">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2.数学、计算机类课程成绩≥80； </w:t>
            </w:r>
          </w:p>
          <w:p w14:paraId="3C7F82FB">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397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78B17CCF">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5F862EB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统计学</w:t>
            </w:r>
          </w:p>
        </w:tc>
        <w:tc>
          <w:tcPr>
            <w:tcW w:w="607" w:type="dxa"/>
            <w:vAlign w:val="center"/>
          </w:tcPr>
          <w:p w14:paraId="4FA6961F">
            <w:pPr>
              <w:jc w:val="center"/>
              <w:rPr>
                <w:rFonts w:hint="eastAsia" w:ascii="宋体" w:hAnsi="宋体" w:eastAsia="宋体" w:cs="宋体"/>
                <w:sz w:val="18"/>
                <w:szCs w:val="18"/>
                <w:lang w:val="en-US" w:eastAsia="zh-CN"/>
              </w:rPr>
            </w:pPr>
            <w:r>
              <w:rPr>
                <w:rFonts w:hint="eastAsia" w:ascii="宋体" w:hAnsi="宋体" w:eastAsia="宋体" w:cs="宋体"/>
                <w:sz w:val="18"/>
                <w:szCs w:val="18"/>
              </w:rPr>
              <w:t>10</w:t>
            </w:r>
          </w:p>
        </w:tc>
        <w:tc>
          <w:tcPr>
            <w:tcW w:w="885" w:type="dxa"/>
            <w:vAlign w:val="center"/>
          </w:tcPr>
          <w:p w14:paraId="303D2644">
            <w:pPr>
              <w:jc w:val="center"/>
              <w:rPr>
                <w:rFonts w:hint="eastAsia" w:ascii="宋体" w:hAnsi="宋体" w:eastAsia="宋体" w:cs="宋体"/>
                <w:sz w:val="18"/>
                <w:szCs w:val="18"/>
                <w:lang w:val="en-US" w:eastAsia="zh-CN"/>
              </w:rPr>
            </w:pPr>
            <w:r>
              <w:rPr>
                <w:rFonts w:hint="eastAsia" w:ascii="宋体" w:hAnsi="宋体" w:eastAsia="宋体" w:cs="宋体"/>
                <w:sz w:val="18"/>
                <w:szCs w:val="18"/>
              </w:rPr>
              <w:t>2024级</w:t>
            </w:r>
          </w:p>
        </w:tc>
        <w:tc>
          <w:tcPr>
            <w:tcW w:w="5718" w:type="dxa"/>
            <w:vAlign w:val="center"/>
          </w:tcPr>
          <w:p w14:paraId="6E583E26">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1.绩点≥3.4； </w:t>
            </w:r>
          </w:p>
          <w:p w14:paraId="723FABBA">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2.数学、计算机类课程成绩≥80； </w:t>
            </w:r>
          </w:p>
          <w:p w14:paraId="327C3047">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0E31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001E0D1">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004019F1">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应用化学</w:t>
            </w:r>
          </w:p>
        </w:tc>
        <w:tc>
          <w:tcPr>
            <w:tcW w:w="607" w:type="dxa"/>
            <w:vAlign w:val="center"/>
          </w:tcPr>
          <w:p w14:paraId="0E8C51F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6</w:t>
            </w:r>
          </w:p>
        </w:tc>
        <w:tc>
          <w:tcPr>
            <w:tcW w:w="885" w:type="dxa"/>
            <w:vAlign w:val="center"/>
          </w:tcPr>
          <w:p w14:paraId="623A567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2024级</w:t>
            </w:r>
          </w:p>
        </w:tc>
        <w:tc>
          <w:tcPr>
            <w:tcW w:w="5718" w:type="dxa"/>
            <w:vAlign w:val="center"/>
          </w:tcPr>
          <w:p w14:paraId="1A89046E">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1.化学成绩≥75 分；</w:t>
            </w:r>
          </w:p>
          <w:p w14:paraId="4F50D640">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2.需面试。</w:t>
            </w:r>
          </w:p>
        </w:tc>
      </w:tr>
      <w:tr w14:paraId="37FD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436CC5BC">
            <w:pPr>
              <w:pStyle w:val="8"/>
              <w:spacing w:line="276" w:lineRule="auto"/>
              <w:ind w:firstLine="180" w:firstLineChars="100"/>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草</w:t>
            </w:r>
            <w:r>
              <w:rPr>
                <w:rFonts w:hint="eastAsia" w:ascii="Times New Roman" w:hAnsi="Times New Roman" w:cs="Times New Roman"/>
                <w:sz w:val="18"/>
                <w:szCs w:val="18"/>
                <w:highlight w:val="none"/>
                <w:lang w:val="en-US" w:eastAsia="zh-CN"/>
              </w:rPr>
              <w:t>业</w:t>
            </w:r>
            <w:r>
              <w:rPr>
                <w:rFonts w:hint="eastAsia" w:ascii="Times New Roman" w:hAnsi="Times New Roman" w:cs="Times New Roman"/>
                <w:sz w:val="18"/>
                <w:szCs w:val="18"/>
                <w:highlight w:val="none"/>
              </w:rPr>
              <w:t>学院</w:t>
            </w:r>
          </w:p>
          <w:p w14:paraId="3C660F89">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（8439</w:t>
            </w:r>
            <w:r>
              <w:rPr>
                <w:rFonts w:hint="eastAsia" w:ascii="Times New Roman" w:hAnsi="Times New Roman" w:cs="Times New Roman"/>
                <w:sz w:val="18"/>
                <w:szCs w:val="18"/>
                <w:highlight w:val="none"/>
                <w:lang w:val="en-US" w:eastAsia="zh-CN"/>
              </w:rPr>
              <w:t>5017</w:t>
            </w:r>
            <w:r>
              <w:rPr>
                <w:rFonts w:hint="eastAsia" w:ascii="Times New Roman" w:hAnsi="Times New Roman" w:cs="Times New Roman"/>
                <w:sz w:val="18"/>
                <w:szCs w:val="18"/>
                <w:highlight w:val="none"/>
              </w:rPr>
              <w:t>）</w:t>
            </w:r>
          </w:p>
        </w:tc>
        <w:tc>
          <w:tcPr>
            <w:tcW w:w="1860" w:type="dxa"/>
            <w:vMerge w:val="restart"/>
            <w:vAlign w:val="center"/>
          </w:tcPr>
          <w:p w14:paraId="26727C0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草业科学</w:t>
            </w:r>
          </w:p>
        </w:tc>
        <w:tc>
          <w:tcPr>
            <w:tcW w:w="607" w:type="dxa"/>
            <w:vAlign w:val="center"/>
          </w:tcPr>
          <w:p w14:paraId="4E1C7F9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6A026E3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rPr>
              <w:t>级</w:t>
            </w:r>
          </w:p>
        </w:tc>
        <w:tc>
          <w:tcPr>
            <w:tcW w:w="5718" w:type="dxa"/>
            <w:vAlign w:val="center"/>
          </w:tcPr>
          <w:p w14:paraId="58A61493">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1.必修课程无不及格或仅一门且经补考已通过；</w:t>
            </w:r>
          </w:p>
          <w:p w14:paraId="30477DC7">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2.GPA≥3.3；</w:t>
            </w:r>
          </w:p>
          <w:p w14:paraId="0DD97E7E">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3.CET4成绩≥460，或通过CET6，或有托福、雅思成绩；</w:t>
            </w:r>
          </w:p>
          <w:p w14:paraId="7A624C60">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4.化学类课程平均成绩≥70；</w:t>
            </w:r>
          </w:p>
          <w:p w14:paraId="1A3183E1">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57B1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DCC7FDE">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3F7033A9">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44752B3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20DAD7A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4</w:t>
            </w:r>
            <w:r>
              <w:rPr>
                <w:rFonts w:hint="eastAsia" w:ascii="Times New Roman" w:hAnsi="Times New Roman" w:cs="Times New Roman"/>
                <w:sz w:val="18"/>
                <w:szCs w:val="18"/>
                <w:highlight w:val="none"/>
              </w:rPr>
              <w:t>级</w:t>
            </w:r>
          </w:p>
        </w:tc>
        <w:tc>
          <w:tcPr>
            <w:tcW w:w="5718" w:type="dxa"/>
            <w:vAlign w:val="center"/>
          </w:tcPr>
          <w:p w14:paraId="3790B134">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1.必修课程无不及格或仅一门且经补考已通过；</w:t>
            </w:r>
          </w:p>
          <w:p w14:paraId="7E56B56F">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2.GPA≥3.3；</w:t>
            </w:r>
          </w:p>
          <w:p w14:paraId="0D06A837">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3.CET4成绩≥460，或通过CET6，或有托福、雅思成绩；</w:t>
            </w:r>
          </w:p>
          <w:p w14:paraId="2D2277B9">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4.化学类课程平均成绩≥70；</w:t>
            </w:r>
          </w:p>
          <w:p w14:paraId="4A8BD6C6">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316E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15D128E">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1E24FDB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草坪科学与工程</w:t>
            </w:r>
          </w:p>
        </w:tc>
        <w:tc>
          <w:tcPr>
            <w:tcW w:w="607" w:type="dxa"/>
            <w:vAlign w:val="center"/>
          </w:tcPr>
          <w:p w14:paraId="2057FABF">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5</w:t>
            </w:r>
          </w:p>
        </w:tc>
        <w:tc>
          <w:tcPr>
            <w:tcW w:w="885" w:type="dxa"/>
            <w:vAlign w:val="center"/>
          </w:tcPr>
          <w:p w14:paraId="3E5DFEDF">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rPr>
              <w:t>级</w:t>
            </w:r>
          </w:p>
        </w:tc>
        <w:tc>
          <w:tcPr>
            <w:tcW w:w="5718" w:type="dxa"/>
            <w:vAlign w:val="center"/>
          </w:tcPr>
          <w:p w14:paraId="159AB5D1">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1.必修课程无不及格或仅一门且经补考已通过；</w:t>
            </w:r>
          </w:p>
          <w:p w14:paraId="4B378FBD">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2.GPA≥3.3；</w:t>
            </w:r>
          </w:p>
          <w:p w14:paraId="4984202F">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3.CET4成绩≥460，或通过CET6，或有托福、雅思成绩；</w:t>
            </w:r>
          </w:p>
          <w:p w14:paraId="5F22264B">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4.化学类课程平均成绩≥70；</w:t>
            </w:r>
          </w:p>
          <w:p w14:paraId="147D5709">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726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bottom w:val="single" w:color="auto" w:sz="4" w:space="0"/>
            </w:tcBorders>
            <w:vAlign w:val="center"/>
          </w:tcPr>
          <w:p w14:paraId="31085379">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4CB52AB5">
            <w:pPr>
              <w:pStyle w:val="8"/>
              <w:spacing w:line="276" w:lineRule="auto"/>
              <w:jc w:val="both"/>
              <w:rPr>
                <w:rFonts w:hint="eastAsia" w:ascii="Times New Roman" w:hAnsi="Times New Roman" w:cs="Times New Roman"/>
                <w:sz w:val="18"/>
                <w:szCs w:val="18"/>
                <w:highlight w:val="none"/>
                <w:lang w:val="en-US" w:eastAsia="zh-CN"/>
              </w:rPr>
            </w:pPr>
          </w:p>
        </w:tc>
        <w:tc>
          <w:tcPr>
            <w:tcW w:w="607" w:type="dxa"/>
            <w:vAlign w:val="center"/>
          </w:tcPr>
          <w:p w14:paraId="1051D6BA">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5</w:t>
            </w:r>
          </w:p>
        </w:tc>
        <w:tc>
          <w:tcPr>
            <w:tcW w:w="885" w:type="dxa"/>
            <w:vAlign w:val="center"/>
          </w:tcPr>
          <w:p w14:paraId="02EDAECC">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4</w:t>
            </w:r>
            <w:r>
              <w:rPr>
                <w:rFonts w:hint="eastAsia" w:ascii="Times New Roman" w:hAnsi="Times New Roman" w:cs="Times New Roman"/>
                <w:sz w:val="18"/>
                <w:szCs w:val="18"/>
                <w:highlight w:val="none"/>
              </w:rPr>
              <w:t>级</w:t>
            </w:r>
          </w:p>
        </w:tc>
        <w:tc>
          <w:tcPr>
            <w:tcW w:w="5718" w:type="dxa"/>
            <w:vAlign w:val="center"/>
          </w:tcPr>
          <w:p w14:paraId="515F8A82">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1.必修课程无不及格或仅一门且经补考已通过；</w:t>
            </w:r>
          </w:p>
          <w:p w14:paraId="00BD0116">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2.GPA≥3.3；</w:t>
            </w:r>
          </w:p>
          <w:p w14:paraId="190A026F">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3.CET4成绩≥460，或通过CET6，或有托福、雅思成绩；</w:t>
            </w:r>
          </w:p>
          <w:p w14:paraId="58A0F31C">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4.化学类课程平均成绩≥70；</w:t>
            </w:r>
          </w:p>
          <w:p w14:paraId="7F5F4284">
            <w:pPr>
              <w:pStyle w:val="8"/>
              <w:spacing w:line="276"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52D7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bottom w:val="single" w:color="auto" w:sz="4" w:space="0"/>
            </w:tcBorders>
            <w:vAlign w:val="center"/>
          </w:tcPr>
          <w:p w14:paraId="3D25AE14">
            <w:pPr>
              <w:pStyle w:val="8"/>
              <w:spacing w:line="276" w:lineRule="auto"/>
              <w:ind w:firstLine="180" w:firstLineChars="100"/>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金融</w:t>
            </w:r>
            <w:r>
              <w:rPr>
                <w:rFonts w:hint="eastAsia" w:ascii="Times New Roman" w:hAnsi="Times New Roman" w:cs="Times New Roman"/>
                <w:sz w:val="18"/>
                <w:szCs w:val="18"/>
                <w:highlight w:val="none"/>
              </w:rPr>
              <w:t>学院</w:t>
            </w:r>
          </w:p>
          <w:p w14:paraId="0B2BE09E">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（8439</w:t>
            </w:r>
            <w:r>
              <w:rPr>
                <w:rFonts w:hint="eastAsia" w:ascii="Times New Roman" w:hAnsi="Times New Roman" w:cs="Times New Roman"/>
                <w:sz w:val="18"/>
                <w:szCs w:val="18"/>
                <w:highlight w:val="none"/>
                <w:lang w:val="en-US" w:eastAsia="zh-CN"/>
              </w:rPr>
              <w:t>9707</w:t>
            </w:r>
            <w:r>
              <w:rPr>
                <w:rFonts w:hint="eastAsia" w:ascii="Times New Roman" w:hAnsi="Times New Roman" w:cs="Times New Roman"/>
                <w:sz w:val="18"/>
                <w:szCs w:val="18"/>
                <w:highlight w:val="none"/>
              </w:rPr>
              <w:t>）</w:t>
            </w:r>
          </w:p>
        </w:tc>
        <w:tc>
          <w:tcPr>
            <w:tcW w:w="1860" w:type="dxa"/>
            <w:vMerge w:val="restart"/>
            <w:vAlign w:val="center"/>
          </w:tcPr>
          <w:p w14:paraId="4D63541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金融学</w:t>
            </w:r>
          </w:p>
        </w:tc>
        <w:tc>
          <w:tcPr>
            <w:tcW w:w="607" w:type="dxa"/>
            <w:vAlign w:val="center"/>
          </w:tcPr>
          <w:p w14:paraId="1B9D361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1</w:t>
            </w:r>
          </w:p>
        </w:tc>
        <w:tc>
          <w:tcPr>
            <w:tcW w:w="885" w:type="dxa"/>
            <w:vAlign w:val="center"/>
          </w:tcPr>
          <w:p w14:paraId="42B3A8C1">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w:t>
            </w:r>
            <w:r>
              <w:rPr>
                <w:rFonts w:hint="eastAsia" w:ascii="Times New Roman" w:hAnsi="Times New Roman" w:cs="Times New Roman"/>
                <w:sz w:val="18"/>
                <w:szCs w:val="18"/>
                <w:highlight w:val="none"/>
                <w:lang w:val="en-US" w:eastAsia="zh-CN"/>
              </w:rPr>
              <w:t>23</w:t>
            </w:r>
            <w:r>
              <w:rPr>
                <w:rFonts w:hint="eastAsia" w:ascii="Times New Roman" w:hAnsi="Times New Roman" w:cs="Times New Roman"/>
                <w:sz w:val="18"/>
                <w:szCs w:val="18"/>
                <w:highlight w:val="none"/>
              </w:rPr>
              <w:t>级</w:t>
            </w:r>
          </w:p>
        </w:tc>
        <w:tc>
          <w:tcPr>
            <w:tcW w:w="5718" w:type="dxa"/>
            <w:vAlign w:val="center"/>
          </w:tcPr>
          <w:p w14:paraId="604F1F7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经济管理类专业学生，且同时满足以下条件：</w:t>
            </w:r>
          </w:p>
          <w:p w14:paraId="21CA7F6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58D3EB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2.数学课程：微积分ⅠB、微积分ⅡB和概率论与数理统计A的成绩≥85分；</w:t>
            </w:r>
          </w:p>
          <w:p w14:paraId="4BE3AE0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3.英语成绩≥85分；</w:t>
            </w:r>
          </w:p>
          <w:p w14:paraId="3B20AF6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4.GPA≥3.5,需面试。</w:t>
            </w:r>
          </w:p>
        </w:tc>
      </w:tr>
      <w:tr w14:paraId="2035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5592727C">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7FD0B034">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4008F18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30</w:t>
            </w:r>
          </w:p>
        </w:tc>
        <w:tc>
          <w:tcPr>
            <w:tcW w:w="885" w:type="dxa"/>
            <w:vAlign w:val="center"/>
          </w:tcPr>
          <w:p w14:paraId="79CC36C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4</w:t>
            </w:r>
            <w:r>
              <w:rPr>
                <w:rFonts w:hint="eastAsia" w:ascii="Times New Roman" w:hAnsi="Times New Roman" w:cs="Times New Roman"/>
                <w:sz w:val="18"/>
                <w:szCs w:val="18"/>
                <w:highlight w:val="none"/>
              </w:rPr>
              <w:t>级</w:t>
            </w:r>
          </w:p>
        </w:tc>
        <w:tc>
          <w:tcPr>
            <w:tcW w:w="5718" w:type="dxa"/>
            <w:vAlign w:val="center"/>
          </w:tcPr>
          <w:p w14:paraId="4380343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32A9471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2.微积分Ⅰ (或高等数学ⅠA、数学分析Ⅰ)成绩≥80分或高等数学（4学分）成绩≥90分；</w:t>
            </w:r>
          </w:p>
          <w:p w14:paraId="1C730EA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w:t>
            </w:r>
          </w:p>
          <w:p w14:paraId="6BE8533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4.GPA≥3.5,需面试。</w:t>
            </w:r>
          </w:p>
        </w:tc>
      </w:tr>
      <w:tr w14:paraId="4C36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1E71F4F">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7511292F">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会计学</w:t>
            </w:r>
          </w:p>
        </w:tc>
        <w:tc>
          <w:tcPr>
            <w:tcW w:w="607" w:type="dxa"/>
            <w:vAlign w:val="center"/>
          </w:tcPr>
          <w:p w14:paraId="747622B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1</w:t>
            </w:r>
          </w:p>
        </w:tc>
        <w:tc>
          <w:tcPr>
            <w:tcW w:w="885" w:type="dxa"/>
            <w:vAlign w:val="center"/>
          </w:tcPr>
          <w:p w14:paraId="453324F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rPr>
              <w:t>级</w:t>
            </w:r>
          </w:p>
        </w:tc>
        <w:tc>
          <w:tcPr>
            <w:tcW w:w="5718" w:type="dxa"/>
            <w:vAlign w:val="center"/>
          </w:tcPr>
          <w:p w14:paraId="48ED2F0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经济管理类专业学生，且同时满足以下条件：</w:t>
            </w:r>
          </w:p>
          <w:p w14:paraId="0B22D82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42B93A0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2.数学课程：微积分ⅠB、微积分ⅡB和概率论与数理统计A的成绩≥80分；</w:t>
            </w:r>
          </w:p>
          <w:p w14:paraId="4E27A90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3.英语成绩≥85分；</w:t>
            </w:r>
          </w:p>
          <w:p w14:paraId="39FFDCF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4.GPA≥3.5,需面试。</w:t>
            </w:r>
          </w:p>
        </w:tc>
      </w:tr>
      <w:tr w14:paraId="6720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1C3CED93">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451307B4">
            <w:pPr>
              <w:pStyle w:val="8"/>
              <w:spacing w:line="276" w:lineRule="auto"/>
              <w:jc w:val="both"/>
              <w:rPr>
                <w:rFonts w:hint="eastAsia" w:ascii="Times New Roman" w:hAnsi="Times New Roman" w:cs="Times New Roman"/>
                <w:sz w:val="18"/>
                <w:szCs w:val="18"/>
                <w:highlight w:val="none"/>
                <w:lang w:val="en-US" w:eastAsia="zh-CN"/>
              </w:rPr>
            </w:pPr>
          </w:p>
        </w:tc>
        <w:tc>
          <w:tcPr>
            <w:tcW w:w="607" w:type="dxa"/>
            <w:vAlign w:val="center"/>
          </w:tcPr>
          <w:p w14:paraId="2EE09B3E">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15</w:t>
            </w:r>
          </w:p>
        </w:tc>
        <w:tc>
          <w:tcPr>
            <w:tcW w:w="885" w:type="dxa"/>
            <w:vAlign w:val="center"/>
          </w:tcPr>
          <w:p w14:paraId="7035FA0B">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2024级</w:t>
            </w:r>
          </w:p>
        </w:tc>
        <w:tc>
          <w:tcPr>
            <w:tcW w:w="5718" w:type="dxa"/>
            <w:vAlign w:val="center"/>
          </w:tcPr>
          <w:p w14:paraId="57B8995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6DF3C8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2.微积分Ⅰ (或高等数学ⅠA、数学分析Ⅰ)成绩≥75分或高等数学（4学分）成绩≥75分；</w:t>
            </w:r>
          </w:p>
          <w:p w14:paraId="2C2B3A3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w:t>
            </w:r>
          </w:p>
          <w:p w14:paraId="7000830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4.GPA≥3.4,需面试。</w:t>
            </w:r>
          </w:p>
        </w:tc>
      </w:tr>
      <w:tr w14:paraId="465B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D9CA697">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2242CD7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投资学</w:t>
            </w:r>
          </w:p>
        </w:tc>
        <w:tc>
          <w:tcPr>
            <w:tcW w:w="607" w:type="dxa"/>
            <w:vAlign w:val="center"/>
          </w:tcPr>
          <w:p w14:paraId="05FA074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1</w:t>
            </w:r>
          </w:p>
        </w:tc>
        <w:tc>
          <w:tcPr>
            <w:tcW w:w="885" w:type="dxa"/>
            <w:vAlign w:val="center"/>
          </w:tcPr>
          <w:p w14:paraId="49E0136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2023级</w:t>
            </w:r>
          </w:p>
        </w:tc>
        <w:tc>
          <w:tcPr>
            <w:tcW w:w="5718" w:type="dxa"/>
            <w:vAlign w:val="center"/>
          </w:tcPr>
          <w:p w14:paraId="4C16E66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经济管理类专业学生，且同时满足以下条件：</w:t>
            </w:r>
          </w:p>
          <w:p w14:paraId="087E72D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4205821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2.数学课程：微积分ⅠB、微积分ⅡB和概率论与数理统计A的成绩≥85分；</w:t>
            </w:r>
          </w:p>
          <w:p w14:paraId="5F93316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3.英语成绩≥85分；</w:t>
            </w:r>
          </w:p>
          <w:p w14:paraId="6EED31E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4.GPA≥3.5,需面试。</w:t>
            </w:r>
          </w:p>
        </w:tc>
      </w:tr>
      <w:tr w14:paraId="4F6A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25FC7B3A">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2EB63566">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479AFFB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5</w:t>
            </w:r>
          </w:p>
        </w:tc>
        <w:tc>
          <w:tcPr>
            <w:tcW w:w="885" w:type="dxa"/>
            <w:vAlign w:val="center"/>
          </w:tcPr>
          <w:p w14:paraId="3A31128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2024级</w:t>
            </w:r>
          </w:p>
        </w:tc>
        <w:tc>
          <w:tcPr>
            <w:tcW w:w="5718" w:type="dxa"/>
            <w:vAlign w:val="center"/>
          </w:tcPr>
          <w:p w14:paraId="3F2109D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CCD69A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2.微积分Ⅰ (或高等数学ⅠA、数学分析Ⅰ)成绩≥80分或高等数学（4学分）成绩≥90分；</w:t>
            </w:r>
          </w:p>
          <w:p w14:paraId="119F8B1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w:t>
            </w:r>
          </w:p>
          <w:p w14:paraId="47FA9A2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4.GPA≥3.4,需面试。</w:t>
            </w:r>
          </w:p>
        </w:tc>
      </w:tr>
      <w:tr w14:paraId="339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top w:val="single" w:color="auto" w:sz="4" w:space="0"/>
              <w:bottom w:val="single" w:color="auto" w:sz="4" w:space="0"/>
            </w:tcBorders>
            <w:vAlign w:val="center"/>
          </w:tcPr>
          <w:p w14:paraId="431D402B">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092272E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金融科技</w:t>
            </w:r>
          </w:p>
        </w:tc>
        <w:tc>
          <w:tcPr>
            <w:tcW w:w="607" w:type="dxa"/>
            <w:vAlign w:val="center"/>
          </w:tcPr>
          <w:p w14:paraId="5A66FB1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5</w:t>
            </w:r>
          </w:p>
        </w:tc>
        <w:tc>
          <w:tcPr>
            <w:tcW w:w="885" w:type="dxa"/>
            <w:vAlign w:val="center"/>
          </w:tcPr>
          <w:p w14:paraId="4CF7F53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2024级</w:t>
            </w:r>
          </w:p>
        </w:tc>
        <w:tc>
          <w:tcPr>
            <w:tcW w:w="5718" w:type="dxa"/>
            <w:vAlign w:val="center"/>
          </w:tcPr>
          <w:p w14:paraId="7D79DF4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BB99F8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2.微积分Ⅰ (或高等数学ⅠA、数学分析Ⅰ)成绩≥85分或高等数学（4学分）成绩≥95分；</w:t>
            </w:r>
          </w:p>
          <w:p w14:paraId="2B11CF5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3.英语成绩≥80分；</w:t>
            </w:r>
          </w:p>
          <w:p w14:paraId="2E98A63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4.GPA≥3.6,需面试。</w:t>
            </w:r>
          </w:p>
        </w:tc>
      </w:tr>
      <w:tr w14:paraId="20B8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030FA2B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人文与社会</w:t>
            </w:r>
          </w:p>
          <w:p w14:paraId="1F10364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发展学院</w:t>
            </w:r>
          </w:p>
          <w:p w14:paraId="11A9F9A0">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（84396661）</w:t>
            </w:r>
          </w:p>
        </w:tc>
        <w:tc>
          <w:tcPr>
            <w:tcW w:w="1860" w:type="dxa"/>
            <w:vAlign w:val="center"/>
          </w:tcPr>
          <w:p w14:paraId="7D6291E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社会学</w:t>
            </w:r>
          </w:p>
        </w:tc>
        <w:tc>
          <w:tcPr>
            <w:tcW w:w="607" w:type="dxa"/>
            <w:vAlign w:val="center"/>
          </w:tcPr>
          <w:p w14:paraId="5399409F">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3013581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6122383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r>
              <w:rPr>
                <w:rFonts w:hint="eastAsia" w:hAnsi="宋体" w:cs="宋体"/>
                <w:sz w:val="18"/>
                <w:szCs w:val="18"/>
                <w:lang w:val="en-US" w:eastAsia="zh-CN"/>
              </w:rPr>
              <w:t>；</w:t>
            </w:r>
          </w:p>
          <w:p w14:paraId="720BA48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71BBC84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p w14:paraId="4117286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4.不接收社会大类2024级学生。</w:t>
            </w:r>
          </w:p>
        </w:tc>
      </w:tr>
      <w:tr w14:paraId="5C8B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2FCB84F">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5F6CD27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旅游管理</w:t>
            </w:r>
          </w:p>
        </w:tc>
        <w:tc>
          <w:tcPr>
            <w:tcW w:w="607" w:type="dxa"/>
            <w:vAlign w:val="center"/>
          </w:tcPr>
          <w:p w14:paraId="606EDFC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3A7B87D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54A2707B">
            <w:pPr>
              <w:pStyle w:val="8"/>
              <w:numPr>
                <w:ilvl w:val="0"/>
                <w:numId w:val="0"/>
              </w:numPr>
              <w:spacing w:line="276" w:lineRule="auto"/>
              <w:jc w:val="both"/>
              <w:rPr>
                <w:rFonts w:hint="eastAsia" w:hAnsi="宋体" w:cs="宋体"/>
                <w:sz w:val="18"/>
                <w:szCs w:val="18"/>
                <w:lang w:val="en-US" w:eastAsia="zh-CN"/>
              </w:rPr>
            </w:pPr>
            <w:r>
              <w:rPr>
                <w:rFonts w:hint="eastAsia" w:hAnsi="宋体" w:cs="宋体"/>
                <w:sz w:val="18"/>
                <w:szCs w:val="18"/>
                <w:lang w:val="en-US" w:eastAsia="zh-CN"/>
              </w:rPr>
              <w:t>1.</w:t>
            </w:r>
            <w:r>
              <w:rPr>
                <w:rFonts w:hint="eastAsia" w:ascii="宋体" w:hAnsi="宋体" w:eastAsia="宋体" w:cs="宋体"/>
                <w:sz w:val="18"/>
                <w:szCs w:val="18"/>
                <w:lang w:val="en-US" w:eastAsia="zh-CN"/>
              </w:rPr>
              <w:t>GPA≥3.3</w:t>
            </w:r>
            <w:r>
              <w:rPr>
                <w:rFonts w:hint="eastAsia" w:hAnsi="宋体" w:cs="宋体"/>
                <w:sz w:val="18"/>
                <w:szCs w:val="18"/>
                <w:lang w:val="en-US" w:eastAsia="zh-CN"/>
              </w:rPr>
              <w:t>；</w:t>
            </w:r>
          </w:p>
          <w:p w14:paraId="017E7D3D">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44E9AA3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p w14:paraId="66FBA47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4.不接收社会大类2024级学生。</w:t>
            </w:r>
          </w:p>
        </w:tc>
      </w:tr>
      <w:tr w14:paraId="2438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3835CC3">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03EC722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农村区域发展</w:t>
            </w:r>
          </w:p>
        </w:tc>
        <w:tc>
          <w:tcPr>
            <w:tcW w:w="607" w:type="dxa"/>
            <w:vAlign w:val="center"/>
          </w:tcPr>
          <w:p w14:paraId="1FC554F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12B960B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14E336A0">
            <w:pPr>
              <w:pStyle w:val="8"/>
              <w:numPr>
                <w:ilvl w:val="0"/>
                <w:numId w:val="0"/>
              </w:numPr>
              <w:spacing w:line="276" w:lineRule="auto"/>
              <w:jc w:val="both"/>
              <w:rPr>
                <w:rFonts w:hint="eastAsia" w:hAnsi="宋体" w:cs="宋体"/>
                <w:sz w:val="18"/>
                <w:szCs w:val="18"/>
                <w:lang w:val="en-US" w:eastAsia="zh-CN"/>
              </w:rPr>
            </w:pPr>
            <w:r>
              <w:rPr>
                <w:rFonts w:hint="eastAsia" w:hAnsi="宋体" w:cs="宋体"/>
                <w:sz w:val="18"/>
                <w:szCs w:val="18"/>
                <w:lang w:val="en-US" w:eastAsia="zh-CN"/>
              </w:rPr>
              <w:t>1.</w:t>
            </w:r>
            <w:r>
              <w:rPr>
                <w:rFonts w:hint="eastAsia" w:ascii="宋体" w:hAnsi="宋体" w:eastAsia="宋体" w:cs="宋体"/>
                <w:sz w:val="18"/>
                <w:szCs w:val="18"/>
                <w:lang w:val="en-US" w:eastAsia="zh-CN"/>
              </w:rPr>
              <w:t>GPA≥3.0</w:t>
            </w:r>
            <w:r>
              <w:rPr>
                <w:rFonts w:hint="eastAsia" w:hAnsi="宋体" w:cs="宋体"/>
                <w:sz w:val="18"/>
                <w:szCs w:val="18"/>
                <w:lang w:val="en-US" w:eastAsia="zh-CN"/>
              </w:rPr>
              <w:t>；</w:t>
            </w:r>
          </w:p>
          <w:p w14:paraId="58C9887D">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081F9E1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p w14:paraId="3C30A04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4.不接收社会大类2024级学生。</w:t>
            </w:r>
          </w:p>
        </w:tc>
      </w:tr>
      <w:tr w14:paraId="2029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400CEE4D">
            <w:pPr>
              <w:pStyle w:val="8"/>
              <w:spacing w:line="276" w:lineRule="auto"/>
              <w:jc w:val="both"/>
              <w:rPr>
                <w:rFonts w:hint="eastAsia" w:ascii="Times New Roman" w:hAnsi="Times New Roman" w:cs="Times New Roman"/>
                <w:sz w:val="18"/>
                <w:szCs w:val="18"/>
                <w:highlight w:val="none"/>
                <w:lang w:val="en-US" w:eastAsia="zh-CN"/>
              </w:rPr>
            </w:pPr>
          </w:p>
        </w:tc>
        <w:tc>
          <w:tcPr>
            <w:tcW w:w="1860" w:type="dxa"/>
            <w:vAlign w:val="center"/>
          </w:tcPr>
          <w:p w14:paraId="2B962C2B">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法学</w:t>
            </w:r>
          </w:p>
        </w:tc>
        <w:tc>
          <w:tcPr>
            <w:tcW w:w="607" w:type="dxa"/>
            <w:vAlign w:val="center"/>
          </w:tcPr>
          <w:p w14:paraId="0BF0E5F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3B64FF11">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75C8F69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1.GPA≥3.3</w:t>
            </w:r>
            <w:r>
              <w:rPr>
                <w:rFonts w:hint="eastAsia" w:hAnsi="宋体" w:cs="宋体"/>
                <w:sz w:val="18"/>
                <w:szCs w:val="18"/>
                <w:lang w:val="en-US" w:eastAsia="zh-CN"/>
              </w:rPr>
              <w:t>；</w:t>
            </w:r>
          </w:p>
          <w:p w14:paraId="429A9F0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7E863B3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p w14:paraId="582FB75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4.不接收社会大类2024级学生。</w:t>
            </w:r>
          </w:p>
        </w:tc>
      </w:tr>
      <w:tr w14:paraId="4F38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40510E2C">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67CD73B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文化遗产</w:t>
            </w:r>
          </w:p>
        </w:tc>
        <w:tc>
          <w:tcPr>
            <w:tcW w:w="607" w:type="dxa"/>
            <w:vAlign w:val="center"/>
          </w:tcPr>
          <w:p w14:paraId="55EB281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w:t>
            </w:r>
          </w:p>
        </w:tc>
        <w:tc>
          <w:tcPr>
            <w:tcW w:w="885" w:type="dxa"/>
            <w:vAlign w:val="center"/>
          </w:tcPr>
          <w:p w14:paraId="65C4D938">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47316AB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1.GPA≥3.2</w:t>
            </w:r>
            <w:r>
              <w:rPr>
                <w:rFonts w:hint="eastAsia" w:hAnsi="宋体" w:cs="宋体"/>
                <w:sz w:val="18"/>
                <w:szCs w:val="18"/>
                <w:lang w:val="en-US" w:eastAsia="zh-CN"/>
              </w:rPr>
              <w:t>；</w:t>
            </w:r>
          </w:p>
          <w:p w14:paraId="367C96E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6ACDE1D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44F3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bottom w:val="single" w:color="auto" w:sz="4" w:space="0"/>
            </w:tcBorders>
            <w:vAlign w:val="center"/>
          </w:tcPr>
          <w:p w14:paraId="1416B547">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25B15B31">
            <w:pPr>
              <w:pStyle w:val="8"/>
              <w:spacing w:line="276" w:lineRule="auto"/>
              <w:jc w:val="both"/>
              <w:rPr>
                <w:rFonts w:hint="eastAsia" w:ascii="Times New Roman" w:hAnsi="Times New Roman" w:cs="Times New Roman"/>
                <w:sz w:val="18"/>
                <w:szCs w:val="18"/>
                <w:highlight w:val="none"/>
              </w:rPr>
            </w:pPr>
          </w:p>
        </w:tc>
        <w:tc>
          <w:tcPr>
            <w:tcW w:w="607" w:type="dxa"/>
            <w:vAlign w:val="center"/>
          </w:tcPr>
          <w:p w14:paraId="1B2CFB9E">
            <w:pPr>
              <w:pStyle w:val="8"/>
              <w:spacing w:line="276" w:lineRule="auto"/>
              <w:jc w:val="center"/>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5</w:t>
            </w:r>
          </w:p>
        </w:tc>
        <w:tc>
          <w:tcPr>
            <w:tcW w:w="885" w:type="dxa"/>
            <w:vAlign w:val="center"/>
          </w:tcPr>
          <w:p w14:paraId="308C5C3D">
            <w:pPr>
              <w:pStyle w:val="8"/>
              <w:spacing w:line="276" w:lineRule="auto"/>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2024级</w:t>
            </w:r>
          </w:p>
        </w:tc>
        <w:tc>
          <w:tcPr>
            <w:tcW w:w="5718" w:type="dxa"/>
            <w:vAlign w:val="center"/>
          </w:tcPr>
          <w:p w14:paraId="232D4908">
            <w:pPr>
              <w:pStyle w:val="8"/>
              <w:numPr>
                <w:ilvl w:val="0"/>
                <w:numId w:val="0"/>
              </w:numPr>
              <w:spacing w:line="276" w:lineRule="auto"/>
              <w:jc w:val="both"/>
              <w:rPr>
                <w:rFonts w:hint="eastAsia" w:hAnsi="宋体" w:cs="宋体"/>
                <w:sz w:val="18"/>
                <w:szCs w:val="18"/>
                <w:lang w:val="en-US" w:eastAsia="zh-CN"/>
              </w:rPr>
            </w:pPr>
            <w:r>
              <w:rPr>
                <w:rFonts w:hint="eastAsia" w:hAnsi="宋体" w:cs="宋体"/>
                <w:sz w:val="18"/>
                <w:szCs w:val="18"/>
                <w:lang w:val="en-US" w:eastAsia="zh-CN"/>
              </w:rPr>
              <w:t>1.</w:t>
            </w:r>
            <w:r>
              <w:rPr>
                <w:rFonts w:hint="eastAsia" w:ascii="宋体" w:hAnsi="宋体" w:eastAsia="宋体" w:cs="宋体"/>
                <w:sz w:val="18"/>
                <w:szCs w:val="18"/>
                <w:lang w:val="en-US" w:eastAsia="zh-CN"/>
              </w:rPr>
              <w:t>GPA≥3.2</w:t>
            </w:r>
            <w:r>
              <w:rPr>
                <w:rFonts w:hint="eastAsia" w:hAnsi="宋体" w:cs="宋体"/>
                <w:sz w:val="18"/>
                <w:szCs w:val="18"/>
                <w:lang w:val="en-US" w:eastAsia="zh-CN"/>
              </w:rPr>
              <w:t>；</w:t>
            </w:r>
          </w:p>
          <w:p w14:paraId="09A549C7">
            <w:pPr>
              <w:pStyle w:val="8"/>
              <w:numPr>
                <w:ilvl w:val="0"/>
                <w:numId w:val="0"/>
              </w:numPr>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2.必修课无不及格记录；</w:t>
            </w:r>
          </w:p>
          <w:p w14:paraId="3FA2427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8D1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77" w:type="dxa"/>
            <w:vMerge w:val="restart"/>
            <w:tcBorders>
              <w:top w:val="single" w:color="auto" w:sz="4" w:space="0"/>
            </w:tcBorders>
            <w:vAlign w:val="center"/>
          </w:tcPr>
          <w:p w14:paraId="542679A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工学院</w:t>
            </w:r>
            <w:r>
              <w:rPr>
                <w:rFonts w:hint="eastAsia" w:ascii="Times New Roman" w:hAnsi="Times New Roman" w:cs="Times New Roman"/>
                <w:sz w:val="18"/>
                <w:szCs w:val="18"/>
                <w:highlight w:val="none"/>
              </w:rPr>
              <w:br w:type="textWrapping"/>
            </w:r>
            <w:r>
              <w:rPr>
                <w:rFonts w:hint="eastAsia" w:ascii="Times New Roman" w:hAnsi="Times New Roman" w:cs="Times New Roman"/>
                <w:sz w:val="18"/>
                <w:szCs w:val="18"/>
                <w:highlight w:val="none"/>
                <w:lang w:eastAsia="zh-CN"/>
              </w:rPr>
              <w:t>（</w:t>
            </w:r>
            <w:r>
              <w:rPr>
                <w:rFonts w:hint="eastAsia" w:ascii="Times New Roman" w:hAnsi="Times New Roman" w:cs="Times New Roman"/>
                <w:sz w:val="18"/>
                <w:szCs w:val="18"/>
                <w:highlight w:val="none"/>
              </w:rPr>
              <w:t>58606580</w:t>
            </w:r>
            <w:r>
              <w:rPr>
                <w:rFonts w:hint="eastAsia" w:ascii="Times New Roman" w:hAnsi="Times New Roman" w:cs="Times New Roman"/>
                <w:sz w:val="18"/>
                <w:szCs w:val="18"/>
                <w:highlight w:val="none"/>
                <w:lang w:eastAsia="zh-CN"/>
              </w:rPr>
              <w:t>）</w:t>
            </w:r>
          </w:p>
        </w:tc>
        <w:tc>
          <w:tcPr>
            <w:tcW w:w="1860" w:type="dxa"/>
            <w:vMerge w:val="restart"/>
            <w:vAlign w:val="center"/>
          </w:tcPr>
          <w:p w14:paraId="4416AF3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材料成型与控制工程</w:t>
            </w:r>
          </w:p>
        </w:tc>
        <w:tc>
          <w:tcPr>
            <w:tcW w:w="607" w:type="dxa"/>
            <w:vAlign w:val="center"/>
          </w:tcPr>
          <w:p w14:paraId="398BF11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3</w:t>
            </w:r>
          </w:p>
        </w:tc>
        <w:tc>
          <w:tcPr>
            <w:tcW w:w="885" w:type="dxa"/>
            <w:vAlign w:val="center"/>
          </w:tcPr>
          <w:p w14:paraId="0B02921D">
            <w:pPr>
              <w:pStyle w:val="8"/>
              <w:spacing w:line="276" w:lineRule="auto"/>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Merge w:val="restart"/>
            <w:vAlign w:val="center"/>
          </w:tcPr>
          <w:p w14:paraId="5E7E609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1.GPA≥3.0或专业排名前40%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2.无违纪处分记录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3.参加学院组织的面试（需携带个人成绩单）</w:t>
            </w:r>
            <w:r>
              <w:rPr>
                <w:rFonts w:hint="eastAsia" w:hAnsi="宋体" w:cs="宋体"/>
                <w:sz w:val="18"/>
                <w:szCs w:val="18"/>
                <w:lang w:val="en-US" w:eastAsia="zh-CN"/>
              </w:rPr>
              <w:t>。</w:t>
            </w:r>
          </w:p>
        </w:tc>
      </w:tr>
      <w:tr w14:paraId="2DED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377" w:type="dxa"/>
            <w:vMerge w:val="continue"/>
            <w:vAlign w:val="center"/>
          </w:tcPr>
          <w:p w14:paraId="60BD5B80">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244125CB">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CBA008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69A107C5">
            <w:pPr>
              <w:pStyle w:val="8"/>
              <w:spacing w:line="276" w:lineRule="auto"/>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Merge w:val="continue"/>
          </w:tcPr>
          <w:p w14:paraId="5ED40DE0">
            <w:pPr>
              <w:pStyle w:val="8"/>
              <w:spacing w:line="276" w:lineRule="auto"/>
              <w:jc w:val="both"/>
              <w:rPr>
                <w:rFonts w:hint="eastAsia" w:ascii="宋体" w:hAnsi="宋体" w:eastAsia="宋体" w:cs="宋体"/>
                <w:sz w:val="18"/>
                <w:szCs w:val="18"/>
                <w:lang w:val="en-US" w:eastAsia="zh-CN"/>
              </w:rPr>
            </w:pPr>
          </w:p>
        </w:tc>
      </w:tr>
      <w:tr w14:paraId="2E83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377" w:type="dxa"/>
            <w:vMerge w:val="continue"/>
            <w:vAlign w:val="center"/>
          </w:tcPr>
          <w:p w14:paraId="46606BF8">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7EED01D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车辆工程</w:t>
            </w:r>
          </w:p>
        </w:tc>
        <w:tc>
          <w:tcPr>
            <w:tcW w:w="607" w:type="dxa"/>
            <w:vAlign w:val="center"/>
          </w:tcPr>
          <w:p w14:paraId="0616FF79">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754DED5E">
            <w:pPr>
              <w:pStyle w:val="8"/>
              <w:spacing w:line="276" w:lineRule="auto"/>
              <w:jc w:val="center"/>
              <w:rPr>
                <w:rFonts w:hint="eastAsia"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Align w:val="center"/>
          </w:tcPr>
          <w:p w14:paraId="3226B03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1.GPA≥3.0或专业排名前40%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2.高等数学或微积分 I、Ⅱ≥80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3.大学物理≥80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4.无违纪处分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5.参加学院组织的面试（需携带个人成绩单）</w:t>
            </w:r>
            <w:r>
              <w:rPr>
                <w:rFonts w:hint="eastAsia" w:hAnsi="宋体" w:cs="宋体"/>
                <w:sz w:val="18"/>
                <w:szCs w:val="18"/>
                <w:lang w:val="en-US" w:eastAsia="zh-CN"/>
              </w:rPr>
              <w:t>。</w:t>
            </w:r>
          </w:p>
        </w:tc>
      </w:tr>
      <w:tr w14:paraId="582F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1377" w:type="dxa"/>
            <w:vMerge w:val="continue"/>
            <w:vAlign w:val="center"/>
          </w:tcPr>
          <w:p w14:paraId="2A5428FD">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5DC87CA4">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173B36C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15</w:t>
            </w:r>
          </w:p>
        </w:tc>
        <w:tc>
          <w:tcPr>
            <w:tcW w:w="885" w:type="dxa"/>
            <w:vAlign w:val="center"/>
          </w:tcPr>
          <w:p w14:paraId="5026B65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Align w:val="center"/>
          </w:tcPr>
          <w:p w14:paraId="43A606F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1.GPA≥3.0或专业排名前40%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2.高等数学或微积分 I、Ⅱ≥80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3.无违纪处分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4.参加学院组织的面试（需携带个人成绩单）</w:t>
            </w:r>
            <w:r>
              <w:rPr>
                <w:rFonts w:hint="eastAsia" w:hAnsi="宋体" w:cs="宋体"/>
                <w:sz w:val="18"/>
                <w:szCs w:val="18"/>
                <w:lang w:val="en-US" w:eastAsia="zh-CN"/>
              </w:rPr>
              <w:t>。</w:t>
            </w:r>
          </w:p>
        </w:tc>
      </w:tr>
      <w:tr w14:paraId="0AFC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377" w:type="dxa"/>
            <w:vMerge w:val="continue"/>
            <w:vAlign w:val="center"/>
          </w:tcPr>
          <w:p w14:paraId="7E7592B2">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12A31D3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工业设计</w:t>
            </w:r>
          </w:p>
        </w:tc>
        <w:tc>
          <w:tcPr>
            <w:tcW w:w="607" w:type="dxa"/>
            <w:vAlign w:val="center"/>
          </w:tcPr>
          <w:p w14:paraId="60B0E6B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64CA504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Merge w:val="restart"/>
            <w:vAlign w:val="center"/>
          </w:tcPr>
          <w:p w14:paraId="789CE5C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1.GPA≥2.5</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2.无违纪处分记录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3.参加学院组织的面试（需携带个人成绩单）</w:t>
            </w:r>
            <w:r>
              <w:rPr>
                <w:rFonts w:hint="eastAsia" w:hAnsi="宋体" w:cs="宋体"/>
                <w:sz w:val="18"/>
                <w:szCs w:val="18"/>
                <w:lang w:val="en-US" w:eastAsia="zh-CN"/>
              </w:rPr>
              <w:t>。</w:t>
            </w:r>
          </w:p>
        </w:tc>
      </w:tr>
      <w:tr w14:paraId="15E2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77" w:type="dxa"/>
            <w:vMerge w:val="continue"/>
            <w:vAlign w:val="center"/>
          </w:tcPr>
          <w:p w14:paraId="0E2313E1">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7B3BCA2B">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231B751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w:t>
            </w:r>
          </w:p>
        </w:tc>
        <w:tc>
          <w:tcPr>
            <w:tcW w:w="885" w:type="dxa"/>
            <w:vAlign w:val="center"/>
          </w:tcPr>
          <w:p w14:paraId="4745B84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Merge w:val="continue"/>
          </w:tcPr>
          <w:p w14:paraId="3C06C184">
            <w:pPr>
              <w:pStyle w:val="8"/>
              <w:spacing w:line="276" w:lineRule="auto"/>
              <w:jc w:val="both"/>
              <w:rPr>
                <w:rFonts w:hint="eastAsia" w:ascii="宋体" w:hAnsi="宋体" w:eastAsia="宋体" w:cs="宋体"/>
                <w:sz w:val="18"/>
                <w:szCs w:val="18"/>
                <w:lang w:val="en-US" w:eastAsia="zh-CN"/>
              </w:rPr>
            </w:pPr>
          </w:p>
        </w:tc>
      </w:tr>
      <w:tr w14:paraId="52CF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377" w:type="dxa"/>
            <w:vMerge w:val="continue"/>
            <w:vAlign w:val="center"/>
          </w:tcPr>
          <w:p w14:paraId="7FCA683A">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6BBD953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机械设计制造及其自动化</w:t>
            </w:r>
          </w:p>
        </w:tc>
        <w:tc>
          <w:tcPr>
            <w:tcW w:w="607" w:type="dxa"/>
            <w:vAlign w:val="center"/>
          </w:tcPr>
          <w:p w14:paraId="2AED27EF">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5F74DB6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Merge w:val="restart"/>
            <w:vAlign w:val="center"/>
          </w:tcPr>
          <w:p w14:paraId="1AF7208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2.高等数学或微积分≥80分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3.必修课无不及格记录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4.参加学院组织的面试</w:t>
            </w:r>
            <w:r>
              <w:rPr>
                <w:rFonts w:hint="eastAsia" w:hAnsi="宋体" w:cs="宋体"/>
                <w:sz w:val="18"/>
                <w:szCs w:val="18"/>
                <w:lang w:val="en-US" w:eastAsia="zh-CN"/>
              </w:rPr>
              <w:t>。</w:t>
            </w:r>
          </w:p>
        </w:tc>
      </w:tr>
      <w:tr w14:paraId="4225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377" w:type="dxa"/>
            <w:vMerge w:val="continue"/>
            <w:vAlign w:val="center"/>
          </w:tcPr>
          <w:p w14:paraId="0DF4BC80">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51E992C9">
            <w:pPr>
              <w:pStyle w:val="8"/>
              <w:spacing w:line="276" w:lineRule="auto"/>
              <w:jc w:val="both"/>
              <w:rPr>
                <w:rFonts w:hint="eastAsia" w:ascii="Times New Roman" w:hAnsi="Times New Roman" w:cs="Times New Roman"/>
                <w:sz w:val="18"/>
                <w:szCs w:val="18"/>
                <w:highlight w:val="none"/>
              </w:rPr>
            </w:pPr>
          </w:p>
        </w:tc>
        <w:tc>
          <w:tcPr>
            <w:tcW w:w="607" w:type="dxa"/>
            <w:vAlign w:val="center"/>
          </w:tcPr>
          <w:p w14:paraId="5953900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03C69F8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Merge w:val="continue"/>
          </w:tcPr>
          <w:p w14:paraId="702E2C8D">
            <w:pPr>
              <w:pStyle w:val="8"/>
              <w:spacing w:line="276" w:lineRule="auto"/>
              <w:jc w:val="both"/>
              <w:rPr>
                <w:rFonts w:hint="eastAsia" w:ascii="宋体" w:hAnsi="宋体" w:eastAsia="宋体" w:cs="宋体"/>
                <w:sz w:val="18"/>
                <w:szCs w:val="18"/>
                <w:lang w:val="en-US" w:eastAsia="zh-CN"/>
              </w:rPr>
            </w:pPr>
          </w:p>
        </w:tc>
      </w:tr>
      <w:tr w14:paraId="28D8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377" w:type="dxa"/>
            <w:vMerge w:val="continue"/>
            <w:vAlign w:val="center"/>
          </w:tcPr>
          <w:p w14:paraId="209FA96C">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3A7D852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农业电气化</w:t>
            </w:r>
          </w:p>
        </w:tc>
        <w:tc>
          <w:tcPr>
            <w:tcW w:w="607" w:type="dxa"/>
            <w:vAlign w:val="center"/>
          </w:tcPr>
          <w:p w14:paraId="7ADBB3D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437ACA4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Align w:val="center"/>
          </w:tcPr>
          <w:p w14:paraId="52AED5C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2.高等数学或微积分 I、Ⅱ≥80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3.大学物理≥80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4.C 语言（或 VC++）≥80 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5.必修课无不及格记录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6.参加学院组织的面试（需携带个人成绩单）</w:t>
            </w:r>
            <w:r>
              <w:rPr>
                <w:rFonts w:hint="eastAsia" w:hAnsi="宋体" w:cs="宋体"/>
                <w:sz w:val="18"/>
                <w:szCs w:val="18"/>
                <w:lang w:val="en-US" w:eastAsia="zh-CN"/>
              </w:rPr>
              <w:t>。</w:t>
            </w:r>
          </w:p>
        </w:tc>
      </w:tr>
      <w:tr w14:paraId="3B5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377" w:type="dxa"/>
            <w:vMerge w:val="continue"/>
            <w:vAlign w:val="center"/>
          </w:tcPr>
          <w:p w14:paraId="4E5A8757">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694946F3">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093E342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217B1DB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Align w:val="center"/>
          </w:tcPr>
          <w:p w14:paraId="6760997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 xml:space="preserve">1.GPA≥3.0； </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2.必修课无不及格记录；</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3.参加学院组织的面试。（需携带个人成绩单）</w:t>
            </w:r>
          </w:p>
        </w:tc>
      </w:tr>
      <w:tr w14:paraId="4D69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77" w:type="dxa"/>
            <w:vMerge w:val="continue"/>
            <w:vAlign w:val="center"/>
          </w:tcPr>
          <w:p w14:paraId="20746369">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4A6CCE6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农业机械化及其自动化</w:t>
            </w:r>
          </w:p>
        </w:tc>
        <w:tc>
          <w:tcPr>
            <w:tcW w:w="607" w:type="dxa"/>
            <w:vAlign w:val="center"/>
          </w:tcPr>
          <w:p w14:paraId="25DE614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666BD37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Merge w:val="restart"/>
            <w:vAlign w:val="center"/>
          </w:tcPr>
          <w:p w14:paraId="0364D58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1.GPA≥3.0或专业排名前40%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2.无违纪处分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3.参加学院组织的面试（需携带个人成绩单）</w:t>
            </w:r>
            <w:r>
              <w:rPr>
                <w:rFonts w:hint="eastAsia" w:hAnsi="宋体" w:cs="宋体"/>
                <w:sz w:val="18"/>
                <w:szCs w:val="18"/>
                <w:lang w:val="en-US" w:eastAsia="zh-CN"/>
              </w:rPr>
              <w:t>。</w:t>
            </w:r>
          </w:p>
        </w:tc>
      </w:tr>
      <w:tr w14:paraId="3BF4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377" w:type="dxa"/>
            <w:vMerge w:val="continue"/>
            <w:vAlign w:val="center"/>
          </w:tcPr>
          <w:p w14:paraId="10CEFEEF">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1AA651F9">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89773F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5D68E8F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Merge w:val="continue"/>
          </w:tcPr>
          <w:p w14:paraId="77B577C8">
            <w:pPr>
              <w:pStyle w:val="8"/>
              <w:spacing w:line="276" w:lineRule="auto"/>
              <w:jc w:val="both"/>
              <w:rPr>
                <w:rFonts w:hint="eastAsia" w:ascii="宋体" w:hAnsi="宋体" w:eastAsia="宋体" w:cs="宋体"/>
                <w:sz w:val="18"/>
                <w:szCs w:val="18"/>
                <w:lang w:val="en-US" w:eastAsia="zh-CN"/>
              </w:rPr>
            </w:pPr>
          </w:p>
        </w:tc>
      </w:tr>
      <w:tr w14:paraId="485C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377" w:type="dxa"/>
            <w:vMerge w:val="continue"/>
            <w:vAlign w:val="center"/>
          </w:tcPr>
          <w:p w14:paraId="4FA3C8EE">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0DFA3BA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农业智能装备工程</w:t>
            </w:r>
          </w:p>
        </w:tc>
        <w:tc>
          <w:tcPr>
            <w:tcW w:w="607" w:type="dxa"/>
            <w:vAlign w:val="center"/>
          </w:tcPr>
          <w:p w14:paraId="24DC8C0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3C5FAF0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w:t>
            </w:r>
            <w:r>
              <w:rPr>
                <w:rFonts w:hint="eastAsia" w:ascii="Times New Roman" w:cs="Times New Roman"/>
                <w:sz w:val="18"/>
                <w:szCs w:val="18"/>
                <w:highlight w:val="none"/>
                <w:lang w:val="en-US" w:eastAsia="zh-CN"/>
              </w:rPr>
              <w:t>级</w:t>
            </w:r>
          </w:p>
        </w:tc>
        <w:tc>
          <w:tcPr>
            <w:tcW w:w="5718" w:type="dxa"/>
            <w:vMerge w:val="restart"/>
            <w:vAlign w:val="center"/>
          </w:tcPr>
          <w:p w14:paraId="626DFDF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2.必修课无不及格记录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3.无违纪处分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4.参加学院组织的面试（需携带个人成绩单）</w:t>
            </w:r>
            <w:r>
              <w:rPr>
                <w:rFonts w:hint="eastAsia" w:hAnsi="宋体" w:cs="宋体"/>
                <w:sz w:val="18"/>
                <w:szCs w:val="18"/>
                <w:lang w:val="en-US" w:eastAsia="zh-CN"/>
              </w:rPr>
              <w:t>。</w:t>
            </w:r>
          </w:p>
        </w:tc>
      </w:tr>
      <w:tr w14:paraId="4DE3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377" w:type="dxa"/>
            <w:vMerge w:val="continue"/>
            <w:vAlign w:val="center"/>
          </w:tcPr>
          <w:p w14:paraId="4C530CCD">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044EC522">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1F7261B9">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1EA9A3E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vMerge w:val="continue"/>
            <w:vAlign w:val="center"/>
          </w:tcPr>
          <w:p w14:paraId="0D486EC0">
            <w:pPr>
              <w:pStyle w:val="8"/>
              <w:spacing w:line="276" w:lineRule="auto"/>
              <w:jc w:val="both"/>
              <w:rPr>
                <w:rFonts w:hint="eastAsia" w:ascii="宋体" w:hAnsi="宋体" w:eastAsia="宋体" w:cs="宋体"/>
                <w:sz w:val="18"/>
                <w:szCs w:val="18"/>
                <w:lang w:val="en-US" w:eastAsia="zh-CN"/>
              </w:rPr>
            </w:pPr>
          </w:p>
        </w:tc>
      </w:tr>
      <w:tr w14:paraId="2BC4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377" w:type="dxa"/>
            <w:vMerge w:val="continue"/>
            <w:tcBorders>
              <w:bottom w:val="single" w:color="auto" w:sz="4" w:space="0"/>
            </w:tcBorders>
            <w:vAlign w:val="center"/>
          </w:tcPr>
          <w:p w14:paraId="4276A2D0">
            <w:pPr>
              <w:pStyle w:val="8"/>
              <w:spacing w:line="276" w:lineRule="auto"/>
              <w:jc w:val="both"/>
              <w:rPr>
                <w:rFonts w:hint="eastAsia" w:ascii="Times New Roman" w:hAnsi="Times New Roman" w:cs="Times New Roman"/>
                <w:sz w:val="18"/>
                <w:szCs w:val="18"/>
                <w:highlight w:val="none"/>
                <w:lang w:val="en-US" w:eastAsia="zh-CN"/>
              </w:rPr>
            </w:pPr>
          </w:p>
        </w:tc>
        <w:tc>
          <w:tcPr>
            <w:tcW w:w="1860" w:type="dxa"/>
            <w:shd w:val="clear" w:color="auto" w:fill="auto"/>
            <w:vAlign w:val="center"/>
          </w:tcPr>
          <w:p w14:paraId="01494B4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新能源科学与工程</w:t>
            </w:r>
          </w:p>
        </w:tc>
        <w:tc>
          <w:tcPr>
            <w:tcW w:w="607" w:type="dxa"/>
            <w:shd w:val="clear" w:color="auto" w:fill="auto"/>
            <w:vAlign w:val="center"/>
          </w:tcPr>
          <w:p w14:paraId="5859BBD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shd w:val="clear" w:color="auto" w:fill="auto"/>
            <w:vAlign w:val="center"/>
          </w:tcPr>
          <w:p w14:paraId="08F8828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w:t>
            </w:r>
            <w:r>
              <w:rPr>
                <w:rFonts w:hint="eastAsia" w:ascii="Times New Roman" w:cs="Times New Roman"/>
                <w:sz w:val="18"/>
                <w:szCs w:val="18"/>
                <w:highlight w:val="none"/>
                <w:lang w:val="en-US" w:eastAsia="zh-CN"/>
              </w:rPr>
              <w:t>级</w:t>
            </w:r>
          </w:p>
        </w:tc>
        <w:tc>
          <w:tcPr>
            <w:tcW w:w="5718" w:type="dxa"/>
            <w:shd w:val="clear" w:color="auto" w:fill="auto"/>
            <w:vAlign w:val="center"/>
          </w:tcPr>
          <w:p w14:paraId="2734BA1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2.必修课无不及格记录</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3.无违纪处分</w:t>
            </w:r>
            <w:r>
              <w:rPr>
                <w:rFonts w:hint="eastAsia" w:hAnsi="宋体" w:cs="宋体"/>
                <w:sz w:val="18"/>
                <w:szCs w:val="18"/>
                <w:lang w:val="en-US" w:eastAsia="zh-CN"/>
              </w:rPr>
              <w:t>；</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4.参加学院组织的面试（需携带个人成绩单）</w:t>
            </w:r>
            <w:r>
              <w:rPr>
                <w:rFonts w:hint="eastAsia" w:hAnsi="宋体" w:cs="宋体"/>
                <w:sz w:val="18"/>
                <w:szCs w:val="18"/>
                <w:lang w:val="en-US" w:eastAsia="zh-CN"/>
              </w:rPr>
              <w:t>。</w:t>
            </w:r>
          </w:p>
        </w:tc>
      </w:tr>
      <w:tr w14:paraId="7F2E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5F1D4DB9">
            <w:pPr>
              <w:pStyle w:val="8"/>
              <w:spacing w:line="276" w:lineRule="auto"/>
              <w:jc w:val="both"/>
              <w:rPr>
                <w:rFonts w:hint="eastAsia" w:ascii="Times New Roman" w:hAnsi="Times New Roman" w:cs="Times New Roman"/>
                <w:sz w:val="18"/>
                <w:szCs w:val="18"/>
                <w:highlight w:val="none"/>
              </w:rPr>
            </w:pPr>
          </w:p>
          <w:p w14:paraId="1518C706">
            <w:pPr>
              <w:pStyle w:val="8"/>
              <w:spacing w:line="276" w:lineRule="auto"/>
              <w:jc w:val="both"/>
              <w:rPr>
                <w:rFonts w:hint="eastAsia" w:ascii="Times New Roman" w:hAnsi="Times New Roman" w:cs="Times New Roman"/>
                <w:sz w:val="18"/>
                <w:szCs w:val="18"/>
                <w:highlight w:val="none"/>
              </w:rPr>
            </w:pPr>
          </w:p>
          <w:p w14:paraId="25F5EE8B">
            <w:pPr>
              <w:pStyle w:val="8"/>
              <w:spacing w:line="276" w:lineRule="auto"/>
              <w:jc w:val="both"/>
              <w:rPr>
                <w:rFonts w:hint="eastAsia" w:ascii="Times New Roman" w:hAnsi="Times New Roman" w:cs="Times New Roman"/>
                <w:sz w:val="18"/>
                <w:szCs w:val="18"/>
                <w:highlight w:val="none"/>
              </w:rPr>
            </w:pPr>
          </w:p>
          <w:p w14:paraId="1BBBF7F7">
            <w:pPr>
              <w:pStyle w:val="8"/>
              <w:spacing w:line="276" w:lineRule="auto"/>
              <w:jc w:val="both"/>
              <w:rPr>
                <w:rFonts w:hint="eastAsia" w:ascii="Times New Roman" w:hAnsi="Times New Roman" w:cs="Times New Roman"/>
                <w:sz w:val="18"/>
                <w:szCs w:val="18"/>
                <w:highlight w:val="none"/>
              </w:rPr>
            </w:pPr>
          </w:p>
          <w:p w14:paraId="615A5948">
            <w:pPr>
              <w:pStyle w:val="8"/>
              <w:spacing w:line="276" w:lineRule="auto"/>
              <w:jc w:val="both"/>
              <w:rPr>
                <w:rFonts w:hint="eastAsia" w:ascii="Times New Roman" w:hAnsi="Times New Roman" w:cs="Times New Roman"/>
                <w:sz w:val="18"/>
                <w:szCs w:val="18"/>
                <w:highlight w:val="none"/>
              </w:rPr>
            </w:pPr>
          </w:p>
          <w:p w14:paraId="1DAD5EE4">
            <w:pPr>
              <w:pStyle w:val="8"/>
              <w:spacing w:line="276" w:lineRule="auto"/>
              <w:jc w:val="both"/>
              <w:rPr>
                <w:rFonts w:hint="eastAsia" w:ascii="Times New Roman" w:hAnsi="Times New Roman" w:cs="Times New Roman"/>
                <w:sz w:val="18"/>
                <w:szCs w:val="18"/>
                <w:highlight w:val="none"/>
              </w:rPr>
            </w:pPr>
          </w:p>
          <w:p w14:paraId="037D2F1E">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信息管理学院（58606573</w:t>
            </w:r>
            <w:r>
              <w:rPr>
                <w:rFonts w:hint="eastAsia" w:ascii="Times New Roman" w:hAnsi="Times New Roman" w:cs="Times New Roman"/>
                <w:sz w:val="18"/>
                <w:szCs w:val="18"/>
                <w:highlight w:val="none"/>
                <w:lang w:val="en-US" w:eastAsia="zh-CN"/>
              </w:rPr>
              <w:t>/</w:t>
            </w:r>
          </w:p>
          <w:p w14:paraId="64E7D2DD">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84395492</w:t>
            </w:r>
            <w:r>
              <w:rPr>
                <w:rFonts w:hint="eastAsia" w:ascii="Times New Roman" w:hAnsi="Times New Roman" w:cs="Times New Roman"/>
                <w:sz w:val="18"/>
                <w:szCs w:val="18"/>
                <w:highlight w:val="none"/>
              </w:rPr>
              <w:t>）</w:t>
            </w:r>
          </w:p>
        </w:tc>
        <w:tc>
          <w:tcPr>
            <w:tcW w:w="1860" w:type="dxa"/>
            <w:vMerge w:val="restart"/>
            <w:vAlign w:val="center"/>
          </w:tcPr>
          <w:p w14:paraId="37602F3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工业工程</w:t>
            </w:r>
          </w:p>
        </w:tc>
        <w:tc>
          <w:tcPr>
            <w:tcW w:w="607" w:type="dxa"/>
            <w:vAlign w:val="center"/>
          </w:tcPr>
          <w:p w14:paraId="2B323418">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63ADC2C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1B421E2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E4A561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14E30F3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16DC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CA35281">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1CF0208C">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754F0FD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6A5AE590">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1FC40B0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30052C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2.GPA≥2.8；</w:t>
            </w:r>
          </w:p>
          <w:p w14:paraId="3FC1C1F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42FD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377" w:type="dxa"/>
            <w:vMerge w:val="continue"/>
            <w:vAlign w:val="center"/>
          </w:tcPr>
          <w:p w14:paraId="192B068F">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0B45CDF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物流工程</w:t>
            </w:r>
          </w:p>
        </w:tc>
        <w:tc>
          <w:tcPr>
            <w:tcW w:w="607" w:type="dxa"/>
            <w:vAlign w:val="center"/>
          </w:tcPr>
          <w:p w14:paraId="7E68976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16F5378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66D5D67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p>
          <w:p w14:paraId="69B1AC6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2.无不及格记录；</w:t>
            </w:r>
          </w:p>
          <w:p w14:paraId="2970DE7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5BDE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377" w:type="dxa"/>
            <w:vMerge w:val="continue"/>
            <w:vAlign w:val="center"/>
          </w:tcPr>
          <w:p w14:paraId="102431EF">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101ABF99">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4D584162">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2E11A06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596A629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1.GPA≥3.0；</w:t>
            </w:r>
          </w:p>
          <w:p w14:paraId="58D783F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2.无不及格记录；</w:t>
            </w:r>
          </w:p>
          <w:p w14:paraId="20E3FCA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019B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CE4C551">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39A3C14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工程管理</w:t>
            </w:r>
          </w:p>
        </w:tc>
        <w:tc>
          <w:tcPr>
            <w:tcW w:w="607" w:type="dxa"/>
            <w:vAlign w:val="center"/>
          </w:tcPr>
          <w:p w14:paraId="4588066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7FF38357">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5C48719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395D3C1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2.GPA≥2.8；</w:t>
            </w:r>
          </w:p>
          <w:p w14:paraId="29C8CEC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32A8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DE2EA96">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12CA525D">
            <w:pPr>
              <w:pStyle w:val="8"/>
              <w:spacing w:line="276" w:lineRule="auto"/>
              <w:jc w:val="center"/>
              <w:rPr>
                <w:rFonts w:hint="eastAsia" w:ascii="Times New Roman" w:hAnsi="Times New Roman" w:cs="Times New Roman"/>
                <w:sz w:val="18"/>
                <w:szCs w:val="18"/>
                <w:highlight w:val="none"/>
              </w:rPr>
            </w:pPr>
          </w:p>
        </w:tc>
        <w:tc>
          <w:tcPr>
            <w:tcW w:w="607" w:type="dxa"/>
            <w:vAlign w:val="center"/>
          </w:tcPr>
          <w:p w14:paraId="2D1CD7B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2C3EF74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5A576C0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15B5D00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2.GPA≥2.8；</w:t>
            </w:r>
          </w:p>
          <w:p w14:paraId="00A28F8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3.需面试。</w:t>
            </w:r>
          </w:p>
        </w:tc>
      </w:tr>
      <w:tr w14:paraId="60F0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F45F536">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7718195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信息管理与信息系统</w:t>
            </w:r>
          </w:p>
        </w:tc>
        <w:tc>
          <w:tcPr>
            <w:tcW w:w="607" w:type="dxa"/>
            <w:vAlign w:val="center"/>
          </w:tcPr>
          <w:p w14:paraId="50AA3F35">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3BD1855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5C9D53E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5855868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2.GPA≥2.5；</w:t>
            </w:r>
          </w:p>
          <w:p w14:paraId="58F452F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3.所有数学类课程成绩均≥85分；</w:t>
            </w:r>
          </w:p>
          <w:p w14:paraId="55C5A57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4.所有英语类课程成绩均≥80分；</w:t>
            </w:r>
          </w:p>
          <w:p w14:paraId="5CBFB09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5.选课系统内必修或选修过C语言和数据结构课程，校内考试成绩均≥75分；</w:t>
            </w:r>
          </w:p>
          <w:p w14:paraId="62A4B2C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703D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6ED525C0">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19BC2139">
            <w:pPr>
              <w:pStyle w:val="8"/>
              <w:spacing w:line="276" w:lineRule="auto"/>
              <w:jc w:val="both"/>
              <w:rPr>
                <w:rFonts w:hint="eastAsia" w:ascii="Times New Roman" w:hAnsi="Times New Roman" w:cs="Times New Roman"/>
                <w:sz w:val="18"/>
                <w:szCs w:val="18"/>
                <w:highlight w:val="none"/>
              </w:rPr>
            </w:pPr>
          </w:p>
        </w:tc>
        <w:tc>
          <w:tcPr>
            <w:tcW w:w="607" w:type="dxa"/>
            <w:vAlign w:val="center"/>
          </w:tcPr>
          <w:p w14:paraId="77714ED6">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19D416A4">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7E1E784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394D19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2.GPA≥2.8；</w:t>
            </w:r>
          </w:p>
          <w:p w14:paraId="0CDF2E4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3.所有数学类课程成绩均≥80分；</w:t>
            </w:r>
          </w:p>
          <w:p w14:paraId="6CF621F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4.所有英语类课程成绩均≥75分；</w:t>
            </w:r>
          </w:p>
          <w:p w14:paraId="5CD0ABB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4A4E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4BE564EB">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restart"/>
            <w:vAlign w:val="center"/>
          </w:tcPr>
          <w:p w14:paraId="3FCB9F0E">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信息资源管理</w:t>
            </w:r>
          </w:p>
        </w:tc>
        <w:tc>
          <w:tcPr>
            <w:tcW w:w="607" w:type="dxa"/>
            <w:vAlign w:val="center"/>
          </w:tcPr>
          <w:p w14:paraId="500C9563">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221886C1">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2023级</w:t>
            </w:r>
          </w:p>
        </w:tc>
        <w:tc>
          <w:tcPr>
            <w:tcW w:w="5718" w:type="dxa"/>
            <w:vAlign w:val="center"/>
          </w:tcPr>
          <w:p w14:paraId="21E2071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07B8C62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2.GPA≥2.5；</w:t>
            </w:r>
          </w:p>
          <w:p w14:paraId="31A8966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3.所有英语类课程成绩均≥80分；</w:t>
            </w:r>
          </w:p>
          <w:p w14:paraId="565CB8C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4.选课系统内必修或选修过C语言和数据结构课程，校内考试成绩均≥75分；</w:t>
            </w:r>
          </w:p>
          <w:p w14:paraId="658D710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5.需面试。</w:t>
            </w:r>
          </w:p>
        </w:tc>
      </w:tr>
      <w:tr w14:paraId="6258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tcBorders>
              <w:bottom w:val="single" w:color="auto" w:sz="4" w:space="0"/>
            </w:tcBorders>
            <w:vAlign w:val="center"/>
          </w:tcPr>
          <w:p w14:paraId="30A429D0">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3683C2F0">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0BE193B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10</w:t>
            </w:r>
          </w:p>
        </w:tc>
        <w:tc>
          <w:tcPr>
            <w:tcW w:w="885" w:type="dxa"/>
            <w:vAlign w:val="center"/>
          </w:tcPr>
          <w:p w14:paraId="31C1F2D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2024级</w:t>
            </w:r>
          </w:p>
        </w:tc>
        <w:tc>
          <w:tcPr>
            <w:tcW w:w="5718" w:type="dxa"/>
            <w:vAlign w:val="center"/>
          </w:tcPr>
          <w:p w14:paraId="7F5FEC0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1.必修课程无不及格记录；</w:t>
            </w:r>
          </w:p>
          <w:p w14:paraId="62F4F75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2.GPA≥2.6；</w:t>
            </w:r>
          </w:p>
          <w:p w14:paraId="371FB49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3.所有英语类课程成绩均≥75分；</w:t>
            </w:r>
          </w:p>
          <w:p w14:paraId="7671431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4.需面试。</w:t>
            </w:r>
          </w:p>
        </w:tc>
      </w:tr>
      <w:tr w14:paraId="2403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restart"/>
            <w:tcBorders>
              <w:top w:val="single" w:color="auto" w:sz="4" w:space="0"/>
            </w:tcBorders>
            <w:vAlign w:val="center"/>
          </w:tcPr>
          <w:p w14:paraId="39042F6C">
            <w:pPr>
              <w:pStyle w:val="8"/>
              <w:spacing w:line="276" w:lineRule="auto"/>
              <w:jc w:val="both"/>
              <w:rPr>
                <w:rFonts w:hint="eastAsia" w:ascii="Times New Roman" w:hAnsi="Times New Roman" w:cs="Times New Roman"/>
                <w:sz w:val="18"/>
                <w:szCs w:val="18"/>
                <w:highlight w:val="none"/>
              </w:rPr>
            </w:pPr>
            <w:r>
              <w:rPr>
                <w:rFonts w:hint="eastAsia" w:ascii="Times New Roman" w:hAnsi="Times New Roman" w:cs="Times New Roman"/>
                <w:sz w:val="18"/>
                <w:szCs w:val="18"/>
                <w:highlight w:val="none"/>
              </w:rPr>
              <w:t>人工智能学院</w:t>
            </w:r>
          </w:p>
          <w:p w14:paraId="2FD437E6">
            <w:pPr>
              <w:pStyle w:val="8"/>
              <w:spacing w:line="276" w:lineRule="auto"/>
              <w:jc w:val="both"/>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eastAsia="zh-CN"/>
              </w:rPr>
              <w:t>（</w:t>
            </w:r>
            <w:r>
              <w:rPr>
                <w:rFonts w:hint="eastAsia" w:ascii="Times New Roman" w:hAnsi="Times New Roman" w:cs="Times New Roman"/>
                <w:sz w:val="18"/>
                <w:szCs w:val="18"/>
                <w:highlight w:val="none"/>
              </w:rPr>
              <w:t>586065</w:t>
            </w:r>
            <w:r>
              <w:rPr>
                <w:rFonts w:hint="eastAsia" w:ascii="Times New Roman" w:hAnsi="Times New Roman" w:cs="Times New Roman"/>
                <w:sz w:val="18"/>
                <w:szCs w:val="18"/>
                <w:highlight w:val="none"/>
                <w:lang w:val="en-US" w:eastAsia="zh-CN"/>
              </w:rPr>
              <w:t>0</w:t>
            </w:r>
            <w:r>
              <w:rPr>
                <w:rFonts w:hint="eastAsia" w:ascii="Times New Roman" w:hAnsi="Times New Roman" w:cs="Times New Roman"/>
                <w:sz w:val="18"/>
                <w:szCs w:val="18"/>
                <w:highlight w:val="none"/>
              </w:rPr>
              <w:t>5</w:t>
            </w:r>
            <w:r>
              <w:rPr>
                <w:rFonts w:hint="eastAsia" w:ascii="Times New Roman" w:hAnsi="Times New Roman" w:cs="Times New Roman"/>
                <w:sz w:val="18"/>
                <w:szCs w:val="18"/>
                <w:highlight w:val="none"/>
                <w:lang w:eastAsia="zh-CN"/>
              </w:rPr>
              <w:t>）</w:t>
            </w:r>
          </w:p>
        </w:tc>
        <w:tc>
          <w:tcPr>
            <w:tcW w:w="1860" w:type="dxa"/>
            <w:vMerge w:val="restart"/>
            <w:vAlign w:val="center"/>
          </w:tcPr>
          <w:p w14:paraId="6193D51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电子信息科学与技术</w:t>
            </w:r>
          </w:p>
        </w:tc>
        <w:tc>
          <w:tcPr>
            <w:tcW w:w="607" w:type="dxa"/>
            <w:vAlign w:val="center"/>
          </w:tcPr>
          <w:p w14:paraId="115F300B">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lang w:val="en-US" w:eastAsia="zh-CN"/>
              </w:rPr>
              <w:t>10</w:t>
            </w:r>
          </w:p>
        </w:tc>
        <w:tc>
          <w:tcPr>
            <w:tcW w:w="885" w:type="dxa"/>
            <w:vAlign w:val="center"/>
          </w:tcPr>
          <w:p w14:paraId="641BA8DC">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4</w:t>
            </w:r>
            <w:r>
              <w:rPr>
                <w:rFonts w:hint="eastAsia" w:ascii="Times New Roman" w:hAnsi="Times New Roman" w:cs="Times New Roman"/>
                <w:sz w:val="18"/>
                <w:szCs w:val="18"/>
                <w:highlight w:val="none"/>
              </w:rPr>
              <w:t>级</w:t>
            </w:r>
          </w:p>
        </w:tc>
        <w:tc>
          <w:tcPr>
            <w:tcW w:w="5718" w:type="dxa"/>
            <w:vAlign w:val="center"/>
          </w:tcPr>
          <w:p w14:paraId="6438F58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05C93F7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4CBA6B91">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3.第一学期所有数学必修课成绩≥80分；</w:t>
            </w:r>
          </w:p>
          <w:p w14:paraId="5FEE5B7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4.第一学期所有英语必修课成绩≥75分；</w:t>
            </w:r>
          </w:p>
          <w:p w14:paraId="1C9ACFD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5.高考成绩有理综成绩或物理成绩；</w:t>
            </w:r>
          </w:p>
          <w:p w14:paraId="0BABA97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3A31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5A19810B">
            <w:pPr>
              <w:pStyle w:val="8"/>
              <w:spacing w:line="276" w:lineRule="auto"/>
              <w:jc w:val="both"/>
              <w:rPr>
                <w:rFonts w:hint="eastAsia" w:ascii="Times New Roman" w:hAnsi="Times New Roman" w:cs="Times New Roman"/>
                <w:sz w:val="18"/>
                <w:szCs w:val="18"/>
                <w:highlight w:val="none"/>
                <w:lang w:val="en-US" w:eastAsia="zh-CN"/>
              </w:rPr>
            </w:pPr>
          </w:p>
        </w:tc>
        <w:tc>
          <w:tcPr>
            <w:tcW w:w="1860" w:type="dxa"/>
            <w:vMerge w:val="continue"/>
            <w:vAlign w:val="center"/>
          </w:tcPr>
          <w:p w14:paraId="283EF6B3">
            <w:pPr>
              <w:pStyle w:val="8"/>
              <w:spacing w:line="276" w:lineRule="auto"/>
              <w:jc w:val="center"/>
              <w:rPr>
                <w:rFonts w:hint="eastAsia" w:ascii="Times New Roman" w:hAnsi="Times New Roman" w:cs="Times New Roman"/>
                <w:sz w:val="18"/>
                <w:szCs w:val="18"/>
                <w:highlight w:val="none"/>
                <w:lang w:val="en-US" w:eastAsia="zh-CN"/>
              </w:rPr>
            </w:pPr>
          </w:p>
        </w:tc>
        <w:tc>
          <w:tcPr>
            <w:tcW w:w="607" w:type="dxa"/>
            <w:vAlign w:val="center"/>
          </w:tcPr>
          <w:p w14:paraId="3C717D8D">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5</w:t>
            </w:r>
          </w:p>
        </w:tc>
        <w:tc>
          <w:tcPr>
            <w:tcW w:w="885" w:type="dxa"/>
            <w:vAlign w:val="center"/>
          </w:tcPr>
          <w:p w14:paraId="2534780A">
            <w:pPr>
              <w:pStyle w:val="8"/>
              <w:spacing w:line="276" w:lineRule="auto"/>
              <w:jc w:val="center"/>
              <w:rPr>
                <w:rFonts w:hint="eastAsia" w:ascii="Times New Roman" w:hAnsi="Times New Roman" w:cs="Times New Roman"/>
                <w:sz w:val="18"/>
                <w:szCs w:val="18"/>
                <w:highlight w:val="none"/>
                <w:lang w:val="en-US" w:eastAsia="zh-CN"/>
              </w:rPr>
            </w:pPr>
            <w:r>
              <w:rPr>
                <w:rFonts w:hint="eastAsia"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rPr>
              <w:t>级</w:t>
            </w:r>
          </w:p>
        </w:tc>
        <w:tc>
          <w:tcPr>
            <w:tcW w:w="5718" w:type="dxa"/>
            <w:vAlign w:val="center"/>
          </w:tcPr>
          <w:p w14:paraId="2EA601C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2A3D5C29">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6E9A916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3.所有数学必修课成绩≥80分；</w:t>
            </w:r>
          </w:p>
          <w:p w14:paraId="151EEB5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4.大学物理≥80分；</w:t>
            </w:r>
          </w:p>
          <w:p w14:paraId="4106383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5.电路理论或电工电子学≥80分；</w:t>
            </w:r>
          </w:p>
          <w:p w14:paraId="3CB5130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6.C语言或VC++≥80分；</w:t>
            </w:r>
          </w:p>
          <w:p w14:paraId="32471B6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7.高考成绩有理综成绩或物理成绩；</w:t>
            </w:r>
          </w:p>
          <w:p w14:paraId="724FC8C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8.需面试。</w:t>
            </w:r>
          </w:p>
        </w:tc>
      </w:tr>
      <w:tr w14:paraId="1C7F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54003656">
            <w:pPr>
              <w:pStyle w:val="8"/>
              <w:spacing w:line="276" w:lineRule="auto"/>
              <w:jc w:val="both"/>
              <w:rPr>
                <w:rFonts w:hint="eastAsia" w:ascii="宋体" w:hAnsi="宋体" w:eastAsia="宋体" w:cs="宋体"/>
                <w:sz w:val="18"/>
                <w:szCs w:val="18"/>
                <w:lang w:val="en-US" w:eastAsia="zh-CN"/>
              </w:rPr>
            </w:pPr>
          </w:p>
        </w:tc>
        <w:tc>
          <w:tcPr>
            <w:tcW w:w="1860" w:type="dxa"/>
            <w:vMerge w:val="restart"/>
            <w:vAlign w:val="center"/>
          </w:tcPr>
          <w:p w14:paraId="4674764E">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自动化</w:t>
            </w:r>
          </w:p>
        </w:tc>
        <w:tc>
          <w:tcPr>
            <w:tcW w:w="607" w:type="dxa"/>
            <w:vAlign w:val="center"/>
          </w:tcPr>
          <w:p w14:paraId="3A447206">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885" w:type="dxa"/>
            <w:vAlign w:val="center"/>
          </w:tcPr>
          <w:p w14:paraId="47FE0BBF">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16F5D6D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17CF09B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6784ED3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3.第一学期所有数学必修课成绩≥80分；</w:t>
            </w:r>
          </w:p>
          <w:p w14:paraId="731E431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4.第一学期所有英语必修课成绩≥75分；</w:t>
            </w:r>
          </w:p>
          <w:p w14:paraId="13A292C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5.高考成绩有理综成绩或物理成绩；</w:t>
            </w:r>
          </w:p>
          <w:p w14:paraId="0EF39F2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777F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F130B06">
            <w:pPr>
              <w:pStyle w:val="8"/>
              <w:spacing w:line="276" w:lineRule="auto"/>
              <w:jc w:val="both"/>
              <w:rPr>
                <w:rFonts w:hint="eastAsia" w:ascii="宋体" w:hAnsi="宋体" w:eastAsia="宋体" w:cs="宋体"/>
                <w:sz w:val="18"/>
                <w:szCs w:val="18"/>
                <w:lang w:val="en-US" w:eastAsia="zh-CN"/>
              </w:rPr>
            </w:pPr>
          </w:p>
        </w:tc>
        <w:tc>
          <w:tcPr>
            <w:tcW w:w="1860" w:type="dxa"/>
            <w:vMerge w:val="continue"/>
            <w:vAlign w:val="center"/>
          </w:tcPr>
          <w:p w14:paraId="57C62AAB">
            <w:pPr>
              <w:pStyle w:val="8"/>
              <w:spacing w:line="276" w:lineRule="auto"/>
              <w:jc w:val="center"/>
              <w:rPr>
                <w:rFonts w:hint="eastAsia" w:ascii="宋体" w:hAnsi="宋体" w:eastAsia="宋体" w:cs="宋体"/>
                <w:sz w:val="18"/>
                <w:szCs w:val="18"/>
                <w:lang w:val="en-US" w:eastAsia="zh-CN"/>
              </w:rPr>
            </w:pPr>
          </w:p>
        </w:tc>
        <w:tc>
          <w:tcPr>
            <w:tcW w:w="607" w:type="dxa"/>
            <w:vAlign w:val="center"/>
          </w:tcPr>
          <w:p w14:paraId="2B34B25A">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885" w:type="dxa"/>
            <w:vAlign w:val="center"/>
          </w:tcPr>
          <w:p w14:paraId="3C3B82AC">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2023级</w:t>
            </w:r>
          </w:p>
        </w:tc>
        <w:tc>
          <w:tcPr>
            <w:tcW w:w="5718" w:type="dxa"/>
            <w:vAlign w:val="center"/>
          </w:tcPr>
          <w:p w14:paraId="7787286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695ED98B">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2.GPA≥3.2；</w:t>
            </w:r>
          </w:p>
          <w:p w14:paraId="6B117D34">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3.所有数学必修课成绩≥85分；</w:t>
            </w:r>
          </w:p>
          <w:p w14:paraId="701AD0E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4.大学物理≥80分；</w:t>
            </w:r>
          </w:p>
          <w:p w14:paraId="164FFD2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5.电路理论或电工电子学≥80分；</w:t>
            </w:r>
          </w:p>
          <w:p w14:paraId="458E6A2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6.C语言或VC++≥80分；</w:t>
            </w:r>
          </w:p>
          <w:p w14:paraId="1B7DC02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7.高考成绩有理综成绩或物理成绩；</w:t>
            </w:r>
          </w:p>
          <w:p w14:paraId="763D4A8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8.需面试。</w:t>
            </w:r>
          </w:p>
        </w:tc>
      </w:tr>
      <w:tr w14:paraId="2651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7A2DD833">
            <w:pPr>
              <w:pStyle w:val="8"/>
              <w:spacing w:line="276" w:lineRule="auto"/>
              <w:jc w:val="both"/>
              <w:rPr>
                <w:rFonts w:hint="eastAsia" w:ascii="宋体" w:hAnsi="宋体" w:eastAsia="宋体" w:cs="宋体"/>
                <w:sz w:val="18"/>
                <w:szCs w:val="18"/>
                <w:lang w:val="en-US" w:eastAsia="zh-CN"/>
              </w:rPr>
            </w:pPr>
          </w:p>
        </w:tc>
        <w:tc>
          <w:tcPr>
            <w:tcW w:w="1860" w:type="dxa"/>
            <w:vAlign w:val="center"/>
          </w:tcPr>
          <w:p w14:paraId="5C039BE0">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计算机科学与技术</w:t>
            </w:r>
          </w:p>
        </w:tc>
        <w:tc>
          <w:tcPr>
            <w:tcW w:w="607" w:type="dxa"/>
            <w:vAlign w:val="center"/>
          </w:tcPr>
          <w:p w14:paraId="16A0316F">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885" w:type="dxa"/>
            <w:vAlign w:val="center"/>
          </w:tcPr>
          <w:p w14:paraId="1A13471E">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33C8119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394576E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6B9AFAD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3.第一学期所有数学必修课成绩≥80分；</w:t>
            </w:r>
          </w:p>
          <w:p w14:paraId="55BCC6A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4.第一学期所有英语必修课成绩≥75分；</w:t>
            </w:r>
          </w:p>
          <w:p w14:paraId="3BC607A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5.高考成绩有理综成绩或物理成绩；</w:t>
            </w:r>
          </w:p>
          <w:p w14:paraId="0EF6E95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296A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358B5526">
            <w:pPr>
              <w:pStyle w:val="8"/>
              <w:spacing w:line="276" w:lineRule="auto"/>
              <w:jc w:val="both"/>
              <w:rPr>
                <w:rFonts w:hint="eastAsia" w:ascii="宋体" w:hAnsi="宋体" w:eastAsia="宋体" w:cs="宋体"/>
                <w:sz w:val="18"/>
                <w:szCs w:val="18"/>
                <w:lang w:val="en-US" w:eastAsia="zh-CN"/>
              </w:rPr>
            </w:pPr>
          </w:p>
        </w:tc>
        <w:tc>
          <w:tcPr>
            <w:tcW w:w="1860" w:type="dxa"/>
            <w:vAlign w:val="center"/>
          </w:tcPr>
          <w:p w14:paraId="4157C49B">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人工智能</w:t>
            </w:r>
          </w:p>
        </w:tc>
        <w:tc>
          <w:tcPr>
            <w:tcW w:w="607" w:type="dxa"/>
            <w:vAlign w:val="center"/>
          </w:tcPr>
          <w:p w14:paraId="27240589">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885" w:type="dxa"/>
            <w:vAlign w:val="center"/>
          </w:tcPr>
          <w:p w14:paraId="755179C2">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706CD4C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09C17B50">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4290CAD3">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3.第一学期所有数学必修课成绩≥80分；</w:t>
            </w:r>
          </w:p>
          <w:p w14:paraId="5A2951FD">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4.第一学期所有英语必修课成绩≥75分；</w:t>
            </w:r>
          </w:p>
          <w:p w14:paraId="61CEBC5C">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5.高考成绩有理综成绩或物理成绩；</w:t>
            </w:r>
          </w:p>
          <w:p w14:paraId="5C4F9B38">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108C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142AFCDB">
            <w:pPr>
              <w:pStyle w:val="8"/>
              <w:spacing w:line="276" w:lineRule="auto"/>
              <w:jc w:val="both"/>
              <w:rPr>
                <w:rFonts w:hint="eastAsia" w:ascii="宋体" w:hAnsi="宋体" w:eastAsia="宋体" w:cs="宋体"/>
                <w:sz w:val="18"/>
                <w:szCs w:val="18"/>
                <w:lang w:val="en-US" w:eastAsia="zh-CN"/>
              </w:rPr>
            </w:pPr>
          </w:p>
        </w:tc>
        <w:tc>
          <w:tcPr>
            <w:tcW w:w="1860" w:type="dxa"/>
            <w:vAlign w:val="center"/>
          </w:tcPr>
          <w:p w14:paraId="46563064">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数据科学与大数据</w:t>
            </w:r>
          </w:p>
          <w:p w14:paraId="5DD8BD48">
            <w:pPr>
              <w:pStyle w:val="8"/>
              <w:spacing w:line="276" w:lineRule="auto"/>
              <w:jc w:val="center"/>
              <w:rPr>
                <w:rFonts w:hint="eastAsia" w:ascii="宋体" w:hAnsi="宋体" w:eastAsia="宋体" w:cs="宋体"/>
                <w:sz w:val="18"/>
                <w:szCs w:val="18"/>
                <w:lang w:val="en-US" w:eastAsia="zh-CN"/>
              </w:rPr>
            </w:pPr>
            <w:bookmarkStart w:id="0" w:name="_GoBack"/>
            <w:bookmarkEnd w:id="0"/>
            <w:r>
              <w:rPr>
                <w:rFonts w:hint="eastAsia" w:ascii="宋体" w:hAnsi="宋体" w:eastAsia="宋体" w:cs="宋体"/>
                <w:sz w:val="18"/>
                <w:szCs w:val="18"/>
                <w:lang w:val="en-US" w:eastAsia="zh-CN"/>
              </w:rPr>
              <w:t>技术</w:t>
            </w:r>
          </w:p>
        </w:tc>
        <w:tc>
          <w:tcPr>
            <w:tcW w:w="607" w:type="dxa"/>
            <w:vAlign w:val="center"/>
          </w:tcPr>
          <w:p w14:paraId="67AEC675">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885" w:type="dxa"/>
            <w:vAlign w:val="center"/>
          </w:tcPr>
          <w:p w14:paraId="13F671C4">
            <w:pPr>
              <w:pStyle w:val="8"/>
              <w:spacing w:line="276"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2024级</w:t>
            </w:r>
          </w:p>
        </w:tc>
        <w:tc>
          <w:tcPr>
            <w:tcW w:w="5718" w:type="dxa"/>
            <w:vAlign w:val="center"/>
          </w:tcPr>
          <w:p w14:paraId="3EDAB197">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1.必修课无不及格记录；</w:t>
            </w:r>
          </w:p>
          <w:p w14:paraId="6DD58B4E">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2.GPA≥3.0；</w:t>
            </w:r>
          </w:p>
          <w:p w14:paraId="54829AAA">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3.第一学期所有数学必修课成绩≥80分；</w:t>
            </w:r>
          </w:p>
          <w:p w14:paraId="05378A7F">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4.第一学期所有英语必修课成绩≥75分；</w:t>
            </w:r>
          </w:p>
          <w:p w14:paraId="0177979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5.高考成绩有理综成绩或物理成绩；</w:t>
            </w:r>
          </w:p>
          <w:p w14:paraId="75A8FD96">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6.需面试。</w:t>
            </w:r>
          </w:p>
        </w:tc>
      </w:tr>
      <w:tr w14:paraId="62C2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7" w:type="dxa"/>
            <w:vMerge w:val="continue"/>
            <w:vAlign w:val="center"/>
          </w:tcPr>
          <w:p w14:paraId="53C8C4A0">
            <w:pPr>
              <w:pStyle w:val="8"/>
              <w:spacing w:line="276" w:lineRule="auto"/>
              <w:jc w:val="both"/>
              <w:rPr>
                <w:rFonts w:hint="eastAsia" w:ascii="宋体" w:hAnsi="宋体" w:eastAsia="宋体" w:cs="宋体"/>
                <w:sz w:val="18"/>
                <w:szCs w:val="18"/>
                <w:lang w:val="en-US" w:eastAsia="zh-CN"/>
              </w:rPr>
            </w:pPr>
          </w:p>
        </w:tc>
        <w:tc>
          <w:tcPr>
            <w:tcW w:w="9070" w:type="dxa"/>
            <w:gridSpan w:val="4"/>
            <w:vAlign w:val="center"/>
          </w:tcPr>
          <w:p w14:paraId="4FF82742">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备注：</w:t>
            </w:r>
          </w:p>
          <w:p w14:paraId="0FA63EA5">
            <w:pPr>
              <w:pStyle w:val="8"/>
              <w:spacing w:line="276" w:lineRule="auto"/>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1.第一学期数学必修课包括数学分析 I、高等代数 I、高等数学 1A、微积分 IB、微积分 C、线性代数 A、高等数学等。</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2.高考成绩有理综成绩或物理成绩（学生无需提供此项证明，报名结束后，会统一核查此项，如不满足要求，将取消面试资格）。</w:t>
            </w:r>
          </w:p>
        </w:tc>
      </w:tr>
    </w:tbl>
    <w:p w14:paraId="4E0D08A2">
      <w:pPr>
        <w:pStyle w:val="8"/>
        <w:spacing w:line="276" w:lineRule="auto"/>
        <w:jc w:val="both"/>
        <w:rPr>
          <w:rFonts w:hint="eastAsia" w:ascii="宋体" w:hAnsi="宋体" w:eastAsia="宋体" w:cs="宋体"/>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56102"/>
    <w:multiLevelType w:val="singleLevel"/>
    <w:tmpl w:val="B2A56102"/>
    <w:lvl w:ilvl="0" w:tentative="0">
      <w:start w:val="1"/>
      <w:numFmt w:val="decimal"/>
      <w:lvlText w:val="%1."/>
      <w:lvlJc w:val="left"/>
      <w:pPr>
        <w:tabs>
          <w:tab w:val="left" w:pos="312"/>
        </w:tabs>
      </w:pPr>
    </w:lvl>
  </w:abstractNum>
  <w:abstractNum w:abstractNumId="1">
    <w:nsid w:val="C054AF30"/>
    <w:multiLevelType w:val="singleLevel"/>
    <w:tmpl w:val="C054AF30"/>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jYzY4YWM5Zjg5ZTY1YmJmYmJkOTMxNDUxYmUwYzEifQ=="/>
  </w:docVars>
  <w:rsids>
    <w:rsidRoot w:val="4A151751"/>
    <w:rsid w:val="011C44BE"/>
    <w:rsid w:val="01763BCE"/>
    <w:rsid w:val="01E23011"/>
    <w:rsid w:val="0370464D"/>
    <w:rsid w:val="03B95FF4"/>
    <w:rsid w:val="05720B50"/>
    <w:rsid w:val="06563733"/>
    <w:rsid w:val="06DA607B"/>
    <w:rsid w:val="071A4FFB"/>
    <w:rsid w:val="08B84294"/>
    <w:rsid w:val="092959CA"/>
    <w:rsid w:val="0A7518F2"/>
    <w:rsid w:val="0D2E35AF"/>
    <w:rsid w:val="10D15CF3"/>
    <w:rsid w:val="12706417"/>
    <w:rsid w:val="13D81F33"/>
    <w:rsid w:val="14142BD9"/>
    <w:rsid w:val="15AA1C40"/>
    <w:rsid w:val="16897AA8"/>
    <w:rsid w:val="18910E95"/>
    <w:rsid w:val="195E16BF"/>
    <w:rsid w:val="1A620D3B"/>
    <w:rsid w:val="1AC11F06"/>
    <w:rsid w:val="1BD47A17"/>
    <w:rsid w:val="1CEC0D90"/>
    <w:rsid w:val="1D0E51AB"/>
    <w:rsid w:val="1D927B8A"/>
    <w:rsid w:val="1DFE678C"/>
    <w:rsid w:val="1E4A5D6E"/>
    <w:rsid w:val="1F4110D4"/>
    <w:rsid w:val="21A32365"/>
    <w:rsid w:val="26B42B0B"/>
    <w:rsid w:val="26C64400"/>
    <w:rsid w:val="27225ADA"/>
    <w:rsid w:val="274F2647"/>
    <w:rsid w:val="28E55297"/>
    <w:rsid w:val="291E0523"/>
    <w:rsid w:val="2BF37A45"/>
    <w:rsid w:val="2CC118F2"/>
    <w:rsid w:val="2D28748B"/>
    <w:rsid w:val="2FA14628"/>
    <w:rsid w:val="311C17EC"/>
    <w:rsid w:val="37FC4126"/>
    <w:rsid w:val="392751D2"/>
    <w:rsid w:val="3F285800"/>
    <w:rsid w:val="420F2CA7"/>
    <w:rsid w:val="42FE6FA4"/>
    <w:rsid w:val="44202F4A"/>
    <w:rsid w:val="4A151751"/>
    <w:rsid w:val="4ED62C29"/>
    <w:rsid w:val="4EF44DE5"/>
    <w:rsid w:val="50127B31"/>
    <w:rsid w:val="51AC406F"/>
    <w:rsid w:val="52383B54"/>
    <w:rsid w:val="527E3C5D"/>
    <w:rsid w:val="55654C60"/>
    <w:rsid w:val="5C9127DF"/>
    <w:rsid w:val="5EC0115A"/>
    <w:rsid w:val="61BD7BD2"/>
    <w:rsid w:val="63133F4E"/>
    <w:rsid w:val="64BE613B"/>
    <w:rsid w:val="65530F79"/>
    <w:rsid w:val="65D8322D"/>
    <w:rsid w:val="6B1940CB"/>
    <w:rsid w:val="6BEC358E"/>
    <w:rsid w:val="6E5F44EB"/>
    <w:rsid w:val="70180DF5"/>
    <w:rsid w:val="73AB1F81"/>
    <w:rsid w:val="743C0E2B"/>
    <w:rsid w:val="75722D56"/>
    <w:rsid w:val="79224A93"/>
    <w:rsid w:val="7D0B583E"/>
    <w:rsid w:val="7E9F2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3">
    <w:name w:val="HTML Preformatted"/>
    <w:basedOn w:val="1"/>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
    <w:name w:val="Normal (Web)"/>
    <w:basedOn w:val="1"/>
    <w:semiHidden/>
    <w:unhideWhenUsed/>
    <w:qFormat/>
    <w:uiPriority w:val="99"/>
    <w:rPr>
      <w:sz w:val="24"/>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
    <w:name w:val="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List Paragraph"/>
    <w:basedOn w:val="1"/>
    <w:autoRedefine/>
    <w:qFormat/>
    <w:uiPriority w:val="34"/>
    <w:pPr>
      <w:ind w:firstLine="420" w:firstLineChars="200"/>
    </w:pPr>
    <w:rPr>
      <w:rFonts w:ascii="Times New Roman" w:hAnsi="Times New Roman" w:eastAsia="宋体" w:cs="Times New Roman"/>
      <w:szCs w:val="24"/>
    </w:rPr>
  </w:style>
  <w:style w:type="paragraph" w:customStyle="1" w:styleId="11">
    <w:name w:val="p1"/>
    <w:basedOn w:val="1"/>
    <w:qFormat/>
    <w:uiPriority w:val="0"/>
    <w:pPr>
      <w:widowControl/>
      <w:spacing w:beforeAutospacing="1" w:afterAutospacing="1"/>
      <w:jc w:val="left"/>
    </w:pPr>
    <w:rPr>
      <w:rFonts w:hint="eastAsia" w:ascii="宋体" w:hAnsi="宋体" w:eastAsia="宋体" w:cs="Times New Roman"/>
      <w:kern w:val="0"/>
      <w:sz w:val="24"/>
      <w:szCs w:val="24"/>
    </w:rPr>
  </w:style>
  <w:style w:type="paragraph" w:customStyle="1" w:styleId="12">
    <w:name w:val="列表段落1"/>
    <w:basedOn w:val="1"/>
    <w:qFormat/>
    <w:uiPriority w:val="0"/>
    <w:pPr>
      <w:ind w:firstLine="420" w:firstLineChars="200"/>
    </w:pPr>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6702</Words>
  <Characters>8613</Characters>
  <Lines>0</Lines>
  <Paragraphs>0</Paragraphs>
  <TotalTime>9</TotalTime>
  <ScaleCrop>false</ScaleCrop>
  <LinksUpToDate>false</LinksUpToDate>
  <CharactersWithSpaces>10821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2024-04-12T06:16:00Z</dcterms:created>
  <dc:creator>慕橙</dc:creator>
  <cp:lastModifiedBy>袁媛</cp:lastModifiedBy>
  <dcterms:modified xsi:type="dcterms:W3CDTF">2025-04-15T02:30:41Z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012C3223127C462A8EDEEFC47142878C_11</vt:lpwstr>
  </property>
  <property fmtid="{D5CDD505-2E9C-101B-9397-08002B2CF9AE}" pid="4" name="KSOTemplateDocerSaveRecord">
    <vt:lpwstr>eyJoZGlkIjoiYTM0NWFmMWI3MjA0MzVjYTE1ZmNmNWNkODkyNTM1ZWEiLCJ1c2VySWQiOiIxNjY3Njk0NDEwIn0=</vt:lpwstr>
  </property>
</Properties>
</file>