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8B18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rPr>
          <w:rFonts w:ascii="仿宋" w:hAnsi="仿宋" w:eastAsia="仿宋" w:cs="仿宋"/>
          <w:b/>
          <w:sz w:val="30"/>
          <w:szCs w:val="30"/>
        </w:rPr>
      </w:pPr>
      <w:r>
        <w:rPr>
          <w:rFonts w:hint="eastAsia" w:ascii="仿宋" w:hAnsi="仿宋" w:eastAsia="仿宋" w:cs="仿宋"/>
          <w:b/>
          <w:sz w:val="30"/>
          <w:szCs w:val="30"/>
        </w:rPr>
        <w:t>附件3：</w:t>
      </w:r>
    </w:p>
    <w:tbl>
      <w:tblPr>
        <w:tblStyle w:val="3"/>
        <w:tblW w:w="816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60"/>
      </w:tblGrid>
      <w:tr w14:paraId="1339AC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8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AC13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rPr>
                <w:rFonts w:ascii="方正小标宋_GBK" w:hAnsi="方正小标宋_GBK" w:eastAsia="方正小标宋_GBK" w:cs="方正小标宋_GBK"/>
                <w:b/>
                <w:sz w:val="40"/>
                <w:szCs w:val="40"/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sz w:val="40"/>
                <w:szCs w:val="40"/>
              </w:rPr>
              <w:t>新疆大学</w:t>
            </w:r>
            <w:r>
              <w:rPr>
                <w:rFonts w:hint="eastAsia" w:ascii="方正小标宋_GBK" w:hAnsi="方正小标宋_GBK" w:eastAsia="方正小标宋_GBK" w:cs="方正小标宋_GBK"/>
                <w:b/>
                <w:sz w:val="40"/>
                <w:szCs w:val="40"/>
                <w:lang w:val="en-US" w:eastAsia="zh-CN"/>
              </w:rPr>
              <w:t>电气工程</w:t>
            </w:r>
            <w:r>
              <w:rPr>
                <w:rFonts w:hint="eastAsia" w:ascii="方正小标宋_GBK" w:hAnsi="方正小标宋_GBK" w:eastAsia="方正小标宋_GBK" w:cs="方正小标宋_GBK"/>
                <w:b/>
                <w:sz w:val="40"/>
                <w:szCs w:val="40"/>
              </w:rPr>
              <w:t>学院转专业工作实施细则</w:t>
            </w:r>
          </w:p>
          <w:p w14:paraId="205079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rPr>
                <w:rFonts w:ascii="方正小标宋_GBK" w:hAnsi="方正小标宋_GBK" w:eastAsia="方正小标宋_GBK" w:cs="方正小标宋_GBK"/>
                <w:b/>
                <w:sz w:val="30"/>
                <w:szCs w:val="30"/>
              </w:rPr>
            </w:pPr>
          </w:p>
        </w:tc>
      </w:tr>
    </w:tbl>
    <w:p w14:paraId="229593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28" w:firstLineChars="200"/>
        <w:textAlignment w:val="auto"/>
        <w:rPr>
          <w:rStyle w:val="6"/>
          <w:rFonts w:ascii="方正仿宋_GBK" w:hAnsi="方正仿宋_GBK" w:eastAsia="方正仿宋_GBK" w:cs="方正仿宋_GBK"/>
          <w:b w:val="0"/>
          <w:bCs w:val="0"/>
          <w:color w:val="333333"/>
          <w:sz w:val="28"/>
          <w:szCs w:val="28"/>
        </w:rPr>
      </w:pPr>
      <w:r>
        <w:rPr>
          <w:rFonts w:ascii="宋体" w:hAnsi="宋体" w:eastAsia="宋体" w:cs="宋体"/>
          <w:color w:val="auto"/>
          <w:spacing w:val="-8"/>
          <w:sz w:val="28"/>
          <w:szCs w:val="28"/>
        </w:rPr>
        <w:t>根据教务</w:t>
      </w:r>
      <w:r>
        <w:rPr>
          <w:rFonts w:ascii="宋体" w:hAnsi="宋体" w:eastAsia="宋体" w:cs="宋体"/>
          <w:color w:val="auto"/>
          <w:spacing w:val="-4"/>
          <w:sz w:val="28"/>
          <w:szCs w:val="28"/>
        </w:rPr>
        <w:t>处《关于 2025-2026学年第</w:t>
      </w:r>
      <w:r>
        <w:rPr>
          <w:rFonts w:hint="eastAsia" w:ascii="宋体" w:hAnsi="宋体" w:eastAsia="宋体" w:cs="宋体"/>
          <w:color w:val="auto"/>
          <w:spacing w:val="-4"/>
          <w:sz w:val="28"/>
          <w:szCs w:val="28"/>
        </w:rPr>
        <w:t>二</w:t>
      </w:r>
      <w:r>
        <w:rPr>
          <w:rFonts w:ascii="宋体" w:hAnsi="宋体" w:eastAsia="宋体" w:cs="宋体"/>
          <w:color w:val="auto"/>
          <w:spacing w:val="-4"/>
          <w:sz w:val="28"/>
          <w:szCs w:val="28"/>
        </w:rPr>
        <w:t>学期普通本科生转专业</w:t>
      </w:r>
      <w:r>
        <w:rPr>
          <w:rFonts w:ascii="宋体" w:hAnsi="宋体" w:eastAsia="宋体" w:cs="宋体"/>
          <w:color w:val="auto"/>
          <w:spacing w:val="-7"/>
          <w:sz w:val="28"/>
          <w:szCs w:val="28"/>
        </w:rPr>
        <w:t>工</w:t>
      </w:r>
      <w:r>
        <w:rPr>
          <w:rFonts w:ascii="宋体" w:hAnsi="宋体" w:eastAsia="宋体" w:cs="宋体"/>
          <w:color w:val="auto"/>
          <w:spacing w:val="-5"/>
          <w:sz w:val="28"/>
          <w:szCs w:val="28"/>
        </w:rPr>
        <w:t>作的通知》要求，为做好我院转专业工作， 特制定我院对转入专</w:t>
      </w:r>
      <w:r>
        <w:rPr>
          <w:rFonts w:ascii="宋体" w:hAnsi="宋体" w:eastAsia="宋体" w:cs="宋体"/>
          <w:color w:val="auto"/>
          <w:spacing w:val="-1"/>
          <w:sz w:val="28"/>
          <w:szCs w:val="28"/>
        </w:rPr>
        <w:t>业学生的实施细则。</w:t>
      </w:r>
    </w:p>
    <w:p w14:paraId="2D3E328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Style w:val="6"/>
          <w:rFonts w:ascii="方正仿宋_GBK" w:hAnsi="方正仿宋_GBK" w:eastAsia="方正仿宋_GBK" w:cs="方正仿宋_GBK"/>
          <w:b/>
          <w:bCs/>
          <w:color w:val="333333"/>
          <w:sz w:val="32"/>
          <w:szCs w:val="32"/>
        </w:rPr>
      </w:pPr>
      <w:r>
        <w:rPr>
          <w:rStyle w:val="6"/>
          <w:rFonts w:hint="eastAsia" w:ascii="方正仿宋_GBK" w:hAnsi="方正仿宋_GBK" w:eastAsia="方正仿宋_GBK" w:cs="方正仿宋_GBK"/>
          <w:b/>
          <w:bCs/>
          <w:color w:val="333333"/>
          <w:sz w:val="32"/>
          <w:szCs w:val="32"/>
        </w:rPr>
        <w:t>转专业工作小组成员</w:t>
      </w:r>
    </w:p>
    <w:p w14:paraId="08EEF3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590"/>
        <w:jc w:val="both"/>
        <w:textAlignment w:val="auto"/>
        <w:rPr>
          <w:rFonts w:ascii="宋体" w:hAnsi="宋体" w:eastAsia="宋体" w:cs="宋体"/>
          <w:color w:val="auto"/>
          <w:sz w:val="28"/>
          <w:szCs w:val="28"/>
        </w:rPr>
      </w:pPr>
      <w:r>
        <w:rPr>
          <w:rFonts w:ascii="宋体" w:hAnsi="宋体" w:eastAsia="宋体" w:cs="宋体"/>
          <w:color w:val="auto"/>
          <w:spacing w:val="-2"/>
          <w:position w:val="27"/>
          <w:sz w:val="28"/>
          <w:szCs w:val="28"/>
        </w:rPr>
        <w:t xml:space="preserve">组 </w:t>
      </w:r>
      <w:r>
        <w:rPr>
          <w:rFonts w:ascii="宋体" w:hAnsi="宋体" w:eastAsia="宋体" w:cs="宋体"/>
          <w:color w:val="auto"/>
          <w:spacing w:val="-1"/>
          <w:position w:val="27"/>
          <w:sz w:val="28"/>
          <w:szCs w:val="28"/>
        </w:rPr>
        <w:t xml:space="preserve"> 长：</w:t>
      </w:r>
      <w:r>
        <w:rPr>
          <w:rFonts w:hint="eastAsia" w:ascii="宋体" w:hAnsi="宋体" w:eastAsia="宋体" w:cs="宋体"/>
          <w:color w:val="auto"/>
          <w:spacing w:val="-1"/>
          <w:position w:val="27"/>
          <w:sz w:val="28"/>
          <w:szCs w:val="28"/>
        </w:rPr>
        <w:t>陆海峰、</w:t>
      </w:r>
      <w:r>
        <w:rPr>
          <w:rFonts w:ascii="宋体" w:hAnsi="宋体" w:eastAsia="宋体" w:cs="宋体"/>
          <w:color w:val="auto"/>
          <w:spacing w:val="-1"/>
          <w:position w:val="27"/>
          <w:sz w:val="28"/>
          <w:szCs w:val="28"/>
        </w:rPr>
        <w:t>张建杰</w:t>
      </w:r>
    </w:p>
    <w:p w14:paraId="520B6A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592"/>
        <w:textAlignment w:val="auto"/>
        <w:rPr>
          <w:rFonts w:ascii="宋体" w:hAnsi="宋体" w:eastAsia="宋体" w:cs="宋体"/>
          <w:color w:val="auto"/>
          <w:sz w:val="28"/>
          <w:szCs w:val="28"/>
        </w:rPr>
      </w:pPr>
      <w:r>
        <w:rPr>
          <w:rFonts w:ascii="宋体" w:hAnsi="宋体" w:eastAsia="宋体" w:cs="宋体"/>
          <w:color w:val="auto"/>
          <w:spacing w:val="-19"/>
          <w:sz w:val="28"/>
          <w:szCs w:val="28"/>
        </w:rPr>
        <w:t>副组长： 赵洪峰</w:t>
      </w:r>
    </w:p>
    <w:p w14:paraId="739023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1560" w:hanging="962"/>
        <w:textAlignment w:val="auto"/>
        <w:rPr>
          <w:rStyle w:val="6"/>
          <w:rFonts w:ascii="方正仿宋_GBK" w:hAnsi="方正仿宋_GBK" w:eastAsia="方正仿宋_GBK" w:cs="方正仿宋_GBK"/>
          <w:b/>
          <w:bCs/>
          <w:color w:val="333333"/>
          <w:sz w:val="28"/>
          <w:szCs w:val="28"/>
        </w:rPr>
      </w:pPr>
      <w:r>
        <w:rPr>
          <w:rFonts w:ascii="宋体" w:hAnsi="宋体" w:eastAsia="宋体" w:cs="宋体"/>
          <w:color w:val="auto"/>
          <w:spacing w:val="-30"/>
          <w:sz w:val="28"/>
          <w:szCs w:val="28"/>
        </w:rPr>
        <w:t>成</w:t>
      </w:r>
      <w:r>
        <w:rPr>
          <w:rFonts w:ascii="宋体" w:hAnsi="宋体" w:eastAsia="宋体" w:cs="宋体"/>
          <w:color w:val="auto"/>
          <w:spacing w:val="-18"/>
          <w:sz w:val="28"/>
          <w:szCs w:val="28"/>
        </w:rPr>
        <w:t xml:space="preserve">  员： </w:t>
      </w:r>
      <w:r>
        <w:rPr>
          <w:rFonts w:hint="eastAsia" w:ascii="宋体" w:hAnsi="宋体" w:eastAsia="宋体" w:cs="宋体"/>
          <w:color w:val="auto"/>
          <w:spacing w:val="-18"/>
          <w:sz w:val="28"/>
          <w:szCs w:val="28"/>
        </w:rPr>
        <w:t>潘</w:t>
      </w:r>
      <w:bookmarkStart w:id="0" w:name="_GoBack"/>
      <w:bookmarkEnd w:id="0"/>
      <w:r>
        <w:rPr>
          <w:rFonts w:hint="eastAsia" w:ascii="宋体" w:hAnsi="宋体" w:eastAsia="宋体" w:cs="宋体"/>
          <w:color w:val="auto"/>
          <w:spacing w:val="-18"/>
          <w:sz w:val="28"/>
          <w:szCs w:val="28"/>
        </w:rPr>
        <w:t>勇承</w:t>
      </w:r>
      <w:r>
        <w:rPr>
          <w:rFonts w:ascii="宋体" w:hAnsi="宋体" w:eastAsia="宋体" w:cs="宋体"/>
          <w:color w:val="auto"/>
          <w:spacing w:val="-18"/>
          <w:sz w:val="28"/>
          <w:szCs w:val="28"/>
        </w:rPr>
        <w:t>，樊艳芳，</w:t>
      </w:r>
      <w:r>
        <w:rPr>
          <w:rFonts w:hint="eastAsia" w:ascii="宋体" w:hAnsi="宋体" w:eastAsia="宋体" w:cs="宋体"/>
          <w:color w:val="auto"/>
          <w:spacing w:val="-21"/>
          <w:sz w:val="28"/>
          <w:szCs w:val="28"/>
        </w:rPr>
        <w:t>黄正兴</w:t>
      </w:r>
      <w:r>
        <w:rPr>
          <w:rFonts w:ascii="宋体" w:hAnsi="宋体" w:eastAsia="宋体" w:cs="宋体"/>
          <w:color w:val="auto"/>
          <w:spacing w:val="-21"/>
          <w:sz w:val="28"/>
          <w:szCs w:val="28"/>
        </w:rPr>
        <w:t>，</w:t>
      </w:r>
      <w:r>
        <w:rPr>
          <w:rFonts w:ascii="宋体" w:hAnsi="宋体" w:eastAsia="宋体" w:cs="宋体"/>
          <w:color w:val="auto"/>
          <w:sz w:val="28"/>
          <w:szCs w:val="28"/>
        </w:rPr>
        <w:t xml:space="preserve"> </w:t>
      </w:r>
      <w:r>
        <w:rPr>
          <w:rFonts w:ascii="宋体" w:hAnsi="宋体" w:eastAsia="宋体" w:cs="宋体"/>
          <w:color w:val="auto"/>
          <w:spacing w:val="-34"/>
          <w:sz w:val="28"/>
          <w:szCs w:val="28"/>
        </w:rPr>
        <w:t>田</w:t>
      </w:r>
      <w:r>
        <w:rPr>
          <w:rFonts w:ascii="宋体" w:hAnsi="宋体" w:eastAsia="宋体" w:cs="宋体"/>
          <w:color w:val="auto"/>
          <w:spacing w:val="-21"/>
          <w:sz w:val="28"/>
          <w:szCs w:val="28"/>
        </w:rPr>
        <w:t>易之， 吐松江 ·卡日，</w:t>
      </w:r>
      <w:r>
        <w:rPr>
          <w:rFonts w:hint="eastAsia" w:ascii="宋体" w:hAnsi="宋体" w:eastAsia="宋体" w:cs="宋体"/>
          <w:color w:val="auto"/>
          <w:spacing w:val="-21"/>
          <w:sz w:val="28"/>
          <w:szCs w:val="28"/>
        </w:rPr>
        <w:t>胡申华</w:t>
      </w:r>
      <w:r>
        <w:rPr>
          <w:rFonts w:ascii="宋体" w:hAnsi="宋体" w:eastAsia="宋体" w:cs="宋体"/>
          <w:color w:val="auto"/>
          <w:spacing w:val="-21"/>
          <w:sz w:val="28"/>
          <w:szCs w:val="28"/>
        </w:rPr>
        <w:t>、</w:t>
      </w:r>
      <w:r>
        <w:rPr>
          <w:rFonts w:ascii="宋体" w:hAnsi="宋体" w:eastAsia="宋体" w:cs="宋体"/>
          <w:color w:val="auto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color w:val="auto"/>
          <w:spacing w:val="-22"/>
          <w:sz w:val="28"/>
          <w:szCs w:val="28"/>
        </w:rPr>
        <w:t>孙明</w:t>
      </w:r>
      <w:r>
        <w:rPr>
          <w:rFonts w:ascii="宋体" w:hAnsi="宋体" w:eastAsia="宋体" w:cs="宋体"/>
          <w:color w:val="auto"/>
          <w:spacing w:val="-22"/>
          <w:sz w:val="28"/>
          <w:szCs w:val="28"/>
        </w:rPr>
        <w:t>，</w:t>
      </w:r>
      <w:r>
        <w:rPr>
          <w:rFonts w:hint="eastAsia" w:ascii="宋体" w:hAnsi="宋体" w:eastAsia="宋体" w:cs="宋体"/>
          <w:color w:val="auto"/>
          <w:spacing w:val="-22"/>
          <w:sz w:val="28"/>
          <w:szCs w:val="28"/>
        </w:rPr>
        <w:t>李红</w:t>
      </w:r>
      <w:r>
        <w:rPr>
          <w:rFonts w:ascii="宋体" w:hAnsi="宋体" w:eastAsia="宋体" w:cs="宋体"/>
          <w:color w:val="auto"/>
          <w:spacing w:val="-22"/>
          <w:sz w:val="28"/>
          <w:szCs w:val="28"/>
        </w:rPr>
        <w:t>，玛依拉 ·阿吉，</w:t>
      </w:r>
      <w:r>
        <w:rPr>
          <w:rFonts w:hint="eastAsia" w:ascii="宋体" w:hAnsi="宋体" w:eastAsia="宋体" w:cs="宋体"/>
          <w:color w:val="auto"/>
          <w:spacing w:val="-22"/>
          <w:sz w:val="28"/>
          <w:szCs w:val="28"/>
        </w:rPr>
        <w:t>李雪峰</w:t>
      </w:r>
    </w:p>
    <w:p w14:paraId="3E08E115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rPr>
          <w:rStyle w:val="6"/>
          <w:rFonts w:ascii="方正仿宋_GBK" w:hAnsi="方正仿宋_GBK" w:eastAsia="方正仿宋_GBK" w:cs="方正仿宋_GBK"/>
          <w:b/>
          <w:bCs/>
          <w:color w:val="333333"/>
          <w:sz w:val="32"/>
          <w:szCs w:val="32"/>
        </w:rPr>
      </w:pPr>
      <w:r>
        <w:rPr>
          <w:rStyle w:val="6"/>
          <w:rFonts w:hint="eastAsia" w:ascii="方正仿宋_GBK" w:hAnsi="方正仿宋_GBK" w:eastAsia="方正仿宋_GBK" w:cs="方正仿宋_GBK"/>
          <w:b/>
          <w:bCs/>
          <w:color w:val="333333"/>
          <w:sz w:val="32"/>
          <w:szCs w:val="32"/>
        </w:rPr>
        <w:t>拟接收专业名称及人数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7"/>
        <w:gridCol w:w="1775"/>
        <w:gridCol w:w="2486"/>
        <w:gridCol w:w="1320"/>
        <w:gridCol w:w="2225"/>
      </w:tblGrid>
      <w:tr w14:paraId="38CBF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417" w:type="dxa"/>
            <w:vAlign w:val="center"/>
          </w:tcPr>
          <w:p w14:paraId="45374A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rPr>
                <w:rStyle w:val="6"/>
                <w:rFonts w:ascii="方正仿宋_GBK" w:hAnsi="方正仿宋_GBK" w:eastAsia="方正仿宋_GBK" w:cs="方正仿宋_GBK"/>
                <w:b/>
                <w:bCs/>
                <w:color w:val="333333"/>
                <w:szCs w:val="21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/>
                <w:bCs/>
                <w:color w:val="333333"/>
                <w:szCs w:val="21"/>
              </w:rPr>
              <w:t>序号</w:t>
            </w:r>
          </w:p>
        </w:tc>
        <w:tc>
          <w:tcPr>
            <w:tcW w:w="1775" w:type="dxa"/>
            <w:vAlign w:val="center"/>
          </w:tcPr>
          <w:p w14:paraId="0022E8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rPr>
                <w:rStyle w:val="6"/>
                <w:rFonts w:ascii="方正仿宋_GBK" w:hAnsi="方正仿宋_GBK" w:eastAsia="方正仿宋_GBK" w:cs="方正仿宋_GBK"/>
                <w:b/>
                <w:bCs/>
                <w:color w:val="333333"/>
                <w:szCs w:val="21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/>
                <w:bCs/>
                <w:color w:val="333333"/>
                <w:szCs w:val="21"/>
              </w:rPr>
              <w:t>学院</w:t>
            </w:r>
          </w:p>
        </w:tc>
        <w:tc>
          <w:tcPr>
            <w:tcW w:w="2486" w:type="dxa"/>
            <w:vAlign w:val="center"/>
          </w:tcPr>
          <w:p w14:paraId="447DAF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rPr>
                <w:rStyle w:val="6"/>
                <w:rFonts w:ascii="方正仿宋_GBK" w:hAnsi="方正仿宋_GBK" w:eastAsia="方正仿宋_GBK" w:cs="方正仿宋_GBK"/>
                <w:b/>
                <w:bCs/>
                <w:color w:val="333333"/>
                <w:szCs w:val="21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/>
                <w:bCs/>
                <w:color w:val="333333"/>
                <w:szCs w:val="21"/>
              </w:rPr>
              <w:t>拟接收专业</w:t>
            </w:r>
          </w:p>
        </w:tc>
        <w:tc>
          <w:tcPr>
            <w:tcW w:w="1320" w:type="dxa"/>
            <w:vAlign w:val="center"/>
          </w:tcPr>
          <w:p w14:paraId="0D4322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rPr>
                <w:rStyle w:val="6"/>
                <w:rFonts w:ascii="方正仿宋_GBK" w:hAnsi="方正仿宋_GBK" w:eastAsia="方正仿宋_GBK" w:cs="方正仿宋_GBK"/>
                <w:b/>
                <w:bCs/>
                <w:color w:val="333333"/>
                <w:szCs w:val="21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/>
                <w:bCs/>
                <w:color w:val="333333"/>
                <w:szCs w:val="21"/>
              </w:rPr>
              <w:t>拟接收人数</w:t>
            </w:r>
          </w:p>
        </w:tc>
        <w:tc>
          <w:tcPr>
            <w:tcW w:w="2225" w:type="dxa"/>
            <w:vAlign w:val="center"/>
          </w:tcPr>
          <w:p w14:paraId="522D84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rPr>
                <w:rStyle w:val="6"/>
                <w:rFonts w:ascii="方正仿宋_GBK" w:hAnsi="方正仿宋_GBK" w:eastAsia="方正仿宋_GBK" w:cs="方正仿宋_GBK"/>
                <w:b/>
                <w:bCs/>
                <w:color w:val="333333"/>
                <w:szCs w:val="21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/>
                <w:bCs/>
                <w:color w:val="333333"/>
                <w:szCs w:val="21"/>
              </w:rPr>
              <w:t>备注</w:t>
            </w:r>
          </w:p>
        </w:tc>
      </w:tr>
      <w:tr w14:paraId="452A3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17" w:type="dxa"/>
            <w:vAlign w:val="center"/>
          </w:tcPr>
          <w:p w14:paraId="47EC05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rPr>
                <w:rStyle w:val="6"/>
                <w:rFonts w:ascii="方正仿宋_GBK" w:hAnsi="方正仿宋_GBK" w:eastAsia="方正仿宋_GBK" w:cs="方正仿宋_GBK"/>
                <w:b/>
                <w:bCs/>
                <w:color w:val="333333"/>
                <w:szCs w:val="21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/>
                <w:bCs/>
                <w:color w:val="333333"/>
                <w:szCs w:val="21"/>
              </w:rPr>
              <w:t>1</w:t>
            </w:r>
          </w:p>
        </w:tc>
        <w:tc>
          <w:tcPr>
            <w:tcW w:w="1775" w:type="dxa"/>
            <w:shd w:val="clear" w:color="auto" w:fill="auto"/>
            <w:vAlign w:val="top"/>
          </w:tcPr>
          <w:p w14:paraId="14042C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Style w:val="6"/>
                <w:rFonts w:hint="eastAsia" w:ascii="方正仿宋_GBK" w:hAnsi="方正仿宋_GBK" w:eastAsia="方正仿宋_GBK" w:cs="方正仿宋_GBK"/>
                <w:b/>
                <w:bCs/>
                <w:color w:val="333333"/>
                <w:szCs w:val="21"/>
                <w:lang w:val="en-US" w:eastAsia="zh-CN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/>
                <w:bCs/>
                <w:color w:val="333333"/>
                <w:szCs w:val="21"/>
                <w:lang w:val="en-US" w:eastAsia="zh-CN"/>
              </w:rPr>
              <w:t>电气工程学院</w:t>
            </w:r>
          </w:p>
        </w:tc>
        <w:tc>
          <w:tcPr>
            <w:tcW w:w="2486" w:type="dxa"/>
            <w:shd w:val="clear" w:color="auto" w:fill="auto"/>
            <w:vAlign w:val="top"/>
          </w:tcPr>
          <w:p w14:paraId="3E63EF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Style w:val="6"/>
                <w:rFonts w:hint="eastAsia" w:ascii="方正仿宋_GBK" w:hAnsi="方正仿宋_GBK" w:eastAsia="方正仿宋_GBK" w:cs="方正仿宋_GBK"/>
                <w:b/>
                <w:bCs/>
                <w:color w:val="333333"/>
                <w:szCs w:val="21"/>
                <w:lang w:val="en-US" w:eastAsia="zh-CN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/>
                <w:bCs/>
                <w:color w:val="333333"/>
                <w:szCs w:val="21"/>
                <w:lang w:val="en-US" w:eastAsia="zh-CN"/>
              </w:rPr>
              <w:t>电气工程及其自动化</w:t>
            </w:r>
          </w:p>
        </w:tc>
        <w:tc>
          <w:tcPr>
            <w:tcW w:w="1320" w:type="dxa"/>
            <w:vAlign w:val="center"/>
          </w:tcPr>
          <w:p w14:paraId="229CA0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rPr>
                <w:rStyle w:val="6"/>
                <w:rFonts w:hint="default" w:ascii="方正仿宋_GBK" w:hAnsi="方正仿宋_GBK" w:eastAsia="方正仿宋_GBK" w:cs="方正仿宋_GBK"/>
                <w:b/>
                <w:bCs/>
                <w:color w:val="333333"/>
                <w:szCs w:val="21"/>
                <w:lang w:val="en-US" w:eastAsia="zh-CN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/>
                <w:bCs/>
                <w:color w:val="333333"/>
                <w:szCs w:val="21"/>
                <w:lang w:val="en-US" w:eastAsia="zh-CN"/>
              </w:rPr>
              <w:t>24</w:t>
            </w:r>
          </w:p>
        </w:tc>
        <w:tc>
          <w:tcPr>
            <w:tcW w:w="2225" w:type="dxa"/>
            <w:vAlign w:val="center"/>
          </w:tcPr>
          <w:p w14:paraId="5B7B9B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Style w:val="6"/>
                <w:rFonts w:hint="default" w:ascii="方正仿宋_GBK" w:hAnsi="方正仿宋_GBK" w:eastAsia="微软雅黑" w:cs="方正仿宋_GBK"/>
                <w:b w:val="0"/>
                <w:bCs w:val="0"/>
                <w:color w:val="333333"/>
                <w:szCs w:val="21"/>
                <w:lang w:val="en-US" w:eastAsia="zh-CN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/>
                <w:bCs/>
                <w:color w:val="333333"/>
                <w:szCs w:val="21"/>
                <w:lang w:val="en-US" w:eastAsia="zh-CN"/>
              </w:rPr>
              <w:t>含院内转专业、普通班</w:t>
            </w:r>
          </w:p>
        </w:tc>
      </w:tr>
      <w:tr w14:paraId="27753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7" w:type="dxa"/>
            <w:shd w:val="clear" w:color="auto" w:fill="auto"/>
            <w:vAlign w:val="center"/>
          </w:tcPr>
          <w:p w14:paraId="74E688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333333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/>
                <w:bCs/>
                <w:color w:val="333333"/>
                <w:szCs w:val="21"/>
                <w:lang w:val="en-US" w:eastAsia="zh-CN"/>
              </w:rPr>
              <w:t>2</w:t>
            </w:r>
          </w:p>
        </w:tc>
        <w:tc>
          <w:tcPr>
            <w:tcW w:w="1775" w:type="dxa"/>
            <w:shd w:val="clear" w:color="auto" w:fill="auto"/>
            <w:vAlign w:val="top"/>
          </w:tcPr>
          <w:p w14:paraId="3B079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333333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/>
                <w:bCs/>
                <w:color w:val="333333"/>
                <w:szCs w:val="21"/>
                <w:lang w:val="en-US" w:eastAsia="zh-CN"/>
              </w:rPr>
              <w:t>电气工程学院</w:t>
            </w:r>
          </w:p>
        </w:tc>
        <w:tc>
          <w:tcPr>
            <w:tcW w:w="2486" w:type="dxa"/>
            <w:shd w:val="clear" w:color="auto" w:fill="auto"/>
            <w:vAlign w:val="top"/>
          </w:tcPr>
          <w:p w14:paraId="3047D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color w:val="333333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/>
                <w:bCs/>
                <w:color w:val="333333"/>
                <w:szCs w:val="21"/>
                <w:lang w:val="en-US" w:eastAsia="zh-CN"/>
              </w:rPr>
              <w:t>能源与动力工程</w:t>
            </w:r>
          </w:p>
        </w:tc>
        <w:tc>
          <w:tcPr>
            <w:tcW w:w="1320" w:type="dxa"/>
            <w:vAlign w:val="center"/>
          </w:tcPr>
          <w:p w14:paraId="3DDD99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rPr>
                <w:rStyle w:val="6"/>
                <w:rFonts w:hint="eastAsia" w:ascii="方正仿宋_GBK" w:hAnsi="方正仿宋_GBK" w:eastAsia="方正仿宋_GBK" w:cs="方正仿宋_GBK"/>
                <w:b/>
                <w:bCs/>
                <w:color w:val="333333"/>
                <w:szCs w:val="21"/>
                <w:lang w:val="en-US" w:eastAsia="zh-CN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/>
                <w:bCs/>
                <w:color w:val="333333"/>
                <w:szCs w:val="21"/>
                <w:lang w:val="en-US" w:eastAsia="zh-CN"/>
              </w:rPr>
              <w:t>6</w:t>
            </w:r>
          </w:p>
        </w:tc>
        <w:tc>
          <w:tcPr>
            <w:tcW w:w="2225" w:type="dxa"/>
            <w:vAlign w:val="center"/>
          </w:tcPr>
          <w:p w14:paraId="14A300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rPr>
                <w:rStyle w:val="6"/>
                <w:rFonts w:ascii="方正仿宋_GBK" w:hAnsi="方正仿宋_GBK" w:eastAsia="方正仿宋_GBK" w:cs="方正仿宋_GBK"/>
                <w:b w:val="0"/>
                <w:bCs w:val="0"/>
                <w:color w:val="333333"/>
                <w:szCs w:val="21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/>
                <w:bCs/>
                <w:color w:val="333333"/>
                <w:szCs w:val="21"/>
                <w:lang w:val="en-US" w:eastAsia="zh-CN"/>
              </w:rPr>
              <w:t>含院内转专业</w:t>
            </w:r>
          </w:p>
        </w:tc>
      </w:tr>
      <w:tr w14:paraId="7B14A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7" w:type="dxa"/>
            <w:shd w:val="clear" w:color="auto" w:fill="auto"/>
            <w:vAlign w:val="center"/>
          </w:tcPr>
          <w:p w14:paraId="1083B0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333333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/>
                <w:bCs/>
                <w:color w:val="333333"/>
                <w:szCs w:val="21"/>
                <w:lang w:val="en-US" w:eastAsia="zh-CN"/>
              </w:rPr>
              <w:t>3</w:t>
            </w:r>
          </w:p>
        </w:tc>
        <w:tc>
          <w:tcPr>
            <w:tcW w:w="1775" w:type="dxa"/>
            <w:shd w:val="clear" w:color="auto" w:fill="auto"/>
            <w:vAlign w:val="top"/>
          </w:tcPr>
          <w:p w14:paraId="55C20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333333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/>
                <w:bCs/>
                <w:color w:val="333333"/>
                <w:szCs w:val="21"/>
                <w:lang w:val="en-US" w:eastAsia="zh-CN"/>
              </w:rPr>
              <w:t>电气工程学院</w:t>
            </w:r>
          </w:p>
        </w:tc>
        <w:tc>
          <w:tcPr>
            <w:tcW w:w="2486" w:type="dxa"/>
            <w:shd w:val="clear" w:color="auto" w:fill="auto"/>
            <w:vAlign w:val="top"/>
          </w:tcPr>
          <w:p w14:paraId="57EC2E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Style w:val="6"/>
                <w:rFonts w:hint="default" w:ascii="方正仿宋_GBK" w:hAnsi="方正仿宋_GBK" w:eastAsia="方正仿宋_GBK" w:cs="方正仿宋_GBK"/>
                <w:b/>
                <w:bCs/>
                <w:color w:val="333333"/>
                <w:szCs w:val="21"/>
                <w:lang w:val="en-US" w:eastAsia="zh-CN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/>
                <w:bCs/>
                <w:color w:val="333333"/>
                <w:szCs w:val="21"/>
                <w:lang w:val="en-US" w:eastAsia="zh-CN"/>
              </w:rPr>
              <w:t>新能源科学与工程</w:t>
            </w:r>
          </w:p>
        </w:tc>
        <w:tc>
          <w:tcPr>
            <w:tcW w:w="1320" w:type="dxa"/>
            <w:vAlign w:val="center"/>
          </w:tcPr>
          <w:p w14:paraId="1CA971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rPr>
                <w:rStyle w:val="6"/>
                <w:rFonts w:hint="default" w:ascii="方正仿宋_GBK" w:hAnsi="方正仿宋_GBK" w:eastAsia="方正仿宋_GBK" w:cs="方正仿宋_GBK"/>
                <w:b/>
                <w:bCs/>
                <w:color w:val="333333"/>
                <w:szCs w:val="21"/>
                <w:lang w:val="en-US" w:eastAsia="zh-CN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/>
                <w:bCs/>
                <w:color w:val="333333"/>
                <w:szCs w:val="21"/>
                <w:lang w:val="en-US" w:eastAsia="zh-CN"/>
              </w:rPr>
              <w:t>6</w:t>
            </w:r>
          </w:p>
        </w:tc>
        <w:tc>
          <w:tcPr>
            <w:tcW w:w="2225" w:type="dxa"/>
            <w:vAlign w:val="center"/>
          </w:tcPr>
          <w:p w14:paraId="3C25BC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rPr>
                <w:rStyle w:val="6"/>
                <w:rFonts w:ascii="方正仿宋_GBK" w:hAnsi="方正仿宋_GBK" w:eastAsia="方正仿宋_GBK" w:cs="方正仿宋_GBK"/>
                <w:b w:val="0"/>
                <w:bCs w:val="0"/>
                <w:color w:val="333333"/>
                <w:szCs w:val="21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/>
                <w:bCs/>
                <w:color w:val="333333"/>
                <w:szCs w:val="21"/>
                <w:lang w:val="en-US" w:eastAsia="zh-CN"/>
              </w:rPr>
              <w:t>含院内转专业</w:t>
            </w:r>
          </w:p>
        </w:tc>
      </w:tr>
    </w:tbl>
    <w:tbl>
      <w:tblPr>
        <w:tblStyle w:val="3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9"/>
        <w:gridCol w:w="3820"/>
        <w:gridCol w:w="762"/>
        <w:gridCol w:w="968"/>
        <w:gridCol w:w="2042"/>
      </w:tblGrid>
      <w:tr w14:paraId="2A07F1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81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ADB0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rPr>
                <w:rStyle w:val="6"/>
                <w:rFonts w:ascii="方正仿宋_GBK" w:hAnsi="方正仿宋_GBK" w:eastAsia="方正仿宋_GBK" w:cs="方正仿宋_GBK"/>
                <w:b/>
                <w:bCs/>
                <w:color w:val="333333"/>
                <w:sz w:val="32"/>
                <w:szCs w:val="32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32"/>
                <w:szCs w:val="32"/>
                <w:shd w:val="clear" w:color="auto" w:fill="FFFFFF"/>
              </w:rPr>
              <w:t>选拔条件（选拔条件</w:t>
            </w:r>
            <w:r>
              <w:rPr>
                <w:rStyle w:val="6"/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需</w:t>
            </w:r>
            <w:r>
              <w:rPr>
                <w:rStyle w:val="6"/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32"/>
                <w:szCs w:val="32"/>
                <w:shd w:val="clear" w:color="auto" w:fill="FFFFFF"/>
              </w:rPr>
              <w:t>符合我校学生管理规定和转专业实施细则）</w:t>
            </w:r>
          </w:p>
          <w:p w14:paraId="21BD89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firstLine="588" w:firstLineChars="200"/>
              <w:textAlignment w:val="auto"/>
              <w:rPr>
                <w:rFonts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auto"/>
                <w:spacing w:val="7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(一)</w:t>
            </w:r>
            <w:r>
              <w:rPr>
                <w:rFonts w:ascii="宋体" w:hAnsi="宋体" w:eastAsia="宋体" w:cs="宋体"/>
                <w:color w:val="auto"/>
                <w:spacing w:val="7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7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符合转入专业学生的基本要求</w:t>
            </w:r>
          </w:p>
          <w:p w14:paraId="72FF5A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firstLine="556" w:firstLineChars="200"/>
              <w:textAlignment w:val="auto"/>
              <w:rPr>
                <w:rFonts w:ascii="宋体" w:hAnsi="宋体" w:eastAsia="宋体" w:cs="宋体"/>
                <w:color w:val="auto"/>
                <w:spacing w:val="-1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8"/>
                <w:szCs w:val="28"/>
              </w:rPr>
              <w:t>（1）</w:t>
            </w:r>
            <w:r>
              <w:rPr>
                <w:rFonts w:ascii="宋体" w:hAnsi="宋体" w:eastAsia="宋体" w:cs="宋体"/>
                <w:color w:val="auto"/>
                <w:spacing w:val="-1"/>
                <w:sz w:val="28"/>
                <w:szCs w:val="28"/>
              </w:rPr>
              <w:t>拟转入我院的学生应做到政治立场坚定，热爱祖国， 拥护中 国共产党的领导，维护祖国统一， 维护民族团结，坚决同“三股 势力”作斗争， 在反分裂、反渗透斗争中态度坚决。</w:t>
            </w:r>
          </w:p>
          <w:p w14:paraId="493E65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firstLine="556" w:firstLineChars="200"/>
              <w:textAlignment w:val="auto"/>
              <w:rPr>
                <w:rFonts w:ascii="宋体" w:hAnsi="宋体" w:eastAsia="宋体" w:cs="宋体"/>
                <w:color w:val="auto"/>
                <w:spacing w:val="-1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8"/>
                <w:szCs w:val="28"/>
              </w:rPr>
              <w:t>（2）品学兼优，无违纪违规行为或者处分已解除，尊敬师长，具有良好的思想品德,自觉遵守校规校纪，有较强的集体荣誉感，善于学习，善于与老师交流；</w:t>
            </w:r>
          </w:p>
          <w:p w14:paraId="79C57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firstLine="556" w:firstLineChars="200"/>
              <w:textAlignment w:val="auto"/>
              <w:rPr>
                <w:rFonts w:ascii="宋体" w:hAnsi="宋体" w:eastAsia="宋体" w:cs="宋体"/>
                <w:color w:val="auto"/>
                <w:spacing w:val="-1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8"/>
                <w:szCs w:val="28"/>
              </w:rPr>
              <w:t>（3）正在休学或保留学籍的学生不能申请转专业；</w:t>
            </w:r>
          </w:p>
          <w:p w14:paraId="27DDEB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44" w:right="746" w:firstLine="556" w:firstLineChars="200"/>
              <w:textAlignment w:val="auto"/>
              <w:rPr>
                <w:rFonts w:ascii="宋体" w:hAnsi="宋体" w:eastAsia="宋体" w:cs="宋体"/>
                <w:color w:val="auto"/>
                <w:spacing w:val="-1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8"/>
                <w:szCs w:val="28"/>
              </w:rPr>
              <w:t>（4）无欠缴学费、教材费、住宿费；</w:t>
            </w:r>
          </w:p>
          <w:p w14:paraId="3FBE6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612" w:firstLine="0" w:firstLineChars="0"/>
              <w:textAlignment w:val="auto"/>
              <w:rPr>
                <w:rFonts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auto"/>
                <w:spacing w:val="12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 xml:space="preserve"> (二)</w:t>
            </w:r>
            <w:r>
              <w:rPr>
                <w:rFonts w:ascii="宋体" w:hAnsi="宋体" w:eastAsia="宋体" w:cs="宋体"/>
                <w:color w:val="auto"/>
                <w:spacing w:val="12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12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转专业面试内容</w:t>
            </w:r>
          </w:p>
          <w:p w14:paraId="560DD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43" w:right="463" w:firstLine="556" w:firstLineChars="200"/>
              <w:textAlignment w:val="auto"/>
              <w:rPr>
                <w:rStyle w:val="6"/>
                <w:rFonts w:ascii="方正仿宋_GBK" w:hAnsi="方正仿宋_GBK" w:eastAsia="方正仿宋_GBK" w:cs="方正仿宋_GBK"/>
                <w:b w:val="0"/>
                <w:bCs w:val="0"/>
                <w:color w:val="333333"/>
                <w:sz w:val="32"/>
                <w:szCs w:val="32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8"/>
                <w:szCs w:val="28"/>
              </w:rPr>
              <w:t>面试主要内容包括：学生对自己基</w:t>
            </w:r>
            <w:r>
              <w:rPr>
                <w:rFonts w:ascii="宋体" w:hAnsi="宋体" w:eastAsia="宋体" w:cs="宋体"/>
                <w:color w:val="auto"/>
                <w:sz w:val="28"/>
                <w:szCs w:val="28"/>
              </w:rPr>
              <w:t>本情况的介绍、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学生的思想政治表现、</w:t>
            </w:r>
            <w:r>
              <w:rPr>
                <w:rFonts w:ascii="宋体" w:hAnsi="宋体" w:eastAsia="宋体" w:cs="宋体"/>
                <w:color w:val="auto"/>
                <w:sz w:val="28"/>
                <w:szCs w:val="28"/>
              </w:rPr>
              <w:t>学生对拟</w:t>
            </w:r>
            <w:r>
              <w:rPr>
                <w:rFonts w:ascii="宋体" w:hAnsi="宋体" w:eastAsia="宋体" w:cs="宋体"/>
                <w:color w:val="auto"/>
                <w:spacing w:val="-2"/>
                <w:sz w:val="28"/>
                <w:szCs w:val="28"/>
              </w:rPr>
              <w:t>转专业的认识、学生的英语水平、</w:t>
            </w:r>
            <w:r>
              <w:rPr>
                <w:rFonts w:ascii="宋体" w:hAnsi="宋体" w:eastAsia="宋体" w:cs="宋体"/>
                <w:color w:val="auto"/>
                <w:spacing w:val="-1"/>
                <w:sz w:val="28"/>
                <w:szCs w:val="28"/>
              </w:rPr>
              <w:t>学生的奖惩情况等综合素质。</w:t>
            </w:r>
            <w:r>
              <w:rPr>
                <w:rFonts w:ascii="宋体" w:hAnsi="宋体" w:eastAsia="宋体" w:cs="宋体"/>
                <w:color w:val="auto"/>
                <w:sz w:val="28"/>
                <w:szCs w:val="28"/>
              </w:rPr>
              <w:t>根据以上面试的内容由面试小组打</w:t>
            </w:r>
            <w:r>
              <w:rPr>
                <w:rFonts w:ascii="宋体" w:hAnsi="宋体" w:eastAsia="宋体" w:cs="宋体"/>
                <w:color w:val="auto"/>
                <w:spacing w:val="-3"/>
                <w:sz w:val="28"/>
                <w:szCs w:val="28"/>
              </w:rPr>
              <w:t>分，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8"/>
                <w:szCs w:val="28"/>
              </w:rPr>
              <w:t>计算</w:t>
            </w:r>
            <w:r>
              <w:rPr>
                <w:rFonts w:ascii="宋体" w:hAnsi="宋体" w:eastAsia="宋体" w:cs="宋体"/>
                <w:color w:val="auto"/>
                <w:spacing w:val="-3"/>
                <w:sz w:val="28"/>
                <w:szCs w:val="28"/>
              </w:rPr>
              <w:t>综合评分，按高低排序</w:t>
            </w:r>
            <w:r>
              <w:rPr>
                <w:rFonts w:ascii="宋体" w:hAnsi="宋体" w:eastAsia="宋体" w:cs="宋体"/>
                <w:color w:val="auto"/>
                <w:spacing w:val="-2"/>
                <w:sz w:val="28"/>
                <w:szCs w:val="28"/>
              </w:rPr>
              <w:t>。</w:t>
            </w:r>
          </w:p>
          <w:p w14:paraId="15CA7E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rPr>
                <w:rStyle w:val="6"/>
                <w:rFonts w:hint="default" w:ascii="Times New Roman" w:hAnsi="Times New Roman" w:eastAsia="方正仿宋_GBK" w:cs="Times New Roman"/>
                <w:b/>
                <w:bCs/>
                <w:color w:val="333333"/>
                <w:sz w:val="32"/>
                <w:szCs w:val="32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b/>
                <w:bCs/>
                <w:color w:val="333333"/>
                <w:sz w:val="32"/>
                <w:szCs w:val="32"/>
              </w:rPr>
              <w:t>考核要求及</w:t>
            </w:r>
            <w:r>
              <w:rPr>
                <w:rStyle w:val="6"/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32"/>
                <w:szCs w:val="32"/>
                <w:shd w:val="clear" w:color="auto" w:fill="FFFFFF"/>
              </w:rPr>
              <w:t>具体</w:t>
            </w:r>
            <w:r>
              <w:rPr>
                <w:rStyle w:val="6"/>
                <w:rFonts w:hint="default" w:ascii="Times New Roman" w:hAnsi="Times New Roman" w:eastAsia="方正仿宋_GBK" w:cs="Times New Roman"/>
                <w:b/>
                <w:bCs/>
                <w:color w:val="333333"/>
                <w:sz w:val="32"/>
                <w:szCs w:val="32"/>
              </w:rPr>
              <w:t>安排</w:t>
            </w:r>
          </w:p>
          <w:p w14:paraId="4603B9E4">
            <w:pPr>
              <w:pStyle w:val="2"/>
              <w:keepNext w:val="0"/>
              <w:keepLines w:val="0"/>
              <w:pageBreakBefore w:val="0"/>
              <w:numPr>
                <w:ilvl w:val="0"/>
                <w:numId w:val="2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textAlignment w:val="auto"/>
              <w:rPr>
                <w:rStyle w:val="6"/>
                <w:rFonts w:hint="default" w:ascii="Times New Roman" w:hAnsi="Times New Roman" w:eastAsia="方正仿宋_GBK" w:cs="Times New Roman"/>
                <w:b/>
                <w:bCs/>
                <w:color w:val="333333"/>
                <w:sz w:val="32"/>
                <w:szCs w:val="32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b/>
                <w:bCs/>
                <w:color w:val="333333"/>
                <w:sz w:val="32"/>
                <w:szCs w:val="32"/>
              </w:rPr>
              <w:t>考核时间：</w:t>
            </w:r>
          </w:p>
          <w:p w14:paraId="245FDB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607" w:right="773" w:firstLine="17"/>
              <w:textAlignment w:val="auto"/>
              <w:rPr>
                <w:rStyle w:val="6"/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8"/>
                <w:szCs w:val="28"/>
              </w:rPr>
              <w:t>2026年06月08日(周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8"/>
                <w:szCs w:val="28"/>
              </w:rPr>
              <w:t>一</w:t>
            </w:r>
            <w:r>
              <w:rPr>
                <w:rFonts w:ascii="宋体" w:hAnsi="宋体" w:eastAsia="宋体" w:cs="宋体"/>
                <w:color w:val="auto"/>
                <w:spacing w:val="-2"/>
                <w:sz w:val="28"/>
                <w:szCs w:val="28"/>
              </w:rPr>
              <w:t>)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8"/>
                <w:szCs w:val="28"/>
              </w:rPr>
              <w:t>，</w:t>
            </w:r>
            <w:r>
              <w:rPr>
                <w:rFonts w:ascii="宋体" w:hAnsi="宋体" w:eastAsia="宋体" w:cs="宋体"/>
                <w:color w:val="auto"/>
                <w:spacing w:val="-2"/>
                <w:sz w:val="28"/>
                <w:szCs w:val="28"/>
              </w:rPr>
              <w:t>15:30-19:30 (北京时间)</w:t>
            </w:r>
            <w:r>
              <w:rPr>
                <w:rFonts w:ascii="宋体" w:hAnsi="宋体" w:eastAsia="宋体" w:cs="宋体"/>
                <w:color w:val="auto"/>
                <w:sz w:val="28"/>
                <w:szCs w:val="28"/>
              </w:rPr>
              <w:t xml:space="preserve"> </w:t>
            </w:r>
          </w:p>
          <w:p w14:paraId="3D3F4A60">
            <w:pPr>
              <w:pStyle w:val="2"/>
              <w:keepNext w:val="0"/>
              <w:keepLines w:val="0"/>
              <w:pageBreakBefore w:val="0"/>
              <w:numPr>
                <w:ilvl w:val="0"/>
                <w:numId w:val="2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rPr>
                <w:rStyle w:val="6"/>
                <w:rFonts w:hint="default" w:ascii="Times New Roman" w:hAnsi="Times New Roman" w:eastAsia="方正仿宋_GBK" w:cs="Times New Roman"/>
                <w:b/>
                <w:bCs/>
                <w:color w:val="auto"/>
                <w:sz w:val="32"/>
                <w:szCs w:val="32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b/>
                <w:bCs/>
                <w:color w:val="auto"/>
                <w:sz w:val="32"/>
                <w:szCs w:val="32"/>
                <w:lang w:val="en-US" w:eastAsia="zh-CN"/>
              </w:rPr>
              <w:t>考核群二维码：</w:t>
            </w:r>
          </w:p>
          <w:p w14:paraId="76B9A2F4"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rPr>
                <w:rStyle w:val="6"/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158750</wp:posOffset>
                  </wp:positionH>
                  <wp:positionV relativeFrom="paragraph">
                    <wp:posOffset>100330</wp:posOffset>
                  </wp:positionV>
                  <wp:extent cx="1029970" cy="1831975"/>
                  <wp:effectExtent l="0" t="0" r="11430" b="9525"/>
                  <wp:wrapTopAndBottom/>
                  <wp:docPr id="1" name="图片 1" descr="f58f6e2c725d540167e5a1113debdf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f58f6e2c725d540167e5a1113debdf7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9970" cy="183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BD3AACA">
            <w:pPr>
              <w:pStyle w:val="2"/>
              <w:keepNext w:val="0"/>
              <w:keepLines w:val="0"/>
              <w:pageBreakBefore w:val="0"/>
              <w:numPr>
                <w:ilvl w:val="0"/>
                <w:numId w:val="2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leftChars="0" w:firstLine="0" w:firstLineChars="0"/>
              <w:rPr>
                <w:rStyle w:val="6"/>
                <w:rFonts w:hint="default" w:ascii="Times New Roman" w:hAnsi="Times New Roman" w:eastAsia="方正仿宋_GBK" w:cs="Times New Roman"/>
                <w:b/>
                <w:bCs/>
                <w:color w:val="333333"/>
                <w:sz w:val="32"/>
                <w:szCs w:val="32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b/>
                <w:bCs/>
                <w:color w:val="333333"/>
                <w:sz w:val="32"/>
                <w:szCs w:val="32"/>
              </w:rPr>
              <w:t>考核地点：</w:t>
            </w:r>
          </w:p>
          <w:p w14:paraId="4DE42B03">
            <w:pPr>
              <w:spacing w:before="191" w:line="370" w:lineRule="auto"/>
              <w:ind w:right="430" w:firstLine="552" w:firstLineChars="200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8"/>
                <w:szCs w:val="28"/>
              </w:rPr>
              <w:t>另行通知。</w:t>
            </w:r>
          </w:p>
          <w:p w14:paraId="01D86A69"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Chars="0"/>
              <w:rPr>
                <w:rStyle w:val="6"/>
                <w:rFonts w:hint="default" w:ascii="Times New Roman" w:hAnsi="Times New Roman" w:eastAsia="方正仿宋_GBK" w:cs="Times New Roman"/>
                <w:b w:val="0"/>
                <w:bCs w:val="0"/>
                <w:color w:val="333333"/>
                <w:sz w:val="32"/>
                <w:szCs w:val="32"/>
              </w:rPr>
            </w:pPr>
          </w:p>
          <w:p w14:paraId="348200A4">
            <w:pPr>
              <w:pStyle w:val="2"/>
              <w:keepNext w:val="0"/>
              <w:keepLines w:val="0"/>
              <w:pageBreakBefore w:val="0"/>
              <w:numPr>
                <w:ilvl w:val="0"/>
                <w:numId w:val="2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leftChars="0" w:firstLine="0" w:firstLineChars="0"/>
              <w:rPr>
                <w:rStyle w:val="6"/>
                <w:rFonts w:hint="default" w:ascii="Times New Roman" w:hAnsi="Times New Roman" w:eastAsia="方正仿宋_GBK" w:cs="Times New Roman"/>
                <w:b/>
                <w:bCs/>
                <w:color w:val="333333"/>
                <w:sz w:val="32"/>
                <w:szCs w:val="32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b/>
                <w:bCs/>
                <w:color w:val="333333"/>
                <w:sz w:val="32"/>
                <w:szCs w:val="32"/>
              </w:rPr>
              <w:t>学生提供材料目录：</w:t>
            </w:r>
          </w:p>
          <w:p w14:paraId="4087A1FA">
            <w:pPr>
              <w:numPr>
                <w:ilvl w:val="0"/>
                <w:numId w:val="3"/>
              </w:numPr>
              <w:spacing w:before="1"/>
              <w:ind w:left="1005" w:leftChars="270" w:hanging="438" w:hangingChars="147"/>
              <w:outlineLvl w:val="6"/>
              <w:rPr>
                <w:rFonts w:hint="eastAsia" w:ascii="宋体" w:hAnsi="宋体" w:eastAsia="宋体" w:cs="宋体"/>
                <w:color w:val="auto"/>
                <w:spacing w:val="-1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9"/>
                <w:sz w:val="28"/>
                <w:szCs w:val="28"/>
              </w:rPr>
              <w:t>本人身份证、一卡通复印件以及本人签名(手签)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8"/>
                <w:szCs w:val="28"/>
                <w:lang w:val="en-US" w:eastAsia="zh-CN"/>
              </w:rPr>
              <w:t>按手印</w:t>
            </w:r>
            <w:r>
              <w:rPr>
                <w:rFonts w:ascii="宋体" w:hAnsi="宋体" w:eastAsia="宋体" w:cs="宋体"/>
                <w:color w:val="auto"/>
                <w:spacing w:val="9"/>
                <w:sz w:val="28"/>
                <w:szCs w:val="28"/>
              </w:rPr>
              <w:t>的转</w:t>
            </w:r>
            <w:r>
              <w:rPr>
                <w:rFonts w:ascii="宋体" w:hAnsi="宋体" w:eastAsia="宋体" w:cs="宋体"/>
                <w:color w:val="auto"/>
                <w:spacing w:val="5"/>
                <w:sz w:val="28"/>
                <w:szCs w:val="28"/>
              </w:rPr>
              <w:t>专</w:t>
            </w:r>
            <w:r>
              <w:rPr>
                <w:rFonts w:ascii="宋体" w:hAnsi="宋体" w:eastAsia="宋体" w:cs="宋体"/>
                <w:color w:val="auto"/>
                <w:spacing w:val="-2"/>
                <w:sz w:val="28"/>
                <w:szCs w:val="28"/>
              </w:rPr>
              <w:t>业申</w:t>
            </w:r>
            <w:r>
              <w:rPr>
                <w:rFonts w:ascii="宋体" w:hAnsi="宋体" w:eastAsia="宋体" w:cs="宋体"/>
                <w:color w:val="auto"/>
                <w:spacing w:val="-1"/>
                <w:sz w:val="28"/>
                <w:szCs w:val="28"/>
              </w:rPr>
              <w:t>请书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8"/>
                <w:szCs w:val="28"/>
                <w:lang w:val="en-US" w:eastAsia="zh-CN"/>
              </w:rPr>
              <w:t>转专业申请书需注明拟转入的专业年级；</w:t>
            </w:r>
          </w:p>
          <w:p w14:paraId="241677D7">
            <w:pPr>
              <w:numPr>
                <w:ilvl w:val="0"/>
                <w:numId w:val="3"/>
              </w:numPr>
              <w:spacing w:before="1"/>
              <w:ind w:left="975" w:leftChars="270" w:hanging="408" w:hangingChars="147"/>
              <w:outlineLvl w:val="6"/>
              <w:rPr>
                <w:rFonts w:hint="eastAsia" w:ascii="宋体" w:hAnsi="宋体" w:eastAsia="宋体" w:cs="宋体"/>
                <w:color w:val="auto"/>
                <w:spacing w:val="-1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8"/>
                <w:szCs w:val="28"/>
              </w:rPr>
              <w:t>提供入学以来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各科目成绩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单</w:t>
            </w:r>
            <w:r>
              <w:rPr>
                <w:rFonts w:ascii="宋体" w:hAnsi="宋体" w:eastAsia="宋体" w:cs="宋体"/>
                <w:color w:val="auto"/>
                <w:sz w:val="28"/>
                <w:szCs w:val="28"/>
              </w:rPr>
              <w:t>；</w:t>
            </w:r>
          </w:p>
          <w:p w14:paraId="5FCA1C83">
            <w:pPr>
              <w:spacing w:before="1" w:line="369" w:lineRule="auto"/>
              <w:ind w:right="601" w:firstLine="560"/>
              <w:rPr>
                <w:rFonts w:ascii="宋体" w:hAnsi="宋体" w:eastAsia="宋体" w:cs="宋体"/>
                <w:color w:val="auto"/>
                <w:spacing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pacing w:val="4"/>
                <w:sz w:val="28"/>
                <w:szCs w:val="28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color w:val="auto"/>
                <w:spacing w:val="4"/>
                <w:sz w:val="28"/>
                <w:szCs w:val="28"/>
              </w:rPr>
              <w:t>)</w:t>
            </w:r>
            <w:r>
              <w:rPr>
                <w:rFonts w:hint="eastAsia" w:ascii="宋体" w:hAnsi="宋体" w:eastAsia="宋体" w:cs="宋体"/>
                <w:color w:val="auto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4"/>
                <w:sz w:val="28"/>
                <w:szCs w:val="28"/>
              </w:rPr>
              <w:t>学生</w:t>
            </w:r>
            <w:r>
              <w:rPr>
                <w:rFonts w:hint="eastAsia" w:ascii="宋体" w:hAnsi="宋体" w:eastAsia="宋体" w:cs="宋体"/>
                <w:color w:val="auto"/>
                <w:spacing w:val="4"/>
                <w:sz w:val="28"/>
                <w:szCs w:val="28"/>
                <w:lang w:val="en-US" w:eastAsia="zh-CN"/>
              </w:rPr>
              <w:t>本院学工办出具的在校表现情况说明</w:t>
            </w:r>
            <w:r>
              <w:rPr>
                <w:rFonts w:ascii="宋体" w:hAnsi="宋体" w:eastAsia="宋体" w:cs="宋体"/>
                <w:color w:val="auto"/>
                <w:spacing w:val="2"/>
                <w:sz w:val="28"/>
                <w:szCs w:val="28"/>
              </w:rPr>
              <w:t>1份(书记签字，盖党章)；</w:t>
            </w:r>
          </w:p>
          <w:p w14:paraId="48882BDF">
            <w:pPr>
              <w:spacing w:before="1" w:line="369" w:lineRule="auto"/>
              <w:ind w:left="1051" w:leftChars="472" w:right="601" w:hanging="60" w:hangingChars="22"/>
              <w:rPr>
                <w:rStyle w:val="6"/>
                <w:rFonts w:hint="default" w:ascii="Times New Roman" w:hAnsi="Times New Roman" w:eastAsia="方正仿宋_GBK" w:cs="Times New Roman"/>
                <w:b w:val="0"/>
                <w:bCs w:val="0"/>
                <w:color w:val="333333"/>
                <w:sz w:val="32"/>
                <w:szCs w:val="32"/>
              </w:rPr>
            </w:pPr>
            <w:r>
              <w:rPr>
                <w:rFonts w:ascii="宋体" w:hAnsi="宋体" w:eastAsia="宋体" w:cs="宋体"/>
                <w:color w:val="FF0000"/>
                <w:spacing w:val="-2"/>
                <w:sz w:val="28"/>
                <w:szCs w:val="28"/>
              </w:rPr>
              <w:t>2026</w:t>
            </w:r>
            <w:r>
              <w:rPr>
                <w:rFonts w:hint="eastAsia" w:ascii="宋体" w:hAnsi="宋体" w:eastAsia="宋体" w:cs="宋体"/>
                <w:color w:val="FF0000"/>
                <w:spacing w:val="-2"/>
                <w:sz w:val="28"/>
                <w:szCs w:val="28"/>
              </w:rPr>
              <w:t>年</w:t>
            </w:r>
            <w:r>
              <w:rPr>
                <w:rFonts w:ascii="宋体" w:hAnsi="宋体" w:eastAsia="宋体" w:cs="宋体"/>
                <w:color w:val="FF0000"/>
                <w:spacing w:val="-2"/>
                <w:sz w:val="28"/>
                <w:szCs w:val="28"/>
              </w:rPr>
              <w:t>06</w:t>
            </w:r>
            <w:r>
              <w:rPr>
                <w:rFonts w:hint="eastAsia" w:ascii="宋体" w:hAnsi="宋体" w:eastAsia="宋体" w:cs="宋体"/>
                <w:color w:val="FF0000"/>
                <w:spacing w:val="-2"/>
                <w:sz w:val="28"/>
                <w:szCs w:val="28"/>
              </w:rPr>
              <w:t>月</w:t>
            </w:r>
            <w:r>
              <w:rPr>
                <w:rFonts w:ascii="宋体" w:hAnsi="宋体" w:eastAsia="宋体" w:cs="宋体"/>
                <w:color w:val="FF0000"/>
                <w:spacing w:val="-2"/>
                <w:sz w:val="28"/>
                <w:szCs w:val="28"/>
              </w:rPr>
              <w:t>04</w:t>
            </w:r>
            <w:r>
              <w:rPr>
                <w:rFonts w:hint="eastAsia" w:ascii="宋体" w:hAnsi="宋体" w:eastAsia="宋体" w:cs="宋体"/>
                <w:color w:val="FF0000"/>
                <w:spacing w:val="-2"/>
                <w:sz w:val="28"/>
                <w:szCs w:val="28"/>
              </w:rPr>
              <w:t>日</w:t>
            </w:r>
            <w:r>
              <w:rPr>
                <w:rFonts w:ascii="宋体" w:hAnsi="宋体" w:eastAsia="宋体" w:cs="宋体"/>
                <w:color w:val="FF0000"/>
                <w:spacing w:val="-2"/>
                <w:sz w:val="28"/>
                <w:szCs w:val="28"/>
              </w:rPr>
              <w:t>14:00</w:t>
            </w:r>
            <w:r>
              <w:rPr>
                <w:rFonts w:hint="eastAsia" w:ascii="宋体" w:hAnsi="宋体" w:eastAsia="宋体" w:cs="宋体"/>
                <w:color w:val="FF0000"/>
                <w:spacing w:val="-2"/>
                <w:sz w:val="28"/>
                <w:szCs w:val="28"/>
              </w:rPr>
              <w:t>之前将以上材料扫描件发送至</w:t>
            </w:r>
            <w:r>
              <w:rPr>
                <w:rFonts w:hint="eastAsia" w:ascii="宋体" w:hAnsi="宋体" w:eastAsia="宋体" w:cs="宋体"/>
                <w:color w:val="FF0000"/>
                <w:spacing w:val="2"/>
                <w:sz w:val="28"/>
                <w:szCs w:val="28"/>
                <w:lang w:val="en-US" w:eastAsia="zh-CN"/>
              </w:rPr>
              <w:t>2871135100</w:t>
            </w:r>
            <w:r>
              <w:rPr>
                <w:rFonts w:hint="eastAsia" w:ascii="宋体" w:hAnsi="宋体" w:eastAsia="宋体" w:cs="宋体"/>
                <w:color w:val="FF0000"/>
                <w:spacing w:val="2"/>
                <w:sz w:val="28"/>
                <w:szCs w:val="28"/>
              </w:rPr>
              <w:t>@qq.com。</w:t>
            </w:r>
          </w:p>
          <w:p w14:paraId="736F6E9D">
            <w:pPr>
              <w:pStyle w:val="2"/>
              <w:keepNext w:val="0"/>
              <w:keepLines w:val="0"/>
              <w:pageBreakBefore w:val="0"/>
              <w:numPr>
                <w:ilvl w:val="0"/>
                <w:numId w:val="2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leftChars="0" w:firstLine="0" w:firstLineChars="0"/>
              <w:rPr>
                <w:rStyle w:val="6"/>
                <w:rFonts w:hint="eastAsia" w:ascii="方正仿宋_GBK" w:hAnsi="方正仿宋_GBK" w:eastAsia="方正仿宋_GBK" w:cs="方正仿宋_GBK"/>
                <w:b/>
                <w:bCs/>
                <w:color w:val="333333"/>
                <w:sz w:val="32"/>
                <w:szCs w:val="32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b/>
                <w:bCs/>
                <w:color w:val="333333"/>
                <w:sz w:val="32"/>
                <w:szCs w:val="32"/>
              </w:rPr>
              <w:t>联系人：</w:t>
            </w:r>
            <w:r>
              <w:rPr>
                <w:rStyle w:val="6"/>
                <w:rFonts w:hint="eastAsia" w:ascii="Times New Roman" w:hAnsi="Times New Roman" w:eastAsia="方正仿宋_GBK" w:cs="Times New Roman"/>
                <w:b/>
                <w:bCs/>
                <w:color w:val="333333"/>
                <w:sz w:val="32"/>
                <w:szCs w:val="32"/>
                <w:lang w:val="en-US" w:eastAsia="zh-CN"/>
              </w:rPr>
              <w:t>李红</w:t>
            </w:r>
            <w:r>
              <w:rPr>
                <w:rStyle w:val="6"/>
                <w:rFonts w:hint="default" w:ascii="Times New Roman" w:hAnsi="Times New Roman" w:eastAsia="方正仿宋_GBK" w:cs="Times New Roman"/>
                <w:b/>
                <w:bCs/>
                <w:color w:val="333333"/>
                <w:sz w:val="32"/>
                <w:szCs w:val="32"/>
              </w:rPr>
              <w:t xml:space="preserve">   </w:t>
            </w:r>
            <w:r>
              <w:rPr>
                <w:rStyle w:val="6"/>
                <w:rFonts w:hint="eastAsia" w:ascii="方正仿宋_GBK" w:hAnsi="方正仿宋_GBK" w:eastAsia="方正仿宋_GBK" w:cs="方正仿宋_GBK"/>
                <w:b/>
                <w:bCs/>
                <w:color w:val="333333"/>
                <w:sz w:val="32"/>
                <w:szCs w:val="32"/>
              </w:rPr>
              <w:t xml:space="preserve">                </w:t>
            </w:r>
          </w:p>
          <w:p w14:paraId="64431DF8">
            <w:pPr>
              <w:pStyle w:val="2"/>
              <w:keepNext w:val="0"/>
              <w:keepLines w:val="0"/>
              <w:pageBreakBefore w:val="0"/>
              <w:numPr>
                <w:ilvl w:val="0"/>
                <w:numId w:val="2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leftChars="0" w:firstLine="0" w:firstLineChars="0"/>
              <w:rPr>
                <w:rStyle w:val="6"/>
                <w:rFonts w:ascii="方正仿宋_GBK" w:hAnsi="方正仿宋_GBK" w:eastAsia="方正仿宋_GBK" w:cs="方正仿宋_GBK"/>
                <w:b w:val="0"/>
                <w:bCs w:val="0"/>
                <w:color w:val="333333"/>
                <w:sz w:val="32"/>
                <w:szCs w:val="32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/>
                <w:bCs/>
                <w:color w:val="333333"/>
                <w:sz w:val="32"/>
                <w:szCs w:val="32"/>
              </w:rPr>
              <w:t xml:space="preserve">联系电话： </w:t>
            </w:r>
            <w:r>
              <w:rPr>
                <w:rStyle w:val="6"/>
                <w:rFonts w:hint="eastAsia" w:ascii="方正仿宋_GBK" w:hAnsi="方正仿宋_GBK" w:eastAsia="方正仿宋_GBK" w:cs="方正仿宋_GBK"/>
                <w:b/>
                <w:bCs/>
                <w:color w:val="333333"/>
                <w:sz w:val="32"/>
                <w:szCs w:val="32"/>
                <w:lang w:val="en-US" w:eastAsia="zh-CN"/>
              </w:rPr>
              <w:t>0991-8592290</w:t>
            </w:r>
            <w:r>
              <w:rPr>
                <w:rStyle w:val="6"/>
                <w:rFonts w:hint="eastAsia" w:ascii="方正仿宋_GBK" w:hAnsi="方正仿宋_GBK" w:eastAsia="方正仿宋_GBK" w:cs="方正仿宋_GBK"/>
                <w:b/>
                <w:bCs/>
                <w:color w:val="333333"/>
                <w:sz w:val="32"/>
                <w:szCs w:val="32"/>
              </w:rPr>
              <w:t xml:space="preserve"> </w:t>
            </w: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333333"/>
                <w:sz w:val="32"/>
                <w:szCs w:val="32"/>
              </w:rPr>
              <w:t xml:space="preserve">   </w:t>
            </w:r>
          </w:p>
          <w:p w14:paraId="0962BD09">
            <w:pPr>
              <w:pStyle w:val="2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rPr>
                <w:rStyle w:val="6"/>
                <w:rFonts w:ascii="方正仿宋_GBK" w:hAnsi="方正仿宋_GBK" w:eastAsia="方正仿宋_GBK" w:cs="方正仿宋_GBK"/>
                <w:b w:val="0"/>
                <w:bCs w:val="0"/>
                <w:color w:val="333333"/>
                <w:sz w:val="32"/>
                <w:szCs w:val="32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333333"/>
                <w:sz w:val="32"/>
                <w:szCs w:val="32"/>
              </w:rPr>
              <w:t xml:space="preserve"> </w:t>
            </w:r>
          </w:p>
          <w:p w14:paraId="0FC177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b w:val="0"/>
                <w:bCs w:val="0"/>
                <w:color w:val="000000"/>
                <w:sz w:val="32"/>
                <w:szCs w:val="32"/>
              </w:rPr>
            </w:pPr>
          </w:p>
        </w:tc>
      </w:tr>
      <w:tr w14:paraId="67DABF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0E6041"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FF2A82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Cs w:val="21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A27EAE">
            <w:pPr>
              <w:jc w:val="center"/>
              <w:rPr>
                <w:rFonts w:ascii="宋体" w:hAnsi="宋体" w:eastAsia="宋体" w:cs="宋体"/>
                <w:b/>
                <w:color w:val="000000"/>
                <w:szCs w:val="21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1684A5">
            <w:pPr>
              <w:jc w:val="center"/>
              <w:rPr>
                <w:rFonts w:ascii="宋体" w:hAnsi="宋体" w:eastAsia="宋体" w:cs="宋体"/>
                <w:b/>
                <w:color w:val="000000"/>
                <w:szCs w:val="21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FE2314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Cs w:val="21"/>
              </w:rPr>
            </w:pPr>
          </w:p>
        </w:tc>
      </w:tr>
      <w:tr w14:paraId="5BBC1A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FAE6E9"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5DE7CE">
            <w:pPr>
              <w:jc w:val="center"/>
              <w:rPr>
                <w:rFonts w:ascii="宋体" w:hAnsi="宋体" w:eastAsia="宋体" w:cs="宋体"/>
                <w:b/>
                <w:color w:val="000000"/>
                <w:szCs w:val="21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449D21">
            <w:pPr>
              <w:jc w:val="center"/>
              <w:rPr>
                <w:rFonts w:ascii="宋体" w:hAnsi="宋体" w:eastAsia="宋体" w:cs="宋体"/>
                <w:b/>
                <w:color w:val="000000"/>
                <w:szCs w:val="21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4060EA">
            <w:pPr>
              <w:jc w:val="center"/>
              <w:rPr>
                <w:rFonts w:ascii="宋体" w:hAnsi="宋体" w:eastAsia="宋体" w:cs="宋体"/>
                <w:b/>
                <w:color w:val="000000"/>
                <w:szCs w:val="21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B039FF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Cs w:val="21"/>
              </w:rPr>
            </w:pPr>
          </w:p>
        </w:tc>
      </w:tr>
    </w:tbl>
    <w:p w14:paraId="283BFAAC">
      <w:pPr>
        <w:rPr>
          <w:rStyle w:val="6"/>
          <w:color w:val="333333"/>
          <w:sz w:val="28"/>
          <w:szCs w:val="28"/>
        </w:rPr>
      </w:pPr>
    </w:p>
    <w:sectPr>
      <w:pgSz w:w="11906" w:h="16838"/>
      <w:pgMar w:top="1440" w:right="1803" w:bottom="1440" w:left="1803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KSOF706E71A8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KSOFABDC8F89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681A16"/>
    <w:multiLevelType w:val="singleLevel"/>
    <w:tmpl w:val="91681A16"/>
    <w:lvl w:ilvl="0" w:tentative="0">
      <w:start w:val="1"/>
      <w:numFmt w:val="chineseCounting"/>
      <w:suff w:val="nothing"/>
      <w:lvlText w:val="%1、"/>
      <w:lvlJc w:val="left"/>
      <w:rPr>
        <w:rFonts w:hint="eastAsia"/>
        <w:b/>
        <w:bCs/>
      </w:rPr>
    </w:lvl>
  </w:abstractNum>
  <w:abstractNum w:abstractNumId="1">
    <w:nsid w:val="C3D8E884"/>
    <w:multiLevelType w:val="singleLevel"/>
    <w:tmpl w:val="C3D8E884"/>
    <w:lvl w:ilvl="0" w:tentative="0">
      <w:start w:val="1"/>
      <w:numFmt w:val="decimal"/>
      <w:lvlText w:val="%1)"/>
      <w:lvlJc w:val="left"/>
      <w:pPr>
        <w:tabs>
          <w:tab w:val="left" w:pos="312"/>
        </w:tabs>
      </w:pPr>
    </w:lvl>
  </w:abstractNum>
  <w:abstractNum w:abstractNumId="2">
    <w:nsid w:val="FB15B390"/>
    <w:multiLevelType w:val="singleLevel"/>
    <w:tmpl w:val="FB15B39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9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QxYWI5Y2JlOGQxMTA0ZTRmYTgzNTNkMjQwNDA2Y2YifQ=="/>
  </w:docVars>
  <w:rsids>
    <w:rsidRoot w:val="357544A7"/>
    <w:rsid w:val="00151136"/>
    <w:rsid w:val="00C13CD7"/>
    <w:rsid w:val="00CF638C"/>
    <w:rsid w:val="01635348"/>
    <w:rsid w:val="05AD3DB5"/>
    <w:rsid w:val="09A957C1"/>
    <w:rsid w:val="0C121A43"/>
    <w:rsid w:val="0C2D70F9"/>
    <w:rsid w:val="10F66AD9"/>
    <w:rsid w:val="1D172FAE"/>
    <w:rsid w:val="1F106FB8"/>
    <w:rsid w:val="27961479"/>
    <w:rsid w:val="2BF05BF3"/>
    <w:rsid w:val="2F805A94"/>
    <w:rsid w:val="30F51F07"/>
    <w:rsid w:val="31F2079F"/>
    <w:rsid w:val="32A10EFD"/>
    <w:rsid w:val="357544A7"/>
    <w:rsid w:val="365F7C24"/>
    <w:rsid w:val="388F1F7E"/>
    <w:rsid w:val="3ADB3B38"/>
    <w:rsid w:val="4205000C"/>
    <w:rsid w:val="421044EE"/>
    <w:rsid w:val="44B45D6A"/>
    <w:rsid w:val="470F2931"/>
    <w:rsid w:val="4D111C3B"/>
    <w:rsid w:val="50741A86"/>
    <w:rsid w:val="5166412E"/>
    <w:rsid w:val="53722440"/>
    <w:rsid w:val="54587917"/>
    <w:rsid w:val="56645246"/>
    <w:rsid w:val="5BCD0DFF"/>
    <w:rsid w:val="5CEA717E"/>
    <w:rsid w:val="5E9667E9"/>
    <w:rsid w:val="5F330CD3"/>
    <w:rsid w:val="618514FA"/>
    <w:rsid w:val="619324CB"/>
    <w:rsid w:val="61D848D7"/>
    <w:rsid w:val="667005DA"/>
    <w:rsid w:val="688D0EC3"/>
    <w:rsid w:val="690E721D"/>
    <w:rsid w:val="696179FC"/>
    <w:rsid w:val="6CA12D30"/>
    <w:rsid w:val="6DF826BE"/>
    <w:rsid w:val="713F0D28"/>
    <w:rsid w:val="72A26759"/>
    <w:rsid w:val="7CD36E26"/>
    <w:rsid w:val="7E140E9C"/>
    <w:rsid w:val="7ECA2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 w:line="480" w:lineRule="auto"/>
      <w:jc w:val="left"/>
    </w:pPr>
    <w:rPr>
      <w:rFonts w:ascii="宋体" w:hAnsi="宋体" w:eastAsia="宋体" w:cs="宋体"/>
      <w:kern w:val="0"/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  <w:bCs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3</Pages>
  <Words>780</Words>
  <Characters>841</Characters>
  <Lines>2</Lines>
  <Paragraphs>1</Paragraphs>
  <TotalTime>6</TotalTime>
  <ScaleCrop>false</ScaleCrop>
  <LinksUpToDate>false</LinksUpToDate>
  <CharactersWithSpaces>890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2019-05-22T10:29:00Z</dcterms:created>
  <dc:creator>Administrator</dc:creator>
  <cp:lastModifiedBy>李红</cp:lastModifiedBy>
  <cp:lastPrinted>2026-05-11T07:42:10Z</cp:lastPrinted>
  <dcterms:modified xsi:type="dcterms:W3CDTF">2026-05-11T07:45:00Z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CC31FE6A92654A33BC59EF2483D5B18D_13</vt:lpwstr>
  </property>
  <property fmtid="{D5CDD505-2E9C-101B-9397-08002B2CF9AE}" pid="4" name="KSOTemplateDocerSaveRecord">
    <vt:lpwstr>eyJoZGlkIjoiMTk2NzgzYjhkZDAyMzdhZjA3ODkzMTJjY2U3MjQxOWUiLCJ1c2VySWQiOiIxNjU1MjE4MjA2In0=</vt:lpwstr>
  </property>
</Properties>
</file>