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8C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宋体" w:hAnsi="宋体" w:eastAsia="方正仿宋简体" w:cs="方正仿宋简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方正仿宋简体" w:cs="方正仿宋简体"/>
          <w:b/>
          <w:bCs/>
          <w:sz w:val="32"/>
          <w:szCs w:val="32"/>
          <w:highlight w:val="none"/>
          <w:lang w:val="en-US" w:eastAsia="zh-CN"/>
        </w:rPr>
        <w:t>附件1</w:t>
      </w:r>
    </w:p>
    <w:p w14:paraId="2907B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55"/>
        <w:jc w:val="right"/>
        <w:textAlignment w:val="auto"/>
        <w:rPr>
          <w:rFonts w:hint="default" w:ascii="宋体" w:hAnsi="宋体" w:eastAsia="方正仿宋简体" w:cs="方正仿宋简体"/>
          <w:sz w:val="32"/>
          <w:szCs w:val="32"/>
          <w:highlight w:val="none"/>
          <w:lang w:val="en-US" w:eastAsia="zh-CN"/>
        </w:rPr>
      </w:pPr>
    </w:p>
    <w:tbl>
      <w:tblPr>
        <w:tblStyle w:val="3"/>
        <w:tblW w:w="50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3687"/>
        <w:gridCol w:w="1330"/>
        <w:gridCol w:w="1424"/>
        <w:gridCol w:w="1502"/>
      </w:tblGrid>
      <w:tr w14:paraId="2B32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63CD3637">
            <w:pPr>
              <w:pStyle w:val="5"/>
              <w:spacing w:line="50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表1  2026年推荐免试攻读研究生各班级名额分配表</w:t>
            </w:r>
          </w:p>
        </w:tc>
      </w:tr>
      <w:tr w14:paraId="48EA4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1" w:type="pct"/>
            <w:shd w:val="clear" w:color="auto" w:fill="E7E6E6"/>
            <w:noWrap w:val="0"/>
            <w:vAlign w:val="center"/>
          </w:tcPr>
          <w:p w14:paraId="5B4DE1DC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序号</w:t>
            </w:r>
          </w:p>
        </w:tc>
        <w:tc>
          <w:tcPr>
            <w:tcW w:w="2121" w:type="pct"/>
            <w:shd w:val="clear" w:color="auto" w:fill="E7E6E6"/>
            <w:noWrap w:val="0"/>
            <w:vAlign w:val="center"/>
          </w:tcPr>
          <w:p w14:paraId="24CBCD9E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专业班级</w:t>
            </w:r>
          </w:p>
        </w:tc>
        <w:tc>
          <w:tcPr>
            <w:tcW w:w="765" w:type="pct"/>
            <w:shd w:val="clear" w:color="auto" w:fill="E7E6E6"/>
            <w:noWrap w:val="0"/>
            <w:vAlign w:val="center"/>
          </w:tcPr>
          <w:p w14:paraId="0F019583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学生人数</w:t>
            </w:r>
          </w:p>
        </w:tc>
        <w:tc>
          <w:tcPr>
            <w:tcW w:w="819" w:type="pct"/>
            <w:shd w:val="clear" w:color="auto" w:fill="E7E6E6"/>
            <w:noWrap w:val="0"/>
            <w:vAlign w:val="center"/>
          </w:tcPr>
          <w:p w14:paraId="08738C20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普通推免</w:t>
            </w:r>
          </w:p>
        </w:tc>
        <w:tc>
          <w:tcPr>
            <w:tcW w:w="862" w:type="pct"/>
            <w:shd w:val="clear" w:color="auto" w:fill="E7E6E6"/>
            <w:noWrap w:val="0"/>
            <w:vAlign w:val="center"/>
          </w:tcPr>
          <w:p w14:paraId="655421EF">
            <w:pPr>
              <w:jc w:val="center"/>
              <w:rPr>
                <w:rFonts w:ascii="仿宋" w:hAnsi="仿宋" w:eastAsia="仿宋" w:cs="仿宋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8"/>
              </w:rPr>
              <w:t>推荐研究生支教团</w:t>
            </w:r>
          </w:p>
        </w:tc>
      </w:tr>
      <w:tr w14:paraId="169CC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1" w:type="pct"/>
            <w:noWrap w:val="0"/>
            <w:vAlign w:val="center"/>
          </w:tcPr>
          <w:p w14:paraId="525AFD1A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1</w:t>
            </w:r>
          </w:p>
        </w:tc>
        <w:tc>
          <w:tcPr>
            <w:tcW w:w="2121" w:type="pct"/>
            <w:noWrap w:val="0"/>
            <w:vAlign w:val="center"/>
          </w:tcPr>
          <w:p w14:paraId="16002A0E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生物医学工程专业</w:t>
            </w:r>
          </w:p>
        </w:tc>
        <w:tc>
          <w:tcPr>
            <w:tcW w:w="765" w:type="pct"/>
            <w:noWrap w:val="0"/>
            <w:vAlign w:val="center"/>
          </w:tcPr>
          <w:p w14:paraId="5EBBE81C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42</w:t>
            </w:r>
          </w:p>
        </w:tc>
        <w:tc>
          <w:tcPr>
            <w:tcW w:w="819" w:type="pct"/>
            <w:noWrap w:val="0"/>
            <w:vAlign w:val="center"/>
          </w:tcPr>
          <w:p w14:paraId="6A8C6B5B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3</w:t>
            </w:r>
          </w:p>
        </w:tc>
        <w:tc>
          <w:tcPr>
            <w:tcW w:w="862" w:type="pct"/>
            <w:vMerge w:val="restart"/>
            <w:noWrap w:val="0"/>
            <w:vAlign w:val="center"/>
          </w:tcPr>
          <w:p w14:paraId="241EF880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1</w:t>
            </w:r>
          </w:p>
        </w:tc>
      </w:tr>
      <w:tr w14:paraId="55975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1" w:type="pct"/>
            <w:noWrap w:val="0"/>
            <w:vAlign w:val="center"/>
          </w:tcPr>
          <w:p w14:paraId="7C050D86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2</w:t>
            </w:r>
          </w:p>
        </w:tc>
        <w:tc>
          <w:tcPr>
            <w:tcW w:w="2121" w:type="pct"/>
            <w:noWrap w:val="0"/>
            <w:vAlign w:val="center"/>
          </w:tcPr>
          <w:p w14:paraId="6B11E2A7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信息管理与信息系统专业</w:t>
            </w:r>
          </w:p>
        </w:tc>
        <w:tc>
          <w:tcPr>
            <w:tcW w:w="765" w:type="pct"/>
            <w:noWrap w:val="0"/>
            <w:vAlign w:val="center"/>
          </w:tcPr>
          <w:p w14:paraId="4995BFD5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28</w:t>
            </w:r>
          </w:p>
        </w:tc>
        <w:tc>
          <w:tcPr>
            <w:tcW w:w="819" w:type="pct"/>
            <w:noWrap w:val="0"/>
            <w:vAlign w:val="center"/>
          </w:tcPr>
          <w:p w14:paraId="0D9FC153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2</w:t>
            </w:r>
          </w:p>
        </w:tc>
        <w:tc>
          <w:tcPr>
            <w:tcW w:w="862" w:type="pct"/>
            <w:vMerge w:val="continue"/>
            <w:noWrap w:val="0"/>
            <w:vAlign w:val="center"/>
          </w:tcPr>
          <w:p w14:paraId="3C572DBE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</w:p>
        </w:tc>
      </w:tr>
      <w:tr w14:paraId="23E46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31" w:type="pct"/>
            <w:noWrap w:val="0"/>
            <w:vAlign w:val="center"/>
          </w:tcPr>
          <w:p w14:paraId="2EED304E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3</w:t>
            </w:r>
          </w:p>
        </w:tc>
        <w:tc>
          <w:tcPr>
            <w:tcW w:w="2121" w:type="pct"/>
            <w:noWrap w:val="0"/>
            <w:vAlign w:val="center"/>
          </w:tcPr>
          <w:p w14:paraId="6FA93745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生物医药数据科学专业</w:t>
            </w:r>
          </w:p>
        </w:tc>
        <w:tc>
          <w:tcPr>
            <w:tcW w:w="765" w:type="pct"/>
            <w:noWrap w:val="0"/>
            <w:vAlign w:val="center"/>
          </w:tcPr>
          <w:p w14:paraId="694FF3A0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29</w:t>
            </w:r>
          </w:p>
        </w:tc>
        <w:tc>
          <w:tcPr>
            <w:tcW w:w="819" w:type="pct"/>
            <w:noWrap w:val="0"/>
            <w:vAlign w:val="center"/>
          </w:tcPr>
          <w:p w14:paraId="657EDD48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2</w:t>
            </w:r>
          </w:p>
        </w:tc>
        <w:tc>
          <w:tcPr>
            <w:tcW w:w="862" w:type="pct"/>
            <w:vMerge w:val="continue"/>
            <w:noWrap w:val="0"/>
            <w:vAlign w:val="center"/>
          </w:tcPr>
          <w:p w14:paraId="35107ED8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</w:p>
        </w:tc>
      </w:tr>
      <w:tr w14:paraId="7D48E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52" w:type="pct"/>
            <w:gridSpan w:val="2"/>
            <w:noWrap w:val="0"/>
            <w:vAlign w:val="center"/>
          </w:tcPr>
          <w:p w14:paraId="676F5AC4">
            <w:pPr>
              <w:jc w:val="center"/>
              <w:rPr>
                <w:rFonts w:hint="eastAsia"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合计</w:t>
            </w:r>
          </w:p>
        </w:tc>
        <w:tc>
          <w:tcPr>
            <w:tcW w:w="765" w:type="pct"/>
            <w:noWrap w:val="0"/>
            <w:vAlign w:val="center"/>
          </w:tcPr>
          <w:p w14:paraId="68666104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99</w:t>
            </w:r>
          </w:p>
        </w:tc>
        <w:tc>
          <w:tcPr>
            <w:tcW w:w="819" w:type="pct"/>
            <w:noWrap w:val="0"/>
            <w:vAlign w:val="center"/>
          </w:tcPr>
          <w:p w14:paraId="44E91F7C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7</w:t>
            </w:r>
          </w:p>
        </w:tc>
        <w:tc>
          <w:tcPr>
            <w:tcW w:w="862" w:type="pct"/>
            <w:noWrap w:val="0"/>
            <w:vAlign w:val="center"/>
          </w:tcPr>
          <w:p w14:paraId="7482718D">
            <w:pPr>
              <w:jc w:val="center"/>
              <w:rPr>
                <w:rFonts w:ascii="仿宋" w:hAnsi="仿宋" w:eastAsia="仿宋" w:cs="仿宋"/>
                <w:sz w:val="24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1</w:t>
            </w:r>
          </w:p>
        </w:tc>
      </w:tr>
    </w:tbl>
    <w:p w14:paraId="5B555556">
      <w:pPr>
        <w:rPr>
          <w:rFonts w:hint="default" w:ascii="宋体" w:hAnsi="宋体" w:eastAsia="方正仿宋简体" w:cs="方正仿宋简体"/>
          <w:sz w:val="32"/>
          <w:szCs w:val="32"/>
          <w:highlight w:val="none"/>
          <w:lang w:val="en-US" w:eastAsia="zh-CN"/>
        </w:rPr>
      </w:pPr>
    </w:p>
    <w:p w14:paraId="2AFA4CCC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EFBA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9E656">
                          <w:pPr>
                            <w:pStyle w:val="2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E9E656">
                    <w:pPr>
                      <w:pStyle w:val="2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C52B1"/>
    <w:rsid w:val="5C4C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2025-09-03T13:19:00Z</dcterms:created>
  <dc:creator>yangy</dc:creator>
  <cp:lastModifiedBy>yangy</cp:lastModifiedBy>
  <dcterms:modified xsi:type="dcterms:W3CDTF">2025-09-03T13:21:57Z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24E29D5F72B143BABF30B1CCD5A96408_11</vt:lpwstr>
  </property>
  <property fmtid="{D5CDD505-2E9C-101B-9397-08002B2CF9AE}" pid="4" name="KSOTemplateDocerSaveRecord">
    <vt:lpwstr>eyJoZGlkIjoiZTA5Y2Y5M2U0ZmNlZmY5ODg0ZTM1OWQ2YjQ2ZTdhYmQiLCJ1c2VySWQiOiI0OTQ5Mzg1NDcifQ==</vt:lpwstr>
  </property>
</Properties>
</file>