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F936B">
      <w:pPr>
        <w:spacing w:line="312" w:lineRule="auto"/>
        <w:ind w:right="-989" w:rightChars="-471"/>
        <w:jc w:val="center"/>
        <w:rPr>
          <w:rFonts w:ascii="黑体" w:hAnsi="黑体" w:eastAsia="黑体"/>
          <w:b/>
          <w:bCs/>
          <w:color w:val="000000" w:themeColor="text1"/>
          <w:sz w:val="36"/>
          <w:szCs w:val="36"/>
          <w14:textFill>
            <w14:solidFill>
              <w14:schemeClr w14:val="tx1"/>
            </w14:solidFill>
          </w14:textFill>
        </w:rPr>
      </w:pPr>
      <w:r>
        <w:rPr>
          <w:rFonts w:hint="eastAsia" w:ascii="黑体" w:hAnsi="黑体" w:eastAsia="黑体" w:cs="黑体"/>
          <w:b/>
          <w:bCs/>
          <w:color w:val="000000" w:themeColor="text1"/>
          <w:sz w:val="36"/>
          <w:szCs w:val="36"/>
          <w14:textFill>
            <w14:solidFill>
              <w14:schemeClr w14:val="tx1"/>
            </w14:solidFill>
          </w14:textFill>
        </w:rPr>
        <w:t>药学专业本科培养计划</w:t>
      </w:r>
    </w:p>
    <w:p w14:paraId="58212C6A">
      <w:pPr>
        <w:ind w:right="-989" w:rightChars="-471"/>
        <w:jc w:val="center"/>
        <w:rPr>
          <w:rFonts w:ascii="Times New Roman" w:hAnsi="Times New Roman" w:cs="黑体"/>
          <w:b/>
          <w:bCs/>
          <w:color w:val="000000" w:themeColor="text1"/>
          <w:sz w:val="44"/>
          <w:szCs w:val="44"/>
          <w14:textFill>
            <w14:solidFill>
              <w14:schemeClr w14:val="tx1"/>
            </w14:solidFill>
          </w14:textFill>
        </w:rPr>
      </w:pPr>
      <w:r>
        <w:rPr>
          <w:rFonts w:hint="eastAsia" w:ascii="黑体" w:hAnsi="黑体" w:eastAsia="黑体" w:cs="黑体"/>
          <w:b/>
          <w:bCs/>
          <w:color w:val="000000" w:themeColor="text1"/>
          <w:sz w:val="36"/>
          <w:szCs w:val="36"/>
          <w14:textFill>
            <w14:solidFill>
              <w14:schemeClr w14:val="tx1"/>
            </w14:solidFill>
          </w14:textFill>
        </w:rPr>
        <w:t>（20</w:t>
      </w:r>
      <w:r>
        <w:rPr>
          <w:rFonts w:ascii="黑体" w:hAnsi="黑体" w:eastAsia="黑体" w:cs="黑体"/>
          <w:b/>
          <w:bCs/>
          <w:color w:val="000000" w:themeColor="text1"/>
          <w:sz w:val="36"/>
          <w:szCs w:val="36"/>
          <w14:textFill>
            <w14:solidFill>
              <w14:schemeClr w14:val="tx1"/>
            </w14:solidFill>
          </w14:textFill>
        </w:rPr>
        <w:t>22</w:t>
      </w:r>
      <w:r>
        <w:rPr>
          <w:rFonts w:hint="eastAsia" w:ascii="黑体" w:hAnsi="黑体" w:eastAsia="黑体" w:cs="黑体"/>
          <w:b/>
          <w:bCs/>
          <w:color w:val="000000" w:themeColor="text1"/>
          <w:sz w:val="36"/>
          <w:szCs w:val="36"/>
          <w14:textFill>
            <w14:solidFill>
              <w14:schemeClr w14:val="tx1"/>
            </w14:solidFill>
          </w14:textFill>
        </w:rPr>
        <w:t>版）</w:t>
      </w:r>
    </w:p>
    <w:p w14:paraId="0A9061F8">
      <w:pPr>
        <w:spacing w:before="240" w:after="240"/>
        <w:rPr>
          <w:rFonts w:ascii="Times New Roman" w:hAnsi="Times New Roman"/>
          <w:b/>
          <w:bCs/>
          <w:color w:val="000000" w:themeColor="text1"/>
          <w:sz w:val="28"/>
          <w:szCs w:val="28"/>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一、专业名称（中英文）</w:t>
      </w:r>
    </w:p>
    <w:p w14:paraId="39625B4E">
      <w:pPr>
        <w:widowControl/>
        <w:spacing w:line="360"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药学（</w:t>
      </w:r>
      <w:r>
        <w:rPr>
          <w:rFonts w:ascii="Times New Roman" w:hAnsi="Times New Roman" w:cs="宋体"/>
          <w:color w:val="000000" w:themeColor="text1"/>
          <w:kern w:val="0"/>
          <w:sz w:val="24"/>
          <w14:textFill>
            <w14:solidFill>
              <w14:schemeClr w14:val="tx1"/>
            </w14:solidFill>
          </w14:textFill>
        </w:rPr>
        <w:t>Pharmacy</w:t>
      </w:r>
      <w:r>
        <w:rPr>
          <w:rFonts w:hint="eastAsia" w:ascii="Times New Roman" w:hAnsi="Times New Roman" w:cs="宋体"/>
          <w:color w:val="000000" w:themeColor="text1"/>
          <w:kern w:val="0"/>
          <w:sz w:val="24"/>
          <w14:textFill>
            <w14:solidFill>
              <w14:schemeClr w14:val="tx1"/>
            </w14:solidFill>
          </w14:textFill>
        </w:rPr>
        <w:t>）</w:t>
      </w:r>
    </w:p>
    <w:p w14:paraId="148524CB">
      <w:pPr>
        <w:widowControl/>
        <w:spacing w:before="240" w:after="240" w:line="360" w:lineRule="auto"/>
        <w:rPr>
          <w:rFonts w:ascii="Times New Roman" w:hAnsi="Times New Roman" w:cs="宋体"/>
          <w:b/>
          <w:color w:val="000000" w:themeColor="text1"/>
          <w:kern w:val="0"/>
          <w:sz w:val="24"/>
          <w14:textFill>
            <w14:solidFill>
              <w14:schemeClr w14:val="tx1"/>
            </w14:solidFill>
          </w14:textFill>
        </w:rPr>
      </w:pPr>
      <w:r>
        <w:rPr>
          <w:rFonts w:hint="eastAsia" w:ascii="黑体" w:hAnsi="黑体" w:eastAsia="黑体"/>
          <w:b/>
          <w:color w:val="000000" w:themeColor="text1"/>
          <w:sz w:val="24"/>
          <w14:textFill>
            <w14:solidFill>
              <w14:schemeClr w14:val="tx1"/>
            </w14:solidFill>
          </w14:textFill>
        </w:rPr>
        <w:t>二、专业代码</w:t>
      </w:r>
    </w:p>
    <w:p w14:paraId="3010A5DE">
      <w:pPr>
        <w:widowControl/>
        <w:spacing w:line="360" w:lineRule="auto"/>
        <w:rPr>
          <w:rFonts w:ascii="Times New Roman" w:hAnsi="Times New Roman"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（一）专业代码：</w:t>
      </w:r>
      <w:r>
        <w:rPr>
          <w:rFonts w:ascii="宋体" w:hAnsi="宋体" w:cs="宋体"/>
          <w:b/>
          <w:color w:val="000000" w:themeColor="text1"/>
          <w:kern w:val="0"/>
          <w:sz w:val="24"/>
          <w14:textFill>
            <w14:solidFill>
              <w14:schemeClr w14:val="tx1"/>
            </w14:solidFill>
          </w14:textFill>
        </w:rPr>
        <w:t>100701</w:t>
      </w:r>
    </w:p>
    <w:p w14:paraId="187790A5">
      <w:pPr>
        <w:widowControl/>
        <w:spacing w:line="360" w:lineRule="auto"/>
        <w:rPr>
          <w:rFonts w:ascii="Times New Roman" w:hAnsi="Times New Roman" w:cs="宋体"/>
          <w:color w:val="000000" w:themeColor="text1"/>
          <w:kern w:val="0"/>
          <w:sz w:val="24"/>
          <w14:textFill>
            <w14:solidFill>
              <w14:schemeClr w14:val="tx1"/>
            </w14:solidFill>
          </w14:textFill>
        </w:rPr>
      </w:pPr>
      <w:bookmarkStart w:id="0" w:name="_Toc436907732"/>
      <w:bookmarkStart w:id="1" w:name="_Toc475493074"/>
      <w:r>
        <w:rPr>
          <w:rFonts w:hint="eastAsia" w:ascii="宋体" w:hAnsi="宋体" w:cs="宋体"/>
          <w:b/>
          <w:color w:val="000000" w:themeColor="text1"/>
          <w:kern w:val="0"/>
          <w:sz w:val="24"/>
          <w14:textFill>
            <w14:solidFill>
              <w14:schemeClr w14:val="tx1"/>
            </w14:solidFill>
          </w14:textFill>
        </w:rPr>
        <w:t>（二）专业学制：</w:t>
      </w:r>
      <w:bookmarkEnd w:id="0"/>
      <w:bookmarkEnd w:id="1"/>
      <w:r>
        <w:rPr>
          <w:rFonts w:hint="eastAsia" w:ascii="Times New Roman" w:hAnsi="Times New Roman" w:cs="宋体"/>
          <w:color w:val="000000" w:themeColor="text1"/>
          <w:kern w:val="0"/>
          <w:sz w:val="24"/>
          <w14:textFill>
            <w14:solidFill>
              <w14:schemeClr w14:val="tx1"/>
            </w14:solidFill>
          </w14:textFill>
        </w:rPr>
        <w:t>本专业学制4年，按照学分制管理，最长修业年限6年。</w:t>
      </w:r>
    </w:p>
    <w:p w14:paraId="14957087">
      <w:pPr>
        <w:spacing w:before="240" w:beforeLines="100" w:after="240" w:afterLines="100" w:line="288" w:lineRule="auto"/>
        <w:rPr>
          <w:rFonts w:ascii="黑体" w:hAnsi="黑体" w:eastAsia="黑体" w:cs="宋体"/>
          <w:b/>
          <w:color w:val="000000" w:themeColor="text1"/>
          <w:kern w:val="0"/>
          <w:sz w:val="24"/>
          <w14:textFill>
            <w14:solidFill>
              <w14:schemeClr w14:val="tx1"/>
            </w14:solidFill>
          </w14:textFill>
        </w:rPr>
      </w:pPr>
      <w:r>
        <w:rPr>
          <w:rFonts w:hint="eastAsia" w:ascii="黑体" w:hAnsi="黑体" w:eastAsia="黑体" w:cs="宋体"/>
          <w:b/>
          <w:color w:val="000000" w:themeColor="text1"/>
          <w:kern w:val="0"/>
          <w:sz w:val="24"/>
          <w14:textFill>
            <w14:solidFill>
              <w14:schemeClr w14:val="tx1"/>
            </w14:solidFill>
          </w14:textFill>
        </w:rPr>
        <w:t>三、授予学位</w:t>
      </w:r>
    </w:p>
    <w:p w14:paraId="7F614C9C">
      <w:pPr>
        <w:widowControl/>
        <w:spacing w:line="360"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授予理学学士</w:t>
      </w:r>
    </w:p>
    <w:p w14:paraId="2C514FAB">
      <w:pPr>
        <w:spacing w:before="240" w:beforeLines="100" w:after="240" w:afterLines="100" w:line="288" w:lineRule="auto"/>
        <w:rPr>
          <w:rFonts w:ascii="黑体" w:hAnsi="黑体" w:eastAsia="黑体" w:cs="宋体"/>
          <w:b/>
          <w:color w:val="000000" w:themeColor="text1"/>
          <w:kern w:val="0"/>
          <w:sz w:val="24"/>
          <w14:textFill>
            <w14:solidFill>
              <w14:schemeClr w14:val="tx1"/>
            </w14:solidFill>
          </w14:textFill>
        </w:rPr>
      </w:pPr>
      <w:r>
        <w:rPr>
          <w:rFonts w:hint="eastAsia" w:ascii="黑体" w:hAnsi="黑体" w:eastAsia="黑体" w:cs="宋体"/>
          <w:b/>
          <w:color w:val="000000" w:themeColor="text1"/>
          <w:kern w:val="0"/>
          <w:sz w:val="24"/>
          <w14:textFill>
            <w14:solidFill>
              <w14:schemeClr w14:val="tx1"/>
            </w14:solidFill>
          </w14:textFill>
        </w:rPr>
        <w:t>四、专业简介、专业特色及校外培养形式</w:t>
      </w:r>
    </w:p>
    <w:p w14:paraId="5A9389E1">
      <w:pPr>
        <w:widowControl/>
        <w:spacing w:line="360" w:lineRule="auto"/>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（一）专业简介</w:t>
      </w:r>
    </w:p>
    <w:p w14:paraId="6E7CA078">
      <w:pPr>
        <w:widowControl/>
        <w:spacing w:before="120" w:beforeLines="50" w:after="120" w:afterLines="50" w:line="288" w:lineRule="auto"/>
        <w:ind w:firstLine="480" w:firstLineChars="200"/>
        <w:rPr>
          <w:rFonts w:ascii="Times New Roman" w:hAnsi="Times New Roman" w:cs="宋体"/>
          <w:strike/>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广西大学于2016年12月2</w:t>
      </w:r>
      <w:r>
        <w:rPr>
          <w:rFonts w:ascii="Times New Roman" w:hAnsi="Times New Roman" w:cs="宋体"/>
          <w:color w:val="000000" w:themeColor="text1"/>
          <w:kern w:val="0"/>
          <w:sz w:val="24"/>
          <w14:textFill>
            <w14:solidFill>
              <w14:schemeClr w14:val="tx1"/>
            </w14:solidFill>
          </w14:textFill>
        </w:rPr>
        <w:t>8</w:t>
      </w:r>
      <w:r>
        <w:rPr>
          <w:rFonts w:hint="eastAsia" w:ascii="Times New Roman" w:hAnsi="Times New Roman" w:cs="宋体"/>
          <w:color w:val="000000" w:themeColor="text1"/>
          <w:kern w:val="0"/>
          <w:sz w:val="24"/>
          <w14:textFill>
            <w14:solidFill>
              <w14:schemeClr w14:val="tx1"/>
            </w14:solidFill>
          </w14:textFill>
        </w:rPr>
        <w:t>日正式成立医学院，以满足建设综合性研究型大学的需要。药学专业2</w:t>
      </w:r>
      <w:r>
        <w:rPr>
          <w:rFonts w:ascii="Times New Roman" w:hAnsi="Times New Roman" w:cs="宋体"/>
          <w:color w:val="000000" w:themeColor="text1"/>
          <w:kern w:val="0"/>
          <w:sz w:val="24"/>
          <w14:textFill>
            <w14:solidFill>
              <w14:schemeClr w14:val="tx1"/>
            </w14:solidFill>
          </w14:textFill>
        </w:rPr>
        <w:t>019年开始招</w:t>
      </w:r>
      <w:r>
        <w:rPr>
          <w:rFonts w:hint="eastAsia" w:ascii="Times New Roman" w:hAnsi="Times New Roman" w:cs="宋体"/>
          <w:color w:val="000000" w:themeColor="text1"/>
          <w:kern w:val="0"/>
          <w:sz w:val="24"/>
          <w14:textFill>
            <w14:solidFill>
              <w14:schemeClr w14:val="tx1"/>
            </w14:solidFill>
          </w14:textFill>
        </w:rPr>
        <w:t>生，</w:t>
      </w:r>
      <w:r>
        <w:rPr>
          <w:rFonts w:ascii="Times New Roman" w:hAnsi="Times New Roman" w:cs="宋体"/>
          <w:color w:val="000000" w:themeColor="text1"/>
          <w:kern w:val="0"/>
          <w:sz w:val="24"/>
          <w14:textFill>
            <w14:solidFill>
              <w14:schemeClr w14:val="tx1"/>
            </w14:solidFill>
          </w14:textFill>
        </w:rPr>
        <w:t>与医学院中</w:t>
      </w:r>
      <w:r>
        <w:rPr>
          <w:rFonts w:hint="eastAsia" w:ascii="Times New Roman" w:hAnsi="Times New Roman" w:cs="宋体"/>
          <w:color w:val="000000" w:themeColor="text1"/>
          <w:kern w:val="0"/>
          <w:sz w:val="24"/>
          <w14:textFill>
            <w14:solidFill>
              <w14:schemeClr w14:val="tx1"/>
            </w14:solidFill>
          </w14:textFill>
        </w:rPr>
        <w:t>具有多年办学历史的制药工程专业以及生物制药专业形成很好的交叉和互补优势。广西大学医学院是在广西大学加强“双一流”建设的背景下，按照高起点、差异化办学的思路，建设高水平国际化研究型学院。目前学院有药学本科、药学学科硕士点、药学专业硕士点、生物医学工程硕士点，同时招收生物学博士。药学专业以学校“立足广西，服务全国，辐射东盟，面向世界”的培养理念为指导，开展人才培养、科学研究和社会服务工作。药学是一门以化学、生物学和医学为主要理论指导、研发、生产、使用和管理药物的学科，旨在培养德智体美劳全面发展，以培养具备社会责任感、法治意识、创新精神、实践能力和国际视野的领军型、创新型、复合型高素质人才”为目标，秉承“高水平、有特色”的办学方针和要求，基于“重基础，厚实践”的理念，制定和实施药学类人才培养方案。通过学科交叉融合，紧密结合理论课程与实验教学，构建科学的教学体系，培养具备创新精神、创业意识和实践能力，能够从事药物研发、生产、流通、管理、质控和药学服务等方面工作的新型医药高素质人才。从“回归常识，回归本分，回归初心，回归梦想”出发，结合学校发展定位和人才培养目标，将价值塑造、知识传授和能力培养三者融为一体，落实立德树人根本任务。课程思政教育覆盖全过程，寓价值观引导于知识传授和能力培养之中，帮助学生塑造正确的世界观、人生观、价值观。同时开展企业和行业协同、导师制，实践“三全育人”。</w:t>
      </w:r>
    </w:p>
    <w:p w14:paraId="3510348E">
      <w:pPr>
        <w:widowControl/>
        <w:spacing w:line="360" w:lineRule="auto"/>
        <w:rPr>
          <w:rFonts w:ascii="Times New Roman" w:hAnsi="Times New Roman" w:cs="宋体"/>
          <w:b/>
          <w:color w:val="000000" w:themeColor="text1"/>
          <w:kern w:val="0"/>
          <w:sz w:val="24"/>
          <w14:textFill>
            <w14:solidFill>
              <w14:schemeClr w14:val="tx1"/>
            </w14:solidFill>
          </w14:textFill>
        </w:rPr>
      </w:pPr>
      <w:r>
        <w:rPr>
          <w:rFonts w:hint="eastAsia" w:ascii="Times New Roman" w:hAnsi="Times New Roman" w:cs="宋体"/>
          <w:b/>
          <w:color w:val="000000" w:themeColor="text1"/>
          <w:kern w:val="0"/>
          <w:sz w:val="24"/>
          <w14:textFill>
            <w14:solidFill>
              <w14:schemeClr w14:val="tx1"/>
            </w14:solidFill>
          </w14:textFill>
        </w:rPr>
        <w:t>（二）专业特色</w:t>
      </w:r>
    </w:p>
    <w:p w14:paraId="5BA7F96F">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本专业以药物化学、药理学、药剂学、药物分析为主要专业方向，与国内同专业相比，具有如下特点：</w:t>
      </w:r>
    </w:p>
    <w:p w14:paraId="51A65622">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1、学科特色鲜明：针对广西常见病多发病，从分子水平进行药物分子设计，通过化学或生物修饰，与药理学相结合，研究合成与构效关系，发现先导化合物。同时针对广西特色植物、动物、海洋生物资源，展开药物及其先导化合物，合成、改造及药理活性机制研究。</w:t>
      </w:r>
    </w:p>
    <w:p w14:paraId="5CE69C08">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2、专业优势突出：化学、生物学、药学</w:t>
      </w:r>
      <w:r>
        <w:rPr>
          <w:rFonts w:ascii="Times New Roman" w:hAnsi="Times New Roman" w:cs="宋体"/>
          <w:color w:val="000000" w:themeColor="text1"/>
          <w:kern w:val="0"/>
          <w:sz w:val="24"/>
          <w14:textFill>
            <w14:solidFill>
              <w14:schemeClr w14:val="tx1"/>
            </w14:solidFill>
          </w14:textFill>
        </w:rPr>
        <w:t>(</w:t>
      </w:r>
      <w:r>
        <w:rPr>
          <w:rFonts w:hint="eastAsia" w:ascii="Times New Roman" w:hAnsi="Times New Roman" w:cs="宋体"/>
          <w:color w:val="000000" w:themeColor="text1"/>
          <w:kern w:val="0"/>
          <w:sz w:val="24"/>
          <w14:textFill>
            <w14:solidFill>
              <w14:schemeClr w14:val="tx1"/>
            </w14:solidFill>
          </w14:textFill>
        </w:rPr>
        <w:t>中药学</w:t>
      </w:r>
      <w:r>
        <w:rPr>
          <w:rFonts w:ascii="Times New Roman" w:hAnsi="Times New Roman" w:cs="宋体"/>
          <w:color w:val="000000" w:themeColor="text1"/>
          <w:kern w:val="0"/>
          <w:sz w:val="24"/>
          <w14:textFill>
            <w14:solidFill>
              <w14:schemeClr w14:val="tx1"/>
            </w14:solidFill>
          </w14:textFill>
        </w:rPr>
        <w:t>)</w:t>
      </w:r>
      <w:r>
        <w:rPr>
          <w:rFonts w:hint="eastAsia" w:ascii="Times New Roman" w:hAnsi="Times New Roman" w:cs="宋体"/>
          <w:color w:val="000000" w:themeColor="text1"/>
          <w:kern w:val="0"/>
          <w:sz w:val="24"/>
          <w14:textFill>
            <w14:solidFill>
              <w14:schemeClr w14:val="tx1"/>
            </w14:solidFill>
          </w14:textFill>
        </w:rPr>
        <w:t>交叉融合，培养药物研发、药品新制剂开发和设计人才。</w:t>
      </w:r>
    </w:p>
    <w:p w14:paraId="0A8A83D8">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3、强化实践训练：构建多层次实践教学及科研实训等实践体系，训练提高学生的药学实践技能和科学研究素质。</w:t>
      </w:r>
    </w:p>
    <w:p w14:paraId="6DBFBF3C">
      <w:pPr>
        <w:widowControl/>
        <w:spacing w:line="360" w:lineRule="auto"/>
        <w:rPr>
          <w:rFonts w:ascii="Times New Roman" w:hAnsi="Times New Roman" w:cs="宋体"/>
          <w:b/>
          <w:color w:val="000000" w:themeColor="text1"/>
          <w:kern w:val="0"/>
          <w:sz w:val="24"/>
          <w14:textFill>
            <w14:solidFill>
              <w14:schemeClr w14:val="tx1"/>
            </w14:solidFill>
          </w14:textFill>
        </w:rPr>
      </w:pPr>
      <w:r>
        <w:rPr>
          <w:rFonts w:hint="eastAsia" w:ascii="Times New Roman" w:hAnsi="Times New Roman" w:cs="宋体"/>
          <w:b/>
          <w:color w:val="000000" w:themeColor="text1"/>
          <w:kern w:val="0"/>
          <w:sz w:val="24"/>
          <w14:textFill>
            <w14:solidFill>
              <w14:schemeClr w14:val="tx1"/>
            </w14:solidFill>
          </w14:textFill>
        </w:rPr>
        <w:t>（三）校外培养形式</w:t>
      </w:r>
    </w:p>
    <w:p w14:paraId="2006A6D6">
      <w:pPr>
        <w:widowControl/>
        <w:spacing w:before="120" w:beforeLines="50" w:after="120" w:afterLines="50" w:line="288" w:lineRule="auto"/>
        <w:ind w:firstLine="480" w:firstLineChars="200"/>
        <w:rPr>
          <w:rStyle w:val="35"/>
          <w:rFonts w:ascii="Times New Roman" w:hAnsi="Times New Roman" w:cs="宋体"/>
          <w:color w:val="000000" w:themeColor="text1"/>
          <w:kern w:val="0"/>
          <w:sz w:val="24"/>
          <w:shd w:val="clear" w:color="auto" w:fill="auto"/>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为融合德育教育，开阔学生视野，培养能力，提高综合素质，通过与教学实践基地等校外单位合作，开展多种形式的校外活动。在教师启发引导和指导下，学生可以根据自己的兴趣爱好和现有知识水平选择参加不同的活动，例如：校外实践活动、学科竞赛、科技活动、科研创新、文学艺术活动、体育活动、社会公益劳动、志愿者活动</w:t>
      </w:r>
      <w:r>
        <w:rPr>
          <w:rFonts w:hint="eastAsia" w:ascii="仿宋" w:hAnsi="仿宋" w:eastAsia="仿宋"/>
          <w:color w:val="000000" w:themeColor="text1"/>
          <w:kern w:val="0"/>
          <w:sz w:val="28"/>
          <w:szCs w:val="28"/>
          <w14:textFill>
            <w14:solidFill>
              <w14:schemeClr w14:val="tx1"/>
            </w14:solidFill>
          </w14:textFill>
        </w:rPr>
        <w:t>、</w:t>
      </w:r>
      <w:r>
        <w:rPr>
          <w:rFonts w:hint="eastAsia" w:ascii="Times New Roman" w:hAnsi="Times New Roman" w:cs="宋体"/>
          <w:color w:val="000000" w:themeColor="text1"/>
          <w:kern w:val="0"/>
          <w:sz w:val="24"/>
          <w14:textFill>
            <w14:solidFill>
              <w14:schemeClr w14:val="tx1"/>
            </w14:solidFill>
          </w14:textFill>
        </w:rPr>
        <w:t>课外阅读活动、研学调查等。校外培养应与学校教育互为补充，相得益彰。</w:t>
      </w:r>
    </w:p>
    <w:p w14:paraId="6C232CDE">
      <w:pPr>
        <w:widowControl/>
        <w:spacing w:before="240" w:after="240" w:line="360" w:lineRule="auto"/>
        <w:rPr>
          <w:rFonts w:ascii="黑体" w:hAnsi="黑体" w:eastAsia="黑体" w:cs="宋体"/>
          <w:b/>
          <w:color w:val="000000" w:themeColor="text1"/>
          <w:kern w:val="0"/>
          <w:sz w:val="24"/>
          <w14:textFill>
            <w14:solidFill>
              <w14:schemeClr w14:val="tx1"/>
            </w14:solidFill>
          </w14:textFill>
        </w:rPr>
      </w:pPr>
      <w:r>
        <w:rPr>
          <w:rFonts w:hint="eastAsia" w:ascii="黑体" w:hAnsi="黑体" w:eastAsia="黑体" w:cs="宋体"/>
          <w:b/>
          <w:color w:val="000000" w:themeColor="text1"/>
          <w:kern w:val="0"/>
          <w:sz w:val="24"/>
          <w14:textFill>
            <w14:solidFill>
              <w14:schemeClr w14:val="tx1"/>
            </w14:solidFill>
          </w14:textFill>
        </w:rPr>
        <w:t>五、培养目标</w:t>
      </w:r>
    </w:p>
    <w:p w14:paraId="04A10C43">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本专业培养适应我国医药事业发展需要，德、智、体、美、劳全面发展，具备化学、生物学、药学和医学的基础理论、基本知识和实验技能，接受相关理论研究、科研开发和管理能力训练，能够从事药物及制剂的研发、制备、测试分析、质量控制和药物管理、流通等药学服务领域工作的高级</w:t>
      </w:r>
      <w:r>
        <w:rPr>
          <w:rFonts w:hint="eastAsia" w:ascii="Times New Roman" w:hAnsi="Times New Roman" w:cs="宋体"/>
          <w:color w:val="000000" w:themeColor="text1"/>
          <w:kern w:val="0"/>
          <w:sz w:val="24"/>
          <w:lang w:val="en-US" w:eastAsia="zh-CN"/>
          <w14:textFill>
            <w14:solidFill>
              <w14:schemeClr w14:val="tx1"/>
            </w14:solidFill>
          </w14:textFill>
        </w:rPr>
        <w:t>创新</w:t>
      </w:r>
      <w:r>
        <w:rPr>
          <w:rFonts w:hint="eastAsia" w:ascii="Times New Roman" w:hAnsi="Times New Roman" w:cs="宋体"/>
          <w:color w:val="000000" w:themeColor="text1"/>
          <w:kern w:val="0"/>
          <w:sz w:val="24"/>
          <w14:textFill>
            <w14:solidFill>
              <w14:schemeClr w14:val="tx1"/>
            </w14:solidFill>
          </w14:textFill>
        </w:rPr>
        <w:t>型人才。</w:t>
      </w:r>
    </w:p>
    <w:p w14:paraId="7BB8FAC7">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ascii="Times New Roman" w:hAnsi="Times New Roman" w:cs="宋体"/>
          <w:color w:val="000000" w:themeColor="text1"/>
          <w:kern w:val="0"/>
          <w:sz w:val="24"/>
          <w14:textFill>
            <w14:solidFill>
              <w14:schemeClr w14:val="tx1"/>
            </w14:solidFill>
          </w14:textFill>
        </w:rPr>
        <w:t>毕业五年左右</w:t>
      </w:r>
      <w:r>
        <w:rPr>
          <w:rFonts w:hint="eastAsia" w:ascii="Times New Roman" w:hAnsi="Times New Roman" w:cs="宋体"/>
          <w:color w:val="000000" w:themeColor="text1"/>
          <w:kern w:val="0"/>
          <w:sz w:val="24"/>
          <w14:textFill>
            <w14:solidFill>
              <w14:schemeClr w14:val="tx1"/>
            </w14:solidFill>
          </w14:textFill>
        </w:rPr>
        <w:t>达到以下具体目标：</w:t>
      </w:r>
    </w:p>
    <w:p w14:paraId="1B00F278">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目标1：能有效运用专业知识和专业技能解决药学领域中药物及制剂的研发、制备、测试分析、质量控制等复杂问题；</w:t>
      </w:r>
    </w:p>
    <w:p w14:paraId="6019D647">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目标2：具有较好的创新意识和管理能力，成为药学及相关领域的科研、技术骨干或管理人员；</w:t>
      </w:r>
    </w:p>
    <w:p w14:paraId="205FA4EB">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目标3：勤恳朴诚，具备良好的人文社会科学素养和强烈的社会责任感，在实际工作中能够考虑社会、健康、安全、法律、文化及环境等因素，理解并遵守职业道德和规范；</w:t>
      </w:r>
    </w:p>
    <w:p w14:paraId="1FFA32FE">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目标4：具有国际化视野，能与国内外同行、专业的客户和公众有效沟通，能够通过终身学习适应职业发展，并在团队工作和交流中担任骨干或领导角色。</w:t>
      </w:r>
    </w:p>
    <w:p w14:paraId="01819804">
      <w:pPr>
        <w:widowControl/>
        <w:spacing w:before="240" w:after="240" w:line="360" w:lineRule="auto"/>
        <w:rPr>
          <w:rFonts w:ascii="黑体" w:hAnsi="黑体" w:eastAsia="黑体" w:cs="宋体"/>
          <w:b/>
          <w:color w:val="000000" w:themeColor="text1"/>
          <w:kern w:val="0"/>
          <w:sz w:val="24"/>
          <w14:textFill>
            <w14:solidFill>
              <w14:schemeClr w14:val="tx1"/>
            </w14:solidFill>
          </w14:textFill>
        </w:rPr>
      </w:pPr>
      <w:r>
        <w:rPr>
          <w:rFonts w:hint="eastAsia" w:ascii="黑体" w:hAnsi="黑体" w:eastAsia="黑体" w:cs="宋体"/>
          <w:b/>
          <w:color w:val="000000" w:themeColor="text1"/>
          <w:kern w:val="0"/>
          <w:sz w:val="24"/>
          <w14:textFill>
            <w14:solidFill>
              <w14:schemeClr w14:val="tx1"/>
            </w14:solidFill>
          </w14:textFill>
        </w:rPr>
        <w:t>六、毕业要求（培养标准）</w:t>
      </w:r>
    </w:p>
    <w:p w14:paraId="35FD2140">
      <w:pPr>
        <w:widowControl/>
        <w:spacing w:before="120" w:beforeLines="50" w:after="120" w:afterLines="50" w:line="288"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kern w:val="0"/>
          <w:sz w:val="24"/>
          <w14:textFill>
            <w14:solidFill>
              <w14:schemeClr w14:val="tx1"/>
            </w14:solidFill>
          </w14:textFill>
        </w:rPr>
        <w:t>本专业学生主要学习药学各主要分支学科的基本理论和基本知识，接受药学实验方法和技能的基本训练。本专业学生应获得以下几方面的知识和能力：</w:t>
      </w:r>
    </w:p>
    <w:p w14:paraId="3F8D9179">
      <w:pPr>
        <w:widowControl/>
        <w:spacing w:before="120" w:beforeLines="50" w:after="120" w:afterLines="50" w:line="288" w:lineRule="auto"/>
        <w:ind w:firstLine="482" w:firstLineChars="200"/>
        <w:rPr>
          <w:rFonts w:ascii="宋体" w:hAnsi="宋体"/>
          <w:b/>
          <w:color w:val="000000" w:themeColor="text1"/>
          <w:kern w:val="0"/>
          <w:sz w:val="24"/>
          <w14:textFill>
            <w14:solidFill>
              <w14:schemeClr w14:val="tx1"/>
            </w14:solidFill>
          </w14:textFill>
        </w:rPr>
      </w:pPr>
      <w:r>
        <w:rPr>
          <w:rFonts w:ascii="宋体" w:hAnsi="宋体"/>
          <w:b/>
          <w:color w:val="000000" w:themeColor="text1"/>
          <w:kern w:val="0"/>
          <w:sz w:val="24"/>
          <w14:textFill>
            <w14:solidFill>
              <w14:schemeClr w14:val="tx1"/>
            </w14:solidFill>
          </w14:textFill>
        </w:rPr>
        <w:t>A.知识架构：学生应具有广泛的自然科学与必要的人文社会科学领域知识积累，系统掌握化学、生物学、药学、相关医学、药物制剂技术的基本理论、基本知识。</w:t>
      </w:r>
    </w:p>
    <w:p w14:paraId="32D6D5D6">
      <w:pPr>
        <w:widowControl/>
        <w:spacing w:before="120" w:beforeLines="50" w:after="120" w:afterLines="50" w:line="288" w:lineRule="auto"/>
        <w:ind w:firstLine="480" w:firstLineChars="200"/>
        <w:rPr>
          <w:rFonts w:ascii="Times New Roman" w:hAnsi="Times New Roman"/>
          <w:color w:val="000000" w:themeColor="text1"/>
          <w:kern w:val="0"/>
          <w:sz w:val="24"/>
          <w14:textFill>
            <w14:solidFill>
              <w14:schemeClr w14:val="tx1"/>
            </w14:solidFill>
          </w14:textFill>
        </w:rPr>
      </w:pPr>
      <w:r>
        <w:rPr>
          <w:rFonts w:ascii="Times New Roman" w:hAnsi="Times New Roman"/>
          <w:color w:val="000000" w:themeColor="text1"/>
          <w:kern w:val="0"/>
          <w:sz w:val="24"/>
          <w14:textFill>
            <w14:solidFill>
              <w14:schemeClr w14:val="tx1"/>
            </w14:solidFill>
          </w14:textFill>
        </w:rPr>
        <w:t>A1 人文科学知识：学生应掌握一定的人文社会科学领域的基本常识。学习文学、史学、哲学、艺术、经济</w:t>
      </w:r>
      <w:r>
        <w:rPr>
          <w:rFonts w:hint="eastAsia" w:ascii="Times New Roman" w:hAnsi="Times New Roman"/>
          <w:color w:val="000000" w:themeColor="text1"/>
          <w:kern w:val="0"/>
          <w:sz w:val="24"/>
          <w14:textFill>
            <w14:solidFill>
              <w14:schemeClr w14:val="tx1"/>
            </w14:solidFill>
          </w14:textFill>
        </w:rPr>
        <w:t>、</w:t>
      </w:r>
      <w:r>
        <w:rPr>
          <w:rFonts w:ascii="Times New Roman" w:hAnsi="Times New Roman"/>
          <w:color w:val="000000" w:themeColor="text1"/>
          <w:kern w:val="0"/>
          <w:sz w:val="24"/>
          <w14:textFill>
            <w14:solidFill>
              <w14:schemeClr w14:val="tx1"/>
            </w14:solidFill>
          </w14:textFill>
        </w:rPr>
        <w:t>创业等方面的知识。熟练掌握一门外语，可运用其进行基本的交流。</w:t>
      </w:r>
    </w:p>
    <w:p w14:paraId="00A34C05">
      <w:pPr>
        <w:widowControl/>
        <w:spacing w:before="120" w:beforeLines="50" w:after="120" w:afterLines="50" w:line="288" w:lineRule="auto"/>
        <w:ind w:firstLine="480" w:firstLineChars="200"/>
        <w:rPr>
          <w:rFonts w:ascii="Times New Roman" w:hAnsi="Times New Roman"/>
          <w:color w:val="000000" w:themeColor="text1"/>
          <w:kern w:val="0"/>
          <w:sz w:val="24"/>
          <w14:textFill>
            <w14:solidFill>
              <w14:schemeClr w14:val="tx1"/>
            </w14:solidFill>
          </w14:textFill>
        </w:rPr>
      </w:pPr>
      <w:r>
        <w:rPr>
          <w:rFonts w:ascii="Times New Roman" w:hAnsi="Times New Roman"/>
          <w:color w:val="000000" w:themeColor="text1"/>
          <w:kern w:val="0"/>
          <w:sz w:val="24"/>
          <w14:textFill>
            <w14:solidFill>
              <w14:schemeClr w14:val="tx1"/>
            </w14:solidFill>
          </w14:textFill>
        </w:rPr>
        <w:t>A2 自然科学基础知识：学生应系统掌握与药学相关的数学、物理学、化学、生物学等自然科学基础知识以及计算机技术。掌握科学的思维方法、基本分析方法和技能。</w:t>
      </w:r>
    </w:p>
    <w:p w14:paraId="280E2BBE">
      <w:pPr>
        <w:widowControl/>
        <w:spacing w:before="120" w:beforeLines="50" w:after="120" w:afterLines="50" w:line="288" w:lineRule="auto"/>
        <w:ind w:firstLine="480" w:firstLineChars="200"/>
        <w:rPr>
          <w:rFonts w:ascii="Times New Roman" w:hAnsi="Times New Roman"/>
          <w:color w:val="000000" w:themeColor="text1"/>
          <w:kern w:val="0"/>
          <w:sz w:val="24"/>
          <w14:textFill>
            <w14:solidFill>
              <w14:schemeClr w14:val="tx1"/>
            </w14:solidFill>
          </w14:textFill>
        </w:rPr>
      </w:pPr>
      <w:r>
        <w:rPr>
          <w:rFonts w:ascii="Times New Roman" w:hAnsi="Times New Roman"/>
          <w:color w:val="000000" w:themeColor="text1"/>
          <w:kern w:val="0"/>
          <w:sz w:val="24"/>
          <w14:textFill>
            <w14:solidFill>
              <w14:schemeClr w14:val="tx1"/>
            </w14:solidFill>
          </w14:textFill>
        </w:rPr>
        <w:t>A3 药学相关的核心基础知识：系统学习药学核心知识，系统掌握化学、生物学、医学的基本理论和研究方法</w:t>
      </w:r>
      <w:r>
        <w:rPr>
          <w:rFonts w:hint="eastAsia" w:ascii="Times New Roman" w:hAnsi="Times New Roman"/>
          <w:color w:val="000000" w:themeColor="text1"/>
          <w:kern w:val="0"/>
          <w:sz w:val="24"/>
          <w14:textFill>
            <w14:solidFill>
              <w14:schemeClr w14:val="tx1"/>
            </w14:solidFill>
          </w14:textFill>
        </w:rPr>
        <w:t>。</w:t>
      </w:r>
    </w:p>
    <w:p w14:paraId="04A5CF3A">
      <w:pPr>
        <w:widowControl/>
        <w:spacing w:before="120" w:beforeLines="50" w:after="120" w:afterLines="50" w:line="288" w:lineRule="auto"/>
        <w:ind w:firstLine="480" w:firstLineChars="200"/>
        <w:rPr>
          <w:rFonts w:ascii="Times New Roman" w:hAnsi="Times New Roman"/>
          <w:color w:val="000000" w:themeColor="text1"/>
          <w:kern w:val="0"/>
          <w:sz w:val="24"/>
          <w14:textFill>
            <w14:solidFill>
              <w14:schemeClr w14:val="tx1"/>
            </w14:solidFill>
          </w14:textFill>
        </w:rPr>
      </w:pPr>
      <w:r>
        <w:rPr>
          <w:rFonts w:ascii="Times New Roman" w:hAnsi="Times New Roman"/>
          <w:color w:val="000000" w:themeColor="text1"/>
          <w:kern w:val="0"/>
          <w:sz w:val="24"/>
          <w14:textFill>
            <w14:solidFill>
              <w14:schemeClr w14:val="tx1"/>
            </w14:solidFill>
          </w14:textFill>
        </w:rPr>
        <w:t>A4 药学相关的专业知识：有选择性地学习特定领域的专业化理论知识，熟悉国家对于药物生产、设计、研究与开发、环境保护等方面的方针、政策和法规，实现对药事管理、医药专利、新药研究与开发、对药品新资源、新产品进行研究、开发和设计等某个特定领域专业知识的熟练和精通。</w:t>
      </w:r>
    </w:p>
    <w:p w14:paraId="7D2F5E92">
      <w:pPr>
        <w:widowControl/>
        <w:spacing w:before="120" w:beforeLines="50" w:after="120" w:afterLines="50" w:line="288" w:lineRule="auto"/>
        <w:ind w:firstLine="480" w:firstLineChars="200"/>
        <w:rPr>
          <w:rFonts w:ascii="Times New Roman" w:hAnsi="Times New Roman"/>
          <w:color w:val="000000" w:themeColor="text1"/>
          <w:kern w:val="0"/>
          <w:sz w:val="24"/>
          <w14:textFill>
            <w14:solidFill>
              <w14:schemeClr w14:val="tx1"/>
            </w14:solidFill>
          </w14:textFill>
        </w:rPr>
      </w:pPr>
      <w:r>
        <w:rPr>
          <w:rFonts w:ascii="Times New Roman" w:hAnsi="Times New Roman"/>
          <w:color w:val="000000" w:themeColor="text1"/>
          <w:kern w:val="0"/>
          <w:sz w:val="24"/>
          <w14:textFill>
            <w14:solidFill>
              <w14:schemeClr w14:val="tx1"/>
            </w14:solidFill>
          </w14:textFill>
        </w:rPr>
        <w:t>A5 药学领域前沿知识：学生应了解药学的理论前沿，了解药物研发新方法</w:t>
      </w:r>
      <w:r>
        <w:rPr>
          <w:rFonts w:hint="eastAsia" w:ascii="Times New Roman" w:hAnsi="Times New Roman"/>
          <w:color w:val="000000" w:themeColor="text1"/>
          <w:kern w:val="0"/>
          <w:sz w:val="24"/>
          <w14:textFill>
            <w14:solidFill>
              <w14:schemeClr w14:val="tx1"/>
            </w14:solidFill>
          </w14:textFill>
        </w:rPr>
        <w:t>、</w:t>
      </w:r>
      <w:r>
        <w:rPr>
          <w:rFonts w:ascii="Times New Roman" w:hAnsi="Times New Roman"/>
          <w:color w:val="000000" w:themeColor="text1"/>
          <w:kern w:val="0"/>
          <w:sz w:val="24"/>
          <w14:textFill>
            <w14:solidFill>
              <w14:schemeClr w14:val="tx1"/>
            </w14:solidFill>
          </w14:textFill>
        </w:rPr>
        <w:t>药物制剂新技术的发展动态，具备开阔的国际视野。</w:t>
      </w:r>
    </w:p>
    <w:p w14:paraId="1BE46F86">
      <w:pPr>
        <w:widowControl/>
        <w:spacing w:before="120" w:beforeLines="50" w:after="120" w:afterLines="50" w:line="288" w:lineRule="auto"/>
        <w:ind w:firstLine="482" w:firstLineChars="200"/>
        <w:rPr>
          <w:rFonts w:ascii="宋体" w:hAnsi="宋体"/>
          <w:b/>
          <w:color w:val="000000" w:themeColor="text1"/>
          <w:kern w:val="0"/>
          <w:sz w:val="24"/>
          <w14:textFill>
            <w14:solidFill>
              <w14:schemeClr w14:val="tx1"/>
            </w14:solidFill>
          </w14:textFill>
        </w:rPr>
      </w:pPr>
      <w:r>
        <w:rPr>
          <w:rFonts w:ascii="宋体" w:hAnsi="宋体"/>
          <w:b/>
          <w:color w:val="000000" w:themeColor="text1"/>
          <w:kern w:val="0"/>
          <w:sz w:val="24"/>
          <w14:textFill>
            <w14:solidFill>
              <w14:schemeClr w14:val="tx1"/>
            </w14:solidFill>
          </w14:textFill>
        </w:rPr>
        <w:t>B.能力要求：学生应当具有较强的学习能力、逻辑分析判断能力、解决问题能力以及良好的写作能力，能熟练地将所学知识应用于新药</w:t>
      </w:r>
      <w:r>
        <w:rPr>
          <w:rFonts w:hint="eastAsia" w:ascii="宋体" w:hAnsi="宋体"/>
          <w:b/>
          <w:color w:val="000000" w:themeColor="text1"/>
          <w:kern w:val="0"/>
          <w:sz w:val="24"/>
          <w14:textFill>
            <w14:solidFill>
              <w14:schemeClr w14:val="tx1"/>
            </w14:solidFill>
          </w14:textFill>
        </w:rPr>
        <w:t>、</w:t>
      </w:r>
      <w:r>
        <w:rPr>
          <w:rFonts w:ascii="宋体" w:hAnsi="宋体"/>
          <w:b/>
          <w:color w:val="000000" w:themeColor="text1"/>
          <w:kern w:val="0"/>
          <w:sz w:val="24"/>
          <w14:textFill>
            <w14:solidFill>
              <w14:schemeClr w14:val="tx1"/>
            </w14:solidFill>
          </w14:textFill>
        </w:rPr>
        <w:t>药物剂型的设计开发，并具有良好的创新意识。</w:t>
      </w:r>
    </w:p>
    <w:p w14:paraId="0F3859A1">
      <w:pPr>
        <w:widowControl/>
        <w:spacing w:before="120" w:beforeLines="50" w:after="120" w:afterLines="50" w:line="288" w:lineRule="auto"/>
        <w:ind w:firstLine="480" w:firstLineChars="200"/>
        <w:rPr>
          <w:rFonts w:ascii="Times New Roman" w:hAnsi="Times New Roman"/>
          <w:color w:val="000000" w:themeColor="text1"/>
          <w:kern w:val="0"/>
          <w:sz w:val="24"/>
          <w14:textFill>
            <w14:solidFill>
              <w14:schemeClr w14:val="tx1"/>
            </w14:solidFill>
          </w14:textFill>
        </w:rPr>
      </w:pPr>
      <w:r>
        <w:rPr>
          <w:rFonts w:ascii="Times New Roman" w:hAnsi="Times New Roman"/>
          <w:color w:val="000000" w:themeColor="text1"/>
          <w:kern w:val="0"/>
          <w:sz w:val="24"/>
          <w14:textFill>
            <w14:solidFill>
              <w14:schemeClr w14:val="tx1"/>
            </w14:solidFill>
          </w14:textFill>
        </w:rPr>
        <w:t>B1信息获取能力和学习能力：学生应当具有较强的从网络、书本、媒体获得知识的能力，以及终身学习，自我提高的能力。应具备快速掌握新知识领域概况的能力，科学文献检索、资料查询的基本方法，具有基本的科学研究能力。</w:t>
      </w:r>
    </w:p>
    <w:p w14:paraId="4A106FFB">
      <w:pPr>
        <w:widowControl/>
        <w:spacing w:before="120" w:beforeLines="50" w:after="120" w:afterLines="50" w:line="288" w:lineRule="auto"/>
        <w:ind w:firstLine="480" w:firstLineChars="200"/>
        <w:rPr>
          <w:rFonts w:ascii="Times New Roman" w:hAnsi="Times New Roman"/>
          <w:color w:val="000000" w:themeColor="text1"/>
          <w:kern w:val="0"/>
          <w:sz w:val="24"/>
          <w14:textFill>
            <w14:solidFill>
              <w14:schemeClr w14:val="tx1"/>
            </w14:solidFill>
          </w14:textFill>
        </w:rPr>
      </w:pPr>
      <w:r>
        <w:rPr>
          <w:rFonts w:ascii="Times New Roman" w:hAnsi="Times New Roman"/>
          <w:color w:val="000000" w:themeColor="text1"/>
          <w:kern w:val="0"/>
          <w:sz w:val="24"/>
          <w14:textFill>
            <w14:solidFill>
              <w14:schemeClr w14:val="tx1"/>
            </w14:solidFill>
          </w14:textFill>
        </w:rPr>
        <w:t>B2分析判断、解决问题的能力：应当掌握科学的方法论，注重加强对自然科学方法论的理解和运用。具有综合运用所学科学理论、分析与解决问题方法和技术手段分析并解决实际问题的能力。</w:t>
      </w:r>
    </w:p>
    <w:p w14:paraId="743973E1">
      <w:pPr>
        <w:widowControl/>
        <w:spacing w:before="120" w:beforeLines="50" w:after="120" w:afterLines="50" w:line="288" w:lineRule="auto"/>
        <w:ind w:firstLine="480" w:firstLineChars="200"/>
        <w:rPr>
          <w:rFonts w:ascii="Times New Roman" w:hAnsi="Times New Roman"/>
          <w:color w:val="000000" w:themeColor="text1"/>
          <w:kern w:val="0"/>
          <w:sz w:val="24"/>
          <w14:textFill>
            <w14:solidFill>
              <w14:schemeClr w14:val="tx1"/>
            </w14:solidFill>
          </w14:textFill>
        </w:rPr>
      </w:pPr>
      <w:r>
        <w:rPr>
          <w:rFonts w:ascii="Times New Roman" w:hAnsi="Times New Roman"/>
          <w:color w:val="000000" w:themeColor="text1"/>
          <w:kern w:val="0"/>
          <w:sz w:val="24"/>
          <w14:textFill>
            <w14:solidFill>
              <w14:schemeClr w14:val="tx1"/>
            </w14:solidFill>
          </w14:textFill>
        </w:rPr>
        <w:t>B3知识应用能力、研究开发设计能力和创新意识：学生应当具有熟练地将所学知识应用于药学领域的研究、设计与开发的能力。具有较强的创新意识以及进行产品技术改造与创新的初步能力。</w:t>
      </w:r>
    </w:p>
    <w:p w14:paraId="623660BA">
      <w:pPr>
        <w:widowControl/>
        <w:spacing w:before="120" w:beforeLines="50" w:after="120" w:afterLines="50" w:line="288" w:lineRule="auto"/>
        <w:ind w:firstLine="480" w:firstLineChars="200"/>
        <w:rPr>
          <w:rFonts w:ascii="Times New Roman" w:hAnsi="Times New Roman"/>
          <w:color w:val="000000" w:themeColor="text1"/>
          <w:kern w:val="0"/>
          <w:sz w:val="24"/>
          <w14:textFill>
            <w14:solidFill>
              <w14:schemeClr w14:val="tx1"/>
            </w14:solidFill>
          </w14:textFill>
        </w:rPr>
      </w:pPr>
      <w:r>
        <w:rPr>
          <w:rFonts w:ascii="Times New Roman" w:hAnsi="Times New Roman"/>
          <w:color w:val="000000" w:themeColor="text1"/>
          <w:kern w:val="0"/>
          <w:sz w:val="24"/>
          <w14:textFill>
            <w14:solidFill>
              <w14:schemeClr w14:val="tx1"/>
            </w14:solidFill>
          </w14:textFill>
        </w:rPr>
        <w:t>B4沟通与合作、组织与管理能力：学生应当具有良好的沟通与交流能力，包括在国际环境下的交流能力。具有良好的团队合作精神与协作能力以及组织和管理能力。</w:t>
      </w:r>
    </w:p>
    <w:p w14:paraId="5D5BF8B9">
      <w:pPr>
        <w:widowControl/>
        <w:spacing w:before="120" w:beforeLines="50" w:after="120" w:afterLines="50" w:line="288" w:lineRule="auto"/>
        <w:ind w:firstLine="480" w:firstLineChars="200"/>
        <w:rPr>
          <w:rFonts w:ascii="Times New Roman" w:hAnsi="Times New Roman"/>
          <w:color w:val="000000" w:themeColor="text1"/>
          <w:kern w:val="0"/>
          <w:sz w:val="24"/>
          <w14:textFill>
            <w14:solidFill>
              <w14:schemeClr w14:val="tx1"/>
            </w14:solidFill>
          </w14:textFill>
        </w:rPr>
      </w:pPr>
      <w:r>
        <w:rPr>
          <w:rFonts w:ascii="Times New Roman" w:hAnsi="Times New Roman"/>
          <w:color w:val="000000" w:themeColor="text1"/>
          <w:kern w:val="0"/>
          <w:sz w:val="24"/>
          <w14:textFill>
            <w14:solidFill>
              <w14:schemeClr w14:val="tx1"/>
            </w14:solidFill>
          </w14:textFill>
        </w:rPr>
        <w:t>B5熟练使用网络并熟悉资料查询、文献检索及运用现代信息技术获取相关信息的基本方法，能独立阅读和查阅专业文献。</w:t>
      </w:r>
    </w:p>
    <w:p w14:paraId="32F72E3F">
      <w:pPr>
        <w:widowControl/>
        <w:spacing w:before="120" w:beforeLines="50" w:after="120" w:afterLines="50" w:line="288" w:lineRule="auto"/>
        <w:ind w:firstLine="480" w:firstLineChars="200"/>
        <w:rPr>
          <w:rFonts w:ascii="Times New Roman" w:hAnsi="Times New Roman"/>
          <w:color w:val="000000" w:themeColor="text1"/>
          <w:kern w:val="0"/>
          <w:sz w:val="24"/>
          <w14:textFill>
            <w14:solidFill>
              <w14:schemeClr w14:val="tx1"/>
            </w14:solidFill>
          </w14:textFill>
        </w:rPr>
      </w:pPr>
      <w:r>
        <w:rPr>
          <w:rFonts w:ascii="Times New Roman" w:hAnsi="Times New Roman"/>
          <w:color w:val="000000" w:themeColor="text1"/>
          <w:kern w:val="0"/>
          <w:sz w:val="24"/>
          <w14:textFill>
            <w14:solidFill>
              <w14:schemeClr w14:val="tx1"/>
            </w14:solidFill>
          </w14:textFill>
        </w:rPr>
        <w:t>B6掌握英语，达到国家《大学英语》教学规定的“较高要求”,具有阅读本专业英文科技文献资料的基本能力；掌握计算机基本知识和技能，通过计算机</w:t>
      </w:r>
      <w:r>
        <w:rPr>
          <w:rFonts w:hint="eastAsia" w:ascii="Times New Roman" w:hAnsi="Times New Roman"/>
          <w:color w:val="000000" w:themeColor="text1"/>
          <w:kern w:val="0"/>
          <w:sz w:val="24"/>
          <w14:textFill>
            <w14:solidFill>
              <w14:schemeClr w14:val="tx1"/>
            </w14:solidFill>
          </w14:textFill>
        </w:rPr>
        <w:t>一</w:t>
      </w:r>
      <w:r>
        <w:rPr>
          <w:rFonts w:ascii="Times New Roman" w:hAnsi="Times New Roman"/>
          <w:color w:val="000000" w:themeColor="text1"/>
          <w:kern w:val="0"/>
          <w:sz w:val="24"/>
          <w14:textFill>
            <w14:solidFill>
              <w14:schemeClr w14:val="tx1"/>
            </w14:solidFill>
          </w14:textFill>
        </w:rPr>
        <w:t>级统考。</w:t>
      </w:r>
    </w:p>
    <w:p w14:paraId="30BFB85B">
      <w:pPr>
        <w:widowControl/>
        <w:spacing w:before="120" w:beforeLines="50" w:after="120" w:afterLines="50" w:line="288" w:lineRule="auto"/>
        <w:ind w:firstLine="480" w:firstLineChars="200"/>
        <w:rPr>
          <w:rFonts w:ascii="Times New Roman" w:hAnsi="Times New Roman"/>
          <w:color w:val="000000" w:themeColor="text1"/>
          <w:kern w:val="0"/>
          <w:sz w:val="24"/>
          <w14:textFill>
            <w14:solidFill>
              <w14:schemeClr w14:val="tx1"/>
            </w14:solidFill>
          </w14:textFill>
        </w:rPr>
      </w:pPr>
      <w:r>
        <w:rPr>
          <w:rFonts w:ascii="Times New Roman" w:hAnsi="Times New Roman"/>
          <w:color w:val="000000" w:themeColor="text1"/>
          <w:kern w:val="0"/>
          <w:sz w:val="24"/>
          <w14:textFill>
            <w14:solidFill>
              <w14:schemeClr w14:val="tx1"/>
            </w14:solidFill>
          </w14:textFill>
        </w:rPr>
        <w:t>B7身心健康，达到国家规定的大学生体育锻炼标准和体质测试标准。</w:t>
      </w:r>
    </w:p>
    <w:p w14:paraId="168E702A">
      <w:pPr>
        <w:widowControl/>
        <w:spacing w:before="120" w:beforeLines="50" w:after="120" w:afterLines="50" w:line="288" w:lineRule="auto"/>
        <w:ind w:firstLine="480" w:firstLineChars="200"/>
        <w:rPr>
          <w:rFonts w:ascii="Times New Roman" w:hAnsi="Times New Roman"/>
          <w:color w:val="000000" w:themeColor="text1"/>
          <w:kern w:val="0"/>
          <w:sz w:val="24"/>
          <w14:textFill>
            <w14:solidFill>
              <w14:schemeClr w14:val="tx1"/>
            </w14:solidFill>
          </w14:textFill>
        </w:rPr>
      </w:pPr>
      <w:r>
        <w:rPr>
          <w:rFonts w:ascii="Times New Roman" w:hAnsi="Times New Roman"/>
          <w:color w:val="000000" w:themeColor="text1"/>
          <w:kern w:val="0"/>
          <w:sz w:val="24"/>
          <w14:textFill>
            <w14:solidFill>
              <w14:schemeClr w14:val="tx1"/>
            </w14:solidFill>
          </w14:textFill>
        </w:rPr>
        <w:t>B8写作能力：学生应当具有良好的思维能力、想象能力、采集信息能力、调查研究能力、炼意能力、构思能力以及文字表述与交流能力，以负责的态度陈述自己的看法，表达真情实感，培植科学理性精神。</w:t>
      </w:r>
    </w:p>
    <w:p w14:paraId="423EB49C">
      <w:pPr>
        <w:widowControl/>
        <w:spacing w:before="120" w:beforeLines="50" w:after="120" w:afterLines="50" w:line="288" w:lineRule="auto"/>
        <w:ind w:firstLine="482" w:firstLineChars="200"/>
        <w:rPr>
          <w:rFonts w:ascii="宋体" w:hAnsi="宋体"/>
          <w:b/>
          <w:color w:val="000000" w:themeColor="text1"/>
          <w:kern w:val="0"/>
          <w:sz w:val="24"/>
          <w14:textFill>
            <w14:solidFill>
              <w14:schemeClr w14:val="tx1"/>
            </w14:solidFill>
          </w14:textFill>
        </w:rPr>
      </w:pPr>
      <w:r>
        <w:rPr>
          <w:rFonts w:ascii="宋体" w:hAnsi="宋体"/>
          <w:b/>
          <w:color w:val="000000" w:themeColor="text1"/>
          <w:kern w:val="0"/>
          <w:sz w:val="24"/>
          <w14:textFill>
            <w14:solidFill>
              <w14:schemeClr w14:val="tx1"/>
            </w14:solidFill>
          </w14:textFill>
        </w:rPr>
        <w:t>C.素质要求：学生应当具备良好思想品德和职业道德，坚定正确的政治立场，良好的政治理论素养。在学习和工作中体现对职业、社会、环境的责任。</w:t>
      </w:r>
    </w:p>
    <w:p w14:paraId="61892209">
      <w:pPr>
        <w:widowControl/>
        <w:spacing w:before="120" w:beforeLines="50" w:after="120" w:afterLines="50" w:line="288" w:lineRule="auto"/>
        <w:ind w:firstLine="480" w:firstLineChars="200"/>
        <w:rPr>
          <w:rFonts w:ascii="宋体" w:hAnsi="宋体"/>
          <w:color w:val="000000" w:themeColor="text1"/>
          <w:kern w:val="0"/>
          <w:sz w:val="24"/>
          <w14:textFill>
            <w14:solidFill>
              <w14:schemeClr w14:val="tx1"/>
            </w14:solidFill>
          </w14:textFill>
        </w:rPr>
      </w:pPr>
      <w:r>
        <w:rPr>
          <w:rFonts w:ascii="宋体" w:hAnsi="宋体"/>
          <w:color w:val="000000" w:themeColor="text1"/>
          <w:kern w:val="0"/>
          <w:sz w:val="24"/>
          <w14:textFill>
            <w14:solidFill>
              <w14:schemeClr w14:val="tx1"/>
            </w14:solidFill>
          </w14:textFill>
        </w:rPr>
        <w:t>C1良好的政治理论素养：学生应坚定正确的政治立场并掌握马列主义、毛泽东思想和中国特色社会主义理论体系的基本原理，正确理解党和国家治理现代化对社会主义建设的重要性，努力通过相关学科的学习，科学理性地提高自身政治理论素养。</w:t>
      </w:r>
    </w:p>
    <w:p w14:paraId="73665933">
      <w:pPr>
        <w:widowControl/>
        <w:spacing w:before="120" w:beforeLines="50" w:after="120" w:afterLines="50" w:line="288" w:lineRule="auto"/>
        <w:ind w:firstLine="480" w:firstLineChars="200"/>
        <w:rPr>
          <w:rFonts w:ascii="宋体" w:hAnsi="宋体"/>
          <w:color w:val="000000" w:themeColor="text1"/>
          <w:kern w:val="0"/>
          <w:sz w:val="24"/>
          <w14:textFill>
            <w14:solidFill>
              <w14:schemeClr w14:val="tx1"/>
            </w14:solidFill>
          </w14:textFill>
        </w:rPr>
      </w:pPr>
      <w:r>
        <w:rPr>
          <w:rFonts w:ascii="宋体" w:hAnsi="宋体"/>
          <w:color w:val="000000" w:themeColor="text1"/>
          <w:kern w:val="0"/>
          <w:sz w:val="24"/>
          <w14:textFill>
            <w14:solidFill>
              <w14:schemeClr w14:val="tx1"/>
            </w14:solidFill>
          </w14:textFill>
        </w:rPr>
        <w:t>C2良好的思想品德和职业道德：学生应具有正确的人生观和价值观。热爱祖国，</w:t>
      </w:r>
      <w:r>
        <w:rPr>
          <w:rFonts w:ascii="宋体" w:hAnsi="宋体"/>
          <w:color w:val="000000" w:themeColor="text1"/>
          <w:sz w:val="24"/>
          <w14:textFill>
            <w14:solidFill>
              <w14:schemeClr w14:val="tx1"/>
            </w14:solidFill>
          </w14:textFill>
        </w:rPr>
        <w:t>热爱医药卫生事业。具有较强的社会责任感、正确的价值观、伦理观，</w:t>
      </w:r>
      <w:r>
        <w:rPr>
          <w:rFonts w:ascii="宋体" w:hAnsi="宋体"/>
          <w:color w:val="000000" w:themeColor="text1"/>
          <w:kern w:val="0"/>
          <w:sz w:val="24"/>
          <w14:textFill>
            <w14:solidFill>
              <w14:schemeClr w14:val="tx1"/>
            </w14:solidFill>
          </w14:textFill>
        </w:rPr>
        <w:t>具有团结、勤奋、求实、创新的精神。良好的职业道德。体现对职业、社会、环境的责任。</w:t>
      </w:r>
    </w:p>
    <w:p w14:paraId="26DAE4E4">
      <w:pPr>
        <w:widowControl/>
        <w:spacing w:before="120" w:beforeLines="50" w:after="120" w:afterLines="50" w:line="288" w:lineRule="auto"/>
        <w:ind w:firstLine="480" w:firstLineChars="200"/>
        <w:rPr>
          <w:rFonts w:ascii="宋体" w:hAnsi="宋体"/>
          <w:color w:val="000000" w:themeColor="text1"/>
          <w:kern w:val="0"/>
          <w:sz w:val="24"/>
          <w14:textFill>
            <w14:solidFill>
              <w14:schemeClr w14:val="tx1"/>
            </w14:solidFill>
          </w14:textFill>
        </w:rPr>
      </w:pPr>
      <w:r>
        <w:rPr>
          <w:rFonts w:ascii="宋体" w:hAnsi="宋体"/>
          <w:color w:val="000000" w:themeColor="text1"/>
          <w:kern w:val="0"/>
          <w:sz w:val="24"/>
          <w14:textFill>
            <w14:solidFill>
              <w14:schemeClr w14:val="tx1"/>
            </w14:solidFill>
          </w14:textFill>
        </w:rPr>
        <w:t>C3 行业标准与政策法规：学生应当了解现行的行业标准与政策法规，培养工作中恪守学术规范、国家法律法规的精神，建立良好的法治意识。</w:t>
      </w:r>
    </w:p>
    <w:p w14:paraId="177888D5">
      <w:pPr>
        <w:widowControl/>
        <w:spacing w:before="120" w:beforeLines="50" w:after="120" w:afterLines="50" w:line="288" w:lineRule="auto"/>
        <w:ind w:firstLine="480" w:firstLineChars="200"/>
        <w:rPr>
          <w:rFonts w:ascii="宋体" w:hAnsi="宋体"/>
          <w:color w:val="000000" w:themeColor="text1"/>
          <w:kern w:val="0"/>
          <w:sz w:val="24"/>
          <w14:textFill>
            <w14:solidFill>
              <w14:schemeClr w14:val="tx1"/>
            </w14:solidFill>
          </w14:textFill>
        </w:rPr>
      </w:pPr>
      <w:r>
        <w:rPr>
          <w:rFonts w:ascii="宋体" w:hAnsi="宋体"/>
          <w:color w:val="000000" w:themeColor="text1"/>
          <w:kern w:val="0"/>
          <w:sz w:val="24"/>
          <w14:textFill>
            <w14:solidFill>
              <w14:schemeClr w14:val="tx1"/>
            </w14:solidFill>
          </w14:textFill>
        </w:rPr>
        <w:t>C4专业知识扎实，具有较强实践能力，积极创新、勇于批判的科学精神。</w:t>
      </w:r>
    </w:p>
    <w:p w14:paraId="75622E5B">
      <w:pPr>
        <w:widowControl/>
        <w:spacing w:before="120" w:beforeLines="50" w:after="120" w:afterLines="50" w:line="288" w:lineRule="auto"/>
        <w:ind w:firstLine="480" w:firstLineChars="200"/>
        <w:rPr>
          <w:rFonts w:ascii="宋体" w:hAnsi="宋体"/>
          <w:color w:val="000000" w:themeColor="text1"/>
          <w:kern w:val="0"/>
          <w:sz w:val="24"/>
          <w14:textFill>
            <w14:solidFill>
              <w14:schemeClr w14:val="tx1"/>
            </w14:solidFill>
          </w14:textFill>
        </w:rPr>
      </w:pPr>
      <w:r>
        <w:rPr>
          <w:rFonts w:ascii="宋体" w:hAnsi="宋体"/>
          <w:color w:val="000000" w:themeColor="text1"/>
          <w:kern w:val="0"/>
          <w:sz w:val="24"/>
          <w14:textFill>
            <w14:solidFill>
              <w14:schemeClr w14:val="tx1"/>
            </w14:solidFill>
          </w14:textFill>
        </w:rPr>
        <w:t>C5具有良好的人际沟通与协调能力以及团队协作精神。</w:t>
      </w:r>
    </w:p>
    <w:p w14:paraId="14A12EF8">
      <w:pPr>
        <w:widowControl/>
        <w:spacing w:before="120" w:beforeLines="50" w:after="120" w:afterLines="50" w:line="288" w:lineRule="auto"/>
        <w:ind w:firstLine="480" w:firstLineChars="200"/>
        <w:rPr>
          <w:rFonts w:ascii="宋体" w:hAnsi="宋体"/>
          <w:color w:val="000000" w:themeColor="text1"/>
          <w:kern w:val="0"/>
          <w:sz w:val="24"/>
          <w14:textFill>
            <w14:solidFill>
              <w14:schemeClr w14:val="tx1"/>
            </w14:solidFill>
          </w14:textFill>
        </w:rPr>
      </w:pPr>
      <w:r>
        <w:rPr>
          <w:rFonts w:ascii="宋体" w:hAnsi="宋体"/>
          <w:color w:val="000000" w:themeColor="text1"/>
          <w:kern w:val="0"/>
          <w:sz w:val="24"/>
          <w14:textFill>
            <w14:solidFill>
              <w14:schemeClr w14:val="tx1"/>
            </w14:solidFill>
          </w14:textFill>
        </w:rPr>
        <w:t>C6树立终身学习观念，具有自主学习能力，不断探索新知，追求卓越。</w:t>
      </w:r>
    </w:p>
    <w:p w14:paraId="146FBB04">
      <w:pPr>
        <w:adjustRightInd w:val="0"/>
        <w:snapToGrid w:val="0"/>
        <w:spacing w:before="120" w:beforeLines="50" w:after="120" w:afterLines="50" w:line="288" w:lineRule="auto"/>
        <w:jc w:val="center"/>
        <w:rPr>
          <w:rFonts w:ascii="Times New Roman" w:hAnsi="Times New Roman" w:cs="宋体"/>
          <w:b/>
          <w:color w:val="000000" w:themeColor="text1"/>
          <w:kern w:val="0"/>
          <w:sz w:val="24"/>
          <w14:textFill>
            <w14:solidFill>
              <w14:schemeClr w14:val="tx1"/>
            </w14:solidFill>
          </w14:textFill>
        </w:rPr>
      </w:pPr>
      <w:r>
        <w:rPr>
          <w:rFonts w:hint="eastAsia" w:ascii="Times New Roman" w:hAnsi="Times New Roman" w:cs="宋体"/>
          <w:b/>
          <w:color w:val="000000" w:themeColor="text1"/>
          <w:kern w:val="0"/>
          <w:sz w:val="24"/>
          <w14:textFill>
            <w14:solidFill>
              <w14:schemeClr w14:val="tx1"/>
            </w14:solidFill>
          </w14:textFill>
        </w:rPr>
        <w:t>表</w:t>
      </w:r>
      <w:r>
        <w:rPr>
          <w:rFonts w:ascii="Times New Roman" w:hAnsi="Times New Roman" w:cs="宋体"/>
          <w:b/>
          <w:color w:val="000000" w:themeColor="text1"/>
          <w:kern w:val="0"/>
          <w:sz w:val="24"/>
          <w14:textFill>
            <w14:solidFill>
              <w14:schemeClr w14:val="tx1"/>
            </w14:solidFill>
          </w14:textFill>
        </w:rPr>
        <w:t xml:space="preserve">1 </w:t>
      </w:r>
      <w:r>
        <w:rPr>
          <w:rFonts w:hint="eastAsia" w:ascii="Times New Roman" w:hAnsi="Times New Roman" w:cs="宋体"/>
          <w:b/>
          <w:color w:val="000000" w:themeColor="text1"/>
          <w:kern w:val="0"/>
          <w:sz w:val="24"/>
          <w14:textFill>
            <w14:solidFill>
              <w14:schemeClr w14:val="tx1"/>
            </w14:solidFill>
          </w14:textFill>
        </w:rPr>
        <w:t>专业毕业要求对学校毕业要求基本标准的覆盖关系</w:t>
      </w:r>
    </w:p>
    <w:tbl>
      <w:tblPr>
        <w:tblStyle w:val="11"/>
        <w:tblW w:w="9609"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8"/>
        <w:gridCol w:w="395"/>
        <w:gridCol w:w="395"/>
        <w:gridCol w:w="396"/>
        <w:gridCol w:w="395"/>
        <w:gridCol w:w="395"/>
        <w:gridCol w:w="395"/>
        <w:gridCol w:w="396"/>
        <w:gridCol w:w="395"/>
        <w:gridCol w:w="395"/>
        <w:gridCol w:w="396"/>
        <w:gridCol w:w="395"/>
        <w:gridCol w:w="395"/>
        <w:gridCol w:w="396"/>
        <w:gridCol w:w="395"/>
        <w:gridCol w:w="395"/>
        <w:gridCol w:w="396"/>
        <w:gridCol w:w="395"/>
        <w:gridCol w:w="395"/>
        <w:gridCol w:w="396"/>
      </w:tblGrid>
      <w:tr w14:paraId="6C774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8" w:type="dxa"/>
            <w:tcBorders>
              <w:top w:val="single" w:color="auto" w:sz="4" w:space="0"/>
              <w:left w:val="single" w:color="auto" w:sz="4" w:space="0"/>
              <w:bottom w:val="single" w:color="auto" w:sz="4" w:space="0"/>
              <w:right w:val="single" w:color="auto" w:sz="4" w:space="0"/>
              <w:tl2br w:val="single" w:color="auto" w:sz="4" w:space="0"/>
            </w:tcBorders>
          </w:tcPr>
          <w:p w14:paraId="062019D6">
            <w:pPr>
              <w:adjustRightInd w:val="0"/>
              <w:snapToGrid w:val="0"/>
              <w:spacing w:line="440" w:lineRule="exact"/>
              <w:ind w:firstLine="738" w:firstLineChars="35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培养毕业要求</w:t>
            </w:r>
          </w:p>
          <w:p w14:paraId="5A3DE170">
            <w:pPr>
              <w:adjustRightInd w:val="0"/>
              <w:snapToGrid w:val="0"/>
              <w:spacing w:line="440" w:lineRule="exact"/>
              <w:rPr>
                <w:rFonts w:ascii="宋体" w:hAnsi="宋体"/>
                <w:b/>
                <w:color w:val="000000" w:themeColor="text1"/>
                <w:szCs w:val="21"/>
                <w14:textFill>
                  <w14:solidFill>
                    <w14:schemeClr w14:val="tx1"/>
                  </w14:solidFill>
                </w14:textFill>
              </w:rPr>
            </w:pPr>
          </w:p>
          <w:p w14:paraId="393C56D0">
            <w:pPr>
              <w:adjustRightInd w:val="0"/>
              <w:snapToGrid w:val="0"/>
              <w:spacing w:line="440" w:lineRule="exact"/>
              <w:rPr>
                <w:rFonts w:ascii="宋体" w:hAnsi="宋体"/>
                <w:b/>
                <w:color w:val="000000" w:themeColor="text1"/>
                <w:szCs w:val="21"/>
                <w14:textFill>
                  <w14:solidFill>
                    <w14:schemeClr w14:val="tx1"/>
                  </w14:solidFill>
                </w14:textFill>
              </w:rPr>
            </w:pPr>
          </w:p>
          <w:p w14:paraId="58E903D5">
            <w:pPr>
              <w:adjustRightInd w:val="0"/>
              <w:snapToGrid w:val="0"/>
              <w:spacing w:line="440" w:lineRule="exact"/>
              <w:rPr>
                <w:rFonts w:ascii="宋体" w:hAnsi="宋体"/>
                <w:b/>
                <w:color w:val="000000" w:themeColor="text1"/>
                <w:szCs w:val="21"/>
                <w14:textFill>
                  <w14:solidFill>
                    <w14:schemeClr w14:val="tx1"/>
                  </w14:solidFill>
                </w14:textFill>
              </w:rPr>
            </w:pPr>
          </w:p>
          <w:p w14:paraId="0844018A">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毕业要求基本标准</w:t>
            </w:r>
          </w:p>
        </w:tc>
        <w:tc>
          <w:tcPr>
            <w:tcW w:w="395" w:type="dxa"/>
            <w:tcBorders>
              <w:top w:val="single" w:color="auto" w:sz="4" w:space="0"/>
              <w:left w:val="single" w:color="auto" w:sz="4" w:space="0"/>
              <w:bottom w:val="single" w:color="auto" w:sz="4" w:space="0"/>
              <w:right w:val="single" w:color="auto" w:sz="4" w:space="0"/>
            </w:tcBorders>
            <w:vAlign w:val="center"/>
          </w:tcPr>
          <w:p w14:paraId="4B4A1925">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毕业要求A</w:t>
            </w:r>
            <w:r>
              <w:rPr>
                <w:rFonts w:ascii="宋体" w:hAnsi="宋体"/>
                <w:b/>
                <w:color w:val="000000" w:themeColor="text1"/>
                <w:szCs w:val="21"/>
                <w14:textFill>
                  <w14:solidFill>
                    <w14:schemeClr w14:val="tx1"/>
                  </w14:solidFill>
                </w14:textFill>
              </w:rPr>
              <w:t>1</w:t>
            </w:r>
          </w:p>
        </w:tc>
        <w:tc>
          <w:tcPr>
            <w:tcW w:w="395" w:type="dxa"/>
            <w:tcBorders>
              <w:top w:val="single" w:color="auto" w:sz="4" w:space="0"/>
              <w:left w:val="single" w:color="auto" w:sz="4" w:space="0"/>
              <w:bottom w:val="single" w:color="auto" w:sz="4" w:space="0"/>
              <w:right w:val="single" w:color="auto" w:sz="4" w:space="0"/>
            </w:tcBorders>
            <w:vAlign w:val="center"/>
          </w:tcPr>
          <w:p w14:paraId="7D3E0792">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毕业要求A</w:t>
            </w:r>
            <w:r>
              <w:rPr>
                <w:rFonts w:ascii="宋体" w:hAnsi="宋体"/>
                <w:b/>
                <w:color w:val="000000" w:themeColor="text1"/>
                <w:szCs w:val="21"/>
                <w14:textFill>
                  <w14:solidFill>
                    <w14:schemeClr w14:val="tx1"/>
                  </w14:solidFill>
                </w14:textFill>
              </w:rPr>
              <w:t>2</w:t>
            </w:r>
          </w:p>
        </w:tc>
        <w:tc>
          <w:tcPr>
            <w:tcW w:w="396" w:type="dxa"/>
            <w:tcBorders>
              <w:top w:val="single" w:color="auto" w:sz="4" w:space="0"/>
              <w:left w:val="single" w:color="auto" w:sz="4" w:space="0"/>
              <w:bottom w:val="single" w:color="auto" w:sz="4" w:space="0"/>
              <w:right w:val="single" w:color="auto" w:sz="4" w:space="0"/>
            </w:tcBorders>
            <w:vAlign w:val="center"/>
          </w:tcPr>
          <w:p w14:paraId="0F1E4796">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毕业要求A</w:t>
            </w:r>
            <w:r>
              <w:rPr>
                <w:rFonts w:ascii="宋体" w:hAnsi="宋体"/>
                <w:b/>
                <w:color w:val="000000" w:themeColor="text1"/>
                <w:szCs w:val="21"/>
                <w14:textFill>
                  <w14:solidFill>
                    <w14:schemeClr w14:val="tx1"/>
                  </w14:solidFill>
                </w14:textFill>
              </w:rPr>
              <w:t>3</w:t>
            </w:r>
          </w:p>
        </w:tc>
        <w:tc>
          <w:tcPr>
            <w:tcW w:w="395" w:type="dxa"/>
            <w:tcBorders>
              <w:top w:val="single" w:color="auto" w:sz="4" w:space="0"/>
              <w:left w:val="single" w:color="auto" w:sz="4" w:space="0"/>
              <w:bottom w:val="single" w:color="auto" w:sz="4" w:space="0"/>
              <w:right w:val="single" w:color="auto" w:sz="4" w:space="0"/>
            </w:tcBorders>
          </w:tcPr>
          <w:p w14:paraId="3EC4FDA2">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毕业要求A</w:t>
            </w:r>
            <w:r>
              <w:rPr>
                <w:rFonts w:ascii="宋体" w:hAnsi="宋体"/>
                <w:b/>
                <w:color w:val="000000" w:themeColor="text1"/>
                <w:szCs w:val="21"/>
                <w14:textFill>
                  <w14:solidFill>
                    <w14:schemeClr w14:val="tx1"/>
                  </w14:solidFill>
                </w14:textFill>
              </w:rPr>
              <w:t>4</w:t>
            </w:r>
          </w:p>
        </w:tc>
        <w:tc>
          <w:tcPr>
            <w:tcW w:w="395" w:type="dxa"/>
            <w:tcBorders>
              <w:top w:val="single" w:color="auto" w:sz="4" w:space="0"/>
              <w:left w:val="single" w:color="auto" w:sz="4" w:space="0"/>
              <w:bottom w:val="single" w:color="auto" w:sz="4" w:space="0"/>
              <w:right w:val="single" w:color="auto" w:sz="4" w:space="0"/>
            </w:tcBorders>
            <w:vAlign w:val="center"/>
          </w:tcPr>
          <w:p w14:paraId="188713B6">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w:t>
            </w:r>
          </w:p>
          <w:p w14:paraId="2E0D0B3D">
            <w:pPr>
              <w:adjustRightInd w:val="0"/>
              <w:snapToGrid w:val="0"/>
              <w:spacing w:line="440" w:lineRule="exact"/>
              <w:rPr>
                <w:rFonts w:ascii="宋体" w:hAnsi="宋体"/>
                <w:b/>
                <w:color w:val="000000" w:themeColor="text1"/>
                <w:szCs w:val="21"/>
                <w14:textFill>
                  <w14:solidFill>
                    <w14:schemeClr w14:val="tx1"/>
                  </w14:solidFill>
                </w14:textFill>
              </w:rPr>
            </w:pPr>
            <w:r>
              <w:rPr>
                <w:rFonts w:ascii="宋体" w:hAnsi="宋体"/>
                <w:b/>
                <w:color w:val="000000" w:themeColor="text1"/>
                <w:szCs w:val="21"/>
                <w14:textFill>
                  <w14:solidFill>
                    <w14:schemeClr w14:val="tx1"/>
                  </w14:solidFill>
                </w14:textFill>
              </w:rPr>
              <w:t>A5</w:t>
            </w:r>
          </w:p>
        </w:tc>
        <w:tc>
          <w:tcPr>
            <w:tcW w:w="395" w:type="dxa"/>
            <w:tcBorders>
              <w:top w:val="single" w:color="auto" w:sz="4" w:space="0"/>
              <w:left w:val="single" w:color="auto" w:sz="4" w:space="0"/>
              <w:bottom w:val="single" w:color="auto" w:sz="4" w:space="0"/>
              <w:right w:val="single" w:color="auto" w:sz="4" w:space="0"/>
            </w:tcBorders>
            <w:vAlign w:val="center"/>
          </w:tcPr>
          <w:p w14:paraId="1AE14B47">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w:t>
            </w:r>
          </w:p>
          <w:p w14:paraId="14582159">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B</w:t>
            </w:r>
            <w:r>
              <w:rPr>
                <w:rFonts w:ascii="宋体" w:hAnsi="宋体"/>
                <w:b/>
                <w:color w:val="000000" w:themeColor="text1"/>
                <w:szCs w:val="21"/>
                <w14:textFill>
                  <w14:solidFill>
                    <w14:schemeClr w14:val="tx1"/>
                  </w14:solidFill>
                </w14:textFill>
              </w:rPr>
              <w:t>1</w:t>
            </w:r>
          </w:p>
        </w:tc>
        <w:tc>
          <w:tcPr>
            <w:tcW w:w="396" w:type="dxa"/>
            <w:tcBorders>
              <w:top w:val="single" w:color="auto" w:sz="4" w:space="0"/>
              <w:left w:val="single" w:color="auto" w:sz="4" w:space="0"/>
              <w:bottom w:val="single" w:color="auto" w:sz="4" w:space="0"/>
              <w:right w:val="single" w:color="auto" w:sz="4" w:space="0"/>
            </w:tcBorders>
            <w:vAlign w:val="center"/>
          </w:tcPr>
          <w:p w14:paraId="7293DA12">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w:t>
            </w:r>
          </w:p>
          <w:p w14:paraId="299094E4">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B</w:t>
            </w:r>
            <w:r>
              <w:rPr>
                <w:rFonts w:ascii="宋体" w:hAnsi="宋体"/>
                <w:b/>
                <w:color w:val="000000" w:themeColor="text1"/>
                <w:szCs w:val="21"/>
                <w14:textFill>
                  <w14:solidFill>
                    <w14:schemeClr w14:val="tx1"/>
                  </w14:solidFill>
                </w14:textFill>
              </w:rPr>
              <w:t>2</w:t>
            </w:r>
          </w:p>
        </w:tc>
        <w:tc>
          <w:tcPr>
            <w:tcW w:w="395" w:type="dxa"/>
            <w:tcBorders>
              <w:top w:val="single" w:color="auto" w:sz="4" w:space="0"/>
              <w:left w:val="single" w:color="auto" w:sz="4" w:space="0"/>
              <w:bottom w:val="single" w:color="auto" w:sz="4" w:space="0"/>
              <w:right w:val="single" w:color="auto" w:sz="4" w:space="0"/>
            </w:tcBorders>
            <w:vAlign w:val="center"/>
          </w:tcPr>
          <w:p w14:paraId="42D1AE3F">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w:t>
            </w:r>
          </w:p>
          <w:p w14:paraId="730A36D8">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B</w:t>
            </w:r>
            <w:r>
              <w:rPr>
                <w:rFonts w:ascii="宋体" w:hAnsi="宋体"/>
                <w:b/>
                <w:color w:val="000000" w:themeColor="text1"/>
                <w:szCs w:val="21"/>
                <w14:textFill>
                  <w14:solidFill>
                    <w14:schemeClr w14:val="tx1"/>
                  </w14:solidFill>
                </w14:textFill>
              </w:rPr>
              <w:t>3</w:t>
            </w:r>
          </w:p>
        </w:tc>
        <w:tc>
          <w:tcPr>
            <w:tcW w:w="395" w:type="dxa"/>
            <w:tcBorders>
              <w:top w:val="single" w:color="auto" w:sz="4" w:space="0"/>
              <w:left w:val="single" w:color="auto" w:sz="4" w:space="0"/>
              <w:bottom w:val="single" w:color="auto" w:sz="4" w:space="0"/>
              <w:right w:val="single" w:color="auto" w:sz="4" w:space="0"/>
            </w:tcBorders>
            <w:vAlign w:val="center"/>
          </w:tcPr>
          <w:p w14:paraId="37A00796">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w:t>
            </w:r>
          </w:p>
          <w:p w14:paraId="3BE2BC6C">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B</w:t>
            </w:r>
            <w:r>
              <w:rPr>
                <w:rFonts w:ascii="宋体" w:hAnsi="宋体"/>
                <w:b/>
                <w:color w:val="000000" w:themeColor="text1"/>
                <w:szCs w:val="21"/>
                <w14:textFill>
                  <w14:solidFill>
                    <w14:schemeClr w14:val="tx1"/>
                  </w14:solidFill>
                </w14:textFill>
              </w:rPr>
              <w:t>4</w:t>
            </w:r>
          </w:p>
        </w:tc>
        <w:tc>
          <w:tcPr>
            <w:tcW w:w="396" w:type="dxa"/>
            <w:tcBorders>
              <w:top w:val="single" w:color="auto" w:sz="4" w:space="0"/>
              <w:left w:val="single" w:color="auto" w:sz="4" w:space="0"/>
              <w:bottom w:val="single" w:color="auto" w:sz="4" w:space="0"/>
              <w:right w:val="single" w:color="auto" w:sz="4" w:space="0"/>
            </w:tcBorders>
          </w:tcPr>
          <w:p w14:paraId="20970907">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w:t>
            </w:r>
          </w:p>
          <w:p w14:paraId="0EBCF7DD">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B</w:t>
            </w:r>
            <w:r>
              <w:rPr>
                <w:rFonts w:ascii="宋体" w:hAnsi="宋体"/>
                <w:b/>
                <w:color w:val="000000" w:themeColor="text1"/>
                <w:szCs w:val="21"/>
                <w14:textFill>
                  <w14:solidFill>
                    <w14:schemeClr w14:val="tx1"/>
                  </w14:solidFill>
                </w14:textFill>
              </w:rPr>
              <w:t>5</w:t>
            </w:r>
          </w:p>
        </w:tc>
        <w:tc>
          <w:tcPr>
            <w:tcW w:w="395" w:type="dxa"/>
            <w:tcBorders>
              <w:top w:val="single" w:color="auto" w:sz="4" w:space="0"/>
              <w:left w:val="single" w:color="auto" w:sz="4" w:space="0"/>
              <w:bottom w:val="single" w:color="auto" w:sz="4" w:space="0"/>
              <w:right w:val="single" w:color="auto" w:sz="4" w:space="0"/>
            </w:tcBorders>
          </w:tcPr>
          <w:p w14:paraId="13181C59">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w:t>
            </w:r>
          </w:p>
          <w:p w14:paraId="0641614D">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B</w:t>
            </w:r>
            <w:r>
              <w:rPr>
                <w:rFonts w:ascii="宋体" w:hAnsi="宋体"/>
                <w:b/>
                <w:color w:val="000000" w:themeColor="text1"/>
                <w:szCs w:val="21"/>
                <w14:textFill>
                  <w14:solidFill>
                    <w14:schemeClr w14:val="tx1"/>
                  </w14:solidFill>
                </w14:textFill>
              </w:rPr>
              <w:t>6</w:t>
            </w:r>
          </w:p>
        </w:tc>
        <w:tc>
          <w:tcPr>
            <w:tcW w:w="395" w:type="dxa"/>
            <w:tcBorders>
              <w:top w:val="single" w:color="auto" w:sz="4" w:space="0"/>
              <w:left w:val="single" w:color="auto" w:sz="4" w:space="0"/>
              <w:bottom w:val="single" w:color="auto" w:sz="4" w:space="0"/>
              <w:right w:val="single" w:color="auto" w:sz="4" w:space="0"/>
            </w:tcBorders>
          </w:tcPr>
          <w:p w14:paraId="3D236215">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w:t>
            </w:r>
          </w:p>
          <w:p w14:paraId="227E45C3">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B</w:t>
            </w:r>
            <w:r>
              <w:rPr>
                <w:rFonts w:ascii="宋体" w:hAnsi="宋体"/>
                <w:b/>
                <w:color w:val="000000" w:themeColor="text1"/>
                <w:szCs w:val="21"/>
                <w14:textFill>
                  <w14:solidFill>
                    <w14:schemeClr w14:val="tx1"/>
                  </w14:solidFill>
                </w14:textFill>
              </w:rPr>
              <w:t>7</w:t>
            </w:r>
          </w:p>
        </w:tc>
        <w:tc>
          <w:tcPr>
            <w:tcW w:w="396" w:type="dxa"/>
            <w:tcBorders>
              <w:top w:val="single" w:color="auto" w:sz="4" w:space="0"/>
              <w:left w:val="single" w:color="auto" w:sz="4" w:space="0"/>
              <w:bottom w:val="single" w:color="auto" w:sz="4" w:space="0"/>
              <w:right w:val="single" w:color="auto" w:sz="4" w:space="0"/>
            </w:tcBorders>
          </w:tcPr>
          <w:p w14:paraId="117B8FD5">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w:t>
            </w:r>
          </w:p>
          <w:p w14:paraId="13EDC4A2">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B</w:t>
            </w:r>
            <w:r>
              <w:rPr>
                <w:rFonts w:ascii="宋体" w:hAnsi="宋体"/>
                <w:b/>
                <w:color w:val="000000" w:themeColor="text1"/>
                <w:szCs w:val="21"/>
                <w14:textFill>
                  <w14:solidFill>
                    <w14:schemeClr w14:val="tx1"/>
                  </w14:solidFill>
                </w14:textFill>
              </w:rPr>
              <w:t>8</w:t>
            </w:r>
          </w:p>
        </w:tc>
        <w:tc>
          <w:tcPr>
            <w:tcW w:w="395" w:type="dxa"/>
            <w:tcBorders>
              <w:top w:val="single" w:color="auto" w:sz="4" w:space="0"/>
              <w:left w:val="single" w:color="auto" w:sz="4" w:space="0"/>
              <w:bottom w:val="single" w:color="auto" w:sz="4" w:space="0"/>
              <w:right w:val="single" w:color="auto" w:sz="4" w:space="0"/>
            </w:tcBorders>
          </w:tcPr>
          <w:p w14:paraId="1E71C839">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w:t>
            </w:r>
          </w:p>
          <w:p w14:paraId="568FB46F">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C</w:t>
            </w:r>
            <w:r>
              <w:rPr>
                <w:rFonts w:ascii="宋体" w:hAnsi="宋体"/>
                <w:b/>
                <w:color w:val="000000" w:themeColor="text1"/>
                <w:szCs w:val="21"/>
                <w14:textFill>
                  <w14:solidFill>
                    <w14:schemeClr w14:val="tx1"/>
                  </w14:solidFill>
                </w14:textFill>
              </w:rPr>
              <w:t>1</w:t>
            </w:r>
          </w:p>
        </w:tc>
        <w:tc>
          <w:tcPr>
            <w:tcW w:w="395" w:type="dxa"/>
            <w:tcBorders>
              <w:top w:val="single" w:color="auto" w:sz="4" w:space="0"/>
              <w:left w:val="single" w:color="auto" w:sz="4" w:space="0"/>
              <w:bottom w:val="single" w:color="auto" w:sz="4" w:space="0"/>
              <w:right w:val="single" w:color="auto" w:sz="4" w:space="0"/>
            </w:tcBorders>
          </w:tcPr>
          <w:p w14:paraId="74A5164D">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w:t>
            </w:r>
          </w:p>
          <w:p w14:paraId="4171CF94">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C</w:t>
            </w:r>
          </w:p>
          <w:p w14:paraId="225837EB">
            <w:pPr>
              <w:adjustRightInd w:val="0"/>
              <w:snapToGrid w:val="0"/>
              <w:spacing w:line="440" w:lineRule="exact"/>
              <w:rPr>
                <w:rFonts w:ascii="宋体" w:hAnsi="宋体"/>
                <w:b/>
                <w:color w:val="000000" w:themeColor="text1"/>
                <w:szCs w:val="21"/>
                <w14:textFill>
                  <w14:solidFill>
                    <w14:schemeClr w14:val="tx1"/>
                  </w14:solidFill>
                </w14:textFill>
              </w:rPr>
            </w:pPr>
            <w:r>
              <w:rPr>
                <w:rFonts w:ascii="宋体" w:hAnsi="宋体"/>
                <w:b/>
                <w:color w:val="000000" w:themeColor="text1"/>
                <w:szCs w:val="21"/>
                <w14:textFill>
                  <w14:solidFill>
                    <w14:schemeClr w14:val="tx1"/>
                  </w14:solidFill>
                </w14:textFill>
              </w:rPr>
              <w:t>2</w:t>
            </w:r>
          </w:p>
        </w:tc>
        <w:tc>
          <w:tcPr>
            <w:tcW w:w="396" w:type="dxa"/>
            <w:tcBorders>
              <w:top w:val="single" w:color="auto" w:sz="4" w:space="0"/>
              <w:left w:val="single" w:color="auto" w:sz="4" w:space="0"/>
              <w:bottom w:val="single" w:color="auto" w:sz="4" w:space="0"/>
              <w:right w:val="single" w:color="auto" w:sz="4" w:space="0"/>
            </w:tcBorders>
          </w:tcPr>
          <w:p w14:paraId="3D1359FB">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w:t>
            </w:r>
          </w:p>
          <w:p w14:paraId="73AF9887">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C</w:t>
            </w:r>
          </w:p>
          <w:p w14:paraId="60B3E02E">
            <w:pPr>
              <w:adjustRightInd w:val="0"/>
              <w:snapToGrid w:val="0"/>
              <w:spacing w:line="440" w:lineRule="exact"/>
              <w:rPr>
                <w:rFonts w:ascii="宋体" w:hAnsi="宋体"/>
                <w:b/>
                <w:color w:val="000000" w:themeColor="text1"/>
                <w:szCs w:val="21"/>
                <w14:textFill>
                  <w14:solidFill>
                    <w14:schemeClr w14:val="tx1"/>
                  </w14:solidFill>
                </w14:textFill>
              </w:rPr>
            </w:pPr>
            <w:r>
              <w:rPr>
                <w:rFonts w:ascii="宋体" w:hAnsi="宋体"/>
                <w:b/>
                <w:color w:val="000000" w:themeColor="text1"/>
                <w:szCs w:val="21"/>
                <w14:textFill>
                  <w14:solidFill>
                    <w14:schemeClr w14:val="tx1"/>
                  </w14:solidFill>
                </w14:textFill>
              </w:rPr>
              <w:t>3</w:t>
            </w:r>
          </w:p>
        </w:tc>
        <w:tc>
          <w:tcPr>
            <w:tcW w:w="395" w:type="dxa"/>
            <w:tcBorders>
              <w:top w:val="single" w:color="auto" w:sz="4" w:space="0"/>
              <w:left w:val="single" w:color="auto" w:sz="4" w:space="0"/>
              <w:bottom w:val="single" w:color="auto" w:sz="4" w:space="0"/>
              <w:right w:val="single" w:color="auto" w:sz="4" w:space="0"/>
            </w:tcBorders>
          </w:tcPr>
          <w:p w14:paraId="17906371">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w:t>
            </w:r>
          </w:p>
          <w:p w14:paraId="2E4E46FA">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C</w:t>
            </w:r>
          </w:p>
          <w:p w14:paraId="409736A0">
            <w:pPr>
              <w:adjustRightInd w:val="0"/>
              <w:snapToGrid w:val="0"/>
              <w:spacing w:line="440" w:lineRule="exact"/>
              <w:rPr>
                <w:rFonts w:ascii="宋体" w:hAnsi="宋体"/>
                <w:b/>
                <w:color w:val="000000" w:themeColor="text1"/>
                <w:szCs w:val="21"/>
                <w14:textFill>
                  <w14:solidFill>
                    <w14:schemeClr w14:val="tx1"/>
                  </w14:solidFill>
                </w14:textFill>
              </w:rPr>
            </w:pPr>
            <w:r>
              <w:rPr>
                <w:rFonts w:ascii="宋体" w:hAnsi="宋体"/>
                <w:b/>
                <w:color w:val="000000" w:themeColor="text1"/>
                <w:szCs w:val="21"/>
                <w14:textFill>
                  <w14:solidFill>
                    <w14:schemeClr w14:val="tx1"/>
                  </w14:solidFill>
                </w14:textFill>
              </w:rPr>
              <w:t>4</w:t>
            </w:r>
          </w:p>
        </w:tc>
        <w:tc>
          <w:tcPr>
            <w:tcW w:w="395" w:type="dxa"/>
            <w:tcBorders>
              <w:top w:val="single" w:color="auto" w:sz="4" w:space="0"/>
              <w:left w:val="single" w:color="auto" w:sz="4" w:space="0"/>
              <w:bottom w:val="single" w:color="auto" w:sz="4" w:space="0"/>
              <w:right w:val="single" w:color="auto" w:sz="4" w:space="0"/>
            </w:tcBorders>
          </w:tcPr>
          <w:p w14:paraId="4DE306AF">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w:t>
            </w:r>
          </w:p>
          <w:p w14:paraId="67E249B2">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C</w:t>
            </w:r>
          </w:p>
          <w:p w14:paraId="1D264DB7">
            <w:pPr>
              <w:adjustRightInd w:val="0"/>
              <w:snapToGrid w:val="0"/>
              <w:spacing w:line="440" w:lineRule="exact"/>
              <w:rPr>
                <w:rFonts w:ascii="宋体" w:hAnsi="宋体"/>
                <w:b/>
                <w:color w:val="000000" w:themeColor="text1"/>
                <w:szCs w:val="21"/>
                <w14:textFill>
                  <w14:solidFill>
                    <w14:schemeClr w14:val="tx1"/>
                  </w14:solidFill>
                </w14:textFill>
              </w:rPr>
            </w:pPr>
            <w:r>
              <w:rPr>
                <w:rFonts w:ascii="宋体" w:hAnsi="宋体"/>
                <w:b/>
                <w:color w:val="000000" w:themeColor="text1"/>
                <w:szCs w:val="21"/>
                <w14:textFill>
                  <w14:solidFill>
                    <w14:schemeClr w14:val="tx1"/>
                  </w14:solidFill>
                </w14:textFill>
              </w:rPr>
              <w:t>5</w:t>
            </w:r>
          </w:p>
        </w:tc>
        <w:tc>
          <w:tcPr>
            <w:tcW w:w="396" w:type="dxa"/>
            <w:tcBorders>
              <w:top w:val="single" w:color="auto" w:sz="4" w:space="0"/>
              <w:left w:val="single" w:color="auto" w:sz="4" w:space="0"/>
              <w:bottom w:val="single" w:color="auto" w:sz="4" w:space="0"/>
              <w:right w:val="single" w:color="auto" w:sz="4" w:space="0"/>
            </w:tcBorders>
          </w:tcPr>
          <w:p w14:paraId="5A429F2E">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毕业要求</w:t>
            </w:r>
          </w:p>
          <w:p w14:paraId="30630C17">
            <w:pPr>
              <w:adjustRightInd w:val="0"/>
              <w:snapToGrid w:val="0"/>
              <w:spacing w:line="4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C</w:t>
            </w:r>
          </w:p>
          <w:p w14:paraId="0125D69A">
            <w:pPr>
              <w:adjustRightInd w:val="0"/>
              <w:snapToGrid w:val="0"/>
              <w:spacing w:line="440" w:lineRule="exact"/>
              <w:rPr>
                <w:rFonts w:ascii="宋体" w:hAnsi="宋体"/>
                <w:b/>
                <w:color w:val="000000" w:themeColor="text1"/>
                <w:szCs w:val="21"/>
                <w14:textFill>
                  <w14:solidFill>
                    <w14:schemeClr w14:val="tx1"/>
                  </w14:solidFill>
                </w14:textFill>
              </w:rPr>
            </w:pPr>
            <w:r>
              <w:rPr>
                <w:rFonts w:ascii="宋体" w:hAnsi="宋体"/>
                <w:b/>
                <w:color w:val="000000" w:themeColor="text1"/>
                <w:szCs w:val="21"/>
                <w14:textFill>
                  <w14:solidFill>
                    <w14:schemeClr w14:val="tx1"/>
                  </w14:solidFill>
                </w14:textFill>
              </w:rPr>
              <w:t>6</w:t>
            </w:r>
          </w:p>
        </w:tc>
      </w:tr>
      <w:tr w14:paraId="5E21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8" w:type="dxa"/>
            <w:tcBorders>
              <w:top w:val="single" w:color="auto" w:sz="4" w:space="0"/>
              <w:left w:val="single" w:color="auto" w:sz="4" w:space="0"/>
              <w:bottom w:val="single" w:color="auto" w:sz="4" w:space="0"/>
              <w:right w:val="single" w:color="auto" w:sz="4" w:space="0"/>
            </w:tcBorders>
          </w:tcPr>
          <w:p w14:paraId="3B709828">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毕业要求基本标准</w:t>
            </w:r>
            <w:r>
              <w:rPr>
                <w:rFonts w:ascii="宋体" w:hAnsi="宋体"/>
                <w:color w:val="000000" w:themeColor="text1"/>
                <w:szCs w:val="21"/>
                <w14:textFill>
                  <w14:solidFill>
                    <w14:schemeClr w14:val="tx1"/>
                  </w14:solidFill>
                </w14:textFill>
              </w:rPr>
              <w:t>1</w:t>
            </w:r>
          </w:p>
        </w:tc>
        <w:tc>
          <w:tcPr>
            <w:tcW w:w="395" w:type="dxa"/>
            <w:tcBorders>
              <w:top w:val="single" w:color="auto" w:sz="4" w:space="0"/>
              <w:left w:val="single" w:color="auto" w:sz="4" w:space="0"/>
              <w:bottom w:val="single" w:color="auto" w:sz="4" w:space="0"/>
              <w:right w:val="single" w:color="auto" w:sz="4" w:space="0"/>
            </w:tcBorders>
            <w:vAlign w:val="center"/>
          </w:tcPr>
          <w:p w14:paraId="19D101F8">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16A08FD3">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vAlign w:val="center"/>
          </w:tcPr>
          <w:p w14:paraId="24E71CF1">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5A7B38C1">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653FDFD1">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70299D40">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vAlign w:val="center"/>
          </w:tcPr>
          <w:p w14:paraId="08B76714">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06817E4B">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43AB2917">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5A2A0E8C">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1BCF3327">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416B01A6">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3C32BD0E">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06B6ED99">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5" w:type="dxa"/>
            <w:tcBorders>
              <w:top w:val="single" w:color="auto" w:sz="4" w:space="0"/>
              <w:left w:val="single" w:color="auto" w:sz="4" w:space="0"/>
              <w:bottom w:val="single" w:color="auto" w:sz="4" w:space="0"/>
              <w:right w:val="single" w:color="auto" w:sz="4" w:space="0"/>
            </w:tcBorders>
          </w:tcPr>
          <w:p w14:paraId="1BBEBDAF">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6" w:type="dxa"/>
            <w:tcBorders>
              <w:top w:val="single" w:color="auto" w:sz="4" w:space="0"/>
              <w:left w:val="single" w:color="auto" w:sz="4" w:space="0"/>
              <w:bottom w:val="single" w:color="auto" w:sz="4" w:space="0"/>
              <w:right w:val="single" w:color="auto" w:sz="4" w:space="0"/>
            </w:tcBorders>
          </w:tcPr>
          <w:p w14:paraId="48996E05">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5" w:type="dxa"/>
            <w:tcBorders>
              <w:top w:val="single" w:color="auto" w:sz="4" w:space="0"/>
              <w:left w:val="single" w:color="auto" w:sz="4" w:space="0"/>
              <w:bottom w:val="single" w:color="auto" w:sz="4" w:space="0"/>
              <w:right w:val="single" w:color="auto" w:sz="4" w:space="0"/>
            </w:tcBorders>
          </w:tcPr>
          <w:p w14:paraId="17141ACA">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3B59C5DD">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6" w:type="dxa"/>
            <w:tcBorders>
              <w:top w:val="single" w:color="auto" w:sz="4" w:space="0"/>
              <w:left w:val="single" w:color="auto" w:sz="4" w:space="0"/>
              <w:bottom w:val="single" w:color="auto" w:sz="4" w:space="0"/>
              <w:right w:val="single" w:color="auto" w:sz="4" w:space="0"/>
            </w:tcBorders>
          </w:tcPr>
          <w:p w14:paraId="7E55433A">
            <w:pPr>
              <w:adjustRightInd w:val="0"/>
              <w:snapToGrid w:val="0"/>
              <w:spacing w:line="440" w:lineRule="exact"/>
              <w:rPr>
                <w:rFonts w:ascii="宋体" w:hAnsi="宋体"/>
                <w:color w:val="000000" w:themeColor="text1"/>
                <w:szCs w:val="21"/>
                <w14:textFill>
                  <w14:solidFill>
                    <w14:schemeClr w14:val="tx1"/>
                  </w14:solidFill>
                </w14:textFill>
              </w:rPr>
            </w:pPr>
          </w:p>
        </w:tc>
      </w:tr>
      <w:tr w14:paraId="5428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8" w:type="dxa"/>
            <w:tcBorders>
              <w:top w:val="single" w:color="auto" w:sz="4" w:space="0"/>
              <w:left w:val="single" w:color="auto" w:sz="4" w:space="0"/>
              <w:bottom w:val="single" w:color="auto" w:sz="4" w:space="0"/>
              <w:right w:val="single" w:color="auto" w:sz="4" w:space="0"/>
            </w:tcBorders>
          </w:tcPr>
          <w:p w14:paraId="5EBDBDC0">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毕业要求基本标准</w:t>
            </w:r>
            <w:r>
              <w:rPr>
                <w:rFonts w:ascii="宋体" w:hAnsi="宋体"/>
                <w:color w:val="000000" w:themeColor="text1"/>
                <w:szCs w:val="21"/>
                <w14:textFill>
                  <w14:solidFill>
                    <w14:schemeClr w14:val="tx1"/>
                  </w14:solidFill>
                </w14:textFill>
              </w:rPr>
              <w:t>2</w:t>
            </w:r>
          </w:p>
        </w:tc>
        <w:tc>
          <w:tcPr>
            <w:tcW w:w="395" w:type="dxa"/>
            <w:tcBorders>
              <w:top w:val="single" w:color="auto" w:sz="4" w:space="0"/>
              <w:left w:val="single" w:color="auto" w:sz="4" w:space="0"/>
              <w:bottom w:val="single" w:color="auto" w:sz="4" w:space="0"/>
              <w:right w:val="single" w:color="auto" w:sz="4" w:space="0"/>
            </w:tcBorders>
            <w:vAlign w:val="center"/>
          </w:tcPr>
          <w:p w14:paraId="7FD730D8">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5" w:type="dxa"/>
            <w:tcBorders>
              <w:top w:val="single" w:color="auto" w:sz="4" w:space="0"/>
              <w:left w:val="single" w:color="auto" w:sz="4" w:space="0"/>
              <w:bottom w:val="single" w:color="auto" w:sz="4" w:space="0"/>
              <w:right w:val="single" w:color="auto" w:sz="4" w:space="0"/>
            </w:tcBorders>
            <w:vAlign w:val="center"/>
          </w:tcPr>
          <w:p w14:paraId="416944DD">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6" w:type="dxa"/>
            <w:tcBorders>
              <w:top w:val="single" w:color="auto" w:sz="4" w:space="0"/>
              <w:left w:val="single" w:color="auto" w:sz="4" w:space="0"/>
              <w:bottom w:val="single" w:color="auto" w:sz="4" w:space="0"/>
              <w:right w:val="single" w:color="auto" w:sz="4" w:space="0"/>
            </w:tcBorders>
            <w:vAlign w:val="center"/>
          </w:tcPr>
          <w:p w14:paraId="18DE9D4D">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023FD70F">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1222676C">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0ACEEBC7">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6" w:type="dxa"/>
            <w:tcBorders>
              <w:top w:val="single" w:color="auto" w:sz="4" w:space="0"/>
              <w:left w:val="single" w:color="auto" w:sz="4" w:space="0"/>
              <w:bottom w:val="single" w:color="auto" w:sz="4" w:space="0"/>
              <w:right w:val="single" w:color="auto" w:sz="4" w:space="0"/>
            </w:tcBorders>
            <w:vAlign w:val="center"/>
          </w:tcPr>
          <w:p w14:paraId="11535B63">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7FB4125C">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22C796E4">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252ECDF3">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5" w:type="dxa"/>
            <w:tcBorders>
              <w:top w:val="single" w:color="auto" w:sz="4" w:space="0"/>
              <w:left w:val="single" w:color="auto" w:sz="4" w:space="0"/>
              <w:bottom w:val="single" w:color="auto" w:sz="4" w:space="0"/>
              <w:right w:val="single" w:color="auto" w:sz="4" w:space="0"/>
            </w:tcBorders>
          </w:tcPr>
          <w:p w14:paraId="5A6B33F5">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5" w:type="dxa"/>
            <w:tcBorders>
              <w:top w:val="single" w:color="auto" w:sz="4" w:space="0"/>
              <w:left w:val="single" w:color="auto" w:sz="4" w:space="0"/>
              <w:bottom w:val="single" w:color="auto" w:sz="4" w:space="0"/>
              <w:right w:val="single" w:color="auto" w:sz="4" w:space="0"/>
            </w:tcBorders>
          </w:tcPr>
          <w:p w14:paraId="43FCBCBF">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1877392B">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21F74DA6">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1D8D6B8C">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49919434">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7E6F58A9">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56650EB4">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782C96FE">
            <w:pPr>
              <w:adjustRightInd w:val="0"/>
              <w:snapToGrid w:val="0"/>
              <w:spacing w:line="440" w:lineRule="exact"/>
              <w:rPr>
                <w:rFonts w:ascii="宋体" w:hAnsi="宋体"/>
                <w:color w:val="000000" w:themeColor="text1"/>
                <w:szCs w:val="21"/>
                <w14:textFill>
                  <w14:solidFill>
                    <w14:schemeClr w14:val="tx1"/>
                  </w14:solidFill>
                </w14:textFill>
              </w:rPr>
            </w:pPr>
          </w:p>
        </w:tc>
      </w:tr>
      <w:tr w14:paraId="1B7F2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8" w:type="dxa"/>
            <w:tcBorders>
              <w:top w:val="single" w:color="auto" w:sz="4" w:space="0"/>
              <w:left w:val="single" w:color="auto" w:sz="4" w:space="0"/>
              <w:bottom w:val="single" w:color="auto" w:sz="4" w:space="0"/>
              <w:right w:val="single" w:color="auto" w:sz="4" w:space="0"/>
            </w:tcBorders>
          </w:tcPr>
          <w:p w14:paraId="18E09A82">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毕业要求基本标准</w:t>
            </w:r>
            <w:r>
              <w:rPr>
                <w:rFonts w:ascii="宋体" w:hAnsi="宋体"/>
                <w:color w:val="000000" w:themeColor="text1"/>
                <w:szCs w:val="21"/>
                <w14:textFill>
                  <w14:solidFill>
                    <w14:schemeClr w14:val="tx1"/>
                  </w14:solidFill>
                </w14:textFill>
              </w:rPr>
              <w:t>3</w:t>
            </w:r>
          </w:p>
        </w:tc>
        <w:tc>
          <w:tcPr>
            <w:tcW w:w="395" w:type="dxa"/>
            <w:tcBorders>
              <w:top w:val="single" w:color="auto" w:sz="4" w:space="0"/>
              <w:left w:val="single" w:color="auto" w:sz="4" w:space="0"/>
              <w:bottom w:val="single" w:color="auto" w:sz="4" w:space="0"/>
              <w:right w:val="single" w:color="auto" w:sz="4" w:space="0"/>
            </w:tcBorders>
            <w:vAlign w:val="center"/>
          </w:tcPr>
          <w:p w14:paraId="31AF6FBA">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443A3FA9">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vAlign w:val="center"/>
          </w:tcPr>
          <w:p w14:paraId="45B6503C">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5" w:type="dxa"/>
            <w:tcBorders>
              <w:top w:val="single" w:color="auto" w:sz="4" w:space="0"/>
              <w:left w:val="single" w:color="auto" w:sz="4" w:space="0"/>
              <w:bottom w:val="single" w:color="auto" w:sz="4" w:space="0"/>
              <w:right w:val="single" w:color="auto" w:sz="4" w:space="0"/>
            </w:tcBorders>
          </w:tcPr>
          <w:p w14:paraId="61A923EB">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5" w:type="dxa"/>
            <w:tcBorders>
              <w:top w:val="single" w:color="auto" w:sz="4" w:space="0"/>
              <w:left w:val="single" w:color="auto" w:sz="4" w:space="0"/>
              <w:bottom w:val="single" w:color="auto" w:sz="4" w:space="0"/>
              <w:right w:val="single" w:color="auto" w:sz="4" w:space="0"/>
            </w:tcBorders>
            <w:vAlign w:val="center"/>
          </w:tcPr>
          <w:p w14:paraId="35D27AD1">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5" w:type="dxa"/>
            <w:tcBorders>
              <w:top w:val="single" w:color="auto" w:sz="4" w:space="0"/>
              <w:left w:val="single" w:color="auto" w:sz="4" w:space="0"/>
              <w:bottom w:val="single" w:color="auto" w:sz="4" w:space="0"/>
              <w:right w:val="single" w:color="auto" w:sz="4" w:space="0"/>
            </w:tcBorders>
            <w:vAlign w:val="center"/>
          </w:tcPr>
          <w:p w14:paraId="0A9ED3D4">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vAlign w:val="center"/>
          </w:tcPr>
          <w:p w14:paraId="7FA67EF0">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71287A06">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3A5DEDFB">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00490FAC">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178FAC6A">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24D601B9">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1047AB55">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295950EE">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2ECBAA83">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685E980B">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56423835">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4A59891A">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6761E389">
            <w:pPr>
              <w:adjustRightInd w:val="0"/>
              <w:snapToGrid w:val="0"/>
              <w:spacing w:line="440" w:lineRule="exact"/>
              <w:rPr>
                <w:rFonts w:ascii="宋体" w:hAnsi="宋体"/>
                <w:color w:val="000000" w:themeColor="text1"/>
                <w:szCs w:val="21"/>
                <w14:textFill>
                  <w14:solidFill>
                    <w14:schemeClr w14:val="tx1"/>
                  </w14:solidFill>
                </w14:textFill>
              </w:rPr>
            </w:pPr>
          </w:p>
        </w:tc>
      </w:tr>
      <w:tr w14:paraId="13A9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8" w:type="dxa"/>
            <w:tcBorders>
              <w:top w:val="single" w:color="auto" w:sz="4" w:space="0"/>
              <w:left w:val="single" w:color="auto" w:sz="4" w:space="0"/>
              <w:bottom w:val="single" w:color="auto" w:sz="4" w:space="0"/>
              <w:right w:val="single" w:color="auto" w:sz="4" w:space="0"/>
            </w:tcBorders>
          </w:tcPr>
          <w:p w14:paraId="7594DE0B">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毕业要求基本标准</w:t>
            </w:r>
            <w:r>
              <w:rPr>
                <w:rFonts w:ascii="宋体" w:hAnsi="宋体"/>
                <w:color w:val="000000" w:themeColor="text1"/>
                <w:szCs w:val="21"/>
                <w14:textFill>
                  <w14:solidFill>
                    <w14:schemeClr w14:val="tx1"/>
                  </w14:solidFill>
                </w14:textFill>
              </w:rPr>
              <w:t>4</w:t>
            </w:r>
          </w:p>
        </w:tc>
        <w:tc>
          <w:tcPr>
            <w:tcW w:w="395" w:type="dxa"/>
            <w:tcBorders>
              <w:top w:val="single" w:color="auto" w:sz="4" w:space="0"/>
              <w:left w:val="single" w:color="auto" w:sz="4" w:space="0"/>
              <w:bottom w:val="single" w:color="auto" w:sz="4" w:space="0"/>
              <w:right w:val="single" w:color="auto" w:sz="4" w:space="0"/>
            </w:tcBorders>
            <w:vAlign w:val="center"/>
          </w:tcPr>
          <w:p w14:paraId="2DD75A20">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6F70ECC0">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vAlign w:val="center"/>
          </w:tcPr>
          <w:p w14:paraId="2EED4708">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30D4C8B2">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3D22109A">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207B074E">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6" w:type="dxa"/>
            <w:tcBorders>
              <w:top w:val="single" w:color="auto" w:sz="4" w:space="0"/>
              <w:left w:val="single" w:color="auto" w:sz="4" w:space="0"/>
              <w:bottom w:val="single" w:color="auto" w:sz="4" w:space="0"/>
              <w:right w:val="single" w:color="auto" w:sz="4" w:space="0"/>
            </w:tcBorders>
            <w:vAlign w:val="center"/>
          </w:tcPr>
          <w:p w14:paraId="36420594">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5" w:type="dxa"/>
            <w:tcBorders>
              <w:top w:val="single" w:color="auto" w:sz="4" w:space="0"/>
              <w:left w:val="single" w:color="auto" w:sz="4" w:space="0"/>
              <w:bottom w:val="single" w:color="auto" w:sz="4" w:space="0"/>
              <w:right w:val="single" w:color="auto" w:sz="4" w:space="0"/>
            </w:tcBorders>
            <w:vAlign w:val="center"/>
          </w:tcPr>
          <w:p w14:paraId="001B08D2">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5" w:type="dxa"/>
            <w:tcBorders>
              <w:top w:val="single" w:color="auto" w:sz="4" w:space="0"/>
              <w:left w:val="single" w:color="auto" w:sz="4" w:space="0"/>
              <w:bottom w:val="single" w:color="auto" w:sz="4" w:space="0"/>
              <w:right w:val="single" w:color="auto" w:sz="4" w:space="0"/>
            </w:tcBorders>
            <w:vAlign w:val="center"/>
          </w:tcPr>
          <w:p w14:paraId="479BA785">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6" w:type="dxa"/>
            <w:tcBorders>
              <w:top w:val="single" w:color="auto" w:sz="4" w:space="0"/>
              <w:left w:val="single" w:color="auto" w:sz="4" w:space="0"/>
              <w:bottom w:val="single" w:color="auto" w:sz="4" w:space="0"/>
              <w:right w:val="single" w:color="auto" w:sz="4" w:space="0"/>
            </w:tcBorders>
          </w:tcPr>
          <w:p w14:paraId="3C27CA74">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0EC76149">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056FE78B">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1EA34796">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79B4A9BB">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01366850">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1D7F7482">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4CA19DB0">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5" w:type="dxa"/>
            <w:tcBorders>
              <w:top w:val="single" w:color="auto" w:sz="4" w:space="0"/>
              <w:left w:val="single" w:color="auto" w:sz="4" w:space="0"/>
              <w:bottom w:val="single" w:color="auto" w:sz="4" w:space="0"/>
              <w:right w:val="single" w:color="auto" w:sz="4" w:space="0"/>
            </w:tcBorders>
          </w:tcPr>
          <w:p w14:paraId="1F91F1ED">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56C80F37">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r>
      <w:tr w14:paraId="064F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8" w:type="dxa"/>
            <w:tcBorders>
              <w:top w:val="single" w:color="auto" w:sz="4" w:space="0"/>
              <w:left w:val="single" w:color="auto" w:sz="4" w:space="0"/>
              <w:bottom w:val="single" w:color="auto" w:sz="4" w:space="0"/>
              <w:right w:val="single" w:color="auto" w:sz="4" w:space="0"/>
            </w:tcBorders>
          </w:tcPr>
          <w:p w14:paraId="694B42E0">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毕业要求基本标准</w:t>
            </w:r>
            <w:r>
              <w:rPr>
                <w:rFonts w:ascii="宋体" w:hAnsi="宋体"/>
                <w:color w:val="000000" w:themeColor="text1"/>
                <w:szCs w:val="21"/>
                <w14:textFill>
                  <w14:solidFill>
                    <w14:schemeClr w14:val="tx1"/>
                  </w14:solidFill>
                </w14:textFill>
              </w:rPr>
              <w:t>5</w:t>
            </w:r>
          </w:p>
        </w:tc>
        <w:tc>
          <w:tcPr>
            <w:tcW w:w="395" w:type="dxa"/>
            <w:tcBorders>
              <w:top w:val="single" w:color="auto" w:sz="4" w:space="0"/>
              <w:left w:val="single" w:color="auto" w:sz="4" w:space="0"/>
              <w:bottom w:val="single" w:color="auto" w:sz="4" w:space="0"/>
              <w:right w:val="single" w:color="auto" w:sz="4" w:space="0"/>
            </w:tcBorders>
            <w:vAlign w:val="center"/>
          </w:tcPr>
          <w:p w14:paraId="7B780BF7">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5" w:type="dxa"/>
            <w:tcBorders>
              <w:top w:val="single" w:color="auto" w:sz="4" w:space="0"/>
              <w:left w:val="single" w:color="auto" w:sz="4" w:space="0"/>
              <w:bottom w:val="single" w:color="auto" w:sz="4" w:space="0"/>
              <w:right w:val="single" w:color="auto" w:sz="4" w:space="0"/>
            </w:tcBorders>
            <w:vAlign w:val="center"/>
          </w:tcPr>
          <w:p w14:paraId="1E3414E4">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vAlign w:val="center"/>
          </w:tcPr>
          <w:p w14:paraId="2FB35F9B">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2712EACD">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5A2BC53D">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5" w:type="dxa"/>
            <w:tcBorders>
              <w:top w:val="single" w:color="auto" w:sz="4" w:space="0"/>
              <w:left w:val="single" w:color="auto" w:sz="4" w:space="0"/>
              <w:bottom w:val="single" w:color="auto" w:sz="4" w:space="0"/>
              <w:right w:val="single" w:color="auto" w:sz="4" w:space="0"/>
            </w:tcBorders>
            <w:vAlign w:val="center"/>
          </w:tcPr>
          <w:p w14:paraId="13574705">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vAlign w:val="center"/>
          </w:tcPr>
          <w:p w14:paraId="366216C6">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6A0AFCCC">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0C85BB74">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3112BD48">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4989B597">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5" w:type="dxa"/>
            <w:tcBorders>
              <w:top w:val="single" w:color="auto" w:sz="4" w:space="0"/>
              <w:left w:val="single" w:color="auto" w:sz="4" w:space="0"/>
              <w:bottom w:val="single" w:color="auto" w:sz="4" w:space="0"/>
              <w:right w:val="single" w:color="auto" w:sz="4" w:space="0"/>
            </w:tcBorders>
          </w:tcPr>
          <w:p w14:paraId="43A78E8B">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51B46CB5">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5" w:type="dxa"/>
            <w:tcBorders>
              <w:top w:val="single" w:color="auto" w:sz="4" w:space="0"/>
              <w:left w:val="single" w:color="auto" w:sz="4" w:space="0"/>
              <w:bottom w:val="single" w:color="auto" w:sz="4" w:space="0"/>
              <w:right w:val="single" w:color="auto" w:sz="4" w:space="0"/>
            </w:tcBorders>
          </w:tcPr>
          <w:p w14:paraId="4CA1FE16">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13512D47">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6E550A65">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6ADECA28">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75D84B14">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51A753E5">
            <w:pPr>
              <w:adjustRightInd w:val="0"/>
              <w:snapToGrid w:val="0"/>
              <w:spacing w:line="440" w:lineRule="exact"/>
              <w:rPr>
                <w:rFonts w:ascii="宋体" w:hAnsi="宋体"/>
                <w:color w:val="000000" w:themeColor="text1"/>
                <w:szCs w:val="21"/>
                <w14:textFill>
                  <w14:solidFill>
                    <w14:schemeClr w14:val="tx1"/>
                  </w14:solidFill>
                </w14:textFill>
              </w:rPr>
            </w:pPr>
          </w:p>
        </w:tc>
      </w:tr>
      <w:tr w14:paraId="23B77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8" w:type="dxa"/>
            <w:tcBorders>
              <w:top w:val="single" w:color="auto" w:sz="4" w:space="0"/>
              <w:left w:val="single" w:color="auto" w:sz="4" w:space="0"/>
              <w:bottom w:val="single" w:color="auto" w:sz="4" w:space="0"/>
              <w:right w:val="single" w:color="auto" w:sz="4" w:space="0"/>
            </w:tcBorders>
          </w:tcPr>
          <w:p w14:paraId="1ADCD362">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毕业要求基本标准</w:t>
            </w:r>
            <w:r>
              <w:rPr>
                <w:rFonts w:ascii="宋体" w:hAnsi="宋体"/>
                <w:color w:val="000000" w:themeColor="text1"/>
                <w:szCs w:val="21"/>
                <w14:textFill>
                  <w14:solidFill>
                    <w14:schemeClr w14:val="tx1"/>
                  </w14:solidFill>
                </w14:textFill>
              </w:rPr>
              <w:t>6</w:t>
            </w:r>
          </w:p>
        </w:tc>
        <w:tc>
          <w:tcPr>
            <w:tcW w:w="395" w:type="dxa"/>
            <w:tcBorders>
              <w:top w:val="single" w:color="auto" w:sz="4" w:space="0"/>
              <w:left w:val="single" w:color="auto" w:sz="4" w:space="0"/>
              <w:bottom w:val="single" w:color="auto" w:sz="4" w:space="0"/>
              <w:right w:val="single" w:color="auto" w:sz="4" w:space="0"/>
            </w:tcBorders>
            <w:vAlign w:val="center"/>
          </w:tcPr>
          <w:p w14:paraId="58DD7C27">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1F0F4D6A">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vAlign w:val="center"/>
          </w:tcPr>
          <w:p w14:paraId="5E77063A">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2ED95C3A">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5EF07EB4">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742938FA">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vAlign w:val="center"/>
          </w:tcPr>
          <w:p w14:paraId="60E9F061">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675A4EC3">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vAlign w:val="center"/>
          </w:tcPr>
          <w:p w14:paraId="31FB4043">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21EE3698">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390E8AC7">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1FC215BB">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p>
        </w:tc>
        <w:tc>
          <w:tcPr>
            <w:tcW w:w="396" w:type="dxa"/>
            <w:tcBorders>
              <w:top w:val="single" w:color="auto" w:sz="4" w:space="0"/>
              <w:left w:val="single" w:color="auto" w:sz="4" w:space="0"/>
              <w:bottom w:val="single" w:color="auto" w:sz="4" w:space="0"/>
              <w:right w:val="single" w:color="auto" w:sz="4" w:space="0"/>
            </w:tcBorders>
          </w:tcPr>
          <w:p w14:paraId="7690CFED">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50B4DB6C">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04014984">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583A618E">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7FAEDF0D">
            <w:pPr>
              <w:adjustRightInd w:val="0"/>
              <w:snapToGrid w:val="0"/>
              <w:spacing w:line="440" w:lineRule="exact"/>
              <w:rPr>
                <w:rFonts w:ascii="宋体" w:hAnsi="宋体"/>
                <w:color w:val="000000" w:themeColor="text1"/>
                <w:szCs w:val="21"/>
                <w14:textFill>
                  <w14:solidFill>
                    <w14:schemeClr w14:val="tx1"/>
                  </w14:solidFill>
                </w14:textFill>
              </w:rPr>
            </w:pPr>
          </w:p>
        </w:tc>
        <w:tc>
          <w:tcPr>
            <w:tcW w:w="395" w:type="dxa"/>
            <w:tcBorders>
              <w:top w:val="single" w:color="auto" w:sz="4" w:space="0"/>
              <w:left w:val="single" w:color="auto" w:sz="4" w:space="0"/>
              <w:bottom w:val="single" w:color="auto" w:sz="4" w:space="0"/>
              <w:right w:val="single" w:color="auto" w:sz="4" w:space="0"/>
            </w:tcBorders>
          </w:tcPr>
          <w:p w14:paraId="44119AC5">
            <w:pPr>
              <w:adjustRightInd w:val="0"/>
              <w:snapToGrid w:val="0"/>
              <w:spacing w:line="440" w:lineRule="exact"/>
              <w:rPr>
                <w:rFonts w:ascii="宋体" w:hAnsi="宋体"/>
                <w:color w:val="000000" w:themeColor="text1"/>
                <w:szCs w:val="21"/>
                <w14:textFill>
                  <w14:solidFill>
                    <w14:schemeClr w14:val="tx1"/>
                  </w14:solidFill>
                </w14:textFill>
              </w:rPr>
            </w:pPr>
          </w:p>
        </w:tc>
        <w:tc>
          <w:tcPr>
            <w:tcW w:w="396" w:type="dxa"/>
            <w:tcBorders>
              <w:top w:val="single" w:color="auto" w:sz="4" w:space="0"/>
              <w:left w:val="single" w:color="auto" w:sz="4" w:space="0"/>
              <w:bottom w:val="single" w:color="auto" w:sz="4" w:space="0"/>
              <w:right w:val="single" w:color="auto" w:sz="4" w:space="0"/>
            </w:tcBorders>
          </w:tcPr>
          <w:p w14:paraId="213781B8">
            <w:pPr>
              <w:adjustRightInd w:val="0"/>
              <w:snapToGrid w:val="0"/>
              <w:spacing w:line="440" w:lineRule="exact"/>
              <w:rPr>
                <w:rFonts w:ascii="宋体" w:hAnsi="宋体"/>
                <w:color w:val="000000" w:themeColor="text1"/>
                <w:szCs w:val="21"/>
                <w14:textFill>
                  <w14:solidFill>
                    <w14:schemeClr w14:val="tx1"/>
                  </w14:solidFill>
                </w14:textFill>
              </w:rPr>
            </w:pPr>
          </w:p>
        </w:tc>
      </w:tr>
    </w:tbl>
    <w:p w14:paraId="3D56EE57">
      <w:pPr>
        <w:adjustRightInd w:val="0"/>
        <w:snapToGrid w:val="0"/>
        <w:spacing w:line="440" w:lineRule="exact"/>
        <w:ind w:firstLine="420" w:firstLineChars="200"/>
        <w:rPr>
          <w:rFonts w:ascii="Times New Roman" w:hAnsi="Times New Roman" w:cs="宋体"/>
          <w:color w:val="000000" w:themeColor="text1"/>
          <w:kern w:val="0"/>
          <w:szCs w:val="21"/>
          <w14:textFill>
            <w14:solidFill>
              <w14:schemeClr w14:val="tx1"/>
            </w14:solidFill>
          </w14:textFill>
        </w:rPr>
      </w:pPr>
      <w:r>
        <w:rPr>
          <w:rFonts w:hint="eastAsia" w:ascii="Times New Roman" w:hAnsi="Times New Roman" w:cs="宋体"/>
          <w:color w:val="000000" w:themeColor="text1"/>
          <w:kern w:val="0"/>
          <w:szCs w:val="21"/>
          <w14:textFill>
            <w14:solidFill>
              <w14:schemeClr w14:val="tx1"/>
            </w14:solidFill>
          </w14:textFill>
        </w:rPr>
        <w:t>注：用√表示有对应覆盖关系</w:t>
      </w:r>
    </w:p>
    <w:p w14:paraId="560961DB">
      <w:pPr>
        <w:adjustRightInd w:val="0"/>
        <w:snapToGrid w:val="0"/>
        <w:spacing w:before="120" w:beforeLines="50" w:after="120" w:afterLines="50" w:line="288"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附：学校毕业要求基本标准：</w:t>
      </w:r>
    </w:p>
    <w:p w14:paraId="5D70ACF9">
      <w:pPr>
        <w:adjustRightInd w:val="0"/>
        <w:snapToGrid w:val="0"/>
        <w:spacing w:before="120" w:beforeLines="50" w:after="120" w:afterLines="50" w:line="288"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1、具有正确的政治立场，正确的世界观、人生观和价值观，热爱祖国、遵纪守法，诚信为人，品行端正，具有健全的人格</w:t>
      </w:r>
    </w:p>
    <w:p w14:paraId="2FFEB60E">
      <w:pPr>
        <w:adjustRightInd w:val="0"/>
        <w:snapToGrid w:val="0"/>
        <w:spacing w:before="120" w:beforeLines="50" w:after="120" w:afterLines="50" w:line="288"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和社会责任感，具有集体主义精神、合作精神、敬业精神以及追求真理、现身科学教育事业的科学道德，德、智、体、美、劳全面发展，德才兼备。</w:t>
      </w:r>
    </w:p>
    <w:p w14:paraId="2C82A1AD">
      <w:pPr>
        <w:adjustRightInd w:val="0"/>
        <w:snapToGrid w:val="0"/>
        <w:spacing w:before="120" w:beforeLines="50" w:after="120" w:afterLines="50" w:line="288"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2、具备一定的人文科学、社会科学、自然科学、创新创业等领域的知识和素养，具有较强的外语和信息技术应用能力，具备较高的信息素养。</w:t>
      </w:r>
    </w:p>
    <w:p w14:paraId="40908DD5">
      <w:pPr>
        <w:adjustRightInd w:val="0"/>
        <w:snapToGrid w:val="0"/>
        <w:spacing w:before="120" w:beforeLines="50" w:after="120" w:afterLines="50" w:line="288"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3、系统掌握本学科专业知识必备的基础理论、基本知识和基本技能，了解相关学科发展现状及前沿动态，具有综合运用所学知识解决实际问题的基本能力。</w:t>
      </w:r>
    </w:p>
    <w:p w14:paraId="15A766EA">
      <w:pPr>
        <w:adjustRightInd w:val="0"/>
        <w:snapToGrid w:val="0"/>
        <w:spacing w:before="120" w:beforeLines="50" w:after="120" w:afterLines="50" w:line="288"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4、具有较强的创新精神、创业意识和创新创业能力，以及继续学习和不断提高的能力。</w:t>
      </w:r>
    </w:p>
    <w:p w14:paraId="24AC5DD9">
      <w:pPr>
        <w:adjustRightInd w:val="0"/>
        <w:snapToGrid w:val="0"/>
        <w:spacing w:before="120" w:beforeLines="50" w:after="120" w:afterLines="50" w:line="288"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5、具有良好的语言和文字表达能力，具有一定的国际视野。</w:t>
      </w:r>
    </w:p>
    <w:p w14:paraId="16EA5C39">
      <w:pPr>
        <w:adjustRightInd w:val="0"/>
        <w:snapToGrid w:val="0"/>
        <w:spacing w:before="120" w:beforeLines="50" w:after="120" w:afterLines="50" w:line="288"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6、达到国家规定的大学生体质健康标准，具有健康的体魄和良好的心理素质。</w:t>
      </w:r>
    </w:p>
    <w:p w14:paraId="441434CE">
      <w:pPr>
        <w:adjustRightInd w:val="0"/>
        <w:snapToGrid w:val="0"/>
        <w:spacing w:before="120" w:beforeLines="50" w:after="120" w:afterLines="50" w:line="288" w:lineRule="auto"/>
        <w:jc w:val="center"/>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表</w:t>
      </w:r>
      <w:r>
        <w:rPr>
          <w:rFonts w:ascii="宋体" w:hAnsi="宋体" w:cs="宋体"/>
          <w:b/>
          <w:color w:val="000000" w:themeColor="text1"/>
          <w:kern w:val="0"/>
          <w:sz w:val="24"/>
          <w14:textFill>
            <w14:solidFill>
              <w14:schemeClr w14:val="tx1"/>
            </w14:solidFill>
          </w14:textFill>
        </w:rPr>
        <w:t xml:space="preserve">2 </w:t>
      </w:r>
      <w:r>
        <w:rPr>
          <w:rFonts w:hint="eastAsia" w:ascii="宋体" w:hAnsi="宋体" w:cs="宋体"/>
          <w:b/>
          <w:color w:val="000000" w:themeColor="text1"/>
          <w:kern w:val="0"/>
          <w:sz w:val="24"/>
          <w14:textFill>
            <w14:solidFill>
              <w14:schemeClr w14:val="tx1"/>
            </w14:solidFill>
          </w14:textFill>
        </w:rPr>
        <w:t>毕业要求对培养目标的支撑度</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5"/>
        <w:gridCol w:w="1588"/>
        <w:gridCol w:w="2086"/>
        <w:gridCol w:w="1560"/>
        <w:gridCol w:w="2080"/>
      </w:tblGrid>
      <w:tr w14:paraId="4EAA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016" w:type="pct"/>
            <w:tcBorders>
              <w:top w:val="single" w:color="auto" w:sz="4" w:space="0"/>
              <w:left w:val="single" w:color="auto" w:sz="4" w:space="0"/>
              <w:bottom w:val="single" w:color="auto" w:sz="4" w:space="0"/>
              <w:right w:val="single" w:color="auto" w:sz="4" w:space="0"/>
              <w:tl2br w:val="single" w:color="auto" w:sz="4" w:space="0"/>
            </w:tcBorders>
          </w:tcPr>
          <w:p w14:paraId="2832D84B">
            <w:pPr>
              <w:adjustRightInd w:val="0"/>
              <w:snapToGrid w:val="0"/>
              <w:spacing w:line="440" w:lineRule="exact"/>
              <w:ind w:firstLine="723" w:firstLineChars="400"/>
              <w:rPr>
                <w:rFonts w:ascii="宋体" w:hAnsi="宋体" w:cs="宋体"/>
                <w:b/>
                <w:color w:val="000000" w:themeColor="text1"/>
                <w:kern w:val="0"/>
                <w:sz w:val="18"/>
                <w:szCs w:val="18"/>
                <w14:textFill>
                  <w14:solidFill>
                    <w14:schemeClr w14:val="tx1"/>
                  </w14:solidFill>
                </w14:textFill>
              </w:rPr>
            </w:pPr>
            <w:r>
              <w:rPr>
                <w:rFonts w:hint="eastAsia" w:ascii="宋体" w:hAnsi="宋体" w:cs="宋体"/>
                <w:b/>
                <w:color w:val="000000" w:themeColor="text1"/>
                <w:kern w:val="0"/>
                <w:sz w:val="18"/>
                <w:szCs w:val="18"/>
                <w14:textFill>
                  <w14:solidFill>
                    <w14:schemeClr w14:val="tx1"/>
                  </w14:solidFill>
                </w14:textFill>
              </w:rPr>
              <w:t>培养目标</w:t>
            </w:r>
          </w:p>
          <w:p w14:paraId="474B572B">
            <w:pPr>
              <w:adjustRightInd w:val="0"/>
              <w:snapToGrid w:val="0"/>
              <w:spacing w:line="440" w:lineRule="exact"/>
              <w:rPr>
                <w:rFonts w:ascii="宋体" w:hAnsi="宋体" w:cs="宋体"/>
                <w:b/>
                <w:color w:val="000000" w:themeColor="text1"/>
                <w:kern w:val="0"/>
                <w:sz w:val="18"/>
                <w:szCs w:val="18"/>
                <w14:textFill>
                  <w14:solidFill>
                    <w14:schemeClr w14:val="tx1"/>
                  </w14:solidFill>
                </w14:textFill>
              </w:rPr>
            </w:pPr>
            <w:r>
              <w:rPr>
                <w:rFonts w:hint="eastAsia" w:ascii="宋体" w:hAnsi="宋体" w:cs="宋体"/>
                <w:b/>
                <w:color w:val="000000" w:themeColor="text1"/>
                <w:kern w:val="0"/>
                <w:sz w:val="18"/>
                <w:szCs w:val="18"/>
                <w14:textFill>
                  <w14:solidFill>
                    <w14:schemeClr w14:val="tx1"/>
                  </w14:solidFill>
                </w14:textFill>
              </w:rPr>
              <w:t>毕业要求</w:t>
            </w:r>
          </w:p>
        </w:tc>
        <w:tc>
          <w:tcPr>
            <w:tcW w:w="865" w:type="pct"/>
            <w:tcBorders>
              <w:top w:val="single" w:color="auto" w:sz="4" w:space="0"/>
              <w:left w:val="single" w:color="auto" w:sz="4" w:space="0"/>
              <w:bottom w:val="single" w:color="auto" w:sz="4" w:space="0"/>
              <w:right w:val="single" w:color="auto" w:sz="4" w:space="0"/>
            </w:tcBorders>
            <w:vAlign w:val="center"/>
          </w:tcPr>
          <w:p w14:paraId="42538D06">
            <w:pPr>
              <w:adjustRightInd w:val="0"/>
              <w:snapToGrid w:val="0"/>
              <w:spacing w:line="440" w:lineRule="exact"/>
              <w:rPr>
                <w:rFonts w:ascii="宋体" w:hAnsi="宋体" w:cs="宋体"/>
                <w:b/>
                <w:color w:val="000000" w:themeColor="text1"/>
                <w:kern w:val="0"/>
                <w:sz w:val="18"/>
                <w:szCs w:val="18"/>
                <w14:textFill>
                  <w14:solidFill>
                    <w14:schemeClr w14:val="tx1"/>
                  </w14:solidFill>
                </w14:textFill>
              </w:rPr>
            </w:pPr>
            <w:r>
              <w:rPr>
                <w:rFonts w:hint="eastAsia" w:ascii="宋体" w:hAnsi="宋体" w:cs="宋体"/>
                <w:b/>
                <w:color w:val="000000" w:themeColor="text1"/>
                <w:kern w:val="0"/>
                <w:sz w:val="18"/>
                <w:szCs w:val="18"/>
                <w14:textFill>
                  <w14:solidFill>
                    <w14:schemeClr w14:val="tx1"/>
                  </w14:solidFill>
                </w14:textFill>
              </w:rPr>
              <w:t>培养目标</w:t>
            </w:r>
            <w:r>
              <w:rPr>
                <w:rFonts w:ascii="宋体" w:hAnsi="宋体" w:cs="宋体"/>
                <w:b/>
                <w:color w:val="000000" w:themeColor="text1"/>
                <w:kern w:val="0"/>
                <w:sz w:val="18"/>
                <w:szCs w:val="18"/>
                <w14:textFill>
                  <w14:solidFill>
                    <w14:schemeClr w14:val="tx1"/>
                  </w14:solidFill>
                </w14:textFill>
              </w:rPr>
              <w:t>1</w:t>
            </w:r>
          </w:p>
        </w:tc>
        <w:tc>
          <w:tcPr>
            <w:tcW w:w="1136" w:type="pct"/>
            <w:tcBorders>
              <w:top w:val="single" w:color="auto" w:sz="4" w:space="0"/>
              <w:left w:val="single" w:color="auto" w:sz="4" w:space="0"/>
              <w:bottom w:val="single" w:color="auto" w:sz="4" w:space="0"/>
              <w:right w:val="single" w:color="auto" w:sz="4" w:space="0"/>
            </w:tcBorders>
            <w:vAlign w:val="center"/>
          </w:tcPr>
          <w:p w14:paraId="5DA9F253">
            <w:pPr>
              <w:adjustRightInd w:val="0"/>
              <w:snapToGrid w:val="0"/>
              <w:spacing w:line="440" w:lineRule="exact"/>
              <w:rPr>
                <w:rFonts w:ascii="宋体" w:hAnsi="宋体" w:cs="宋体"/>
                <w:b/>
                <w:color w:val="000000" w:themeColor="text1"/>
                <w:kern w:val="0"/>
                <w:sz w:val="18"/>
                <w:szCs w:val="18"/>
                <w14:textFill>
                  <w14:solidFill>
                    <w14:schemeClr w14:val="tx1"/>
                  </w14:solidFill>
                </w14:textFill>
              </w:rPr>
            </w:pPr>
            <w:r>
              <w:rPr>
                <w:rFonts w:hint="eastAsia" w:ascii="宋体" w:hAnsi="宋体" w:cs="宋体"/>
                <w:b/>
                <w:color w:val="000000" w:themeColor="text1"/>
                <w:kern w:val="0"/>
                <w:sz w:val="18"/>
                <w:szCs w:val="18"/>
                <w14:textFill>
                  <w14:solidFill>
                    <w14:schemeClr w14:val="tx1"/>
                  </w14:solidFill>
                </w14:textFill>
              </w:rPr>
              <w:t>培养目标</w:t>
            </w:r>
            <w:r>
              <w:rPr>
                <w:rFonts w:ascii="宋体" w:hAnsi="宋体" w:cs="宋体"/>
                <w:b/>
                <w:color w:val="000000" w:themeColor="text1"/>
                <w:kern w:val="0"/>
                <w:sz w:val="18"/>
                <w:szCs w:val="18"/>
                <w14:textFill>
                  <w14:solidFill>
                    <w14:schemeClr w14:val="tx1"/>
                  </w14:solidFill>
                </w14:textFill>
              </w:rPr>
              <w:t>2</w:t>
            </w:r>
          </w:p>
        </w:tc>
        <w:tc>
          <w:tcPr>
            <w:tcW w:w="850" w:type="pct"/>
            <w:tcBorders>
              <w:top w:val="single" w:color="auto" w:sz="4" w:space="0"/>
              <w:left w:val="single" w:color="auto" w:sz="4" w:space="0"/>
              <w:bottom w:val="single" w:color="auto" w:sz="4" w:space="0"/>
              <w:right w:val="single" w:color="auto" w:sz="4" w:space="0"/>
            </w:tcBorders>
            <w:vAlign w:val="center"/>
          </w:tcPr>
          <w:p w14:paraId="7D0FF2DD">
            <w:pPr>
              <w:adjustRightInd w:val="0"/>
              <w:snapToGrid w:val="0"/>
              <w:spacing w:line="440" w:lineRule="exact"/>
              <w:rPr>
                <w:rFonts w:ascii="宋体" w:hAnsi="宋体" w:cs="宋体"/>
                <w:b/>
                <w:color w:val="000000" w:themeColor="text1"/>
                <w:kern w:val="0"/>
                <w:sz w:val="18"/>
                <w:szCs w:val="18"/>
                <w14:textFill>
                  <w14:solidFill>
                    <w14:schemeClr w14:val="tx1"/>
                  </w14:solidFill>
                </w14:textFill>
              </w:rPr>
            </w:pPr>
            <w:r>
              <w:rPr>
                <w:rFonts w:hint="eastAsia" w:ascii="宋体" w:hAnsi="宋体" w:cs="宋体"/>
                <w:b/>
                <w:color w:val="000000" w:themeColor="text1"/>
                <w:kern w:val="0"/>
                <w:sz w:val="18"/>
                <w:szCs w:val="18"/>
                <w14:textFill>
                  <w14:solidFill>
                    <w14:schemeClr w14:val="tx1"/>
                  </w14:solidFill>
                </w14:textFill>
              </w:rPr>
              <w:t>培养目标</w:t>
            </w:r>
            <w:r>
              <w:rPr>
                <w:rFonts w:ascii="宋体" w:hAnsi="宋体" w:cs="宋体"/>
                <w:b/>
                <w:color w:val="000000" w:themeColor="text1"/>
                <w:kern w:val="0"/>
                <w:sz w:val="18"/>
                <w:szCs w:val="18"/>
                <w14:textFill>
                  <w14:solidFill>
                    <w14:schemeClr w14:val="tx1"/>
                  </w14:solidFill>
                </w14:textFill>
              </w:rPr>
              <w:t>3</w:t>
            </w:r>
          </w:p>
        </w:tc>
        <w:tc>
          <w:tcPr>
            <w:tcW w:w="1133" w:type="pct"/>
            <w:tcBorders>
              <w:top w:val="single" w:color="auto" w:sz="4" w:space="0"/>
              <w:left w:val="single" w:color="auto" w:sz="4" w:space="0"/>
              <w:bottom w:val="single" w:color="auto" w:sz="4" w:space="0"/>
              <w:right w:val="single" w:color="auto" w:sz="4" w:space="0"/>
            </w:tcBorders>
            <w:vAlign w:val="center"/>
          </w:tcPr>
          <w:p w14:paraId="38BC7DF6">
            <w:pPr>
              <w:adjustRightInd w:val="0"/>
              <w:snapToGrid w:val="0"/>
              <w:spacing w:line="440" w:lineRule="exact"/>
              <w:rPr>
                <w:rFonts w:ascii="宋体" w:hAnsi="宋体" w:cs="宋体"/>
                <w:b/>
                <w:color w:val="000000" w:themeColor="text1"/>
                <w:kern w:val="0"/>
                <w:sz w:val="18"/>
                <w:szCs w:val="18"/>
                <w14:textFill>
                  <w14:solidFill>
                    <w14:schemeClr w14:val="tx1"/>
                  </w14:solidFill>
                </w14:textFill>
              </w:rPr>
            </w:pPr>
            <w:r>
              <w:rPr>
                <w:rFonts w:hint="eastAsia" w:ascii="宋体" w:hAnsi="宋体" w:cs="宋体"/>
                <w:b/>
                <w:color w:val="000000" w:themeColor="text1"/>
                <w:kern w:val="0"/>
                <w:sz w:val="18"/>
                <w:szCs w:val="18"/>
                <w14:textFill>
                  <w14:solidFill>
                    <w14:schemeClr w14:val="tx1"/>
                  </w14:solidFill>
                </w14:textFill>
              </w:rPr>
              <w:t>培养目标</w:t>
            </w:r>
            <w:r>
              <w:rPr>
                <w:rFonts w:ascii="宋体" w:hAnsi="宋体" w:cs="宋体"/>
                <w:b/>
                <w:color w:val="000000" w:themeColor="text1"/>
                <w:kern w:val="0"/>
                <w:sz w:val="18"/>
                <w:szCs w:val="18"/>
                <w14:textFill>
                  <w14:solidFill>
                    <w14:schemeClr w14:val="tx1"/>
                  </w14:solidFill>
                </w14:textFill>
              </w:rPr>
              <w:t>4</w:t>
            </w:r>
          </w:p>
        </w:tc>
      </w:tr>
      <w:tr w14:paraId="35B99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678BE7BE">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毕业要求A</w:t>
            </w:r>
            <w:r>
              <w:rPr>
                <w:rFonts w:ascii="宋体" w:hAnsi="宋体" w:cs="宋体"/>
                <w:color w:val="000000" w:themeColor="text1"/>
                <w:kern w:val="0"/>
                <w:szCs w:val="21"/>
                <w14:textFill>
                  <w14:solidFill>
                    <w14:schemeClr w14:val="tx1"/>
                  </w14:solidFill>
                </w14:textFill>
              </w:rPr>
              <w:t>1</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15887011">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H</w:t>
            </w:r>
          </w:p>
        </w:tc>
        <w:tc>
          <w:tcPr>
            <w:tcW w:w="1136" w:type="pct"/>
            <w:tcBorders>
              <w:top w:val="single" w:color="auto" w:sz="4" w:space="0"/>
              <w:left w:val="single" w:color="auto" w:sz="4" w:space="0"/>
              <w:bottom w:val="single" w:color="auto" w:sz="4" w:space="0"/>
              <w:right w:val="single" w:color="auto" w:sz="4" w:space="0"/>
            </w:tcBorders>
            <w:vAlign w:val="center"/>
          </w:tcPr>
          <w:p w14:paraId="6F30C4EC">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850" w:type="pct"/>
            <w:tcBorders>
              <w:top w:val="single" w:color="auto" w:sz="4" w:space="0"/>
              <w:left w:val="single" w:color="auto" w:sz="4" w:space="0"/>
              <w:bottom w:val="single" w:color="auto" w:sz="4" w:space="0"/>
              <w:right w:val="single" w:color="auto" w:sz="4" w:space="0"/>
            </w:tcBorders>
            <w:vAlign w:val="center"/>
          </w:tcPr>
          <w:p w14:paraId="2C6512D6">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L</w:t>
            </w:r>
          </w:p>
        </w:tc>
        <w:tc>
          <w:tcPr>
            <w:tcW w:w="1133" w:type="pct"/>
            <w:tcBorders>
              <w:top w:val="single" w:color="auto" w:sz="4" w:space="0"/>
              <w:left w:val="single" w:color="auto" w:sz="4" w:space="0"/>
              <w:bottom w:val="single" w:color="auto" w:sz="4" w:space="0"/>
              <w:right w:val="single" w:color="auto" w:sz="4" w:space="0"/>
            </w:tcBorders>
            <w:vAlign w:val="center"/>
          </w:tcPr>
          <w:p w14:paraId="4484D150">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H</w:t>
            </w:r>
          </w:p>
        </w:tc>
      </w:tr>
      <w:tr w14:paraId="0216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53939B1A">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毕业要求A</w:t>
            </w:r>
            <w:r>
              <w:rPr>
                <w:rFonts w:ascii="宋体" w:hAnsi="宋体" w:cs="宋体"/>
                <w:color w:val="000000" w:themeColor="text1"/>
                <w:kern w:val="0"/>
                <w:szCs w:val="21"/>
                <w14:textFill>
                  <w14:solidFill>
                    <w14:schemeClr w14:val="tx1"/>
                  </w14:solidFill>
                </w14:textFill>
              </w:rPr>
              <w:t>2</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3091CDC2">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H</w:t>
            </w:r>
          </w:p>
        </w:tc>
        <w:tc>
          <w:tcPr>
            <w:tcW w:w="1136" w:type="pct"/>
            <w:tcBorders>
              <w:top w:val="single" w:color="auto" w:sz="4" w:space="0"/>
              <w:left w:val="single" w:color="auto" w:sz="4" w:space="0"/>
              <w:bottom w:val="single" w:color="auto" w:sz="4" w:space="0"/>
              <w:right w:val="single" w:color="auto" w:sz="4" w:space="0"/>
            </w:tcBorders>
            <w:vAlign w:val="center"/>
          </w:tcPr>
          <w:p w14:paraId="4B9B3A32">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M</w:t>
            </w:r>
          </w:p>
        </w:tc>
        <w:tc>
          <w:tcPr>
            <w:tcW w:w="850" w:type="pct"/>
            <w:tcBorders>
              <w:top w:val="single" w:color="auto" w:sz="4" w:space="0"/>
              <w:left w:val="single" w:color="auto" w:sz="4" w:space="0"/>
              <w:bottom w:val="single" w:color="auto" w:sz="4" w:space="0"/>
              <w:right w:val="single" w:color="auto" w:sz="4" w:space="0"/>
            </w:tcBorders>
            <w:vAlign w:val="center"/>
          </w:tcPr>
          <w:p w14:paraId="45F64D4D">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1133" w:type="pct"/>
            <w:tcBorders>
              <w:top w:val="single" w:color="auto" w:sz="4" w:space="0"/>
              <w:left w:val="single" w:color="auto" w:sz="4" w:space="0"/>
              <w:bottom w:val="single" w:color="auto" w:sz="4" w:space="0"/>
              <w:right w:val="single" w:color="auto" w:sz="4" w:space="0"/>
            </w:tcBorders>
            <w:vAlign w:val="center"/>
          </w:tcPr>
          <w:p w14:paraId="2A7024A4">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r>
      <w:tr w14:paraId="1C44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50238F0C">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毕业要求A</w:t>
            </w:r>
            <w:r>
              <w:rPr>
                <w:rFonts w:ascii="宋体" w:hAnsi="宋体" w:cs="宋体"/>
                <w:color w:val="000000" w:themeColor="text1"/>
                <w:kern w:val="0"/>
                <w:szCs w:val="21"/>
                <w14:textFill>
                  <w14:solidFill>
                    <w14:schemeClr w14:val="tx1"/>
                  </w14:solidFill>
                </w14:textFill>
              </w:rPr>
              <w:t>3</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7AD09066">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H</w:t>
            </w:r>
            <w:r>
              <w:rPr>
                <w:rFonts w:ascii="宋体" w:hAnsi="宋体" w:cs="宋体"/>
                <w:color w:val="000000" w:themeColor="text1"/>
                <w:kern w:val="0"/>
                <w:szCs w:val="21"/>
                <w14:textFill>
                  <w14:solidFill>
                    <w14:schemeClr w14:val="tx1"/>
                  </w14:solidFill>
                </w14:textFill>
              </w:rPr>
              <w:t xml:space="preserve"> </w:t>
            </w:r>
          </w:p>
        </w:tc>
        <w:tc>
          <w:tcPr>
            <w:tcW w:w="1136" w:type="pct"/>
            <w:tcBorders>
              <w:top w:val="single" w:color="auto" w:sz="4" w:space="0"/>
              <w:left w:val="single" w:color="auto" w:sz="4" w:space="0"/>
              <w:bottom w:val="single" w:color="auto" w:sz="4" w:space="0"/>
              <w:right w:val="single" w:color="auto" w:sz="4" w:space="0"/>
            </w:tcBorders>
            <w:vAlign w:val="center"/>
          </w:tcPr>
          <w:p w14:paraId="6754E45B">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M</w:t>
            </w:r>
          </w:p>
        </w:tc>
        <w:tc>
          <w:tcPr>
            <w:tcW w:w="850" w:type="pct"/>
            <w:tcBorders>
              <w:top w:val="single" w:color="auto" w:sz="4" w:space="0"/>
              <w:left w:val="single" w:color="auto" w:sz="4" w:space="0"/>
              <w:bottom w:val="single" w:color="auto" w:sz="4" w:space="0"/>
              <w:right w:val="single" w:color="auto" w:sz="4" w:space="0"/>
            </w:tcBorders>
            <w:vAlign w:val="center"/>
          </w:tcPr>
          <w:p w14:paraId="3CF595CF">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1133" w:type="pct"/>
            <w:tcBorders>
              <w:top w:val="single" w:color="auto" w:sz="4" w:space="0"/>
              <w:left w:val="single" w:color="auto" w:sz="4" w:space="0"/>
              <w:bottom w:val="single" w:color="auto" w:sz="4" w:space="0"/>
              <w:right w:val="single" w:color="auto" w:sz="4" w:space="0"/>
            </w:tcBorders>
            <w:vAlign w:val="center"/>
          </w:tcPr>
          <w:p w14:paraId="143C91F3">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r>
      <w:tr w14:paraId="3420A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31E2C4C6">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毕业要求A</w:t>
            </w:r>
            <w:r>
              <w:rPr>
                <w:rFonts w:ascii="宋体" w:hAnsi="宋体" w:cs="宋体"/>
                <w:color w:val="000000" w:themeColor="text1"/>
                <w:kern w:val="0"/>
                <w:szCs w:val="21"/>
                <w14:textFill>
                  <w14:solidFill>
                    <w14:schemeClr w14:val="tx1"/>
                  </w14:solidFill>
                </w14:textFill>
              </w:rPr>
              <w:t>4</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1D79500C">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H</w:t>
            </w:r>
            <w:r>
              <w:rPr>
                <w:rFonts w:ascii="宋体" w:hAnsi="宋体" w:cs="宋体"/>
                <w:color w:val="000000" w:themeColor="text1"/>
                <w:kern w:val="0"/>
                <w:szCs w:val="21"/>
                <w14:textFill>
                  <w14:solidFill>
                    <w14:schemeClr w14:val="tx1"/>
                  </w14:solidFill>
                </w14:textFill>
              </w:rPr>
              <w:t xml:space="preserve"> </w:t>
            </w:r>
          </w:p>
        </w:tc>
        <w:tc>
          <w:tcPr>
            <w:tcW w:w="1136" w:type="pct"/>
            <w:tcBorders>
              <w:top w:val="single" w:color="auto" w:sz="4" w:space="0"/>
              <w:left w:val="single" w:color="auto" w:sz="4" w:space="0"/>
              <w:bottom w:val="single" w:color="auto" w:sz="4" w:space="0"/>
              <w:right w:val="single" w:color="auto" w:sz="4" w:space="0"/>
            </w:tcBorders>
            <w:vAlign w:val="center"/>
          </w:tcPr>
          <w:p w14:paraId="7DD3A5F1">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M</w:t>
            </w:r>
          </w:p>
        </w:tc>
        <w:tc>
          <w:tcPr>
            <w:tcW w:w="850" w:type="pct"/>
            <w:tcBorders>
              <w:top w:val="single" w:color="auto" w:sz="4" w:space="0"/>
              <w:left w:val="single" w:color="auto" w:sz="4" w:space="0"/>
              <w:bottom w:val="single" w:color="auto" w:sz="4" w:space="0"/>
              <w:right w:val="single" w:color="auto" w:sz="4" w:space="0"/>
            </w:tcBorders>
            <w:vAlign w:val="center"/>
          </w:tcPr>
          <w:p w14:paraId="59B139D8">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1133" w:type="pct"/>
            <w:tcBorders>
              <w:top w:val="single" w:color="auto" w:sz="4" w:space="0"/>
              <w:left w:val="single" w:color="auto" w:sz="4" w:space="0"/>
              <w:bottom w:val="single" w:color="auto" w:sz="4" w:space="0"/>
              <w:right w:val="single" w:color="auto" w:sz="4" w:space="0"/>
            </w:tcBorders>
            <w:vAlign w:val="center"/>
          </w:tcPr>
          <w:p w14:paraId="0F3C0102">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r>
      <w:tr w14:paraId="25F6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46F9DE62">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毕业要求A</w:t>
            </w:r>
            <w:r>
              <w:rPr>
                <w:rFonts w:ascii="宋体" w:hAnsi="宋体" w:cs="宋体"/>
                <w:color w:val="000000" w:themeColor="text1"/>
                <w:kern w:val="0"/>
                <w:szCs w:val="21"/>
                <w14:textFill>
                  <w14:solidFill>
                    <w14:schemeClr w14:val="tx1"/>
                  </w14:solidFill>
                </w14:textFill>
              </w:rPr>
              <w:t>5</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29E38490">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H</w:t>
            </w:r>
            <w:r>
              <w:rPr>
                <w:rFonts w:ascii="宋体" w:hAnsi="宋体" w:cs="宋体"/>
                <w:color w:val="000000" w:themeColor="text1"/>
                <w:kern w:val="0"/>
                <w:szCs w:val="21"/>
                <w14:textFill>
                  <w14:solidFill>
                    <w14:schemeClr w14:val="tx1"/>
                  </w14:solidFill>
                </w14:textFill>
              </w:rPr>
              <w:t xml:space="preserve"> </w:t>
            </w:r>
          </w:p>
        </w:tc>
        <w:tc>
          <w:tcPr>
            <w:tcW w:w="1136" w:type="pct"/>
            <w:tcBorders>
              <w:top w:val="single" w:color="auto" w:sz="4" w:space="0"/>
              <w:left w:val="single" w:color="auto" w:sz="4" w:space="0"/>
              <w:bottom w:val="single" w:color="auto" w:sz="4" w:space="0"/>
              <w:right w:val="single" w:color="auto" w:sz="4" w:space="0"/>
            </w:tcBorders>
            <w:vAlign w:val="center"/>
          </w:tcPr>
          <w:p w14:paraId="6734D6B0">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M</w:t>
            </w:r>
          </w:p>
        </w:tc>
        <w:tc>
          <w:tcPr>
            <w:tcW w:w="850" w:type="pct"/>
            <w:tcBorders>
              <w:top w:val="single" w:color="auto" w:sz="4" w:space="0"/>
              <w:left w:val="single" w:color="auto" w:sz="4" w:space="0"/>
              <w:bottom w:val="single" w:color="auto" w:sz="4" w:space="0"/>
              <w:right w:val="single" w:color="auto" w:sz="4" w:space="0"/>
            </w:tcBorders>
            <w:vAlign w:val="center"/>
          </w:tcPr>
          <w:p w14:paraId="42FC71CE">
            <w:pPr>
              <w:adjustRightInd w:val="0"/>
              <w:snapToGrid w:val="0"/>
              <w:spacing w:line="440" w:lineRule="exact"/>
              <w:rPr>
                <w:rFonts w:ascii="宋体" w:hAnsi="宋体" w:cs="宋体"/>
                <w:color w:val="000000" w:themeColor="text1"/>
                <w:kern w:val="0"/>
                <w:szCs w:val="21"/>
                <w14:textFill>
                  <w14:solidFill>
                    <w14:schemeClr w14:val="tx1"/>
                  </w14:solidFill>
                </w14:textFill>
              </w:rPr>
            </w:pPr>
          </w:p>
        </w:tc>
        <w:tc>
          <w:tcPr>
            <w:tcW w:w="1133" w:type="pct"/>
            <w:tcBorders>
              <w:top w:val="single" w:color="auto" w:sz="4" w:space="0"/>
              <w:left w:val="single" w:color="auto" w:sz="4" w:space="0"/>
              <w:bottom w:val="single" w:color="auto" w:sz="4" w:space="0"/>
              <w:right w:val="single" w:color="auto" w:sz="4" w:space="0"/>
            </w:tcBorders>
            <w:vAlign w:val="center"/>
          </w:tcPr>
          <w:p w14:paraId="5B02DF0A">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H</w:t>
            </w:r>
          </w:p>
        </w:tc>
      </w:tr>
      <w:tr w14:paraId="6BCBE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14AC9983">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毕业要求B</w:t>
            </w:r>
            <w:r>
              <w:rPr>
                <w:rFonts w:ascii="宋体" w:hAnsi="宋体" w:cs="宋体"/>
                <w:color w:val="000000" w:themeColor="text1"/>
                <w:kern w:val="0"/>
                <w:szCs w:val="21"/>
                <w14:textFill>
                  <w14:solidFill>
                    <w14:schemeClr w14:val="tx1"/>
                  </w14:solidFill>
                </w14:textFill>
              </w:rPr>
              <w:t>1</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6279AE4E">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H</w:t>
            </w:r>
          </w:p>
        </w:tc>
        <w:tc>
          <w:tcPr>
            <w:tcW w:w="1136" w:type="pct"/>
            <w:tcBorders>
              <w:top w:val="single" w:color="auto" w:sz="4" w:space="0"/>
              <w:left w:val="single" w:color="auto" w:sz="4" w:space="0"/>
              <w:bottom w:val="single" w:color="auto" w:sz="4" w:space="0"/>
              <w:right w:val="single" w:color="auto" w:sz="4" w:space="0"/>
            </w:tcBorders>
            <w:vAlign w:val="center"/>
          </w:tcPr>
          <w:p w14:paraId="07ED8C34">
            <w:pPr>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L</w:t>
            </w:r>
          </w:p>
        </w:tc>
        <w:tc>
          <w:tcPr>
            <w:tcW w:w="850" w:type="pct"/>
            <w:tcBorders>
              <w:top w:val="single" w:color="auto" w:sz="4" w:space="0"/>
              <w:left w:val="single" w:color="auto" w:sz="4" w:space="0"/>
              <w:bottom w:val="single" w:color="auto" w:sz="4" w:space="0"/>
              <w:right w:val="single" w:color="auto" w:sz="4" w:space="0"/>
            </w:tcBorders>
            <w:vAlign w:val="center"/>
          </w:tcPr>
          <w:p w14:paraId="5D2244FD">
            <w:pPr>
              <w:adjustRightInd w:val="0"/>
              <w:snapToGrid w:val="0"/>
              <w:spacing w:line="440" w:lineRule="exact"/>
              <w:rPr>
                <w:rFonts w:ascii="宋体" w:hAnsi="宋体"/>
                <w:color w:val="000000" w:themeColor="text1"/>
                <w:kern w:val="0"/>
                <w:szCs w:val="21"/>
                <w14:textFill>
                  <w14:solidFill>
                    <w14:schemeClr w14:val="tx1"/>
                  </w14:solidFill>
                </w14:textFill>
              </w:rPr>
            </w:pPr>
          </w:p>
        </w:tc>
        <w:tc>
          <w:tcPr>
            <w:tcW w:w="1133" w:type="pct"/>
            <w:tcBorders>
              <w:top w:val="single" w:color="auto" w:sz="4" w:space="0"/>
              <w:left w:val="single" w:color="auto" w:sz="4" w:space="0"/>
              <w:bottom w:val="single" w:color="auto" w:sz="4" w:space="0"/>
              <w:right w:val="single" w:color="auto" w:sz="4" w:space="0"/>
            </w:tcBorders>
            <w:vAlign w:val="center"/>
          </w:tcPr>
          <w:p w14:paraId="695CA022">
            <w:pPr>
              <w:adjustRightInd w:val="0"/>
              <w:snapToGrid w:val="0"/>
              <w:spacing w:line="440" w:lineRule="exact"/>
              <w:rPr>
                <w:rFonts w:ascii="宋体" w:hAnsi="宋体"/>
                <w:color w:val="000000" w:themeColor="text1"/>
                <w:kern w:val="0"/>
                <w:szCs w:val="21"/>
                <w14:textFill>
                  <w14:solidFill>
                    <w14:schemeClr w14:val="tx1"/>
                  </w14:solidFill>
                </w14:textFill>
              </w:rPr>
            </w:pPr>
          </w:p>
        </w:tc>
      </w:tr>
      <w:tr w14:paraId="6DD85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6ED0F9D5">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毕业要求B2：</w:t>
            </w:r>
          </w:p>
        </w:tc>
        <w:tc>
          <w:tcPr>
            <w:tcW w:w="865" w:type="pct"/>
            <w:tcBorders>
              <w:top w:val="single" w:color="auto" w:sz="4" w:space="0"/>
              <w:left w:val="single" w:color="auto" w:sz="4" w:space="0"/>
              <w:bottom w:val="single" w:color="auto" w:sz="4" w:space="0"/>
              <w:right w:val="single" w:color="auto" w:sz="4" w:space="0"/>
            </w:tcBorders>
            <w:vAlign w:val="center"/>
          </w:tcPr>
          <w:p w14:paraId="049B7685">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H</w:t>
            </w:r>
          </w:p>
        </w:tc>
        <w:tc>
          <w:tcPr>
            <w:tcW w:w="1136" w:type="pct"/>
            <w:tcBorders>
              <w:top w:val="single" w:color="auto" w:sz="4" w:space="0"/>
              <w:left w:val="single" w:color="auto" w:sz="4" w:space="0"/>
              <w:bottom w:val="single" w:color="auto" w:sz="4" w:space="0"/>
              <w:right w:val="single" w:color="auto" w:sz="4" w:space="0"/>
            </w:tcBorders>
            <w:vAlign w:val="center"/>
          </w:tcPr>
          <w:p w14:paraId="0D0441CF">
            <w:pPr>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L</w:t>
            </w:r>
          </w:p>
        </w:tc>
        <w:tc>
          <w:tcPr>
            <w:tcW w:w="850" w:type="pct"/>
            <w:tcBorders>
              <w:top w:val="single" w:color="auto" w:sz="4" w:space="0"/>
              <w:left w:val="single" w:color="auto" w:sz="4" w:space="0"/>
              <w:bottom w:val="single" w:color="auto" w:sz="4" w:space="0"/>
              <w:right w:val="single" w:color="auto" w:sz="4" w:space="0"/>
            </w:tcBorders>
            <w:vAlign w:val="center"/>
          </w:tcPr>
          <w:p w14:paraId="31288653">
            <w:pPr>
              <w:adjustRightInd w:val="0"/>
              <w:snapToGrid w:val="0"/>
              <w:spacing w:line="440" w:lineRule="exact"/>
              <w:rPr>
                <w:rFonts w:ascii="宋体" w:hAnsi="宋体"/>
                <w:color w:val="000000" w:themeColor="text1"/>
                <w:kern w:val="0"/>
                <w:szCs w:val="21"/>
                <w14:textFill>
                  <w14:solidFill>
                    <w14:schemeClr w14:val="tx1"/>
                  </w14:solidFill>
                </w14:textFill>
              </w:rPr>
            </w:pPr>
          </w:p>
        </w:tc>
        <w:tc>
          <w:tcPr>
            <w:tcW w:w="1133" w:type="pct"/>
            <w:tcBorders>
              <w:top w:val="single" w:color="auto" w:sz="4" w:space="0"/>
              <w:left w:val="single" w:color="auto" w:sz="4" w:space="0"/>
              <w:bottom w:val="single" w:color="auto" w:sz="4" w:space="0"/>
              <w:right w:val="single" w:color="auto" w:sz="4" w:space="0"/>
            </w:tcBorders>
            <w:vAlign w:val="center"/>
          </w:tcPr>
          <w:p w14:paraId="455815CD">
            <w:pPr>
              <w:adjustRightInd w:val="0"/>
              <w:snapToGrid w:val="0"/>
              <w:spacing w:line="440" w:lineRule="exact"/>
              <w:rPr>
                <w:rFonts w:ascii="宋体" w:hAnsi="宋体"/>
                <w:color w:val="000000" w:themeColor="text1"/>
                <w:kern w:val="0"/>
                <w:szCs w:val="21"/>
                <w14:textFill>
                  <w14:solidFill>
                    <w14:schemeClr w14:val="tx1"/>
                  </w14:solidFill>
                </w14:textFill>
              </w:rPr>
            </w:pPr>
          </w:p>
        </w:tc>
      </w:tr>
      <w:tr w14:paraId="08D68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1A1895EF">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毕业要求B3：</w:t>
            </w:r>
          </w:p>
        </w:tc>
        <w:tc>
          <w:tcPr>
            <w:tcW w:w="865" w:type="pct"/>
            <w:tcBorders>
              <w:top w:val="single" w:color="auto" w:sz="4" w:space="0"/>
              <w:left w:val="single" w:color="auto" w:sz="4" w:space="0"/>
              <w:bottom w:val="single" w:color="auto" w:sz="4" w:space="0"/>
              <w:right w:val="single" w:color="auto" w:sz="4" w:space="0"/>
            </w:tcBorders>
            <w:vAlign w:val="center"/>
          </w:tcPr>
          <w:p w14:paraId="045A2AAA">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H</w:t>
            </w:r>
          </w:p>
        </w:tc>
        <w:tc>
          <w:tcPr>
            <w:tcW w:w="1136" w:type="pct"/>
            <w:tcBorders>
              <w:top w:val="single" w:color="auto" w:sz="4" w:space="0"/>
              <w:left w:val="single" w:color="auto" w:sz="4" w:space="0"/>
              <w:bottom w:val="single" w:color="auto" w:sz="4" w:space="0"/>
              <w:right w:val="single" w:color="auto" w:sz="4" w:space="0"/>
            </w:tcBorders>
            <w:vAlign w:val="center"/>
          </w:tcPr>
          <w:p w14:paraId="0F28C8A0">
            <w:pPr>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M</w:t>
            </w:r>
          </w:p>
        </w:tc>
        <w:tc>
          <w:tcPr>
            <w:tcW w:w="850" w:type="pct"/>
            <w:tcBorders>
              <w:top w:val="single" w:color="auto" w:sz="4" w:space="0"/>
              <w:left w:val="single" w:color="auto" w:sz="4" w:space="0"/>
              <w:bottom w:val="single" w:color="auto" w:sz="4" w:space="0"/>
              <w:right w:val="single" w:color="auto" w:sz="4" w:space="0"/>
            </w:tcBorders>
            <w:vAlign w:val="center"/>
          </w:tcPr>
          <w:p w14:paraId="65EC5540">
            <w:pPr>
              <w:adjustRightInd w:val="0"/>
              <w:snapToGrid w:val="0"/>
              <w:spacing w:line="440" w:lineRule="exact"/>
              <w:rPr>
                <w:rFonts w:ascii="宋体" w:hAnsi="宋体"/>
                <w:color w:val="000000" w:themeColor="text1"/>
                <w:kern w:val="0"/>
                <w:szCs w:val="21"/>
                <w14:textFill>
                  <w14:solidFill>
                    <w14:schemeClr w14:val="tx1"/>
                  </w14:solidFill>
                </w14:textFill>
              </w:rPr>
            </w:pPr>
          </w:p>
        </w:tc>
        <w:tc>
          <w:tcPr>
            <w:tcW w:w="1133" w:type="pct"/>
            <w:tcBorders>
              <w:top w:val="single" w:color="auto" w:sz="4" w:space="0"/>
              <w:left w:val="single" w:color="auto" w:sz="4" w:space="0"/>
              <w:bottom w:val="single" w:color="auto" w:sz="4" w:space="0"/>
              <w:right w:val="single" w:color="auto" w:sz="4" w:space="0"/>
            </w:tcBorders>
            <w:vAlign w:val="center"/>
          </w:tcPr>
          <w:p w14:paraId="230E9DE9">
            <w:pPr>
              <w:adjustRightInd w:val="0"/>
              <w:snapToGrid w:val="0"/>
              <w:spacing w:line="440" w:lineRule="exact"/>
              <w:rPr>
                <w:rFonts w:ascii="宋体" w:hAnsi="宋体"/>
                <w:color w:val="000000" w:themeColor="text1"/>
                <w:kern w:val="0"/>
                <w:szCs w:val="21"/>
                <w14:textFill>
                  <w14:solidFill>
                    <w14:schemeClr w14:val="tx1"/>
                  </w14:solidFill>
                </w14:textFill>
              </w:rPr>
            </w:pPr>
          </w:p>
        </w:tc>
      </w:tr>
      <w:tr w14:paraId="767C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7E6F5862">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毕业要求B</w:t>
            </w:r>
            <w:r>
              <w:rPr>
                <w:rFonts w:ascii="宋体" w:hAnsi="宋体" w:cs="宋体"/>
                <w:color w:val="000000" w:themeColor="text1"/>
                <w:kern w:val="0"/>
                <w:szCs w:val="21"/>
                <w14:textFill>
                  <w14:solidFill>
                    <w14:schemeClr w14:val="tx1"/>
                  </w14:solidFill>
                </w14:textFill>
              </w:rPr>
              <w:t>4</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619916CE">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H</w:t>
            </w:r>
          </w:p>
        </w:tc>
        <w:tc>
          <w:tcPr>
            <w:tcW w:w="1136" w:type="pct"/>
            <w:tcBorders>
              <w:top w:val="single" w:color="auto" w:sz="4" w:space="0"/>
              <w:left w:val="single" w:color="auto" w:sz="4" w:space="0"/>
              <w:bottom w:val="single" w:color="auto" w:sz="4" w:space="0"/>
              <w:right w:val="single" w:color="auto" w:sz="4" w:space="0"/>
            </w:tcBorders>
            <w:vAlign w:val="center"/>
          </w:tcPr>
          <w:p w14:paraId="53096DAA">
            <w:pPr>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M</w:t>
            </w:r>
          </w:p>
        </w:tc>
        <w:tc>
          <w:tcPr>
            <w:tcW w:w="850" w:type="pct"/>
            <w:tcBorders>
              <w:top w:val="single" w:color="auto" w:sz="4" w:space="0"/>
              <w:left w:val="single" w:color="auto" w:sz="4" w:space="0"/>
              <w:bottom w:val="single" w:color="auto" w:sz="4" w:space="0"/>
              <w:right w:val="single" w:color="auto" w:sz="4" w:space="0"/>
            </w:tcBorders>
            <w:vAlign w:val="center"/>
          </w:tcPr>
          <w:p w14:paraId="56CDD99C">
            <w:pPr>
              <w:adjustRightInd w:val="0"/>
              <w:snapToGrid w:val="0"/>
              <w:spacing w:line="440" w:lineRule="exact"/>
              <w:rPr>
                <w:rFonts w:ascii="宋体" w:hAnsi="宋体"/>
                <w:color w:val="000000" w:themeColor="text1"/>
                <w:kern w:val="0"/>
                <w:szCs w:val="21"/>
                <w14:textFill>
                  <w14:solidFill>
                    <w14:schemeClr w14:val="tx1"/>
                  </w14:solidFill>
                </w14:textFill>
              </w:rPr>
            </w:pPr>
          </w:p>
        </w:tc>
        <w:tc>
          <w:tcPr>
            <w:tcW w:w="1133" w:type="pct"/>
            <w:tcBorders>
              <w:top w:val="single" w:color="auto" w:sz="4" w:space="0"/>
              <w:left w:val="single" w:color="auto" w:sz="4" w:space="0"/>
              <w:bottom w:val="single" w:color="auto" w:sz="4" w:space="0"/>
              <w:right w:val="single" w:color="auto" w:sz="4" w:space="0"/>
            </w:tcBorders>
            <w:vAlign w:val="center"/>
          </w:tcPr>
          <w:p w14:paraId="2928F05C">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H</w:t>
            </w:r>
          </w:p>
        </w:tc>
      </w:tr>
      <w:tr w14:paraId="44EB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68319F1D">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毕业要求B</w:t>
            </w:r>
            <w:r>
              <w:rPr>
                <w:rFonts w:ascii="宋体" w:hAnsi="宋体" w:cs="宋体"/>
                <w:color w:val="000000" w:themeColor="text1"/>
                <w:kern w:val="0"/>
                <w:szCs w:val="21"/>
                <w14:textFill>
                  <w14:solidFill>
                    <w14:schemeClr w14:val="tx1"/>
                  </w14:solidFill>
                </w14:textFill>
              </w:rPr>
              <w:t>5</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20C2340B">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H</w:t>
            </w:r>
          </w:p>
        </w:tc>
        <w:tc>
          <w:tcPr>
            <w:tcW w:w="1136" w:type="pct"/>
            <w:tcBorders>
              <w:top w:val="single" w:color="auto" w:sz="4" w:space="0"/>
              <w:left w:val="single" w:color="auto" w:sz="4" w:space="0"/>
              <w:bottom w:val="single" w:color="auto" w:sz="4" w:space="0"/>
              <w:right w:val="single" w:color="auto" w:sz="4" w:space="0"/>
            </w:tcBorders>
            <w:vAlign w:val="center"/>
          </w:tcPr>
          <w:p w14:paraId="042F7C76">
            <w:pPr>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L</w:t>
            </w:r>
          </w:p>
        </w:tc>
        <w:tc>
          <w:tcPr>
            <w:tcW w:w="850" w:type="pct"/>
            <w:tcBorders>
              <w:top w:val="single" w:color="auto" w:sz="4" w:space="0"/>
              <w:left w:val="single" w:color="auto" w:sz="4" w:space="0"/>
              <w:bottom w:val="single" w:color="auto" w:sz="4" w:space="0"/>
              <w:right w:val="single" w:color="auto" w:sz="4" w:space="0"/>
            </w:tcBorders>
            <w:vAlign w:val="center"/>
          </w:tcPr>
          <w:p w14:paraId="31F15AE8">
            <w:pPr>
              <w:adjustRightInd w:val="0"/>
              <w:snapToGrid w:val="0"/>
              <w:spacing w:line="440" w:lineRule="exact"/>
              <w:rPr>
                <w:rFonts w:ascii="宋体" w:hAnsi="宋体"/>
                <w:color w:val="000000" w:themeColor="text1"/>
                <w:kern w:val="0"/>
                <w:szCs w:val="21"/>
                <w14:textFill>
                  <w14:solidFill>
                    <w14:schemeClr w14:val="tx1"/>
                  </w14:solidFill>
                </w14:textFill>
              </w:rPr>
            </w:pPr>
          </w:p>
        </w:tc>
        <w:tc>
          <w:tcPr>
            <w:tcW w:w="1133" w:type="pct"/>
            <w:tcBorders>
              <w:top w:val="single" w:color="auto" w:sz="4" w:space="0"/>
              <w:left w:val="single" w:color="auto" w:sz="4" w:space="0"/>
              <w:bottom w:val="single" w:color="auto" w:sz="4" w:space="0"/>
              <w:right w:val="single" w:color="auto" w:sz="4" w:space="0"/>
            </w:tcBorders>
            <w:vAlign w:val="center"/>
          </w:tcPr>
          <w:p w14:paraId="2CCBD7FC">
            <w:pPr>
              <w:adjustRightInd w:val="0"/>
              <w:snapToGrid w:val="0"/>
              <w:spacing w:line="440" w:lineRule="exact"/>
              <w:rPr>
                <w:rFonts w:ascii="宋体" w:hAnsi="宋体"/>
                <w:color w:val="000000" w:themeColor="text1"/>
                <w:kern w:val="0"/>
                <w:szCs w:val="21"/>
                <w14:textFill>
                  <w14:solidFill>
                    <w14:schemeClr w14:val="tx1"/>
                  </w14:solidFill>
                </w14:textFill>
              </w:rPr>
            </w:pPr>
          </w:p>
        </w:tc>
      </w:tr>
      <w:tr w14:paraId="107C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7D4EFEF1">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毕业要求B</w:t>
            </w:r>
            <w:r>
              <w:rPr>
                <w:rFonts w:ascii="宋体" w:hAnsi="宋体" w:cs="宋体"/>
                <w:color w:val="000000" w:themeColor="text1"/>
                <w:kern w:val="0"/>
                <w:szCs w:val="21"/>
                <w14:textFill>
                  <w14:solidFill>
                    <w14:schemeClr w14:val="tx1"/>
                  </w14:solidFill>
                </w14:textFill>
              </w:rPr>
              <w:t>6</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2FA545D2">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H</w:t>
            </w:r>
          </w:p>
        </w:tc>
        <w:tc>
          <w:tcPr>
            <w:tcW w:w="1136" w:type="pct"/>
            <w:tcBorders>
              <w:top w:val="single" w:color="auto" w:sz="4" w:space="0"/>
              <w:left w:val="single" w:color="auto" w:sz="4" w:space="0"/>
              <w:bottom w:val="single" w:color="auto" w:sz="4" w:space="0"/>
              <w:right w:val="single" w:color="auto" w:sz="4" w:space="0"/>
            </w:tcBorders>
            <w:vAlign w:val="center"/>
          </w:tcPr>
          <w:p w14:paraId="59141384">
            <w:pPr>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M</w:t>
            </w:r>
          </w:p>
        </w:tc>
        <w:tc>
          <w:tcPr>
            <w:tcW w:w="850" w:type="pct"/>
            <w:tcBorders>
              <w:top w:val="single" w:color="auto" w:sz="4" w:space="0"/>
              <w:left w:val="single" w:color="auto" w:sz="4" w:space="0"/>
              <w:bottom w:val="single" w:color="auto" w:sz="4" w:space="0"/>
              <w:right w:val="single" w:color="auto" w:sz="4" w:space="0"/>
            </w:tcBorders>
            <w:vAlign w:val="center"/>
          </w:tcPr>
          <w:p w14:paraId="4893D70F">
            <w:pPr>
              <w:adjustRightInd w:val="0"/>
              <w:snapToGrid w:val="0"/>
              <w:spacing w:line="440" w:lineRule="exact"/>
              <w:rPr>
                <w:rFonts w:ascii="宋体" w:hAnsi="宋体"/>
                <w:color w:val="000000" w:themeColor="text1"/>
                <w:kern w:val="0"/>
                <w:szCs w:val="21"/>
                <w14:textFill>
                  <w14:solidFill>
                    <w14:schemeClr w14:val="tx1"/>
                  </w14:solidFill>
                </w14:textFill>
              </w:rPr>
            </w:pPr>
          </w:p>
        </w:tc>
        <w:tc>
          <w:tcPr>
            <w:tcW w:w="1133" w:type="pct"/>
            <w:tcBorders>
              <w:top w:val="single" w:color="auto" w:sz="4" w:space="0"/>
              <w:left w:val="single" w:color="auto" w:sz="4" w:space="0"/>
              <w:bottom w:val="single" w:color="auto" w:sz="4" w:space="0"/>
              <w:right w:val="single" w:color="auto" w:sz="4" w:space="0"/>
            </w:tcBorders>
            <w:vAlign w:val="center"/>
          </w:tcPr>
          <w:p w14:paraId="57DA7C2F">
            <w:pPr>
              <w:adjustRightInd w:val="0"/>
              <w:snapToGrid w:val="0"/>
              <w:spacing w:line="440" w:lineRule="exact"/>
              <w:rPr>
                <w:rFonts w:ascii="宋体" w:hAnsi="宋体"/>
                <w:color w:val="000000" w:themeColor="text1"/>
                <w:kern w:val="0"/>
                <w:szCs w:val="21"/>
                <w14:textFill>
                  <w14:solidFill>
                    <w14:schemeClr w14:val="tx1"/>
                  </w14:solidFill>
                </w14:textFill>
              </w:rPr>
            </w:pPr>
          </w:p>
        </w:tc>
      </w:tr>
      <w:tr w14:paraId="6DD0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18530A54">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毕业要求B</w:t>
            </w:r>
            <w:r>
              <w:rPr>
                <w:rFonts w:ascii="宋体" w:hAnsi="宋体" w:cs="宋体"/>
                <w:color w:val="000000" w:themeColor="text1"/>
                <w:kern w:val="0"/>
                <w:szCs w:val="21"/>
                <w14:textFill>
                  <w14:solidFill>
                    <w14:schemeClr w14:val="tx1"/>
                  </w14:solidFill>
                </w14:textFill>
              </w:rPr>
              <w:t>7</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08DD98E0">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H</w:t>
            </w:r>
          </w:p>
        </w:tc>
        <w:tc>
          <w:tcPr>
            <w:tcW w:w="1136" w:type="pct"/>
            <w:tcBorders>
              <w:top w:val="single" w:color="auto" w:sz="4" w:space="0"/>
              <w:left w:val="single" w:color="auto" w:sz="4" w:space="0"/>
              <w:bottom w:val="single" w:color="auto" w:sz="4" w:space="0"/>
              <w:right w:val="single" w:color="auto" w:sz="4" w:space="0"/>
            </w:tcBorders>
            <w:vAlign w:val="center"/>
          </w:tcPr>
          <w:p w14:paraId="16EB238C">
            <w:pPr>
              <w:adjustRightInd w:val="0"/>
              <w:snapToGrid w:val="0"/>
              <w:spacing w:line="440" w:lineRule="exact"/>
              <w:rPr>
                <w:rFonts w:ascii="宋体" w:hAnsi="宋体"/>
                <w:color w:val="000000" w:themeColor="text1"/>
                <w:kern w:val="0"/>
                <w:szCs w:val="21"/>
                <w14:textFill>
                  <w14:solidFill>
                    <w14:schemeClr w14:val="tx1"/>
                  </w14:solidFill>
                </w14:textFill>
              </w:rPr>
            </w:pPr>
          </w:p>
        </w:tc>
        <w:tc>
          <w:tcPr>
            <w:tcW w:w="850" w:type="pct"/>
            <w:tcBorders>
              <w:top w:val="single" w:color="auto" w:sz="4" w:space="0"/>
              <w:left w:val="single" w:color="auto" w:sz="4" w:space="0"/>
              <w:bottom w:val="single" w:color="auto" w:sz="4" w:space="0"/>
              <w:right w:val="single" w:color="auto" w:sz="4" w:space="0"/>
            </w:tcBorders>
            <w:vAlign w:val="center"/>
          </w:tcPr>
          <w:p w14:paraId="0E0BD6F8">
            <w:pPr>
              <w:adjustRightInd w:val="0"/>
              <w:snapToGrid w:val="0"/>
              <w:spacing w:line="440" w:lineRule="exact"/>
              <w:rPr>
                <w:rFonts w:ascii="宋体" w:hAnsi="宋体"/>
                <w:color w:val="000000" w:themeColor="text1"/>
                <w:kern w:val="0"/>
                <w:szCs w:val="21"/>
                <w14:textFill>
                  <w14:solidFill>
                    <w14:schemeClr w14:val="tx1"/>
                  </w14:solidFill>
                </w14:textFill>
              </w:rPr>
            </w:pPr>
          </w:p>
        </w:tc>
        <w:tc>
          <w:tcPr>
            <w:tcW w:w="1133" w:type="pct"/>
            <w:tcBorders>
              <w:top w:val="single" w:color="auto" w:sz="4" w:space="0"/>
              <w:left w:val="single" w:color="auto" w:sz="4" w:space="0"/>
              <w:bottom w:val="single" w:color="auto" w:sz="4" w:space="0"/>
              <w:right w:val="single" w:color="auto" w:sz="4" w:space="0"/>
            </w:tcBorders>
            <w:vAlign w:val="center"/>
          </w:tcPr>
          <w:p w14:paraId="76F04398">
            <w:pPr>
              <w:adjustRightInd w:val="0"/>
              <w:snapToGrid w:val="0"/>
              <w:spacing w:line="440" w:lineRule="exact"/>
              <w:rPr>
                <w:rFonts w:ascii="宋体" w:hAnsi="宋体"/>
                <w:color w:val="000000" w:themeColor="text1"/>
                <w:kern w:val="0"/>
                <w:szCs w:val="21"/>
                <w14:textFill>
                  <w14:solidFill>
                    <w14:schemeClr w14:val="tx1"/>
                  </w14:solidFill>
                </w14:textFill>
              </w:rPr>
            </w:pPr>
          </w:p>
        </w:tc>
      </w:tr>
      <w:tr w14:paraId="7B66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3F39CFB8">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毕业要求B</w:t>
            </w:r>
            <w:r>
              <w:rPr>
                <w:rFonts w:ascii="宋体" w:hAnsi="宋体" w:cs="宋体"/>
                <w:color w:val="000000" w:themeColor="text1"/>
                <w:kern w:val="0"/>
                <w:szCs w:val="21"/>
                <w14:textFill>
                  <w14:solidFill>
                    <w14:schemeClr w14:val="tx1"/>
                  </w14:solidFill>
                </w14:textFill>
              </w:rPr>
              <w:t>8</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6964D845">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H</w:t>
            </w:r>
          </w:p>
        </w:tc>
        <w:tc>
          <w:tcPr>
            <w:tcW w:w="1136" w:type="pct"/>
            <w:tcBorders>
              <w:top w:val="single" w:color="auto" w:sz="4" w:space="0"/>
              <w:left w:val="single" w:color="auto" w:sz="4" w:space="0"/>
              <w:bottom w:val="single" w:color="auto" w:sz="4" w:space="0"/>
              <w:right w:val="single" w:color="auto" w:sz="4" w:space="0"/>
            </w:tcBorders>
            <w:vAlign w:val="center"/>
          </w:tcPr>
          <w:p w14:paraId="128AF23E">
            <w:pPr>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L</w:t>
            </w:r>
          </w:p>
        </w:tc>
        <w:tc>
          <w:tcPr>
            <w:tcW w:w="850" w:type="pct"/>
            <w:tcBorders>
              <w:top w:val="single" w:color="auto" w:sz="4" w:space="0"/>
              <w:left w:val="single" w:color="auto" w:sz="4" w:space="0"/>
              <w:bottom w:val="single" w:color="auto" w:sz="4" w:space="0"/>
              <w:right w:val="single" w:color="auto" w:sz="4" w:space="0"/>
            </w:tcBorders>
            <w:vAlign w:val="center"/>
          </w:tcPr>
          <w:p w14:paraId="6818D890">
            <w:pPr>
              <w:adjustRightInd w:val="0"/>
              <w:snapToGrid w:val="0"/>
              <w:spacing w:line="440" w:lineRule="exact"/>
              <w:rPr>
                <w:rFonts w:ascii="宋体" w:hAnsi="宋体"/>
                <w:color w:val="000000" w:themeColor="text1"/>
                <w:kern w:val="0"/>
                <w:szCs w:val="21"/>
                <w14:textFill>
                  <w14:solidFill>
                    <w14:schemeClr w14:val="tx1"/>
                  </w14:solidFill>
                </w14:textFill>
              </w:rPr>
            </w:pPr>
          </w:p>
        </w:tc>
        <w:tc>
          <w:tcPr>
            <w:tcW w:w="1133" w:type="pct"/>
            <w:tcBorders>
              <w:top w:val="single" w:color="auto" w:sz="4" w:space="0"/>
              <w:left w:val="single" w:color="auto" w:sz="4" w:space="0"/>
              <w:bottom w:val="single" w:color="auto" w:sz="4" w:space="0"/>
              <w:right w:val="single" w:color="auto" w:sz="4" w:space="0"/>
            </w:tcBorders>
            <w:vAlign w:val="center"/>
          </w:tcPr>
          <w:p w14:paraId="75ED8D71">
            <w:pPr>
              <w:adjustRightInd w:val="0"/>
              <w:snapToGrid w:val="0"/>
              <w:spacing w:line="440" w:lineRule="exact"/>
              <w:rPr>
                <w:rFonts w:ascii="宋体" w:hAnsi="宋体"/>
                <w:color w:val="000000" w:themeColor="text1"/>
                <w:kern w:val="0"/>
                <w:szCs w:val="21"/>
                <w14:textFill>
                  <w14:solidFill>
                    <w14:schemeClr w14:val="tx1"/>
                  </w14:solidFill>
                </w14:textFill>
              </w:rPr>
            </w:pPr>
          </w:p>
        </w:tc>
      </w:tr>
      <w:tr w14:paraId="3A471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0B97A1A9">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毕业要求C1：</w:t>
            </w:r>
          </w:p>
        </w:tc>
        <w:tc>
          <w:tcPr>
            <w:tcW w:w="865" w:type="pct"/>
            <w:tcBorders>
              <w:top w:val="single" w:color="auto" w:sz="4" w:space="0"/>
              <w:left w:val="single" w:color="auto" w:sz="4" w:space="0"/>
              <w:bottom w:val="single" w:color="auto" w:sz="4" w:space="0"/>
              <w:right w:val="single" w:color="auto" w:sz="4" w:space="0"/>
            </w:tcBorders>
            <w:vAlign w:val="center"/>
          </w:tcPr>
          <w:p w14:paraId="56AD7105">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 xml:space="preserve"> </w:t>
            </w:r>
          </w:p>
        </w:tc>
        <w:tc>
          <w:tcPr>
            <w:tcW w:w="1136" w:type="pct"/>
            <w:tcBorders>
              <w:top w:val="single" w:color="auto" w:sz="4" w:space="0"/>
              <w:left w:val="single" w:color="auto" w:sz="4" w:space="0"/>
              <w:bottom w:val="single" w:color="auto" w:sz="4" w:space="0"/>
              <w:right w:val="single" w:color="auto" w:sz="4" w:space="0"/>
            </w:tcBorders>
            <w:vAlign w:val="center"/>
          </w:tcPr>
          <w:p w14:paraId="320AA7AD">
            <w:pPr>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M</w:t>
            </w:r>
          </w:p>
        </w:tc>
        <w:tc>
          <w:tcPr>
            <w:tcW w:w="850" w:type="pct"/>
            <w:tcBorders>
              <w:top w:val="single" w:color="auto" w:sz="4" w:space="0"/>
              <w:left w:val="single" w:color="auto" w:sz="4" w:space="0"/>
              <w:bottom w:val="single" w:color="auto" w:sz="4" w:space="0"/>
              <w:right w:val="single" w:color="auto" w:sz="4" w:space="0"/>
            </w:tcBorders>
            <w:vAlign w:val="center"/>
          </w:tcPr>
          <w:p w14:paraId="62576683">
            <w:pPr>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H</w:t>
            </w:r>
          </w:p>
        </w:tc>
        <w:tc>
          <w:tcPr>
            <w:tcW w:w="1133" w:type="pct"/>
            <w:tcBorders>
              <w:top w:val="single" w:color="auto" w:sz="4" w:space="0"/>
              <w:left w:val="single" w:color="auto" w:sz="4" w:space="0"/>
              <w:bottom w:val="single" w:color="auto" w:sz="4" w:space="0"/>
              <w:right w:val="single" w:color="auto" w:sz="4" w:space="0"/>
            </w:tcBorders>
            <w:vAlign w:val="center"/>
          </w:tcPr>
          <w:p w14:paraId="64A53EF4">
            <w:pPr>
              <w:adjustRightInd w:val="0"/>
              <w:snapToGrid w:val="0"/>
              <w:spacing w:line="440" w:lineRule="exact"/>
              <w:rPr>
                <w:rFonts w:ascii="宋体" w:hAnsi="宋体"/>
                <w:color w:val="000000" w:themeColor="text1"/>
                <w:kern w:val="0"/>
                <w:szCs w:val="21"/>
                <w14:textFill>
                  <w14:solidFill>
                    <w14:schemeClr w14:val="tx1"/>
                  </w14:solidFill>
                </w14:textFill>
              </w:rPr>
            </w:pPr>
          </w:p>
        </w:tc>
      </w:tr>
      <w:tr w14:paraId="61A42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2B19969D">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毕业要求C</w:t>
            </w:r>
            <w:r>
              <w:rPr>
                <w:rFonts w:ascii="宋体" w:hAnsi="宋体" w:cs="宋体"/>
                <w:color w:val="000000" w:themeColor="text1"/>
                <w:kern w:val="0"/>
                <w:szCs w:val="21"/>
                <w14:textFill>
                  <w14:solidFill>
                    <w14:schemeClr w14:val="tx1"/>
                  </w14:solidFill>
                </w14:textFill>
              </w:rPr>
              <w:t>2</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74C3E9EE">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 xml:space="preserve"> </w:t>
            </w:r>
          </w:p>
        </w:tc>
        <w:tc>
          <w:tcPr>
            <w:tcW w:w="1136" w:type="pct"/>
            <w:tcBorders>
              <w:top w:val="single" w:color="auto" w:sz="4" w:space="0"/>
              <w:left w:val="single" w:color="auto" w:sz="4" w:space="0"/>
              <w:bottom w:val="single" w:color="auto" w:sz="4" w:space="0"/>
              <w:right w:val="single" w:color="auto" w:sz="4" w:space="0"/>
            </w:tcBorders>
            <w:vAlign w:val="center"/>
          </w:tcPr>
          <w:p w14:paraId="5042E669">
            <w:pPr>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M</w:t>
            </w:r>
          </w:p>
        </w:tc>
        <w:tc>
          <w:tcPr>
            <w:tcW w:w="850" w:type="pct"/>
            <w:tcBorders>
              <w:top w:val="single" w:color="auto" w:sz="4" w:space="0"/>
              <w:left w:val="single" w:color="auto" w:sz="4" w:space="0"/>
              <w:bottom w:val="single" w:color="auto" w:sz="4" w:space="0"/>
              <w:right w:val="single" w:color="auto" w:sz="4" w:space="0"/>
            </w:tcBorders>
            <w:vAlign w:val="center"/>
          </w:tcPr>
          <w:p w14:paraId="1DA478A8">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M</w:t>
            </w:r>
          </w:p>
        </w:tc>
        <w:tc>
          <w:tcPr>
            <w:tcW w:w="1133" w:type="pct"/>
            <w:tcBorders>
              <w:top w:val="single" w:color="auto" w:sz="4" w:space="0"/>
              <w:left w:val="single" w:color="auto" w:sz="4" w:space="0"/>
              <w:bottom w:val="single" w:color="auto" w:sz="4" w:space="0"/>
              <w:right w:val="single" w:color="auto" w:sz="4" w:space="0"/>
            </w:tcBorders>
            <w:vAlign w:val="center"/>
          </w:tcPr>
          <w:p w14:paraId="03CBAB0E">
            <w:pPr>
              <w:adjustRightInd w:val="0"/>
              <w:snapToGrid w:val="0"/>
              <w:spacing w:line="440" w:lineRule="exact"/>
              <w:rPr>
                <w:rFonts w:ascii="宋体" w:hAnsi="宋体"/>
                <w:color w:val="000000" w:themeColor="text1"/>
                <w:kern w:val="0"/>
                <w:szCs w:val="21"/>
                <w14:textFill>
                  <w14:solidFill>
                    <w14:schemeClr w14:val="tx1"/>
                  </w14:solidFill>
                </w14:textFill>
              </w:rPr>
            </w:pPr>
          </w:p>
        </w:tc>
      </w:tr>
      <w:tr w14:paraId="4CA7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670A1A7B">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毕业要求C</w:t>
            </w:r>
            <w:r>
              <w:rPr>
                <w:rFonts w:ascii="宋体" w:hAnsi="宋体" w:cs="宋体"/>
                <w:color w:val="000000" w:themeColor="text1"/>
                <w:kern w:val="0"/>
                <w:szCs w:val="21"/>
                <w14:textFill>
                  <w14:solidFill>
                    <w14:schemeClr w14:val="tx1"/>
                  </w14:solidFill>
                </w14:textFill>
              </w:rPr>
              <w:t>3</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7A8C7132">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 xml:space="preserve"> </w:t>
            </w:r>
          </w:p>
        </w:tc>
        <w:tc>
          <w:tcPr>
            <w:tcW w:w="1136" w:type="pct"/>
            <w:tcBorders>
              <w:top w:val="single" w:color="auto" w:sz="4" w:space="0"/>
              <w:left w:val="single" w:color="auto" w:sz="4" w:space="0"/>
              <w:bottom w:val="single" w:color="auto" w:sz="4" w:space="0"/>
              <w:right w:val="single" w:color="auto" w:sz="4" w:space="0"/>
            </w:tcBorders>
            <w:vAlign w:val="center"/>
          </w:tcPr>
          <w:p w14:paraId="7D5FD09E">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L</w:t>
            </w:r>
          </w:p>
        </w:tc>
        <w:tc>
          <w:tcPr>
            <w:tcW w:w="850" w:type="pct"/>
            <w:tcBorders>
              <w:top w:val="single" w:color="auto" w:sz="4" w:space="0"/>
              <w:left w:val="single" w:color="auto" w:sz="4" w:space="0"/>
              <w:bottom w:val="single" w:color="auto" w:sz="4" w:space="0"/>
              <w:right w:val="single" w:color="auto" w:sz="4" w:space="0"/>
            </w:tcBorders>
            <w:vAlign w:val="center"/>
          </w:tcPr>
          <w:p w14:paraId="7F8F4155">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M</w:t>
            </w:r>
          </w:p>
        </w:tc>
        <w:tc>
          <w:tcPr>
            <w:tcW w:w="1133" w:type="pct"/>
            <w:tcBorders>
              <w:top w:val="single" w:color="auto" w:sz="4" w:space="0"/>
              <w:left w:val="single" w:color="auto" w:sz="4" w:space="0"/>
              <w:bottom w:val="single" w:color="auto" w:sz="4" w:space="0"/>
              <w:right w:val="single" w:color="auto" w:sz="4" w:space="0"/>
            </w:tcBorders>
            <w:vAlign w:val="center"/>
          </w:tcPr>
          <w:p w14:paraId="62B5B3B6">
            <w:pPr>
              <w:adjustRightInd w:val="0"/>
              <w:snapToGrid w:val="0"/>
              <w:spacing w:line="440" w:lineRule="exact"/>
              <w:rPr>
                <w:rFonts w:ascii="宋体" w:hAnsi="宋体"/>
                <w:color w:val="000000" w:themeColor="text1"/>
                <w:kern w:val="0"/>
                <w:szCs w:val="21"/>
                <w14:textFill>
                  <w14:solidFill>
                    <w14:schemeClr w14:val="tx1"/>
                  </w14:solidFill>
                </w14:textFill>
              </w:rPr>
            </w:pPr>
          </w:p>
        </w:tc>
      </w:tr>
      <w:tr w14:paraId="0B05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002D0EE8">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毕业要求C</w:t>
            </w:r>
            <w:r>
              <w:rPr>
                <w:rFonts w:ascii="宋体" w:hAnsi="宋体" w:cs="宋体"/>
                <w:color w:val="000000" w:themeColor="text1"/>
                <w:kern w:val="0"/>
                <w:szCs w:val="21"/>
                <w14:textFill>
                  <w14:solidFill>
                    <w14:schemeClr w14:val="tx1"/>
                  </w14:solidFill>
                </w14:textFill>
              </w:rPr>
              <w:t>4</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1E8F65B0">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 xml:space="preserve"> </w:t>
            </w:r>
          </w:p>
        </w:tc>
        <w:tc>
          <w:tcPr>
            <w:tcW w:w="1136" w:type="pct"/>
            <w:tcBorders>
              <w:top w:val="single" w:color="auto" w:sz="4" w:space="0"/>
              <w:left w:val="single" w:color="auto" w:sz="4" w:space="0"/>
              <w:bottom w:val="single" w:color="auto" w:sz="4" w:space="0"/>
              <w:right w:val="single" w:color="auto" w:sz="4" w:space="0"/>
            </w:tcBorders>
            <w:vAlign w:val="center"/>
          </w:tcPr>
          <w:p w14:paraId="255BB2E3">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H</w:t>
            </w:r>
          </w:p>
        </w:tc>
        <w:tc>
          <w:tcPr>
            <w:tcW w:w="850" w:type="pct"/>
            <w:tcBorders>
              <w:top w:val="single" w:color="auto" w:sz="4" w:space="0"/>
              <w:left w:val="single" w:color="auto" w:sz="4" w:space="0"/>
              <w:bottom w:val="single" w:color="auto" w:sz="4" w:space="0"/>
              <w:right w:val="single" w:color="auto" w:sz="4" w:space="0"/>
            </w:tcBorders>
            <w:vAlign w:val="center"/>
          </w:tcPr>
          <w:p w14:paraId="4E357F40">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H</w:t>
            </w:r>
          </w:p>
        </w:tc>
        <w:tc>
          <w:tcPr>
            <w:tcW w:w="1133" w:type="pct"/>
            <w:tcBorders>
              <w:top w:val="single" w:color="auto" w:sz="4" w:space="0"/>
              <w:left w:val="single" w:color="auto" w:sz="4" w:space="0"/>
              <w:bottom w:val="single" w:color="auto" w:sz="4" w:space="0"/>
              <w:right w:val="single" w:color="auto" w:sz="4" w:space="0"/>
            </w:tcBorders>
            <w:vAlign w:val="center"/>
          </w:tcPr>
          <w:p w14:paraId="75DB0E04">
            <w:pPr>
              <w:adjustRightInd w:val="0"/>
              <w:snapToGrid w:val="0"/>
              <w:spacing w:line="440" w:lineRule="exact"/>
              <w:rPr>
                <w:rFonts w:ascii="宋体" w:hAnsi="宋体"/>
                <w:color w:val="000000" w:themeColor="text1"/>
                <w:kern w:val="0"/>
                <w:szCs w:val="21"/>
                <w14:textFill>
                  <w14:solidFill>
                    <w14:schemeClr w14:val="tx1"/>
                  </w14:solidFill>
                </w14:textFill>
              </w:rPr>
            </w:pPr>
          </w:p>
        </w:tc>
      </w:tr>
      <w:tr w14:paraId="50C88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0380CF95">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毕业要求C</w:t>
            </w:r>
            <w:r>
              <w:rPr>
                <w:rFonts w:ascii="宋体" w:hAnsi="宋体" w:cs="宋体"/>
                <w:color w:val="000000" w:themeColor="text1"/>
                <w:kern w:val="0"/>
                <w:szCs w:val="21"/>
                <w14:textFill>
                  <w14:solidFill>
                    <w14:schemeClr w14:val="tx1"/>
                  </w14:solidFill>
                </w14:textFill>
              </w:rPr>
              <w:t>5</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562004AC">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 xml:space="preserve"> </w:t>
            </w:r>
          </w:p>
        </w:tc>
        <w:tc>
          <w:tcPr>
            <w:tcW w:w="1136" w:type="pct"/>
            <w:tcBorders>
              <w:top w:val="single" w:color="auto" w:sz="4" w:space="0"/>
              <w:left w:val="single" w:color="auto" w:sz="4" w:space="0"/>
              <w:bottom w:val="single" w:color="auto" w:sz="4" w:space="0"/>
              <w:right w:val="single" w:color="auto" w:sz="4" w:space="0"/>
            </w:tcBorders>
            <w:vAlign w:val="center"/>
          </w:tcPr>
          <w:p w14:paraId="19CCB789">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H</w:t>
            </w:r>
          </w:p>
        </w:tc>
        <w:tc>
          <w:tcPr>
            <w:tcW w:w="850" w:type="pct"/>
            <w:tcBorders>
              <w:top w:val="single" w:color="auto" w:sz="4" w:space="0"/>
              <w:left w:val="single" w:color="auto" w:sz="4" w:space="0"/>
              <w:bottom w:val="single" w:color="auto" w:sz="4" w:space="0"/>
              <w:right w:val="single" w:color="auto" w:sz="4" w:space="0"/>
            </w:tcBorders>
            <w:vAlign w:val="center"/>
          </w:tcPr>
          <w:p w14:paraId="613F39A1">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Ｌ</w:t>
            </w:r>
          </w:p>
        </w:tc>
        <w:tc>
          <w:tcPr>
            <w:tcW w:w="1133" w:type="pct"/>
            <w:tcBorders>
              <w:top w:val="single" w:color="auto" w:sz="4" w:space="0"/>
              <w:left w:val="single" w:color="auto" w:sz="4" w:space="0"/>
              <w:bottom w:val="single" w:color="auto" w:sz="4" w:space="0"/>
              <w:right w:val="single" w:color="auto" w:sz="4" w:space="0"/>
            </w:tcBorders>
            <w:vAlign w:val="center"/>
          </w:tcPr>
          <w:p w14:paraId="65DF8C2F">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H</w:t>
            </w:r>
          </w:p>
        </w:tc>
      </w:tr>
      <w:tr w14:paraId="0B56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pct"/>
            <w:tcBorders>
              <w:top w:val="single" w:color="auto" w:sz="4" w:space="0"/>
              <w:left w:val="single" w:color="auto" w:sz="4" w:space="0"/>
              <w:bottom w:val="single" w:color="auto" w:sz="4" w:space="0"/>
              <w:right w:val="single" w:color="auto" w:sz="4" w:space="0"/>
            </w:tcBorders>
            <w:vAlign w:val="center"/>
          </w:tcPr>
          <w:p w14:paraId="29EEF6EB">
            <w:pPr>
              <w:adjustRightInd w:val="0"/>
              <w:snapToGrid w:val="0"/>
              <w:spacing w:line="440" w:lineRule="exac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毕业要求C</w:t>
            </w:r>
            <w:r>
              <w:rPr>
                <w:rFonts w:ascii="宋体" w:hAnsi="宋体" w:cs="宋体"/>
                <w:color w:val="000000" w:themeColor="text1"/>
                <w:kern w:val="0"/>
                <w:szCs w:val="21"/>
                <w14:textFill>
                  <w14:solidFill>
                    <w14:schemeClr w14:val="tx1"/>
                  </w14:solidFill>
                </w14:textFill>
              </w:rPr>
              <w:t>6</w:t>
            </w:r>
            <w:r>
              <w:rPr>
                <w:rFonts w:hint="eastAsia" w:ascii="宋体" w:hAnsi="宋体" w:cs="宋体"/>
                <w:color w:val="000000" w:themeColor="text1"/>
                <w:kern w:val="0"/>
                <w:szCs w:val="21"/>
                <w14:textFill>
                  <w14:solidFill>
                    <w14:schemeClr w14:val="tx1"/>
                  </w14:solidFill>
                </w14:textFill>
              </w:rPr>
              <w:t>：</w:t>
            </w:r>
          </w:p>
        </w:tc>
        <w:tc>
          <w:tcPr>
            <w:tcW w:w="865" w:type="pct"/>
            <w:tcBorders>
              <w:top w:val="single" w:color="auto" w:sz="4" w:space="0"/>
              <w:left w:val="single" w:color="auto" w:sz="4" w:space="0"/>
              <w:bottom w:val="single" w:color="auto" w:sz="4" w:space="0"/>
              <w:right w:val="single" w:color="auto" w:sz="4" w:space="0"/>
            </w:tcBorders>
            <w:vAlign w:val="center"/>
          </w:tcPr>
          <w:p w14:paraId="42CD66A1">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 xml:space="preserve"> </w:t>
            </w:r>
          </w:p>
        </w:tc>
        <w:tc>
          <w:tcPr>
            <w:tcW w:w="1136" w:type="pct"/>
            <w:tcBorders>
              <w:top w:val="single" w:color="auto" w:sz="4" w:space="0"/>
              <w:left w:val="single" w:color="auto" w:sz="4" w:space="0"/>
              <w:bottom w:val="single" w:color="auto" w:sz="4" w:space="0"/>
              <w:right w:val="single" w:color="auto" w:sz="4" w:space="0"/>
            </w:tcBorders>
            <w:vAlign w:val="center"/>
          </w:tcPr>
          <w:p w14:paraId="67674103">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H</w:t>
            </w:r>
          </w:p>
        </w:tc>
        <w:tc>
          <w:tcPr>
            <w:tcW w:w="850" w:type="pct"/>
            <w:tcBorders>
              <w:top w:val="single" w:color="auto" w:sz="4" w:space="0"/>
              <w:left w:val="single" w:color="auto" w:sz="4" w:space="0"/>
              <w:bottom w:val="single" w:color="auto" w:sz="4" w:space="0"/>
              <w:right w:val="single" w:color="auto" w:sz="4" w:space="0"/>
            </w:tcBorders>
            <w:vAlign w:val="center"/>
          </w:tcPr>
          <w:p w14:paraId="0D9514EF">
            <w:pPr>
              <w:adjustRightInd w:val="0"/>
              <w:snapToGrid w:val="0"/>
              <w:spacing w:line="440" w:lineRule="exact"/>
              <w:rPr>
                <w:rFonts w:ascii="宋体" w:hAnsi="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M</w:t>
            </w:r>
          </w:p>
        </w:tc>
        <w:tc>
          <w:tcPr>
            <w:tcW w:w="1133" w:type="pct"/>
            <w:tcBorders>
              <w:top w:val="single" w:color="auto" w:sz="4" w:space="0"/>
              <w:left w:val="single" w:color="auto" w:sz="4" w:space="0"/>
              <w:bottom w:val="single" w:color="auto" w:sz="4" w:space="0"/>
              <w:right w:val="single" w:color="auto" w:sz="4" w:space="0"/>
            </w:tcBorders>
            <w:vAlign w:val="center"/>
          </w:tcPr>
          <w:p w14:paraId="376CC6B9">
            <w:pPr>
              <w:adjustRightInd w:val="0"/>
              <w:snapToGrid w:val="0"/>
              <w:spacing w:line="440" w:lineRule="exact"/>
              <w:rPr>
                <w:rFonts w:ascii="宋体" w:hAnsi="宋体"/>
                <w:color w:val="000000" w:themeColor="text1"/>
                <w:kern w:val="0"/>
                <w:szCs w:val="21"/>
                <w14:textFill>
                  <w14:solidFill>
                    <w14:schemeClr w14:val="tx1"/>
                  </w14:solidFill>
                </w14:textFill>
              </w:rPr>
            </w:pPr>
          </w:p>
        </w:tc>
      </w:tr>
    </w:tbl>
    <w:p w14:paraId="36B4588D">
      <w:pPr>
        <w:adjustRightInd w:val="0"/>
        <w:snapToGrid w:val="0"/>
        <w:spacing w:line="360" w:lineRule="atLeast"/>
        <w:ind w:firstLine="420" w:firstLineChars="200"/>
        <w:rPr>
          <w:rFonts w:ascii="Times New Roman" w:hAnsi="Times New Roman" w:cs="宋体"/>
          <w:color w:val="000000" w:themeColor="text1"/>
          <w:kern w:val="0"/>
          <w:szCs w:val="21"/>
          <w14:textFill>
            <w14:solidFill>
              <w14:schemeClr w14:val="tx1"/>
            </w14:solidFill>
          </w14:textFill>
        </w:rPr>
      </w:pPr>
      <w:r>
        <w:rPr>
          <w:rFonts w:hint="eastAsia" w:ascii="Times New Roman" w:hAnsi="Times New Roman" w:cs="宋体"/>
          <w:color w:val="000000" w:themeColor="text1"/>
          <w:kern w:val="0"/>
          <w:szCs w:val="21"/>
          <w14:textFill>
            <w14:solidFill>
              <w14:schemeClr w14:val="tx1"/>
            </w14:solidFill>
          </w14:textFill>
        </w:rPr>
        <w:t>注：</w:t>
      </w:r>
      <w:r>
        <w:rPr>
          <w:rFonts w:ascii="Times New Roman" w:hAnsi="Times New Roman" w:cs="宋体"/>
          <w:color w:val="000000" w:themeColor="text1"/>
          <w:kern w:val="0"/>
          <w:szCs w:val="21"/>
          <w14:textFill>
            <w14:solidFill>
              <w14:schemeClr w14:val="tx1"/>
            </w14:solidFill>
          </w14:textFill>
        </w:rPr>
        <w:t>H</w:t>
      </w:r>
      <w:r>
        <w:rPr>
          <w:rFonts w:hint="eastAsia" w:ascii="Times New Roman" w:hAnsi="Times New Roman" w:cs="宋体"/>
          <w:color w:val="000000" w:themeColor="text1"/>
          <w:kern w:val="0"/>
          <w:szCs w:val="21"/>
          <w14:textFill>
            <w14:solidFill>
              <w14:schemeClr w14:val="tx1"/>
            </w14:solidFill>
          </w14:textFill>
        </w:rPr>
        <w:t>、</w:t>
      </w:r>
      <w:r>
        <w:rPr>
          <w:rFonts w:ascii="Times New Roman" w:hAnsi="Times New Roman" w:cs="宋体"/>
          <w:color w:val="000000" w:themeColor="text1"/>
          <w:kern w:val="0"/>
          <w:szCs w:val="21"/>
          <w14:textFill>
            <w14:solidFill>
              <w14:schemeClr w14:val="tx1"/>
            </w14:solidFill>
          </w14:textFill>
        </w:rPr>
        <w:t>M</w:t>
      </w:r>
      <w:r>
        <w:rPr>
          <w:rFonts w:hint="eastAsia" w:ascii="Times New Roman" w:hAnsi="Times New Roman" w:cs="宋体"/>
          <w:color w:val="000000" w:themeColor="text1"/>
          <w:kern w:val="0"/>
          <w:szCs w:val="21"/>
          <w14:textFill>
            <w14:solidFill>
              <w14:schemeClr w14:val="tx1"/>
            </w14:solidFill>
          </w14:textFill>
        </w:rPr>
        <w:t>、</w:t>
      </w:r>
      <w:r>
        <w:rPr>
          <w:rFonts w:ascii="Times New Roman" w:hAnsi="Times New Roman" w:cs="宋体"/>
          <w:color w:val="000000" w:themeColor="text1"/>
          <w:kern w:val="0"/>
          <w:szCs w:val="21"/>
          <w14:textFill>
            <w14:solidFill>
              <w14:schemeClr w14:val="tx1"/>
            </w14:solidFill>
          </w14:textFill>
        </w:rPr>
        <w:t>L</w:t>
      </w:r>
      <w:r>
        <w:rPr>
          <w:rFonts w:hint="eastAsia" w:ascii="Times New Roman" w:hAnsi="Times New Roman" w:cs="宋体"/>
          <w:color w:val="000000" w:themeColor="text1"/>
          <w:kern w:val="0"/>
          <w:szCs w:val="21"/>
          <w14:textFill>
            <w14:solidFill>
              <w14:schemeClr w14:val="tx1"/>
            </w14:solidFill>
          </w14:textFill>
        </w:rPr>
        <w:t>分别表示毕业要求对培养目标支撑度的高中低。</w:t>
      </w:r>
    </w:p>
    <w:p w14:paraId="1E2E931C">
      <w:pPr>
        <w:adjustRightInd w:val="0"/>
        <w:snapToGrid w:val="0"/>
        <w:spacing w:line="360" w:lineRule="atLeast"/>
        <w:ind w:firstLine="420" w:firstLineChars="200"/>
        <w:rPr>
          <w:rFonts w:ascii="Times New Roman" w:hAnsi="Times New Roman" w:cs="宋体"/>
          <w:color w:val="000000" w:themeColor="text1"/>
          <w:kern w:val="0"/>
          <w:szCs w:val="21"/>
          <w14:textFill>
            <w14:solidFill>
              <w14:schemeClr w14:val="tx1"/>
            </w14:solidFill>
          </w14:textFill>
        </w:rPr>
      </w:pPr>
    </w:p>
    <w:p w14:paraId="06C1E3A4">
      <w:pPr>
        <w:spacing w:before="240" w:beforeLines="100" w:after="240" w:afterLines="100" w:line="288" w:lineRule="auto"/>
        <w:rPr>
          <w:rFonts w:ascii="黑体" w:hAnsi="黑体" w:eastAsia="黑体" w:cs="宋体"/>
          <w:b/>
          <w:color w:val="000000" w:themeColor="text1"/>
          <w:kern w:val="0"/>
          <w:sz w:val="24"/>
          <w14:textFill>
            <w14:solidFill>
              <w14:schemeClr w14:val="tx1"/>
            </w14:solidFill>
          </w14:textFill>
        </w:rPr>
      </w:pPr>
      <w:r>
        <w:rPr>
          <w:rFonts w:hint="eastAsia" w:ascii="黑体" w:hAnsi="黑体" w:eastAsia="黑体" w:cs="宋体"/>
          <w:b/>
          <w:color w:val="000000" w:themeColor="text1"/>
          <w:kern w:val="0"/>
          <w:sz w:val="24"/>
          <w14:textFill>
            <w14:solidFill>
              <w14:schemeClr w14:val="tx1"/>
            </w14:solidFill>
          </w14:textFill>
        </w:rPr>
        <w:t>七、专业核心课程及特色课程（导师课、研究型课程、讨论课程、全英文课程、双语课程、校内外合授课程、创新创业课等）。</w:t>
      </w:r>
    </w:p>
    <w:p w14:paraId="654CA22A">
      <w:pPr>
        <w:snapToGrid w:val="0"/>
        <w:spacing w:before="120" w:beforeLines="50" w:after="120" w:afterLines="50" w:line="288" w:lineRule="auto"/>
        <w:rPr>
          <w:rFonts w:ascii="Times New Roman" w:hAnsi="Times New Roman"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1.专业核心课程</w:t>
      </w:r>
      <w:r>
        <w:rPr>
          <w:rFonts w:hint="eastAsia" w:ascii="Times New Roman" w:hAnsi="Times New Roman" w:cs="宋体"/>
          <w:color w:val="000000" w:themeColor="text1"/>
          <w:kern w:val="0"/>
          <w:sz w:val="24"/>
          <w14:textFill>
            <w14:solidFill>
              <w14:schemeClr w14:val="tx1"/>
            </w14:solidFill>
          </w14:textFill>
        </w:rPr>
        <w:t>：参照《普通高等学校本科专业类教学质量国家标准》，参考国内外一流大学药学专业的课程体系，结合本专业特色设置</w:t>
      </w:r>
    </w:p>
    <w:p w14:paraId="382D5BCC">
      <w:pPr>
        <w:spacing w:before="120" w:beforeLines="50" w:after="120" w:afterLines="50" w:line="288" w:lineRule="auto"/>
        <w:ind w:firstLine="480" w:firstLineChars="200"/>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药物化学、药理学、药剂学、药物分析、药事管理等。</w:t>
      </w:r>
    </w:p>
    <w:p w14:paraId="40A45807">
      <w:pPr>
        <w:widowControl/>
        <w:spacing w:before="120" w:beforeLines="50" w:after="120" w:afterLines="50" w:line="288" w:lineRule="auto"/>
        <w:jc w:val="left"/>
        <w:rPr>
          <w:rFonts w:ascii="宋体" w:hAnsi="宋体" w:cs="宋体"/>
          <w:b/>
          <w:color w:val="000000" w:themeColor="text1"/>
          <w:kern w:val="0"/>
          <w:sz w:val="24"/>
          <w14:textFill>
            <w14:solidFill>
              <w14:schemeClr w14:val="tx1"/>
            </w14:solidFill>
          </w14:textFill>
        </w:rPr>
      </w:pPr>
      <w:bookmarkStart w:id="2" w:name="_Toc493178592"/>
      <w:bookmarkStart w:id="3" w:name="_Toc498104483"/>
      <w:bookmarkStart w:id="4" w:name="_Toc497857700"/>
      <w:bookmarkStart w:id="5" w:name="_Toc497855854"/>
      <w:r>
        <w:rPr>
          <w:rFonts w:hint="eastAsia" w:ascii="宋体" w:hAnsi="宋体" w:cs="宋体"/>
          <w:b/>
          <w:color w:val="000000" w:themeColor="text1"/>
          <w:kern w:val="0"/>
          <w:sz w:val="24"/>
          <w14:textFill>
            <w14:solidFill>
              <w14:schemeClr w14:val="tx1"/>
            </w14:solidFill>
          </w14:textFill>
        </w:rPr>
        <w:t>2.特色、特设课程：</w:t>
      </w:r>
    </w:p>
    <w:p w14:paraId="73D3FC43">
      <w:pPr>
        <w:spacing w:before="120" w:beforeLines="50" w:after="120" w:afterLines="50" w:line="288" w:lineRule="auto"/>
        <w:outlineLvl w:val="1"/>
        <w:rPr>
          <w:rFonts w:ascii="宋体" w:hAnsi="宋体" w:cs="仿宋"/>
          <w:b/>
          <w:color w:val="000000" w:themeColor="text1"/>
          <w:sz w:val="24"/>
          <w14:textFill>
            <w14:solidFill>
              <w14:schemeClr w14:val="tx1"/>
            </w14:solidFill>
          </w14:textFill>
        </w:rPr>
      </w:pPr>
      <w:r>
        <w:rPr>
          <w:rFonts w:hint="eastAsia" w:ascii="宋体" w:hAnsi="宋体" w:cs="仿宋"/>
          <w:b/>
          <w:color w:val="000000" w:themeColor="text1"/>
          <w:sz w:val="24"/>
          <w14:textFill>
            <w14:solidFill>
              <w14:schemeClr w14:val="tx1"/>
            </w14:solidFill>
          </w14:textFill>
        </w:rPr>
        <w:t>（1）研究型课程和讨论课程</w:t>
      </w:r>
      <w:bookmarkEnd w:id="2"/>
      <w:bookmarkEnd w:id="3"/>
      <w:bookmarkEnd w:id="4"/>
      <w:bookmarkEnd w:id="5"/>
      <w:bookmarkStart w:id="6" w:name="_Toc498104484"/>
      <w:bookmarkStart w:id="7" w:name="_Toc497855855"/>
      <w:bookmarkStart w:id="8" w:name="_Toc493178593"/>
      <w:bookmarkStart w:id="9" w:name="_Toc497857701"/>
    </w:p>
    <w:p w14:paraId="174C0C1D">
      <w:pPr>
        <w:spacing w:before="120" w:beforeLines="50" w:after="120" w:afterLines="50" w:line="288" w:lineRule="auto"/>
        <w:ind w:firstLine="480" w:firstLineChars="200"/>
        <w:outlineLvl w:val="1"/>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针对药学前沿，结合每位教师的学术方向，对相关领域进行讲授，设立专题，通过文献调研、课堂讨论，让学生了解科学研究的方法。相关课程《导师制课程》。</w:t>
      </w:r>
      <w:bookmarkEnd w:id="6"/>
      <w:bookmarkEnd w:id="7"/>
      <w:bookmarkEnd w:id="8"/>
      <w:bookmarkEnd w:id="9"/>
    </w:p>
    <w:p w14:paraId="04B6156F">
      <w:pPr>
        <w:spacing w:before="120" w:beforeLines="50" w:after="120" w:afterLines="50" w:line="288" w:lineRule="auto"/>
        <w:outlineLvl w:val="1"/>
        <w:rPr>
          <w:rFonts w:ascii="宋体" w:hAnsi="宋体" w:cs="仿宋"/>
          <w:b/>
          <w:color w:val="000000" w:themeColor="text1"/>
          <w:sz w:val="24"/>
          <w14:textFill>
            <w14:solidFill>
              <w14:schemeClr w14:val="tx1"/>
            </w14:solidFill>
          </w14:textFill>
        </w:rPr>
      </w:pPr>
      <w:bookmarkStart w:id="10" w:name="_Toc497857702"/>
      <w:bookmarkStart w:id="11" w:name="_Toc493178594"/>
      <w:bookmarkStart w:id="12" w:name="_Toc498104485"/>
      <w:bookmarkStart w:id="13" w:name="_Toc497855856"/>
      <w:r>
        <w:rPr>
          <w:rFonts w:hint="eastAsia" w:ascii="宋体" w:hAnsi="宋体" w:cs="仿宋"/>
          <w:b/>
          <w:color w:val="000000" w:themeColor="text1"/>
          <w:sz w:val="24"/>
          <w14:textFill>
            <w14:solidFill>
              <w14:schemeClr w14:val="tx1"/>
            </w14:solidFill>
          </w14:textFill>
        </w:rPr>
        <w:t>（2）全英文课程和双语课程</w:t>
      </w:r>
      <w:bookmarkEnd w:id="10"/>
      <w:bookmarkEnd w:id="11"/>
      <w:bookmarkEnd w:id="12"/>
      <w:bookmarkEnd w:id="13"/>
      <w:bookmarkStart w:id="14" w:name="_Toc493178595"/>
      <w:bookmarkStart w:id="15" w:name="_Toc498104486"/>
      <w:bookmarkStart w:id="16" w:name="_Toc497857703"/>
      <w:bookmarkStart w:id="17" w:name="_Toc497855857"/>
    </w:p>
    <w:bookmarkEnd w:id="14"/>
    <w:bookmarkEnd w:id="15"/>
    <w:bookmarkEnd w:id="16"/>
    <w:bookmarkEnd w:id="17"/>
    <w:p w14:paraId="74C48BA4">
      <w:pPr>
        <w:widowControl/>
        <w:spacing w:before="120" w:beforeLines="50" w:after="120" w:afterLines="50" w:line="288"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选择专业课，鼓励教师进行全英文课程和双语课程。全英文课程是《药学英语》，双语课程为《药物化学》。</w:t>
      </w:r>
    </w:p>
    <w:p w14:paraId="013008E5">
      <w:pPr>
        <w:spacing w:before="120" w:beforeLines="50" w:after="120" w:afterLines="50" w:line="288" w:lineRule="auto"/>
        <w:outlineLvl w:val="1"/>
        <w:rPr>
          <w:rFonts w:ascii="宋体" w:hAnsi="宋体" w:cs="仿宋"/>
          <w:b/>
          <w:color w:val="000000" w:themeColor="text1"/>
          <w:sz w:val="24"/>
          <w14:textFill>
            <w14:solidFill>
              <w14:schemeClr w14:val="tx1"/>
            </w14:solidFill>
          </w14:textFill>
        </w:rPr>
      </w:pPr>
      <w:r>
        <w:rPr>
          <w:rFonts w:hint="eastAsia" w:ascii="宋体" w:hAnsi="宋体" w:cs="仿宋"/>
          <w:b/>
          <w:color w:val="000000" w:themeColor="text1"/>
          <w:sz w:val="24"/>
          <w14:textFill>
            <w14:solidFill>
              <w14:schemeClr w14:val="tx1"/>
            </w14:solidFill>
          </w14:textFill>
        </w:rPr>
        <w:t>（3）校内外合授课程</w:t>
      </w:r>
    </w:p>
    <w:p w14:paraId="57CD546B">
      <w:pPr>
        <w:spacing w:before="120" w:beforeLines="50" w:after="120" w:afterLines="50" w:line="288" w:lineRule="auto"/>
        <w:ind w:firstLine="480" w:firstLineChars="200"/>
        <w:outlineLvl w:val="1"/>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与实习单位合作，聘请具有实践经验的研究院所和企业研发人员，进行校内外联合授课。相关课程如《</w:t>
      </w:r>
      <w:r>
        <w:rPr>
          <w:rFonts w:hint="eastAsia" w:ascii="宋体" w:hAnsi="宋体" w:cs="仿宋"/>
          <w:color w:val="000000" w:themeColor="text1"/>
          <w:sz w:val="24"/>
          <w:lang w:val="en-US" w:eastAsia="zh-CN"/>
          <w14:textFill>
            <w14:solidFill>
              <w14:schemeClr w14:val="tx1"/>
            </w14:solidFill>
          </w14:textFill>
        </w:rPr>
        <w:t>医药导论</w:t>
      </w:r>
      <w:r>
        <w:rPr>
          <w:rFonts w:hint="eastAsia" w:ascii="宋体" w:hAnsi="宋体" w:cs="仿宋"/>
          <w:color w:val="000000" w:themeColor="text1"/>
          <w:sz w:val="24"/>
          <w14:textFill>
            <w14:solidFill>
              <w14:schemeClr w14:val="tx1"/>
            </w14:solidFill>
          </w14:textFill>
        </w:rPr>
        <w:t>》。</w:t>
      </w:r>
    </w:p>
    <w:p w14:paraId="585D5EBE">
      <w:pPr>
        <w:spacing w:before="240" w:beforeLines="100" w:after="240" w:afterLines="100" w:line="288" w:lineRule="auto"/>
        <w:rPr>
          <w:rFonts w:ascii="黑体" w:hAnsi="黑体" w:eastAsia="黑体" w:cs="宋体"/>
          <w:b/>
          <w:color w:val="000000" w:themeColor="text1"/>
          <w:kern w:val="0"/>
          <w:sz w:val="24"/>
          <w14:textFill>
            <w14:solidFill>
              <w14:schemeClr w14:val="tx1"/>
            </w14:solidFill>
          </w14:textFill>
        </w:rPr>
      </w:pPr>
      <w:r>
        <w:rPr>
          <w:rFonts w:hint="eastAsia" w:ascii="黑体" w:hAnsi="黑体" w:eastAsia="黑体" w:cs="宋体"/>
          <w:b/>
          <w:color w:val="000000" w:themeColor="text1"/>
          <w:kern w:val="0"/>
          <w:sz w:val="24"/>
          <w14:textFill>
            <w14:solidFill>
              <w14:schemeClr w14:val="tx1"/>
            </w14:solidFill>
          </w14:textFill>
        </w:rPr>
        <w:t>八、毕业学分要求、课程修读要求与选课说明。</w:t>
      </w:r>
    </w:p>
    <w:p w14:paraId="3C3A9B28">
      <w:pPr>
        <w:widowControl/>
        <w:spacing w:before="120" w:beforeLines="50" w:after="120" w:afterLines="50" w:line="288"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1.本专业学制</w:t>
      </w:r>
      <w:r>
        <w:rPr>
          <w:rFonts w:ascii="宋体" w:hAnsi="宋体" w:cs="宋体"/>
          <w:color w:val="000000" w:themeColor="text1"/>
          <w:kern w:val="0"/>
          <w:sz w:val="24"/>
          <w14:textFill>
            <w14:solidFill>
              <w14:schemeClr w14:val="tx1"/>
            </w14:solidFill>
          </w14:textFill>
        </w:rPr>
        <w:t>4</w:t>
      </w:r>
      <w:r>
        <w:rPr>
          <w:rFonts w:hint="eastAsia" w:ascii="宋体" w:hAnsi="宋体" w:cs="宋体"/>
          <w:color w:val="000000" w:themeColor="text1"/>
          <w:kern w:val="0"/>
          <w:sz w:val="24"/>
          <w14:textFill>
            <w14:solidFill>
              <w14:schemeClr w14:val="tx1"/>
            </w14:solidFill>
          </w14:textFill>
        </w:rPr>
        <w:t>年，按照学分制管理，最长修业年限</w:t>
      </w:r>
      <w:r>
        <w:rPr>
          <w:rFonts w:ascii="宋体" w:hAnsi="宋体" w:cs="宋体"/>
          <w:color w:val="000000" w:themeColor="text1"/>
          <w:kern w:val="0"/>
          <w:sz w:val="24"/>
          <w14:textFill>
            <w14:solidFill>
              <w14:schemeClr w14:val="tx1"/>
            </w14:solidFill>
          </w14:textFill>
        </w:rPr>
        <w:t>6</w:t>
      </w:r>
      <w:r>
        <w:rPr>
          <w:rFonts w:hint="eastAsia" w:ascii="宋体" w:hAnsi="宋体" w:cs="宋体"/>
          <w:color w:val="000000" w:themeColor="text1"/>
          <w:kern w:val="0"/>
          <w:sz w:val="24"/>
          <w14:textFill>
            <w14:solidFill>
              <w14:schemeClr w14:val="tx1"/>
            </w14:solidFill>
          </w14:textFill>
        </w:rPr>
        <w:t>年；</w:t>
      </w:r>
    </w:p>
    <w:p w14:paraId="3E811EF2">
      <w:pPr>
        <w:widowControl/>
        <w:spacing w:before="120" w:beforeLines="50" w:after="120" w:afterLines="50" w:line="288"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2.药学专业学生毕业最低学分数为</w:t>
      </w:r>
      <w:r>
        <w:rPr>
          <w:rFonts w:ascii="宋体" w:hAnsi="宋体" w:cs="宋体"/>
          <w:color w:val="000000" w:themeColor="text1"/>
          <w:kern w:val="0"/>
          <w:sz w:val="24"/>
          <w14:textFill>
            <w14:solidFill>
              <w14:schemeClr w14:val="tx1"/>
            </w14:solidFill>
          </w14:textFill>
        </w:rPr>
        <w:t>162</w:t>
      </w:r>
      <w:r>
        <w:rPr>
          <w:rFonts w:hint="eastAsia" w:ascii="宋体" w:hAnsi="宋体" w:cs="宋体"/>
          <w:color w:val="000000" w:themeColor="text1"/>
          <w:kern w:val="0"/>
          <w:sz w:val="24"/>
          <w14:textFill>
            <w14:solidFill>
              <w14:schemeClr w14:val="tx1"/>
            </w14:solidFill>
          </w14:textFill>
        </w:rPr>
        <w:t>，其中各类别课程及环节要求学分数如下表3。</w:t>
      </w:r>
    </w:p>
    <w:p w14:paraId="74F4ECD3">
      <w:pPr>
        <w:widowControl/>
        <w:spacing w:before="120" w:beforeLines="50" w:after="120" w:afterLines="50" w:line="288" w:lineRule="auto"/>
        <w:jc w:val="center"/>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表3</w:t>
      </w:r>
      <w:r>
        <w:rPr>
          <w:rFonts w:ascii="宋体" w:hAnsi="宋体" w:cs="宋体"/>
          <w:b/>
          <w:color w:val="000000" w:themeColor="text1"/>
          <w:kern w:val="0"/>
          <w:sz w:val="24"/>
          <w14:textFill>
            <w14:solidFill>
              <w14:schemeClr w14:val="tx1"/>
            </w14:solidFill>
          </w14:textFill>
        </w:rPr>
        <w:t xml:space="preserve"> </w:t>
      </w:r>
      <w:r>
        <w:rPr>
          <w:rFonts w:hint="eastAsia" w:ascii="宋体" w:hAnsi="宋体" w:cs="宋体"/>
          <w:b/>
          <w:color w:val="000000" w:themeColor="text1"/>
          <w:kern w:val="0"/>
          <w:sz w:val="24"/>
          <w14:textFill>
            <w14:solidFill>
              <w14:schemeClr w14:val="tx1"/>
            </w14:solidFill>
          </w14:textFill>
        </w:rPr>
        <w:t>各类别课程及环节要求学分数excel表专业选修为20</w:t>
      </w:r>
    </w:p>
    <w:tbl>
      <w:tblPr>
        <w:tblStyle w:val="11"/>
        <w:tblW w:w="93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709"/>
        <w:gridCol w:w="709"/>
        <w:gridCol w:w="709"/>
        <w:gridCol w:w="708"/>
        <w:gridCol w:w="709"/>
        <w:gridCol w:w="709"/>
        <w:gridCol w:w="1559"/>
        <w:gridCol w:w="1711"/>
        <w:gridCol w:w="690"/>
      </w:tblGrid>
      <w:tr w14:paraId="5C1BE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29" w:type="dxa"/>
          </w:tcPr>
          <w:p w14:paraId="11F0FA1B">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课程类别</w:t>
            </w:r>
          </w:p>
        </w:tc>
        <w:tc>
          <w:tcPr>
            <w:tcW w:w="709" w:type="dxa"/>
          </w:tcPr>
          <w:p w14:paraId="01F74BE3">
            <w:pPr>
              <w:adjustRightInd w:val="0"/>
              <w:snapToGrid w:val="0"/>
              <w:spacing w:line="32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通识必修</w:t>
            </w:r>
          </w:p>
        </w:tc>
        <w:tc>
          <w:tcPr>
            <w:tcW w:w="709" w:type="dxa"/>
          </w:tcPr>
          <w:p w14:paraId="5AA79284">
            <w:pPr>
              <w:adjustRightInd w:val="0"/>
              <w:snapToGrid w:val="0"/>
              <w:spacing w:line="32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通识选修</w:t>
            </w:r>
          </w:p>
        </w:tc>
        <w:tc>
          <w:tcPr>
            <w:tcW w:w="709" w:type="dxa"/>
          </w:tcPr>
          <w:p w14:paraId="6DDB3D50">
            <w:pPr>
              <w:adjustRightInd w:val="0"/>
              <w:snapToGrid w:val="0"/>
              <w:spacing w:line="32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学门核心</w:t>
            </w:r>
          </w:p>
        </w:tc>
        <w:tc>
          <w:tcPr>
            <w:tcW w:w="708" w:type="dxa"/>
          </w:tcPr>
          <w:p w14:paraId="7251B14F">
            <w:pPr>
              <w:adjustRightInd w:val="0"/>
              <w:snapToGrid w:val="0"/>
              <w:spacing w:line="32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学类核心</w:t>
            </w:r>
          </w:p>
        </w:tc>
        <w:tc>
          <w:tcPr>
            <w:tcW w:w="709" w:type="dxa"/>
          </w:tcPr>
          <w:p w14:paraId="0BF53A89">
            <w:pPr>
              <w:adjustRightInd w:val="0"/>
              <w:snapToGrid w:val="0"/>
              <w:spacing w:line="32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专业必修</w:t>
            </w:r>
          </w:p>
        </w:tc>
        <w:tc>
          <w:tcPr>
            <w:tcW w:w="709" w:type="dxa"/>
          </w:tcPr>
          <w:p w14:paraId="6DCBD3BD">
            <w:pPr>
              <w:adjustRightInd w:val="0"/>
              <w:snapToGrid w:val="0"/>
              <w:spacing w:line="32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专业选修</w:t>
            </w:r>
          </w:p>
        </w:tc>
        <w:tc>
          <w:tcPr>
            <w:tcW w:w="1559" w:type="dxa"/>
          </w:tcPr>
          <w:p w14:paraId="157F6819">
            <w:pPr>
              <w:adjustRightInd w:val="0"/>
              <w:snapToGrid w:val="0"/>
              <w:spacing w:line="32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集中实践必修</w:t>
            </w:r>
          </w:p>
        </w:tc>
        <w:tc>
          <w:tcPr>
            <w:tcW w:w="1711" w:type="dxa"/>
          </w:tcPr>
          <w:p w14:paraId="155051F8">
            <w:pPr>
              <w:adjustRightInd w:val="0"/>
              <w:snapToGrid w:val="0"/>
              <w:spacing w:line="32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集中实践选修</w:t>
            </w:r>
          </w:p>
        </w:tc>
        <w:tc>
          <w:tcPr>
            <w:tcW w:w="690" w:type="dxa"/>
          </w:tcPr>
          <w:p w14:paraId="25C6B823">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合计</w:t>
            </w:r>
          </w:p>
        </w:tc>
      </w:tr>
      <w:tr w14:paraId="5AA17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tcPr>
          <w:p w14:paraId="15EE3D0B">
            <w:pPr>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学分数</w:t>
            </w:r>
          </w:p>
        </w:tc>
        <w:tc>
          <w:tcPr>
            <w:tcW w:w="709" w:type="dxa"/>
            <w:vAlign w:val="center"/>
          </w:tcPr>
          <w:p w14:paraId="7F71AFC5">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31</w:t>
            </w:r>
          </w:p>
        </w:tc>
        <w:tc>
          <w:tcPr>
            <w:tcW w:w="709" w:type="dxa"/>
            <w:vAlign w:val="center"/>
          </w:tcPr>
          <w:p w14:paraId="68A88C6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10</w:t>
            </w:r>
          </w:p>
        </w:tc>
        <w:tc>
          <w:tcPr>
            <w:tcW w:w="709" w:type="dxa"/>
            <w:vAlign w:val="center"/>
          </w:tcPr>
          <w:p w14:paraId="5AB6663B">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r>
              <w:rPr>
                <w:rFonts w:ascii="宋体" w:hAnsi="宋体"/>
                <w:color w:val="000000" w:themeColor="text1"/>
                <w:szCs w:val="21"/>
                <w14:textFill>
                  <w14:solidFill>
                    <w14:schemeClr w14:val="tx1"/>
                  </w14:solidFill>
                </w14:textFill>
              </w:rPr>
              <w:t>3.5</w:t>
            </w:r>
          </w:p>
        </w:tc>
        <w:tc>
          <w:tcPr>
            <w:tcW w:w="708" w:type="dxa"/>
            <w:vAlign w:val="center"/>
          </w:tcPr>
          <w:p w14:paraId="4C6B2A26">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30.5</w:t>
            </w:r>
          </w:p>
        </w:tc>
        <w:tc>
          <w:tcPr>
            <w:tcW w:w="709" w:type="dxa"/>
            <w:vAlign w:val="center"/>
          </w:tcPr>
          <w:p w14:paraId="280AB624">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14</w:t>
            </w:r>
          </w:p>
        </w:tc>
        <w:tc>
          <w:tcPr>
            <w:tcW w:w="709" w:type="dxa"/>
            <w:vAlign w:val="center"/>
          </w:tcPr>
          <w:p w14:paraId="6940A7C1">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20</w:t>
            </w:r>
          </w:p>
        </w:tc>
        <w:tc>
          <w:tcPr>
            <w:tcW w:w="1559" w:type="dxa"/>
            <w:vAlign w:val="center"/>
          </w:tcPr>
          <w:p w14:paraId="559E3D5D">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33</w:t>
            </w:r>
          </w:p>
        </w:tc>
        <w:tc>
          <w:tcPr>
            <w:tcW w:w="1711" w:type="dxa"/>
            <w:vAlign w:val="center"/>
          </w:tcPr>
          <w:p w14:paraId="6C220230">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0</w:t>
            </w:r>
          </w:p>
        </w:tc>
        <w:tc>
          <w:tcPr>
            <w:tcW w:w="690" w:type="dxa"/>
            <w:vAlign w:val="center"/>
          </w:tcPr>
          <w:p w14:paraId="6DCA87F8">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162</w:t>
            </w:r>
          </w:p>
        </w:tc>
      </w:tr>
    </w:tbl>
    <w:p w14:paraId="7FE627E2">
      <w:pPr>
        <w:widowControl/>
        <w:spacing w:line="360" w:lineRule="auto"/>
        <w:rPr>
          <w:rFonts w:ascii="宋体" w:hAnsi="宋体" w:cs="宋体"/>
          <w:color w:val="000000" w:themeColor="text1"/>
          <w:kern w:val="0"/>
          <w:sz w:val="18"/>
          <w:szCs w:val="18"/>
          <w14:textFill>
            <w14:solidFill>
              <w14:schemeClr w14:val="tx1"/>
            </w14:solidFill>
          </w14:textFill>
        </w:rPr>
      </w:pPr>
    </w:p>
    <w:tbl>
      <w:tblPr>
        <w:tblStyle w:val="12"/>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5"/>
        <w:gridCol w:w="3812"/>
        <w:gridCol w:w="1275"/>
        <w:gridCol w:w="1985"/>
        <w:gridCol w:w="1134"/>
      </w:tblGrid>
      <w:tr w14:paraId="2CF9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vAlign w:val="center"/>
          </w:tcPr>
          <w:p w14:paraId="0C55CF76">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3812" w:type="dxa"/>
            <w:vAlign w:val="center"/>
          </w:tcPr>
          <w:p w14:paraId="1578A552">
            <w:pPr>
              <w:widowControl/>
              <w:spacing w:line="360" w:lineRule="auto"/>
              <w:jc w:val="center"/>
              <w:rPr>
                <w:rFonts w:ascii="宋体" w:hAnsi="宋体" w:cs="宋体"/>
                <w:b/>
                <w:color w:val="000000" w:themeColor="text1"/>
                <w:kern w:val="0"/>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国家标准要求</w:t>
            </w:r>
          </w:p>
        </w:tc>
        <w:tc>
          <w:tcPr>
            <w:tcW w:w="4394" w:type="dxa"/>
            <w:gridSpan w:val="3"/>
            <w:vAlign w:val="center"/>
          </w:tcPr>
          <w:p w14:paraId="3BE6B25A">
            <w:pPr>
              <w:widowControl/>
              <w:spacing w:line="360" w:lineRule="auto"/>
              <w:jc w:val="center"/>
              <w:rPr>
                <w:rFonts w:ascii="宋体" w:hAnsi="宋体" w:cs="宋体"/>
                <w:b/>
                <w:color w:val="000000" w:themeColor="text1"/>
                <w:kern w:val="0"/>
                <w:szCs w:val="21"/>
                <w14:textFill>
                  <w14:solidFill>
                    <w14:schemeClr w14:val="tx1"/>
                  </w14:solidFill>
                </w14:textFill>
              </w:rPr>
            </w:pPr>
            <w:r>
              <w:rPr>
                <w:rFonts w:ascii="宋体" w:hAnsi="宋体" w:cs="宋体"/>
                <w:b/>
                <w:color w:val="000000" w:themeColor="text1"/>
                <w:kern w:val="0"/>
                <w:szCs w:val="21"/>
                <w14:textFill>
                  <w14:solidFill>
                    <w14:schemeClr w14:val="tx1"/>
                  </w14:solidFill>
                </w14:textFill>
              </w:rPr>
              <w:t>广西大学医学院</w:t>
            </w:r>
          </w:p>
        </w:tc>
      </w:tr>
      <w:tr w14:paraId="1000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vAlign w:val="center"/>
          </w:tcPr>
          <w:p w14:paraId="4B85D36E">
            <w:pPr>
              <w:widowControl/>
              <w:spacing w:line="360" w:lineRule="auto"/>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总学分</w:t>
            </w:r>
          </w:p>
        </w:tc>
        <w:tc>
          <w:tcPr>
            <w:tcW w:w="3812" w:type="dxa"/>
            <w:vAlign w:val="center"/>
          </w:tcPr>
          <w:p w14:paraId="37405B0B">
            <w:pPr>
              <w:adjustRightInd w:val="0"/>
              <w:snapToGrid w:val="0"/>
              <w:spacing w:line="44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ascii="宋体" w:hAnsi="宋体"/>
                <w:color w:val="000000" w:themeColor="text1"/>
                <w:szCs w:val="21"/>
                <w14:textFill>
                  <w14:solidFill>
                    <w14:schemeClr w14:val="tx1"/>
                  </w14:solidFill>
                </w14:textFill>
              </w:rPr>
              <w:t>40</w:t>
            </w:r>
            <w:r>
              <w:rPr>
                <w:rFonts w:ascii="Times New Roman" w:hAnsi="Times New Roman"/>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180</w:t>
            </w:r>
          </w:p>
        </w:tc>
        <w:tc>
          <w:tcPr>
            <w:tcW w:w="1275" w:type="dxa"/>
            <w:vAlign w:val="center"/>
          </w:tcPr>
          <w:p w14:paraId="06E65393">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总学分</w:t>
            </w:r>
          </w:p>
        </w:tc>
        <w:tc>
          <w:tcPr>
            <w:tcW w:w="3119" w:type="dxa"/>
            <w:gridSpan w:val="2"/>
            <w:vAlign w:val="center"/>
          </w:tcPr>
          <w:p w14:paraId="09F7CF30">
            <w:pPr>
              <w:widowControl/>
              <w:spacing w:line="360" w:lineRule="auto"/>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162</w:t>
            </w:r>
          </w:p>
        </w:tc>
      </w:tr>
      <w:tr w14:paraId="33C9D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vMerge w:val="restart"/>
            <w:vAlign w:val="center"/>
          </w:tcPr>
          <w:p w14:paraId="5E86A19F">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通识类</w:t>
            </w:r>
          </w:p>
        </w:tc>
        <w:tc>
          <w:tcPr>
            <w:tcW w:w="3812" w:type="dxa"/>
            <w:vMerge w:val="restart"/>
            <w:vAlign w:val="center"/>
          </w:tcPr>
          <w:p w14:paraId="0B36DD9B">
            <w:pPr>
              <w:adjustRightInd w:val="0"/>
              <w:snapToGrid w:val="0"/>
              <w:spacing w:line="440" w:lineRule="exact"/>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①</w:t>
            </w:r>
            <w:r>
              <w:rPr>
                <w:rFonts w:ascii="宋体" w:hAnsi="宋体"/>
                <w:color w:val="000000" w:themeColor="text1"/>
                <w:szCs w:val="21"/>
                <w14:textFill>
                  <w14:solidFill>
                    <w14:schemeClr w14:val="tx1"/>
                  </w14:solidFill>
                </w14:textFill>
              </w:rPr>
              <w:t>除国家规定的教学内容外</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人文社会科学</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自然科学</w:t>
            </w:r>
            <w:r>
              <w:rPr>
                <w:rFonts w:hint="eastAsia" w:ascii="宋体" w:hAnsi="宋体"/>
                <w:color w:val="000000" w:themeColor="text1"/>
                <w:szCs w:val="21"/>
                <w14:textFill>
                  <w14:solidFill>
                    <w14:schemeClr w14:val="tx1"/>
                  </w14:solidFill>
                </w14:textFill>
              </w:rPr>
              <w:t>（数学、物理学等）、外语、计算机与信息技术、体育、艺术等内容由各高校确定</w:t>
            </w:r>
          </w:p>
          <w:p w14:paraId="57E86EE2">
            <w:pPr>
              <w:widowControl/>
              <w:spacing w:before="120" w:beforeLines="50"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②应开设研究方法、学科前沿、创业基础、就业创业指导等必修或选修课程</w:t>
            </w:r>
          </w:p>
        </w:tc>
        <w:tc>
          <w:tcPr>
            <w:tcW w:w="1275" w:type="dxa"/>
            <w:vMerge w:val="restart"/>
            <w:vAlign w:val="center"/>
          </w:tcPr>
          <w:p w14:paraId="39FF2988">
            <w:pPr>
              <w:widowControl/>
              <w:spacing w:line="360" w:lineRule="auto"/>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通识必修</w:t>
            </w:r>
          </w:p>
        </w:tc>
        <w:tc>
          <w:tcPr>
            <w:tcW w:w="1985" w:type="dxa"/>
            <w:vAlign w:val="center"/>
          </w:tcPr>
          <w:p w14:paraId="1BEA906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英语</w:t>
            </w:r>
          </w:p>
        </w:tc>
        <w:tc>
          <w:tcPr>
            <w:tcW w:w="1134" w:type="dxa"/>
            <w:vMerge w:val="restart"/>
            <w:vAlign w:val="center"/>
          </w:tcPr>
          <w:p w14:paraId="01293348">
            <w:pPr>
              <w:widowControl/>
              <w:spacing w:line="360" w:lineRule="auto"/>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31学分</w:t>
            </w:r>
          </w:p>
        </w:tc>
      </w:tr>
      <w:tr w14:paraId="4871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vMerge w:val="continue"/>
            <w:vAlign w:val="center"/>
          </w:tcPr>
          <w:p w14:paraId="7CE2FACB">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3812" w:type="dxa"/>
            <w:vMerge w:val="continue"/>
            <w:vAlign w:val="center"/>
          </w:tcPr>
          <w:p w14:paraId="53F5058D">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275" w:type="dxa"/>
            <w:vMerge w:val="continue"/>
            <w:vAlign w:val="center"/>
          </w:tcPr>
          <w:p w14:paraId="2B5FC1FD">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vAlign w:val="center"/>
          </w:tcPr>
          <w:p w14:paraId="5474C66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计算机</w:t>
            </w:r>
          </w:p>
        </w:tc>
        <w:tc>
          <w:tcPr>
            <w:tcW w:w="1134" w:type="dxa"/>
            <w:vMerge w:val="continue"/>
            <w:vAlign w:val="center"/>
          </w:tcPr>
          <w:p w14:paraId="37ED1031">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792BE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vMerge w:val="continue"/>
            <w:vAlign w:val="center"/>
          </w:tcPr>
          <w:p w14:paraId="789EAC61">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3812" w:type="dxa"/>
            <w:vMerge w:val="continue"/>
            <w:vAlign w:val="center"/>
          </w:tcPr>
          <w:p w14:paraId="5C52B57A">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275" w:type="dxa"/>
            <w:vMerge w:val="continue"/>
            <w:vAlign w:val="center"/>
          </w:tcPr>
          <w:p w14:paraId="763545DE">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vAlign w:val="center"/>
          </w:tcPr>
          <w:p w14:paraId="4196AF9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体育</w:t>
            </w:r>
          </w:p>
        </w:tc>
        <w:tc>
          <w:tcPr>
            <w:tcW w:w="1134" w:type="dxa"/>
            <w:vMerge w:val="continue"/>
            <w:vAlign w:val="center"/>
          </w:tcPr>
          <w:p w14:paraId="478AE45B">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35320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vMerge w:val="continue"/>
            <w:vAlign w:val="center"/>
          </w:tcPr>
          <w:p w14:paraId="180A3682">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3812" w:type="dxa"/>
            <w:vMerge w:val="continue"/>
            <w:vAlign w:val="center"/>
          </w:tcPr>
          <w:p w14:paraId="13DDA65C">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275" w:type="dxa"/>
            <w:vMerge w:val="continue"/>
            <w:vAlign w:val="center"/>
          </w:tcPr>
          <w:p w14:paraId="0686D32E">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vAlign w:val="center"/>
          </w:tcPr>
          <w:p w14:paraId="079FD13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思政</w:t>
            </w:r>
          </w:p>
        </w:tc>
        <w:tc>
          <w:tcPr>
            <w:tcW w:w="1134" w:type="dxa"/>
            <w:vMerge w:val="continue"/>
            <w:vAlign w:val="center"/>
          </w:tcPr>
          <w:p w14:paraId="57AD5206">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61AA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vMerge w:val="continue"/>
            <w:vAlign w:val="center"/>
          </w:tcPr>
          <w:p w14:paraId="5A1B231A">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3812" w:type="dxa"/>
            <w:vMerge w:val="continue"/>
            <w:vAlign w:val="center"/>
          </w:tcPr>
          <w:p w14:paraId="2E3585DD">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275" w:type="dxa"/>
            <w:vAlign w:val="center"/>
          </w:tcPr>
          <w:p w14:paraId="52FFD803">
            <w:pPr>
              <w:widowControl/>
              <w:spacing w:line="360" w:lineRule="auto"/>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通识选修</w:t>
            </w:r>
          </w:p>
        </w:tc>
        <w:tc>
          <w:tcPr>
            <w:tcW w:w="1985" w:type="dxa"/>
            <w:vAlign w:val="center"/>
          </w:tcPr>
          <w:p w14:paraId="6F446A7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六大模块</w:t>
            </w:r>
          </w:p>
        </w:tc>
        <w:tc>
          <w:tcPr>
            <w:tcW w:w="1134" w:type="dxa"/>
            <w:vAlign w:val="center"/>
          </w:tcPr>
          <w:p w14:paraId="0F57CFDB">
            <w:pPr>
              <w:widowControl/>
              <w:spacing w:line="360" w:lineRule="auto"/>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10学分</w:t>
            </w:r>
          </w:p>
        </w:tc>
      </w:tr>
      <w:tr w14:paraId="504ED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145" w:type="dxa"/>
            <w:vMerge w:val="continue"/>
            <w:vAlign w:val="center"/>
          </w:tcPr>
          <w:p w14:paraId="4D89D338">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3812" w:type="dxa"/>
            <w:vMerge w:val="continue"/>
            <w:vAlign w:val="center"/>
          </w:tcPr>
          <w:p w14:paraId="40E6C600">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275" w:type="dxa"/>
            <w:vMerge w:val="restart"/>
            <w:vAlign w:val="center"/>
          </w:tcPr>
          <w:p w14:paraId="04FED87F">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学门核心</w:t>
            </w:r>
          </w:p>
        </w:tc>
        <w:tc>
          <w:tcPr>
            <w:tcW w:w="1985" w:type="dxa"/>
            <w:vAlign w:val="center"/>
          </w:tcPr>
          <w:p w14:paraId="21AC9EF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高等数学</w:t>
            </w:r>
          </w:p>
        </w:tc>
        <w:tc>
          <w:tcPr>
            <w:tcW w:w="1134" w:type="dxa"/>
            <w:vMerge w:val="restart"/>
            <w:vAlign w:val="center"/>
          </w:tcPr>
          <w:p w14:paraId="03563124">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23</w:t>
            </w:r>
            <w:r>
              <w:rPr>
                <w:rFonts w:ascii="宋体" w:hAnsi="宋体" w:cs="宋体"/>
                <w:color w:val="000000" w:themeColor="text1"/>
                <w:kern w:val="0"/>
                <w:szCs w:val="21"/>
                <w14:textFill>
                  <w14:solidFill>
                    <w14:schemeClr w14:val="tx1"/>
                  </w14:solidFill>
                </w14:textFill>
              </w:rPr>
              <w:t>.5学分</w:t>
            </w:r>
          </w:p>
        </w:tc>
      </w:tr>
      <w:tr w14:paraId="589E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145" w:type="dxa"/>
            <w:vMerge w:val="continue"/>
            <w:vAlign w:val="center"/>
          </w:tcPr>
          <w:p w14:paraId="58B4ED66">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3812" w:type="dxa"/>
            <w:vMerge w:val="continue"/>
            <w:vAlign w:val="center"/>
          </w:tcPr>
          <w:p w14:paraId="6851883E">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275" w:type="dxa"/>
            <w:vMerge w:val="continue"/>
            <w:vAlign w:val="center"/>
          </w:tcPr>
          <w:p w14:paraId="2F8A9BA4">
            <w:pPr>
              <w:widowControl/>
              <w:spacing w:line="360" w:lineRule="auto"/>
              <w:jc w:val="center"/>
              <w:rPr>
                <w:rFonts w:ascii="宋体" w:hAnsi="宋体"/>
                <w:color w:val="000000" w:themeColor="text1"/>
                <w:szCs w:val="21"/>
                <w14:textFill>
                  <w14:solidFill>
                    <w14:schemeClr w14:val="tx1"/>
                  </w14:solidFill>
                </w14:textFill>
              </w:rPr>
            </w:pPr>
          </w:p>
        </w:tc>
        <w:tc>
          <w:tcPr>
            <w:tcW w:w="1985" w:type="dxa"/>
            <w:vAlign w:val="center"/>
          </w:tcPr>
          <w:p w14:paraId="1969DD0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大学物理</w:t>
            </w:r>
          </w:p>
        </w:tc>
        <w:tc>
          <w:tcPr>
            <w:tcW w:w="1134" w:type="dxa"/>
            <w:vMerge w:val="continue"/>
            <w:vAlign w:val="center"/>
          </w:tcPr>
          <w:p w14:paraId="216BA516">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30F9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145" w:type="dxa"/>
            <w:vMerge w:val="restart"/>
            <w:vAlign w:val="center"/>
          </w:tcPr>
          <w:p w14:paraId="63660EBD">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基础课程</w:t>
            </w:r>
          </w:p>
          <w:p w14:paraId="215E25BD">
            <w:pPr>
              <w:spacing w:line="360" w:lineRule="auto"/>
              <w:jc w:val="center"/>
              <w:rPr>
                <w:rFonts w:ascii="宋体" w:hAnsi="宋体" w:cs="宋体"/>
                <w:color w:val="000000" w:themeColor="text1"/>
                <w:kern w:val="0"/>
                <w:szCs w:val="21"/>
                <w14:textFill>
                  <w14:solidFill>
                    <w14:schemeClr w14:val="tx1"/>
                  </w14:solidFill>
                </w14:textFill>
              </w:rPr>
            </w:pPr>
          </w:p>
        </w:tc>
        <w:tc>
          <w:tcPr>
            <w:tcW w:w="3812" w:type="dxa"/>
            <w:vMerge w:val="restart"/>
            <w:vAlign w:val="center"/>
          </w:tcPr>
          <w:p w14:paraId="5B3DCF78">
            <w:pPr>
              <w:widowControl/>
              <w:spacing w:line="360" w:lineRule="auto"/>
              <w:jc w:val="left"/>
              <w:rPr>
                <w:rFonts w:ascii="宋体" w:hAnsi="宋体" w:cs="宋体"/>
                <w:color w:val="000000" w:themeColor="text1"/>
                <w:kern w:val="0"/>
                <w:szCs w:val="21"/>
                <w14:textFill>
                  <w14:solidFill>
                    <w14:schemeClr w14:val="tx1"/>
                  </w14:solidFill>
                </w14:textFill>
              </w:rPr>
            </w:pPr>
            <w:r>
              <w:rPr>
                <w:rFonts w:ascii="宋体" w:hAnsi="宋体"/>
                <w:color w:val="000000" w:themeColor="text1"/>
                <w:szCs w:val="21"/>
                <w14:textFill>
                  <w14:solidFill>
                    <w14:schemeClr w14:val="tx1"/>
                  </w14:solidFill>
                </w14:textFill>
              </w:rPr>
              <w:t>主要包括化学类</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生物学类</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医学类课程</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主要有基础化学课程群</w:t>
            </w:r>
            <w:r>
              <w:rPr>
                <w:rFonts w:hint="eastAsia" w:ascii="宋体" w:hAnsi="宋体"/>
                <w:color w:val="000000" w:themeColor="text1"/>
                <w:szCs w:val="21"/>
                <w14:textFill>
                  <w14:solidFill>
                    <w14:schemeClr w14:val="tx1"/>
                  </w14:solidFill>
                </w14:textFill>
              </w:rPr>
              <w:t>（无机化学、有机化学、物理化学、分析化学等）、生物化学、微生物学、药学分子生物学等</w:t>
            </w:r>
          </w:p>
        </w:tc>
        <w:tc>
          <w:tcPr>
            <w:tcW w:w="1275" w:type="dxa"/>
            <w:vMerge w:val="restart"/>
            <w:vAlign w:val="center"/>
          </w:tcPr>
          <w:p w14:paraId="35CD434A">
            <w:pPr>
              <w:widowControl/>
              <w:spacing w:line="360" w:lineRule="auto"/>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学类核心</w:t>
            </w:r>
          </w:p>
        </w:tc>
        <w:tc>
          <w:tcPr>
            <w:tcW w:w="1985" w:type="dxa"/>
            <w:tcBorders>
              <w:bottom w:val="single" w:color="auto" w:sz="4" w:space="0"/>
            </w:tcBorders>
            <w:vAlign w:val="center"/>
          </w:tcPr>
          <w:p w14:paraId="102EF425">
            <w:pPr>
              <w:widowControl/>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无机化学</w:t>
            </w:r>
          </w:p>
        </w:tc>
        <w:tc>
          <w:tcPr>
            <w:tcW w:w="1134" w:type="dxa"/>
            <w:vMerge w:val="restart"/>
            <w:vAlign w:val="center"/>
          </w:tcPr>
          <w:p w14:paraId="3C7B7F07">
            <w:pPr>
              <w:widowControl/>
              <w:spacing w:line="360" w:lineRule="auto"/>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30.5学分</w:t>
            </w:r>
          </w:p>
        </w:tc>
      </w:tr>
      <w:tr w14:paraId="00CF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145" w:type="dxa"/>
            <w:vMerge w:val="continue"/>
            <w:vAlign w:val="center"/>
          </w:tcPr>
          <w:p w14:paraId="5CEDC7DC">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4281A315">
            <w:pPr>
              <w:widowControl/>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49B9C2CB">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bottom w:val="single" w:color="auto" w:sz="4" w:space="0"/>
            </w:tcBorders>
            <w:vAlign w:val="center"/>
          </w:tcPr>
          <w:p w14:paraId="7E37EB71">
            <w:pPr>
              <w:widowControl/>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有机化学</w:t>
            </w:r>
          </w:p>
        </w:tc>
        <w:tc>
          <w:tcPr>
            <w:tcW w:w="1134" w:type="dxa"/>
            <w:vMerge w:val="continue"/>
            <w:vAlign w:val="center"/>
          </w:tcPr>
          <w:p w14:paraId="6E78325A">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393F7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145" w:type="dxa"/>
            <w:vMerge w:val="continue"/>
            <w:vAlign w:val="center"/>
          </w:tcPr>
          <w:p w14:paraId="1DA0F3C6">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63933A48">
            <w:pPr>
              <w:widowControl/>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38B71009">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bottom w:val="single" w:color="auto" w:sz="4" w:space="0"/>
            </w:tcBorders>
            <w:vAlign w:val="center"/>
          </w:tcPr>
          <w:p w14:paraId="54C6C837">
            <w:pPr>
              <w:widowControl/>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物理化学</w:t>
            </w:r>
          </w:p>
        </w:tc>
        <w:tc>
          <w:tcPr>
            <w:tcW w:w="1134" w:type="dxa"/>
            <w:vMerge w:val="continue"/>
            <w:vAlign w:val="center"/>
          </w:tcPr>
          <w:p w14:paraId="7F812344">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4D1B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145" w:type="dxa"/>
            <w:vMerge w:val="continue"/>
            <w:vAlign w:val="center"/>
          </w:tcPr>
          <w:p w14:paraId="3F75F1D6">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7271B919">
            <w:pPr>
              <w:widowControl/>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2ABB9E7C">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bottom w:val="single" w:color="auto" w:sz="4" w:space="0"/>
            </w:tcBorders>
            <w:vAlign w:val="center"/>
          </w:tcPr>
          <w:p w14:paraId="2B4D9549">
            <w:pPr>
              <w:widowControl/>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分析化学</w:t>
            </w:r>
          </w:p>
        </w:tc>
        <w:tc>
          <w:tcPr>
            <w:tcW w:w="1134" w:type="dxa"/>
            <w:vMerge w:val="continue"/>
            <w:vAlign w:val="center"/>
          </w:tcPr>
          <w:p w14:paraId="33DF9C32">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17A6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145" w:type="dxa"/>
            <w:vMerge w:val="continue"/>
            <w:vAlign w:val="center"/>
          </w:tcPr>
          <w:p w14:paraId="3FF9422E">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077CC7B1">
            <w:pPr>
              <w:widowControl/>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0436E16D">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bottom w:val="single" w:color="auto" w:sz="4" w:space="0"/>
            </w:tcBorders>
            <w:vAlign w:val="center"/>
          </w:tcPr>
          <w:p w14:paraId="75612EE7">
            <w:pPr>
              <w:widowControl/>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生物化学</w:t>
            </w:r>
          </w:p>
        </w:tc>
        <w:tc>
          <w:tcPr>
            <w:tcW w:w="1134" w:type="dxa"/>
            <w:vMerge w:val="continue"/>
            <w:vAlign w:val="center"/>
          </w:tcPr>
          <w:p w14:paraId="3AC305D9">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60A2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145" w:type="dxa"/>
            <w:vMerge w:val="continue"/>
            <w:vAlign w:val="center"/>
          </w:tcPr>
          <w:p w14:paraId="703ED63B">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6452B88E">
            <w:pPr>
              <w:widowControl/>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02F85110">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bottom w:val="single" w:color="auto" w:sz="4" w:space="0"/>
            </w:tcBorders>
            <w:vAlign w:val="center"/>
          </w:tcPr>
          <w:p w14:paraId="19105E9B">
            <w:pPr>
              <w:widowControl/>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微生物学</w:t>
            </w:r>
          </w:p>
        </w:tc>
        <w:tc>
          <w:tcPr>
            <w:tcW w:w="1134" w:type="dxa"/>
            <w:vMerge w:val="continue"/>
            <w:vAlign w:val="center"/>
          </w:tcPr>
          <w:p w14:paraId="7480D37F">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30B6E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145" w:type="dxa"/>
            <w:vMerge w:val="continue"/>
            <w:tcBorders>
              <w:bottom w:val="single" w:color="auto" w:sz="4" w:space="0"/>
            </w:tcBorders>
            <w:vAlign w:val="center"/>
          </w:tcPr>
          <w:p w14:paraId="3C649987">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tcBorders>
              <w:bottom w:val="single" w:color="auto" w:sz="4" w:space="0"/>
            </w:tcBorders>
            <w:vAlign w:val="center"/>
          </w:tcPr>
          <w:p w14:paraId="4E8710F0">
            <w:pPr>
              <w:widowControl/>
              <w:spacing w:line="360" w:lineRule="auto"/>
              <w:jc w:val="left"/>
              <w:rPr>
                <w:rFonts w:ascii="宋体" w:hAnsi="宋体"/>
                <w:color w:val="000000" w:themeColor="text1"/>
                <w:szCs w:val="21"/>
                <w14:textFill>
                  <w14:solidFill>
                    <w14:schemeClr w14:val="tx1"/>
                  </w14:solidFill>
                </w14:textFill>
              </w:rPr>
            </w:pPr>
          </w:p>
        </w:tc>
        <w:tc>
          <w:tcPr>
            <w:tcW w:w="1275" w:type="dxa"/>
            <w:vMerge w:val="continue"/>
            <w:tcBorders>
              <w:bottom w:val="single" w:color="auto" w:sz="4" w:space="0"/>
            </w:tcBorders>
            <w:vAlign w:val="center"/>
          </w:tcPr>
          <w:p w14:paraId="458DB8D5">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bottom w:val="single" w:color="auto" w:sz="4" w:space="0"/>
            </w:tcBorders>
            <w:vAlign w:val="center"/>
          </w:tcPr>
          <w:p w14:paraId="7C7C898A">
            <w:pPr>
              <w:widowControl/>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药学分子生物学</w:t>
            </w:r>
          </w:p>
        </w:tc>
        <w:tc>
          <w:tcPr>
            <w:tcW w:w="1134" w:type="dxa"/>
            <w:vMerge w:val="continue"/>
            <w:vAlign w:val="center"/>
          </w:tcPr>
          <w:p w14:paraId="6B938A94">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50C93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45" w:type="dxa"/>
            <w:vMerge w:val="restart"/>
            <w:vAlign w:val="center"/>
          </w:tcPr>
          <w:p w14:paraId="095FEA02">
            <w:pPr>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专业核心课程</w:t>
            </w:r>
          </w:p>
        </w:tc>
        <w:tc>
          <w:tcPr>
            <w:tcW w:w="3812" w:type="dxa"/>
            <w:vMerge w:val="restart"/>
            <w:vAlign w:val="center"/>
          </w:tcPr>
          <w:p w14:paraId="54F445A3">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药物化学、药剂学、药理学、药物分析、药事管理、医药导论、天然药物化学、人体解剖学、病理生理学、药物毒理学、细胞生物学、药物合成反应、生物药剂学与药物动力学、色谱与波谱解析等</w:t>
            </w:r>
          </w:p>
        </w:tc>
        <w:tc>
          <w:tcPr>
            <w:tcW w:w="1275" w:type="dxa"/>
            <w:vMerge w:val="restart"/>
            <w:vAlign w:val="center"/>
          </w:tcPr>
          <w:p w14:paraId="09CC3351">
            <w:pPr>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专业核心</w:t>
            </w:r>
            <w:r>
              <w:rPr>
                <w:rFonts w:ascii="宋体" w:hAnsi="宋体"/>
                <w:color w:val="000000" w:themeColor="text1"/>
                <w:szCs w:val="21"/>
                <w14:textFill>
                  <w14:solidFill>
                    <w14:schemeClr w14:val="tx1"/>
                  </w14:solidFill>
                </w14:textFill>
              </w:rPr>
              <w:t>+专业</w:t>
            </w:r>
            <w:r>
              <w:rPr>
                <w:rFonts w:hint="eastAsia" w:ascii="宋体" w:hAnsi="宋体"/>
                <w:color w:val="000000" w:themeColor="text1"/>
                <w:szCs w:val="21"/>
                <w14:textFill>
                  <w14:solidFill>
                    <w14:schemeClr w14:val="tx1"/>
                  </w14:solidFill>
                </w14:textFill>
              </w:rPr>
              <w:t>限选+专业选修</w:t>
            </w:r>
          </w:p>
        </w:tc>
        <w:tc>
          <w:tcPr>
            <w:tcW w:w="1985" w:type="dxa"/>
            <w:tcBorders>
              <w:bottom w:val="single" w:color="auto" w:sz="4" w:space="0"/>
            </w:tcBorders>
            <w:vAlign w:val="center"/>
          </w:tcPr>
          <w:p w14:paraId="1E70E005">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药物化学</w:t>
            </w:r>
          </w:p>
        </w:tc>
        <w:tc>
          <w:tcPr>
            <w:tcW w:w="1134" w:type="dxa"/>
            <w:vMerge w:val="restart"/>
            <w:vAlign w:val="center"/>
          </w:tcPr>
          <w:p w14:paraId="4BBF619E">
            <w:pPr>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r>
              <w:rPr>
                <w:rFonts w:ascii="宋体" w:hAnsi="宋体" w:cs="宋体"/>
                <w:color w:val="000000" w:themeColor="text1"/>
                <w:kern w:val="0"/>
                <w:szCs w:val="21"/>
                <w14:textFill>
                  <w14:solidFill>
                    <w14:schemeClr w14:val="tx1"/>
                  </w14:solidFill>
                </w14:textFill>
              </w:rPr>
              <w:t>4</w:t>
            </w:r>
            <w:r>
              <w:rPr>
                <w:rFonts w:hint="eastAsia" w:ascii="宋体" w:hAnsi="宋体" w:cs="宋体"/>
                <w:color w:val="000000" w:themeColor="text1"/>
                <w:kern w:val="0"/>
                <w:szCs w:val="21"/>
                <w14:textFill>
                  <w14:solidFill>
                    <w14:schemeClr w14:val="tx1"/>
                  </w14:solidFill>
                </w14:textFill>
              </w:rPr>
              <w:t>+</w:t>
            </w:r>
            <w:r>
              <w:rPr>
                <w:rFonts w:ascii="宋体" w:hAnsi="宋体" w:cs="宋体"/>
                <w:color w:val="000000" w:themeColor="text1"/>
                <w:kern w:val="0"/>
                <w:szCs w:val="21"/>
                <w14:textFill>
                  <w14:solidFill>
                    <w14:schemeClr w14:val="tx1"/>
                  </w14:solidFill>
                </w14:textFill>
              </w:rPr>
              <w:t>20</w:t>
            </w:r>
            <w:r>
              <w:rPr>
                <w:rFonts w:hint="eastAsia" w:ascii="宋体" w:hAnsi="宋体" w:cs="宋体"/>
                <w:color w:val="000000" w:themeColor="text1"/>
                <w:kern w:val="0"/>
                <w:szCs w:val="21"/>
                <w14:textFill>
                  <w14:solidFill>
                    <w14:schemeClr w14:val="tx1"/>
                  </w14:solidFill>
                </w14:textFill>
              </w:rPr>
              <w:t>）</w:t>
            </w:r>
            <w:r>
              <w:rPr>
                <w:rFonts w:ascii="宋体" w:hAnsi="宋体" w:cs="宋体"/>
                <w:color w:val="000000" w:themeColor="text1"/>
                <w:kern w:val="0"/>
                <w:szCs w:val="21"/>
                <w14:textFill>
                  <w14:solidFill>
                    <w14:schemeClr w14:val="tx1"/>
                  </w14:solidFill>
                </w14:textFill>
              </w:rPr>
              <w:t>学分</w:t>
            </w:r>
          </w:p>
        </w:tc>
      </w:tr>
      <w:tr w14:paraId="49AB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45" w:type="dxa"/>
            <w:vMerge w:val="continue"/>
            <w:vAlign w:val="center"/>
          </w:tcPr>
          <w:p w14:paraId="6EE4F0D0">
            <w:pPr>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2E58334F">
            <w:pPr>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5A94F398">
            <w:pPr>
              <w:spacing w:line="360" w:lineRule="auto"/>
              <w:jc w:val="center"/>
              <w:rPr>
                <w:rFonts w:ascii="宋体" w:hAnsi="宋体"/>
                <w:color w:val="000000" w:themeColor="text1"/>
                <w:szCs w:val="21"/>
                <w14:textFill>
                  <w14:solidFill>
                    <w14:schemeClr w14:val="tx1"/>
                  </w14:solidFill>
                </w14:textFill>
              </w:rPr>
            </w:pPr>
          </w:p>
        </w:tc>
        <w:tc>
          <w:tcPr>
            <w:tcW w:w="1985" w:type="dxa"/>
            <w:tcBorders>
              <w:bottom w:val="single" w:color="auto" w:sz="4" w:space="0"/>
            </w:tcBorders>
            <w:vAlign w:val="center"/>
          </w:tcPr>
          <w:p w14:paraId="7C54C203">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药剂学</w:t>
            </w:r>
          </w:p>
        </w:tc>
        <w:tc>
          <w:tcPr>
            <w:tcW w:w="1134" w:type="dxa"/>
            <w:vMerge w:val="continue"/>
            <w:vAlign w:val="center"/>
          </w:tcPr>
          <w:p w14:paraId="17B5C683">
            <w:pPr>
              <w:spacing w:line="360" w:lineRule="auto"/>
              <w:jc w:val="center"/>
              <w:rPr>
                <w:rFonts w:ascii="宋体" w:hAnsi="宋体" w:cs="宋体"/>
                <w:color w:val="000000" w:themeColor="text1"/>
                <w:kern w:val="0"/>
                <w:szCs w:val="21"/>
                <w14:textFill>
                  <w14:solidFill>
                    <w14:schemeClr w14:val="tx1"/>
                  </w14:solidFill>
                </w14:textFill>
              </w:rPr>
            </w:pPr>
          </w:p>
        </w:tc>
      </w:tr>
      <w:tr w14:paraId="04F1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45" w:type="dxa"/>
            <w:vMerge w:val="continue"/>
            <w:vAlign w:val="center"/>
          </w:tcPr>
          <w:p w14:paraId="029AC6B2">
            <w:pPr>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196191F6">
            <w:pPr>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23C95EB5">
            <w:pPr>
              <w:spacing w:line="360" w:lineRule="auto"/>
              <w:jc w:val="center"/>
              <w:rPr>
                <w:rFonts w:ascii="宋体" w:hAnsi="宋体"/>
                <w:color w:val="000000" w:themeColor="text1"/>
                <w:szCs w:val="21"/>
                <w14:textFill>
                  <w14:solidFill>
                    <w14:schemeClr w14:val="tx1"/>
                  </w14:solidFill>
                </w14:textFill>
              </w:rPr>
            </w:pPr>
          </w:p>
        </w:tc>
        <w:tc>
          <w:tcPr>
            <w:tcW w:w="1985" w:type="dxa"/>
            <w:tcBorders>
              <w:bottom w:val="single" w:color="auto" w:sz="4" w:space="0"/>
            </w:tcBorders>
            <w:vAlign w:val="center"/>
          </w:tcPr>
          <w:p w14:paraId="1729FC8B">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药理学</w:t>
            </w:r>
          </w:p>
        </w:tc>
        <w:tc>
          <w:tcPr>
            <w:tcW w:w="1134" w:type="dxa"/>
            <w:vMerge w:val="continue"/>
            <w:vAlign w:val="center"/>
          </w:tcPr>
          <w:p w14:paraId="2ED85A60">
            <w:pPr>
              <w:spacing w:line="360" w:lineRule="auto"/>
              <w:jc w:val="center"/>
              <w:rPr>
                <w:rFonts w:ascii="宋体" w:hAnsi="宋体" w:cs="宋体"/>
                <w:color w:val="000000" w:themeColor="text1"/>
                <w:kern w:val="0"/>
                <w:szCs w:val="21"/>
                <w14:textFill>
                  <w14:solidFill>
                    <w14:schemeClr w14:val="tx1"/>
                  </w14:solidFill>
                </w14:textFill>
              </w:rPr>
            </w:pPr>
          </w:p>
        </w:tc>
      </w:tr>
      <w:tr w14:paraId="31DB5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45" w:type="dxa"/>
            <w:vMerge w:val="continue"/>
            <w:vAlign w:val="center"/>
          </w:tcPr>
          <w:p w14:paraId="7E6E4981">
            <w:pPr>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5CD539A9">
            <w:pPr>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1BC6BA1D">
            <w:pPr>
              <w:spacing w:line="360" w:lineRule="auto"/>
              <w:jc w:val="center"/>
              <w:rPr>
                <w:rFonts w:ascii="宋体" w:hAnsi="宋体"/>
                <w:color w:val="000000" w:themeColor="text1"/>
                <w:szCs w:val="21"/>
                <w14:textFill>
                  <w14:solidFill>
                    <w14:schemeClr w14:val="tx1"/>
                  </w14:solidFill>
                </w14:textFill>
              </w:rPr>
            </w:pPr>
          </w:p>
        </w:tc>
        <w:tc>
          <w:tcPr>
            <w:tcW w:w="1985" w:type="dxa"/>
            <w:tcBorders>
              <w:bottom w:val="single" w:color="auto" w:sz="4" w:space="0"/>
            </w:tcBorders>
            <w:vAlign w:val="center"/>
          </w:tcPr>
          <w:p w14:paraId="127E978B">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药物分析</w:t>
            </w:r>
          </w:p>
        </w:tc>
        <w:tc>
          <w:tcPr>
            <w:tcW w:w="1134" w:type="dxa"/>
            <w:vMerge w:val="continue"/>
            <w:vAlign w:val="center"/>
          </w:tcPr>
          <w:p w14:paraId="2DBD2449">
            <w:pPr>
              <w:spacing w:line="360" w:lineRule="auto"/>
              <w:jc w:val="center"/>
              <w:rPr>
                <w:rFonts w:ascii="宋体" w:hAnsi="宋体" w:cs="宋体"/>
                <w:color w:val="000000" w:themeColor="text1"/>
                <w:kern w:val="0"/>
                <w:szCs w:val="21"/>
                <w14:textFill>
                  <w14:solidFill>
                    <w14:schemeClr w14:val="tx1"/>
                  </w14:solidFill>
                </w14:textFill>
              </w:rPr>
            </w:pPr>
          </w:p>
        </w:tc>
      </w:tr>
      <w:tr w14:paraId="799A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45" w:type="dxa"/>
            <w:vMerge w:val="continue"/>
            <w:vAlign w:val="center"/>
          </w:tcPr>
          <w:p w14:paraId="47CCA50E">
            <w:pPr>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187C9EB7">
            <w:pPr>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0A24B43D">
            <w:pPr>
              <w:spacing w:line="360" w:lineRule="auto"/>
              <w:jc w:val="center"/>
              <w:rPr>
                <w:rFonts w:ascii="宋体" w:hAnsi="宋体"/>
                <w:color w:val="000000" w:themeColor="text1"/>
                <w:szCs w:val="21"/>
                <w14:textFill>
                  <w14:solidFill>
                    <w14:schemeClr w14:val="tx1"/>
                  </w14:solidFill>
                </w14:textFill>
              </w:rPr>
            </w:pPr>
          </w:p>
        </w:tc>
        <w:tc>
          <w:tcPr>
            <w:tcW w:w="1985" w:type="dxa"/>
            <w:tcBorders>
              <w:bottom w:val="single" w:color="auto" w:sz="4" w:space="0"/>
            </w:tcBorders>
            <w:vAlign w:val="center"/>
          </w:tcPr>
          <w:p w14:paraId="1ADE5A37">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药事管理</w:t>
            </w:r>
          </w:p>
        </w:tc>
        <w:tc>
          <w:tcPr>
            <w:tcW w:w="1134" w:type="dxa"/>
            <w:vMerge w:val="continue"/>
            <w:vAlign w:val="center"/>
          </w:tcPr>
          <w:p w14:paraId="42599177">
            <w:pPr>
              <w:spacing w:line="360" w:lineRule="auto"/>
              <w:jc w:val="center"/>
              <w:rPr>
                <w:rFonts w:ascii="宋体" w:hAnsi="宋体" w:cs="宋体"/>
                <w:color w:val="000000" w:themeColor="text1"/>
                <w:kern w:val="0"/>
                <w:szCs w:val="21"/>
                <w14:textFill>
                  <w14:solidFill>
                    <w14:schemeClr w14:val="tx1"/>
                  </w14:solidFill>
                </w14:textFill>
              </w:rPr>
            </w:pPr>
          </w:p>
        </w:tc>
      </w:tr>
      <w:tr w14:paraId="0882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45" w:type="dxa"/>
            <w:vMerge w:val="continue"/>
            <w:vAlign w:val="center"/>
          </w:tcPr>
          <w:p w14:paraId="07B490DE">
            <w:pPr>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2C5C3ACD">
            <w:pPr>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3BC29FD6">
            <w:pPr>
              <w:spacing w:line="360" w:lineRule="auto"/>
              <w:jc w:val="center"/>
              <w:rPr>
                <w:rFonts w:ascii="宋体" w:hAnsi="宋体"/>
                <w:color w:val="000000" w:themeColor="text1"/>
                <w:szCs w:val="21"/>
                <w14:textFill>
                  <w14:solidFill>
                    <w14:schemeClr w14:val="tx1"/>
                  </w14:solidFill>
                </w14:textFill>
              </w:rPr>
            </w:pPr>
          </w:p>
        </w:tc>
        <w:tc>
          <w:tcPr>
            <w:tcW w:w="1985" w:type="dxa"/>
            <w:tcBorders>
              <w:bottom w:val="single" w:color="auto" w:sz="4" w:space="0"/>
            </w:tcBorders>
            <w:vAlign w:val="center"/>
          </w:tcPr>
          <w:p w14:paraId="3093CA4A">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医药导论</w:t>
            </w:r>
          </w:p>
        </w:tc>
        <w:tc>
          <w:tcPr>
            <w:tcW w:w="1134" w:type="dxa"/>
            <w:vMerge w:val="continue"/>
            <w:vAlign w:val="center"/>
          </w:tcPr>
          <w:p w14:paraId="58506AEF">
            <w:pPr>
              <w:spacing w:line="360" w:lineRule="auto"/>
              <w:jc w:val="center"/>
              <w:rPr>
                <w:rFonts w:ascii="宋体" w:hAnsi="宋体" w:cs="宋体"/>
                <w:color w:val="000000" w:themeColor="text1"/>
                <w:kern w:val="0"/>
                <w:szCs w:val="21"/>
                <w14:textFill>
                  <w14:solidFill>
                    <w14:schemeClr w14:val="tx1"/>
                  </w14:solidFill>
                </w14:textFill>
              </w:rPr>
            </w:pPr>
          </w:p>
        </w:tc>
      </w:tr>
      <w:tr w14:paraId="29F7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45" w:type="dxa"/>
            <w:vMerge w:val="continue"/>
            <w:vAlign w:val="center"/>
          </w:tcPr>
          <w:p w14:paraId="5564F12E">
            <w:pPr>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6629D1A6">
            <w:pPr>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1E9A0AA8">
            <w:pPr>
              <w:spacing w:line="360" w:lineRule="auto"/>
              <w:jc w:val="center"/>
              <w:rPr>
                <w:rFonts w:ascii="宋体" w:hAnsi="宋体"/>
                <w:color w:val="000000" w:themeColor="text1"/>
                <w:szCs w:val="21"/>
                <w14:textFill>
                  <w14:solidFill>
                    <w14:schemeClr w14:val="tx1"/>
                  </w14:solidFill>
                </w14:textFill>
              </w:rPr>
            </w:pPr>
          </w:p>
        </w:tc>
        <w:tc>
          <w:tcPr>
            <w:tcW w:w="1985" w:type="dxa"/>
            <w:tcBorders>
              <w:bottom w:val="single" w:color="auto" w:sz="4" w:space="0"/>
            </w:tcBorders>
            <w:vAlign w:val="center"/>
          </w:tcPr>
          <w:p w14:paraId="5CFB3532">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天然药物化学</w:t>
            </w:r>
          </w:p>
        </w:tc>
        <w:tc>
          <w:tcPr>
            <w:tcW w:w="1134" w:type="dxa"/>
            <w:vMerge w:val="continue"/>
            <w:vAlign w:val="center"/>
          </w:tcPr>
          <w:p w14:paraId="73996349">
            <w:pPr>
              <w:spacing w:line="360" w:lineRule="auto"/>
              <w:jc w:val="center"/>
              <w:rPr>
                <w:rFonts w:ascii="宋体" w:hAnsi="宋体" w:cs="宋体"/>
                <w:color w:val="000000" w:themeColor="text1"/>
                <w:kern w:val="0"/>
                <w:szCs w:val="21"/>
                <w14:textFill>
                  <w14:solidFill>
                    <w14:schemeClr w14:val="tx1"/>
                  </w14:solidFill>
                </w14:textFill>
              </w:rPr>
            </w:pPr>
          </w:p>
        </w:tc>
      </w:tr>
      <w:tr w14:paraId="1A47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45" w:type="dxa"/>
            <w:vMerge w:val="continue"/>
            <w:vAlign w:val="center"/>
          </w:tcPr>
          <w:p w14:paraId="1C1A6703">
            <w:pPr>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5E6F0CC7">
            <w:pPr>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427FE6FD">
            <w:pPr>
              <w:spacing w:line="360" w:lineRule="auto"/>
              <w:jc w:val="center"/>
              <w:rPr>
                <w:rFonts w:ascii="宋体" w:hAnsi="宋体"/>
                <w:color w:val="000000" w:themeColor="text1"/>
                <w:szCs w:val="21"/>
                <w14:textFill>
                  <w14:solidFill>
                    <w14:schemeClr w14:val="tx1"/>
                  </w14:solidFill>
                </w14:textFill>
              </w:rPr>
            </w:pPr>
          </w:p>
        </w:tc>
        <w:tc>
          <w:tcPr>
            <w:tcW w:w="1985" w:type="dxa"/>
            <w:tcBorders>
              <w:bottom w:val="single" w:color="auto" w:sz="4" w:space="0"/>
            </w:tcBorders>
            <w:vAlign w:val="center"/>
          </w:tcPr>
          <w:p w14:paraId="1C57ADB9">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人体解剖学</w:t>
            </w:r>
          </w:p>
        </w:tc>
        <w:tc>
          <w:tcPr>
            <w:tcW w:w="1134" w:type="dxa"/>
            <w:vMerge w:val="continue"/>
            <w:vAlign w:val="center"/>
          </w:tcPr>
          <w:p w14:paraId="3CBE26FB">
            <w:pPr>
              <w:spacing w:line="360" w:lineRule="auto"/>
              <w:jc w:val="center"/>
              <w:rPr>
                <w:rFonts w:ascii="宋体" w:hAnsi="宋体" w:cs="宋体"/>
                <w:color w:val="000000" w:themeColor="text1"/>
                <w:kern w:val="0"/>
                <w:szCs w:val="21"/>
                <w14:textFill>
                  <w14:solidFill>
                    <w14:schemeClr w14:val="tx1"/>
                  </w14:solidFill>
                </w14:textFill>
              </w:rPr>
            </w:pPr>
          </w:p>
        </w:tc>
      </w:tr>
      <w:tr w14:paraId="7A8A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45" w:type="dxa"/>
            <w:vMerge w:val="continue"/>
            <w:vAlign w:val="center"/>
          </w:tcPr>
          <w:p w14:paraId="6C64E234">
            <w:pPr>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6FC2B5BE">
            <w:pPr>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13645F20">
            <w:pPr>
              <w:spacing w:line="360" w:lineRule="auto"/>
              <w:jc w:val="center"/>
              <w:rPr>
                <w:rFonts w:ascii="宋体" w:hAnsi="宋体"/>
                <w:color w:val="000000" w:themeColor="text1"/>
                <w:szCs w:val="21"/>
                <w14:textFill>
                  <w14:solidFill>
                    <w14:schemeClr w14:val="tx1"/>
                  </w14:solidFill>
                </w14:textFill>
              </w:rPr>
            </w:pPr>
          </w:p>
        </w:tc>
        <w:tc>
          <w:tcPr>
            <w:tcW w:w="1985" w:type="dxa"/>
            <w:tcBorders>
              <w:bottom w:val="single" w:color="auto" w:sz="4" w:space="0"/>
            </w:tcBorders>
            <w:vAlign w:val="center"/>
          </w:tcPr>
          <w:p w14:paraId="5FB61103">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病理生理学</w:t>
            </w:r>
          </w:p>
        </w:tc>
        <w:tc>
          <w:tcPr>
            <w:tcW w:w="1134" w:type="dxa"/>
            <w:vMerge w:val="continue"/>
            <w:vAlign w:val="center"/>
          </w:tcPr>
          <w:p w14:paraId="29BED8AE">
            <w:pPr>
              <w:spacing w:line="360" w:lineRule="auto"/>
              <w:jc w:val="center"/>
              <w:rPr>
                <w:rFonts w:ascii="宋体" w:hAnsi="宋体" w:cs="宋体"/>
                <w:color w:val="000000" w:themeColor="text1"/>
                <w:kern w:val="0"/>
                <w:szCs w:val="21"/>
                <w14:textFill>
                  <w14:solidFill>
                    <w14:schemeClr w14:val="tx1"/>
                  </w14:solidFill>
                </w14:textFill>
              </w:rPr>
            </w:pPr>
          </w:p>
        </w:tc>
      </w:tr>
      <w:tr w14:paraId="2E55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45" w:type="dxa"/>
            <w:vMerge w:val="continue"/>
            <w:vAlign w:val="center"/>
          </w:tcPr>
          <w:p w14:paraId="49396DA0">
            <w:pPr>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0308FAE5">
            <w:pPr>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3D7754E9">
            <w:pPr>
              <w:spacing w:line="360" w:lineRule="auto"/>
              <w:jc w:val="center"/>
              <w:rPr>
                <w:rFonts w:ascii="宋体" w:hAnsi="宋体"/>
                <w:color w:val="000000" w:themeColor="text1"/>
                <w:szCs w:val="21"/>
                <w14:textFill>
                  <w14:solidFill>
                    <w14:schemeClr w14:val="tx1"/>
                  </w14:solidFill>
                </w14:textFill>
              </w:rPr>
            </w:pPr>
          </w:p>
        </w:tc>
        <w:tc>
          <w:tcPr>
            <w:tcW w:w="1985" w:type="dxa"/>
            <w:tcBorders>
              <w:bottom w:val="single" w:color="auto" w:sz="4" w:space="0"/>
            </w:tcBorders>
            <w:vAlign w:val="center"/>
          </w:tcPr>
          <w:p w14:paraId="1F17BFE8">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药物毒理学</w:t>
            </w:r>
          </w:p>
        </w:tc>
        <w:tc>
          <w:tcPr>
            <w:tcW w:w="1134" w:type="dxa"/>
            <w:vMerge w:val="continue"/>
            <w:vAlign w:val="center"/>
          </w:tcPr>
          <w:p w14:paraId="0EE345A7">
            <w:pPr>
              <w:spacing w:line="360" w:lineRule="auto"/>
              <w:jc w:val="center"/>
              <w:rPr>
                <w:rFonts w:ascii="宋体" w:hAnsi="宋体" w:cs="宋体"/>
                <w:color w:val="000000" w:themeColor="text1"/>
                <w:kern w:val="0"/>
                <w:szCs w:val="21"/>
                <w14:textFill>
                  <w14:solidFill>
                    <w14:schemeClr w14:val="tx1"/>
                  </w14:solidFill>
                </w14:textFill>
              </w:rPr>
            </w:pPr>
          </w:p>
        </w:tc>
      </w:tr>
      <w:tr w14:paraId="0F8E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45" w:type="dxa"/>
            <w:vMerge w:val="continue"/>
            <w:vAlign w:val="center"/>
          </w:tcPr>
          <w:p w14:paraId="4A43673F">
            <w:pPr>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6C313FB6">
            <w:pPr>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1C0012AB">
            <w:pPr>
              <w:spacing w:line="360" w:lineRule="auto"/>
              <w:jc w:val="center"/>
              <w:rPr>
                <w:rFonts w:ascii="宋体" w:hAnsi="宋体"/>
                <w:color w:val="000000" w:themeColor="text1"/>
                <w:szCs w:val="21"/>
                <w14:textFill>
                  <w14:solidFill>
                    <w14:schemeClr w14:val="tx1"/>
                  </w14:solidFill>
                </w14:textFill>
              </w:rPr>
            </w:pPr>
          </w:p>
        </w:tc>
        <w:tc>
          <w:tcPr>
            <w:tcW w:w="1985" w:type="dxa"/>
            <w:tcBorders>
              <w:bottom w:val="single" w:color="auto" w:sz="4" w:space="0"/>
            </w:tcBorders>
            <w:vAlign w:val="center"/>
          </w:tcPr>
          <w:p w14:paraId="1237B815">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细胞生物学</w:t>
            </w:r>
          </w:p>
        </w:tc>
        <w:tc>
          <w:tcPr>
            <w:tcW w:w="1134" w:type="dxa"/>
            <w:vMerge w:val="continue"/>
            <w:vAlign w:val="center"/>
          </w:tcPr>
          <w:p w14:paraId="00C4226C">
            <w:pPr>
              <w:spacing w:line="360" w:lineRule="auto"/>
              <w:jc w:val="center"/>
              <w:rPr>
                <w:rFonts w:ascii="宋体" w:hAnsi="宋体" w:cs="宋体"/>
                <w:color w:val="000000" w:themeColor="text1"/>
                <w:kern w:val="0"/>
                <w:szCs w:val="21"/>
                <w14:textFill>
                  <w14:solidFill>
                    <w14:schemeClr w14:val="tx1"/>
                  </w14:solidFill>
                </w14:textFill>
              </w:rPr>
            </w:pPr>
          </w:p>
        </w:tc>
      </w:tr>
      <w:tr w14:paraId="650C3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45" w:type="dxa"/>
            <w:vMerge w:val="continue"/>
            <w:vAlign w:val="center"/>
          </w:tcPr>
          <w:p w14:paraId="4C33088F">
            <w:pPr>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52744D64">
            <w:pPr>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6A870746">
            <w:pPr>
              <w:spacing w:line="360" w:lineRule="auto"/>
              <w:jc w:val="center"/>
              <w:rPr>
                <w:rFonts w:ascii="宋体" w:hAnsi="宋体"/>
                <w:color w:val="000000" w:themeColor="text1"/>
                <w:szCs w:val="21"/>
                <w14:textFill>
                  <w14:solidFill>
                    <w14:schemeClr w14:val="tx1"/>
                  </w14:solidFill>
                </w14:textFill>
              </w:rPr>
            </w:pPr>
          </w:p>
        </w:tc>
        <w:tc>
          <w:tcPr>
            <w:tcW w:w="1985" w:type="dxa"/>
            <w:tcBorders>
              <w:bottom w:val="single" w:color="auto" w:sz="4" w:space="0"/>
            </w:tcBorders>
            <w:vAlign w:val="center"/>
          </w:tcPr>
          <w:p w14:paraId="796CED01">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药物合成反应</w:t>
            </w:r>
          </w:p>
        </w:tc>
        <w:tc>
          <w:tcPr>
            <w:tcW w:w="1134" w:type="dxa"/>
            <w:vMerge w:val="continue"/>
            <w:vAlign w:val="center"/>
          </w:tcPr>
          <w:p w14:paraId="0F3B9C12">
            <w:pPr>
              <w:spacing w:line="360" w:lineRule="auto"/>
              <w:jc w:val="center"/>
              <w:rPr>
                <w:rFonts w:ascii="宋体" w:hAnsi="宋体" w:cs="宋体"/>
                <w:color w:val="000000" w:themeColor="text1"/>
                <w:kern w:val="0"/>
                <w:szCs w:val="21"/>
                <w14:textFill>
                  <w14:solidFill>
                    <w14:schemeClr w14:val="tx1"/>
                  </w14:solidFill>
                </w14:textFill>
              </w:rPr>
            </w:pPr>
          </w:p>
        </w:tc>
      </w:tr>
      <w:tr w14:paraId="2261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45" w:type="dxa"/>
            <w:vMerge w:val="continue"/>
            <w:vAlign w:val="center"/>
          </w:tcPr>
          <w:p w14:paraId="04F95F1C">
            <w:pPr>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073320BF">
            <w:pPr>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0604187B">
            <w:pPr>
              <w:spacing w:line="360" w:lineRule="auto"/>
              <w:jc w:val="center"/>
              <w:rPr>
                <w:rFonts w:ascii="宋体" w:hAnsi="宋体"/>
                <w:color w:val="000000" w:themeColor="text1"/>
                <w:szCs w:val="21"/>
                <w14:textFill>
                  <w14:solidFill>
                    <w14:schemeClr w14:val="tx1"/>
                  </w14:solidFill>
                </w14:textFill>
              </w:rPr>
            </w:pPr>
          </w:p>
        </w:tc>
        <w:tc>
          <w:tcPr>
            <w:tcW w:w="1985" w:type="dxa"/>
            <w:tcBorders>
              <w:bottom w:val="single" w:color="auto" w:sz="4" w:space="0"/>
            </w:tcBorders>
            <w:vAlign w:val="center"/>
          </w:tcPr>
          <w:p w14:paraId="2A85F966">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生物药剂学与药物动力学</w:t>
            </w:r>
          </w:p>
        </w:tc>
        <w:tc>
          <w:tcPr>
            <w:tcW w:w="1134" w:type="dxa"/>
            <w:vMerge w:val="continue"/>
            <w:vAlign w:val="center"/>
          </w:tcPr>
          <w:p w14:paraId="54B1F42F">
            <w:pPr>
              <w:spacing w:line="360" w:lineRule="auto"/>
              <w:jc w:val="center"/>
              <w:rPr>
                <w:rFonts w:ascii="宋体" w:hAnsi="宋体" w:cs="宋体"/>
                <w:color w:val="000000" w:themeColor="text1"/>
                <w:kern w:val="0"/>
                <w:szCs w:val="21"/>
                <w14:textFill>
                  <w14:solidFill>
                    <w14:schemeClr w14:val="tx1"/>
                  </w14:solidFill>
                </w14:textFill>
              </w:rPr>
            </w:pPr>
          </w:p>
        </w:tc>
      </w:tr>
      <w:tr w14:paraId="2EC9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45" w:type="dxa"/>
            <w:vMerge w:val="continue"/>
            <w:vAlign w:val="center"/>
          </w:tcPr>
          <w:p w14:paraId="7F9C3BAA">
            <w:pPr>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3603A6FA">
            <w:pPr>
              <w:spacing w:line="360" w:lineRule="auto"/>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72E3A6E0">
            <w:pPr>
              <w:spacing w:line="360" w:lineRule="auto"/>
              <w:jc w:val="center"/>
              <w:rPr>
                <w:rFonts w:ascii="宋体" w:hAnsi="宋体"/>
                <w:color w:val="000000" w:themeColor="text1"/>
                <w:szCs w:val="21"/>
                <w14:textFill>
                  <w14:solidFill>
                    <w14:schemeClr w14:val="tx1"/>
                  </w14:solidFill>
                </w14:textFill>
              </w:rPr>
            </w:pPr>
          </w:p>
        </w:tc>
        <w:tc>
          <w:tcPr>
            <w:tcW w:w="1985" w:type="dxa"/>
            <w:tcBorders>
              <w:bottom w:val="single" w:color="auto" w:sz="4" w:space="0"/>
            </w:tcBorders>
            <w:vAlign w:val="center"/>
          </w:tcPr>
          <w:p w14:paraId="043B79DE">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色谱与波谱解析</w:t>
            </w:r>
          </w:p>
        </w:tc>
        <w:tc>
          <w:tcPr>
            <w:tcW w:w="1134" w:type="dxa"/>
            <w:vMerge w:val="continue"/>
            <w:vAlign w:val="center"/>
          </w:tcPr>
          <w:p w14:paraId="5766F516">
            <w:pPr>
              <w:spacing w:line="360" w:lineRule="auto"/>
              <w:jc w:val="center"/>
              <w:rPr>
                <w:rFonts w:ascii="宋体" w:hAnsi="宋体" w:cs="宋体"/>
                <w:color w:val="000000" w:themeColor="text1"/>
                <w:kern w:val="0"/>
                <w:szCs w:val="21"/>
                <w14:textFill>
                  <w14:solidFill>
                    <w14:schemeClr w14:val="tx1"/>
                  </w14:solidFill>
                </w14:textFill>
              </w:rPr>
            </w:pPr>
          </w:p>
        </w:tc>
      </w:tr>
      <w:tr w14:paraId="484B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1145" w:type="dxa"/>
            <w:vMerge w:val="restart"/>
            <w:vAlign w:val="center"/>
          </w:tcPr>
          <w:p w14:paraId="2AAC80C8">
            <w:pPr>
              <w:widowControl/>
              <w:spacing w:line="360" w:lineRule="auto"/>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专业实践环节</w:t>
            </w:r>
          </w:p>
        </w:tc>
        <w:tc>
          <w:tcPr>
            <w:tcW w:w="3812" w:type="dxa"/>
            <w:vMerge w:val="restart"/>
            <w:vAlign w:val="center"/>
          </w:tcPr>
          <w:p w14:paraId="495C8E1A">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①</w:t>
            </w:r>
            <w:r>
              <w:rPr>
                <w:rFonts w:ascii="宋体" w:hAnsi="宋体" w:cs="宋体"/>
                <w:color w:val="000000" w:themeColor="text1"/>
                <w:kern w:val="0"/>
                <w:szCs w:val="21"/>
                <w14:textFill>
                  <w14:solidFill>
                    <w14:schemeClr w14:val="tx1"/>
                  </w14:solidFill>
                </w14:textFill>
              </w:rPr>
              <w:t>主要包括实验</w:t>
            </w:r>
            <w:r>
              <w:rPr>
                <w:rFonts w:hint="eastAsia" w:ascii="宋体" w:hAnsi="宋体" w:cs="宋体"/>
                <w:color w:val="000000" w:themeColor="text1"/>
                <w:kern w:val="0"/>
                <w:szCs w:val="21"/>
                <w14:textFill>
                  <w14:solidFill>
                    <w14:schemeClr w14:val="tx1"/>
                  </w14:solidFill>
                </w14:textFill>
              </w:rPr>
              <w:t>、</w:t>
            </w:r>
            <w:r>
              <w:rPr>
                <w:rFonts w:ascii="宋体" w:hAnsi="宋体" w:cs="宋体"/>
                <w:color w:val="000000" w:themeColor="text1"/>
                <w:kern w:val="0"/>
                <w:szCs w:val="21"/>
                <w14:textFill>
                  <w14:solidFill>
                    <w14:schemeClr w14:val="tx1"/>
                  </w14:solidFill>
                </w14:textFill>
              </w:rPr>
              <w:t>实训</w:t>
            </w:r>
            <w:r>
              <w:rPr>
                <w:rFonts w:hint="eastAsia" w:ascii="宋体" w:hAnsi="宋体" w:cs="宋体"/>
                <w:color w:val="000000" w:themeColor="text1"/>
                <w:kern w:val="0"/>
                <w:szCs w:val="21"/>
                <w14:textFill>
                  <w14:solidFill>
                    <w14:schemeClr w14:val="tx1"/>
                  </w14:solidFill>
                </w14:textFill>
              </w:rPr>
              <w:t>、</w:t>
            </w:r>
            <w:r>
              <w:rPr>
                <w:rFonts w:ascii="宋体" w:hAnsi="宋体" w:cs="宋体"/>
                <w:color w:val="000000" w:themeColor="text1"/>
                <w:kern w:val="0"/>
                <w:szCs w:val="21"/>
                <w14:textFill>
                  <w14:solidFill>
                    <w14:schemeClr w14:val="tx1"/>
                  </w14:solidFill>
                </w14:textFill>
              </w:rPr>
              <w:t>毕业实习</w:t>
            </w:r>
            <w:r>
              <w:rPr>
                <w:rFonts w:hint="eastAsia" w:ascii="宋体" w:hAnsi="宋体" w:cs="宋体"/>
                <w:color w:val="000000" w:themeColor="text1"/>
                <w:kern w:val="0"/>
                <w:szCs w:val="21"/>
                <w14:textFill>
                  <w14:solidFill>
                    <w14:schemeClr w14:val="tx1"/>
                  </w14:solidFill>
                </w14:textFill>
              </w:rPr>
              <w:t>、</w:t>
            </w:r>
            <w:r>
              <w:rPr>
                <w:rFonts w:ascii="宋体" w:hAnsi="宋体" w:cs="宋体"/>
                <w:color w:val="000000" w:themeColor="text1"/>
                <w:kern w:val="0"/>
                <w:szCs w:val="21"/>
                <w14:textFill>
                  <w14:solidFill>
                    <w14:schemeClr w14:val="tx1"/>
                  </w14:solidFill>
                </w14:textFill>
              </w:rPr>
              <w:t>毕业论文</w:t>
            </w:r>
            <w:r>
              <w:rPr>
                <w:rFonts w:hint="eastAsia" w:ascii="宋体" w:hAnsi="宋体" w:cs="宋体"/>
                <w:color w:val="000000" w:themeColor="text1"/>
                <w:kern w:val="0"/>
                <w:szCs w:val="21"/>
                <w14:textFill>
                  <w14:solidFill>
                    <w14:schemeClr w14:val="tx1"/>
                  </w14:solidFill>
                </w14:textFill>
              </w:rPr>
              <w:t>（设计）、科研训练、社会实践等。</w:t>
            </w:r>
          </w:p>
          <w:p w14:paraId="71A7B00B">
            <w:pPr>
              <w:spacing w:line="360" w:lineRule="auto"/>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②</w:t>
            </w:r>
            <w:r>
              <w:rPr>
                <w:rFonts w:ascii="宋体" w:hAnsi="宋体" w:cs="宋体"/>
                <w:color w:val="000000" w:themeColor="text1"/>
                <w:kern w:val="0"/>
                <w:szCs w:val="21"/>
                <w14:textFill>
                  <w14:solidFill>
                    <w14:schemeClr w14:val="tx1"/>
                  </w14:solidFill>
                </w14:textFill>
              </w:rPr>
              <w:t>化学类</w:t>
            </w:r>
            <w:r>
              <w:rPr>
                <w:rFonts w:hint="eastAsia" w:ascii="宋体" w:hAnsi="宋体" w:cs="宋体"/>
                <w:color w:val="000000" w:themeColor="text1"/>
                <w:kern w:val="0"/>
                <w:szCs w:val="21"/>
                <w14:textFill>
                  <w14:solidFill>
                    <w14:schemeClr w14:val="tx1"/>
                  </w14:solidFill>
                </w14:textFill>
              </w:rPr>
              <w:t>、</w:t>
            </w:r>
            <w:r>
              <w:rPr>
                <w:rFonts w:ascii="宋体" w:hAnsi="宋体" w:cs="宋体"/>
                <w:color w:val="000000" w:themeColor="text1"/>
                <w:kern w:val="0"/>
                <w:szCs w:val="21"/>
                <w14:textFill>
                  <w14:solidFill>
                    <w14:schemeClr w14:val="tx1"/>
                  </w14:solidFill>
                </w14:textFill>
              </w:rPr>
              <w:t>生物学类</w:t>
            </w:r>
            <w:r>
              <w:rPr>
                <w:rFonts w:hint="eastAsia" w:ascii="宋体" w:hAnsi="宋体" w:cs="宋体"/>
                <w:color w:val="000000" w:themeColor="text1"/>
                <w:kern w:val="0"/>
                <w:szCs w:val="21"/>
                <w14:textFill>
                  <w14:solidFill>
                    <w14:schemeClr w14:val="tx1"/>
                  </w14:solidFill>
                </w14:textFill>
              </w:rPr>
              <w:t>、</w:t>
            </w:r>
            <w:r>
              <w:rPr>
                <w:rFonts w:ascii="宋体" w:hAnsi="宋体" w:cs="宋体"/>
                <w:color w:val="000000" w:themeColor="text1"/>
                <w:kern w:val="0"/>
                <w:szCs w:val="21"/>
                <w14:textFill>
                  <w14:solidFill>
                    <w14:schemeClr w14:val="tx1"/>
                  </w14:solidFill>
                </w14:textFill>
              </w:rPr>
              <w:t>医学类基础课程和药学类专业课程的实验课程与理论课程学时比高于等于</w:t>
            </w:r>
            <w:r>
              <w:rPr>
                <w:rFonts w:hint="eastAsia" w:ascii="宋体" w:hAnsi="宋体" w:cs="宋体"/>
                <w:color w:val="000000" w:themeColor="text1"/>
                <w:kern w:val="0"/>
                <w:szCs w:val="21"/>
                <w14:textFill>
                  <w14:solidFill>
                    <w14:schemeClr w14:val="tx1"/>
                  </w14:solidFill>
                </w14:textFill>
              </w:rPr>
              <w:t>0.8:1，或实验课总学时不少于550学时。</w:t>
            </w:r>
          </w:p>
          <w:p w14:paraId="01D5E251">
            <w:pPr>
              <w:spacing w:line="360" w:lineRule="auto"/>
              <w:jc w:val="left"/>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③毕业实习与毕业论文（设计）的时间不少于16周。</w:t>
            </w:r>
          </w:p>
        </w:tc>
        <w:tc>
          <w:tcPr>
            <w:tcW w:w="1275" w:type="dxa"/>
            <w:vMerge w:val="restart"/>
            <w:vAlign w:val="center"/>
          </w:tcPr>
          <w:p w14:paraId="6D9DC308">
            <w:pPr>
              <w:widowControl/>
              <w:spacing w:line="360" w:lineRule="auto"/>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集中实践</w:t>
            </w:r>
          </w:p>
        </w:tc>
        <w:tc>
          <w:tcPr>
            <w:tcW w:w="1985" w:type="dxa"/>
            <w:vAlign w:val="center"/>
          </w:tcPr>
          <w:p w14:paraId="6978E6EF">
            <w:pPr>
              <w:widowControl/>
              <w:jc w:val="left"/>
              <w:rPr>
                <w:rFonts w:ascii="宋体" w:hAnsi="宋体"/>
                <w:color w:val="000000" w:themeColor="text1"/>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毕业实习</w:t>
            </w:r>
            <w:r>
              <w:rPr>
                <w:rFonts w:hint="eastAsia" w:ascii="宋体" w:hAnsi="宋体" w:cs="宋体"/>
                <w:color w:val="000000" w:themeColor="text1"/>
                <w:kern w:val="0"/>
                <w:szCs w:val="21"/>
                <w14:textFill>
                  <w14:solidFill>
                    <w14:schemeClr w14:val="tx1"/>
                  </w14:solidFill>
                </w14:textFill>
              </w:rPr>
              <w:t>（1</w:t>
            </w:r>
            <w:r>
              <w:rPr>
                <w:rFonts w:ascii="宋体" w:hAnsi="宋体" w:cs="宋体"/>
                <w:color w:val="000000" w:themeColor="text1"/>
                <w:kern w:val="0"/>
                <w:szCs w:val="21"/>
                <w14:textFill>
                  <w14:solidFill>
                    <w14:schemeClr w14:val="tx1"/>
                  </w14:solidFill>
                </w14:textFill>
              </w:rPr>
              <w:t>2周</w:t>
            </w:r>
            <w:r>
              <w:rPr>
                <w:rFonts w:hint="eastAsia" w:ascii="宋体" w:hAnsi="宋体" w:cs="宋体"/>
                <w:color w:val="000000" w:themeColor="text1"/>
                <w:kern w:val="0"/>
                <w:szCs w:val="21"/>
                <w14:textFill>
                  <w14:solidFill>
                    <w14:schemeClr w14:val="tx1"/>
                  </w14:solidFill>
                </w14:textFill>
              </w:rPr>
              <w:t>）</w:t>
            </w:r>
          </w:p>
        </w:tc>
        <w:tc>
          <w:tcPr>
            <w:tcW w:w="1134" w:type="dxa"/>
            <w:vMerge w:val="restart"/>
            <w:vAlign w:val="center"/>
          </w:tcPr>
          <w:p w14:paraId="12DE3182">
            <w:pPr>
              <w:widowControl/>
              <w:spacing w:line="360" w:lineRule="auto"/>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3</w:t>
            </w:r>
            <w:r>
              <w:rPr>
                <w:rFonts w:hint="eastAsia" w:ascii="宋体" w:hAnsi="宋体" w:cs="宋体"/>
                <w:color w:val="000000" w:themeColor="text1"/>
                <w:kern w:val="0"/>
                <w:szCs w:val="21"/>
                <w14:textFill>
                  <w14:solidFill>
                    <w14:schemeClr w14:val="tx1"/>
                  </w14:solidFill>
                </w14:textFill>
              </w:rPr>
              <w:t>3</w:t>
            </w:r>
            <w:r>
              <w:rPr>
                <w:rFonts w:ascii="宋体" w:hAnsi="宋体" w:cs="宋体"/>
                <w:color w:val="000000" w:themeColor="text1"/>
                <w:kern w:val="0"/>
                <w:szCs w:val="21"/>
                <w14:textFill>
                  <w14:solidFill>
                    <w14:schemeClr w14:val="tx1"/>
                  </w14:solidFill>
                </w14:textFill>
              </w:rPr>
              <w:t>学分</w:t>
            </w:r>
            <w:r>
              <w:rPr>
                <w:rFonts w:hint="eastAsia" w:ascii="宋体" w:hAnsi="宋体" w:cs="宋体"/>
                <w:color w:val="000000" w:themeColor="text1"/>
                <w:kern w:val="0"/>
                <w:szCs w:val="21"/>
                <w14:textFill>
                  <w14:solidFill>
                    <w14:schemeClr w14:val="tx1"/>
                  </w14:solidFill>
                </w14:textFill>
              </w:rPr>
              <w:t>，</w:t>
            </w:r>
          </w:p>
          <w:p w14:paraId="74D18CEF">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实验课总学时超过1</w:t>
            </w:r>
            <w:r>
              <w:rPr>
                <w:rFonts w:ascii="宋体" w:hAnsi="宋体"/>
                <w:color w:val="000000" w:themeColor="text1"/>
                <w:szCs w:val="21"/>
                <w14:textFill>
                  <w14:solidFill>
                    <w14:schemeClr w14:val="tx1"/>
                  </w14:solidFill>
                </w14:textFill>
              </w:rPr>
              <w:t>00</w:t>
            </w:r>
            <w:r>
              <w:rPr>
                <w:rFonts w:hint="eastAsia" w:ascii="宋体" w:hAnsi="宋体"/>
                <w:color w:val="000000" w:themeColor="text1"/>
                <w:szCs w:val="21"/>
                <w14:textFill>
                  <w14:solidFill>
                    <w14:schemeClr w14:val="tx1"/>
                  </w14:solidFill>
                </w14:textFill>
              </w:rPr>
              <w:t>0学时</w:t>
            </w:r>
          </w:p>
        </w:tc>
      </w:tr>
      <w:tr w14:paraId="0A3D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145" w:type="dxa"/>
            <w:vMerge w:val="continue"/>
            <w:vAlign w:val="center"/>
          </w:tcPr>
          <w:p w14:paraId="7559B8B8">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13D19B3C">
            <w:pPr>
              <w:adjustRightInd w:val="0"/>
              <w:snapToGrid w:val="0"/>
              <w:spacing w:line="440" w:lineRule="exact"/>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55D49E04">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vAlign w:val="center"/>
          </w:tcPr>
          <w:p w14:paraId="6ED65C76">
            <w:pPr>
              <w:widowControl/>
              <w:jc w:val="left"/>
              <w:rPr>
                <w:rFonts w:ascii="宋体" w:hAnsi="宋体"/>
                <w:color w:val="000000" w:themeColor="text1"/>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毕业设计</w:t>
            </w:r>
            <w:r>
              <w:rPr>
                <w:rFonts w:hint="eastAsia" w:ascii="宋体" w:hAnsi="宋体" w:cs="宋体"/>
                <w:color w:val="000000" w:themeColor="text1"/>
                <w:kern w:val="0"/>
                <w:szCs w:val="21"/>
                <w14:textFill>
                  <w14:solidFill>
                    <w14:schemeClr w14:val="tx1"/>
                  </w14:solidFill>
                </w14:textFill>
              </w:rPr>
              <w:t>（论文）（1</w:t>
            </w:r>
            <w:r>
              <w:rPr>
                <w:rFonts w:ascii="宋体" w:hAnsi="宋体" w:cs="宋体"/>
                <w:color w:val="000000" w:themeColor="text1"/>
                <w:kern w:val="0"/>
                <w:szCs w:val="21"/>
                <w14:textFill>
                  <w14:solidFill>
                    <w14:schemeClr w14:val="tx1"/>
                  </w14:solidFill>
                </w14:textFill>
              </w:rPr>
              <w:t>2周</w:t>
            </w:r>
            <w:r>
              <w:rPr>
                <w:rFonts w:hint="eastAsia" w:ascii="宋体" w:hAnsi="宋体" w:cs="宋体"/>
                <w:color w:val="000000" w:themeColor="text1"/>
                <w:kern w:val="0"/>
                <w:szCs w:val="21"/>
                <w14:textFill>
                  <w14:solidFill>
                    <w14:schemeClr w14:val="tx1"/>
                  </w14:solidFill>
                </w14:textFill>
              </w:rPr>
              <w:t>）</w:t>
            </w:r>
          </w:p>
        </w:tc>
        <w:tc>
          <w:tcPr>
            <w:tcW w:w="1134" w:type="dxa"/>
            <w:vMerge w:val="continue"/>
            <w:vAlign w:val="center"/>
          </w:tcPr>
          <w:p w14:paraId="68584BE8">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211C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145" w:type="dxa"/>
            <w:vMerge w:val="continue"/>
            <w:vAlign w:val="center"/>
          </w:tcPr>
          <w:p w14:paraId="5C64412C">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550D2C00">
            <w:pPr>
              <w:adjustRightInd w:val="0"/>
              <w:snapToGrid w:val="0"/>
              <w:spacing w:line="440" w:lineRule="exact"/>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46F74952">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7A0E2064">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色谱与波谱分析实验</w:t>
            </w:r>
          </w:p>
        </w:tc>
        <w:tc>
          <w:tcPr>
            <w:tcW w:w="1134" w:type="dxa"/>
            <w:vMerge w:val="continue"/>
            <w:vAlign w:val="center"/>
          </w:tcPr>
          <w:p w14:paraId="186D4681">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5B3A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145" w:type="dxa"/>
            <w:vMerge w:val="continue"/>
            <w:vAlign w:val="center"/>
          </w:tcPr>
          <w:p w14:paraId="24F580AC">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17AACD58">
            <w:pPr>
              <w:adjustRightInd w:val="0"/>
              <w:snapToGrid w:val="0"/>
              <w:spacing w:line="440" w:lineRule="exact"/>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497934A0">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0CCC1866">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文献检索</w:t>
            </w:r>
          </w:p>
        </w:tc>
        <w:tc>
          <w:tcPr>
            <w:tcW w:w="1134" w:type="dxa"/>
            <w:vMerge w:val="continue"/>
            <w:vAlign w:val="center"/>
          </w:tcPr>
          <w:p w14:paraId="1020F068">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722A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145" w:type="dxa"/>
            <w:vMerge w:val="continue"/>
            <w:vAlign w:val="center"/>
          </w:tcPr>
          <w:p w14:paraId="4E57049F">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68B0D678">
            <w:pPr>
              <w:adjustRightInd w:val="0"/>
              <w:snapToGrid w:val="0"/>
              <w:spacing w:line="440" w:lineRule="exact"/>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64DDC21C">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top w:val="nil"/>
              <w:left w:val="single" w:color="auto" w:sz="4" w:space="0"/>
              <w:bottom w:val="single" w:color="auto" w:sz="4" w:space="0"/>
              <w:right w:val="single" w:color="auto" w:sz="4" w:space="0"/>
            </w:tcBorders>
            <w:shd w:val="clear" w:color="auto" w:fill="auto"/>
            <w:vAlign w:val="center"/>
          </w:tcPr>
          <w:p w14:paraId="07EA9BAC">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药物化学实验</w:t>
            </w:r>
          </w:p>
        </w:tc>
        <w:tc>
          <w:tcPr>
            <w:tcW w:w="1134" w:type="dxa"/>
            <w:vMerge w:val="continue"/>
            <w:vAlign w:val="center"/>
          </w:tcPr>
          <w:p w14:paraId="6730D7A3">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7708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145" w:type="dxa"/>
            <w:vMerge w:val="continue"/>
            <w:vAlign w:val="center"/>
          </w:tcPr>
          <w:p w14:paraId="73F51949">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7FF44D8D">
            <w:pPr>
              <w:adjustRightInd w:val="0"/>
              <w:snapToGrid w:val="0"/>
              <w:spacing w:line="440" w:lineRule="exact"/>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36E28607">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top w:val="nil"/>
              <w:left w:val="single" w:color="auto" w:sz="4" w:space="0"/>
              <w:bottom w:val="single" w:color="auto" w:sz="4" w:space="0"/>
              <w:right w:val="single" w:color="auto" w:sz="4" w:space="0"/>
            </w:tcBorders>
            <w:shd w:val="clear" w:color="auto" w:fill="auto"/>
            <w:vAlign w:val="center"/>
          </w:tcPr>
          <w:p w14:paraId="48D3435D">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天然药物化学实验</w:t>
            </w:r>
          </w:p>
        </w:tc>
        <w:tc>
          <w:tcPr>
            <w:tcW w:w="1134" w:type="dxa"/>
            <w:vMerge w:val="continue"/>
            <w:vAlign w:val="center"/>
          </w:tcPr>
          <w:p w14:paraId="3C6C9F60">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28D30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145" w:type="dxa"/>
            <w:vMerge w:val="continue"/>
            <w:vAlign w:val="center"/>
          </w:tcPr>
          <w:p w14:paraId="0A72D85F">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58EA2416">
            <w:pPr>
              <w:adjustRightInd w:val="0"/>
              <w:snapToGrid w:val="0"/>
              <w:spacing w:line="440" w:lineRule="exact"/>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5F3DFD97">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top w:val="nil"/>
              <w:left w:val="single" w:color="auto" w:sz="4" w:space="0"/>
              <w:bottom w:val="single" w:color="auto" w:sz="4" w:space="0"/>
              <w:right w:val="single" w:color="auto" w:sz="4" w:space="0"/>
            </w:tcBorders>
            <w:shd w:val="clear" w:color="auto" w:fill="auto"/>
            <w:vAlign w:val="center"/>
          </w:tcPr>
          <w:p w14:paraId="3FE0FDF0">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药剂学实验</w:t>
            </w:r>
          </w:p>
        </w:tc>
        <w:tc>
          <w:tcPr>
            <w:tcW w:w="1134" w:type="dxa"/>
            <w:vMerge w:val="continue"/>
            <w:vAlign w:val="center"/>
          </w:tcPr>
          <w:p w14:paraId="3F05FA69">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2538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145" w:type="dxa"/>
            <w:vMerge w:val="continue"/>
            <w:vAlign w:val="center"/>
          </w:tcPr>
          <w:p w14:paraId="2666C5DD">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1D250EDE">
            <w:pPr>
              <w:adjustRightInd w:val="0"/>
              <w:snapToGrid w:val="0"/>
              <w:spacing w:line="440" w:lineRule="exact"/>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39D57A4F">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top w:val="nil"/>
              <w:left w:val="nil"/>
              <w:bottom w:val="single" w:color="auto" w:sz="4" w:space="0"/>
              <w:right w:val="single" w:color="auto" w:sz="4" w:space="0"/>
            </w:tcBorders>
            <w:shd w:val="clear" w:color="auto" w:fill="auto"/>
            <w:vAlign w:val="center"/>
          </w:tcPr>
          <w:p w14:paraId="5FFEF947">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药物分析实验</w:t>
            </w:r>
          </w:p>
        </w:tc>
        <w:tc>
          <w:tcPr>
            <w:tcW w:w="1134" w:type="dxa"/>
            <w:vMerge w:val="continue"/>
            <w:vAlign w:val="center"/>
          </w:tcPr>
          <w:p w14:paraId="113FE26E">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592D2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45" w:type="dxa"/>
            <w:vMerge w:val="continue"/>
            <w:vAlign w:val="center"/>
          </w:tcPr>
          <w:p w14:paraId="30FDE5B2">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63AD82A4">
            <w:pPr>
              <w:adjustRightInd w:val="0"/>
              <w:snapToGrid w:val="0"/>
              <w:spacing w:line="440" w:lineRule="exact"/>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74C0F348">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top w:val="nil"/>
              <w:left w:val="nil"/>
              <w:bottom w:val="single" w:color="auto" w:sz="4" w:space="0"/>
              <w:right w:val="single" w:color="auto" w:sz="4" w:space="0"/>
            </w:tcBorders>
            <w:shd w:val="clear" w:color="auto" w:fill="auto"/>
            <w:vAlign w:val="center"/>
          </w:tcPr>
          <w:p w14:paraId="220118BA">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药理学实验</w:t>
            </w:r>
          </w:p>
        </w:tc>
        <w:tc>
          <w:tcPr>
            <w:tcW w:w="1134" w:type="dxa"/>
            <w:vMerge w:val="continue"/>
            <w:vAlign w:val="center"/>
          </w:tcPr>
          <w:p w14:paraId="0C40E1DE">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0582A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vMerge w:val="continue"/>
            <w:vAlign w:val="center"/>
          </w:tcPr>
          <w:p w14:paraId="544A2720">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1C5E06A1">
            <w:pPr>
              <w:adjustRightInd w:val="0"/>
              <w:snapToGrid w:val="0"/>
              <w:spacing w:line="440" w:lineRule="exact"/>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37E2D137">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top w:val="nil"/>
              <w:left w:val="single" w:color="auto" w:sz="4" w:space="0"/>
              <w:bottom w:val="single" w:color="auto" w:sz="4" w:space="0"/>
              <w:right w:val="single" w:color="auto" w:sz="4" w:space="0"/>
            </w:tcBorders>
            <w:shd w:val="clear" w:color="auto" w:fill="auto"/>
            <w:vAlign w:val="center"/>
          </w:tcPr>
          <w:p w14:paraId="2811977E">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药物合成反应实验</w:t>
            </w:r>
          </w:p>
        </w:tc>
        <w:tc>
          <w:tcPr>
            <w:tcW w:w="1134" w:type="dxa"/>
            <w:vMerge w:val="continue"/>
            <w:vAlign w:val="center"/>
          </w:tcPr>
          <w:p w14:paraId="42C275FE">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21329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145" w:type="dxa"/>
            <w:vMerge w:val="continue"/>
            <w:vAlign w:val="center"/>
          </w:tcPr>
          <w:p w14:paraId="7B5957E4">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6BB02CA0">
            <w:pPr>
              <w:adjustRightInd w:val="0"/>
              <w:snapToGrid w:val="0"/>
              <w:spacing w:line="440" w:lineRule="exact"/>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11FF38A2">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top w:val="nil"/>
              <w:left w:val="single" w:color="auto" w:sz="4" w:space="0"/>
              <w:bottom w:val="single" w:color="auto" w:sz="4" w:space="0"/>
              <w:right w:val="single" w:color="auto" w:sz="4" w:space="0"/>
            </w:tcBorders>
            <w:shd w:val="clear" w:color="auto" w:fill="auto"/>
            <w:vAlign w:val="center"/>
          </w:tcPr>
          <w:p w14:paraId="5932888F">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药物分子设计实验</w:t>
            </w:r>
          </w:p>
        </w:tc>
        <w:tc>
          <w:tcPr>
            <w:tcW w:w="1134" w:type="dxa"/>
            <w:vMerge w:val="continue"/>
            <w:vAlign w:val="center"/>
          </w:tcPr>
          <w:p w14:paraId="6F18F9A1">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2200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145" w:type="dxa"/>
            <w:vMerge w:val="continue"/>
            <w:vAlign w:val="center"/>
          </w:tcPr>
          <w:p w14:paraId="5609833A">
            <w:pPr>
              <w:widowControl/>
              <w:spacing w:line="360" w:lineRule="auto"/>
              <w:jc w:val="center"/>
              <w:rPr>
                <w:rFonts w:ascii="宋体" w:hAnsi="宋体"/>
                <w:color w:val="000000" w:themeColor="text1"/>
                <w:szCs w:val="21"/>
                <w14:textFill>
                  <w14:solidFill>
                    <w14:schemeClr w14:val="tx1"/>
                  </w14:solidFill>
                </w14:textFill>
              </w:rPr>
            </w:pPr>
          </w:p>
        </w:tc>
        <w:tc>
          <w:tcPr>
            <w:tcW w:w="3812" w:type="dxa"/>
            <w:vMerge w:val="continue"/>
            <w:vAlign w:val="center"/>
          </w:tcPr>
          <w:p w14:paraId="70F07FDB">
            <w:pPr>
              <w:adjustRightInd w:val="0"/>
              <w:snapToGrid w:val="0"/>
              <w:spacing w:line="440" w:lineRule="exact"/>
              <w:jc w:val="left"/>
              <w:rPr>
                <w:rFonts w:ascii="宋体" w:hAnsi="宋体"/>
                <w:color w:val="000000" w:themeColor="text1"/>
                <w:szCs w:val="21"/>
                <w14:textFill>
                  <w14:solidFill>
                    <w14:schemeClr w14:val="tx1"/>
                  </w14:solidFill>
                </w14:textFill>
              </w:rPr>
            </w:pPr>
          </w:p>
        </w:tc>
        <w:tc>
          <w:tcPr>
            <w:tcW w:w="1275" w:type="dxa"/>
            <w:vMerge w:val="continue"/>
            <w:vAlign w:val="center"/>
          </w:tcPr>
          <w:p w14:paraId="18E4351A">
            <w:pPr>
              <w:widowControl/>
              <w:spacing w:line="360" w:lineRule="auto"/>
              <w:jc w:val="center"/>
              <w:rPr>
                <w:rFonts w:ascii="宋体" w:hAnsi="宋体" w:cs="宋体"/>
                <w:color w:val="000000" w:themeColor="text1"/>
                <w:kern w:val="0"/>
                <w:szCs w:val="21"/>
                <w14:textFill>
                  <w14:solidFill>
                    <w14:schemeClr w14:val="tx1"/>
                  </w14:solidFill>
                </w14:textFill>
              </w:rPr>
            </w:pPr>
          </w:p>
        </w:tc>
        <w:tc>
          <w:tcPr>
            <w:tcW w:w="1985" w:type="dxa"/>
            <w:tcBorders>
              <w:top w:val="nil"/>
              <w:left w:val="single" w:color="auto" w:sz="4" w:space="0"/>
              <w:right w:val="single" w:color="auto" w:sz="4" w:space="0"/>
            </w:tcBorders>
            <w:shd w:val="clear" w:color="auto" w:fill="auto"/>
            <w:vAlign w:val="center"/>
          </w:tcPr>
          <w:p w14:paraId="34810732">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导师制课程</w:t>
            </w:r>
          </w:p>
        </w:tc>
        <w:tc>
          <w:tcPr>
            <w:tcW w:w="1134" w:type="dxa"/>
            <w:vMerge w:val="continue"/>
            <w:vAlign w:val="center"/>
          </w:tcPr>
          <w:p w14:paraId="549C8CD7">
            <w:pPr>
              <w:widowControl/>
              <w:spacing w:line="360" w:lineRule="auto"/>
              <w:jc w:val="center"/>
              <w:rPr>
                <w:rFonts w:ascii="宋体" w:hAnsi="宋体" w:cs="宋体"/>
                <w:color w:val="000000" w:themeColor="text1"/>
                <w:kern w:val="0"/>
                <w:szCs w:val="21"/>
                <w14:textFill>
                  <w14:solidFill>
                    <w14:schemeClr w14:val="tx1"/>
                  </w14:solidFill>
                </w14:textFill>
              </w:rPr>
            </w:pPr>
          </w:p>
        </w:tc>
      </w:tr>
      <w:tr w14:paraId="130CA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vAlign w:val="center"/>
          </w:tcPr>
          <w:p w14:paraId="51B66D3D">
            <w:pPr>
              <w:widowControl/>
              <w:spacing w:line="360" w:lineRule="auto"/>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对标结果</w:t>
            </w:r>
          </w:p>
        </w:tc>
        <w:tc>
          <w:tcPr>
            <w:tcW w:w="8206" w:type="dxa"/>
            <w:gridSpan w:val="4"/>
            <w:vAlign w:val="center"/>
          </w:tcPr>
          <w:p w14:paraId="1C1B640A">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符合国家标准</w:t>
            </w:r>
          </w:p>
        </w:tc>
      </w:tr>
    </w:tbl>
    <w:p w14:paraId="5FE250E2">
      <w:pPr>
        <w:widowControl/>
        <w:spacing w:line="360" w:lineRule="auto"/>
        <w:rPr>
          <w:rFonts w:ascii="Times New Roman" w:hAnsi="Times New Roman" w:cs="宋体"/>
          <w:color w:val="000000" w:themeColor="text1"/>
          <w:kern w:val="0"/>
          <w:sz w:val="18"/>
          <w:szCs w:val="18"/>
          <w14:textFill>
            <w14:solidFill>
              <w14:schemeClr w14:val="tx1"/>
            </w14:solidFill>
          </w14:textFill>
        </w:rPr>
      </w:pPr>
      <w:r>
        <w:rPr>
          <w:rFonts w:ascii="Times New Roman" w:hAnsi="Times New Roman" w:cs="宋体"/>
          <w:color w:val="000000" w:themeColor="text1"/>
          <w:kern w:val="0"/>
          <w:sz w:val="18"/>
          <w:szCs w:val="18"/>
          <w14:textFill>
            <w14:solidFill>
              <w14:schemeClr w14:val="tx1"/>
            </w14:solidFill>
          </w14:textFill>
        </w:rPr>
        <w:t>注</w:t>
      </w:r>
      <w:r>
        <w:rPr>
          <w:rFonts w:hint="eastAsia" w:ascii="Times New Roman" w:hAnsi="Times New Roman" w:cs="宋体"/>
          <w:color w:val="000000" w:themeColor="text1"/>
          <w:kern w:val="0"/>
          <w:sz w:val="18"/>
          <w:szCs w:val="18"/>
          <w14:textFill>
            <w14:solidFill>
              <w14:schemeClr w14:val="tx1"/>
            </w14:solidFill>
          </w14:textFill>
        </w:rPr>
        <w:t>：实践</w:t>
      </w:r>
      <w:r>
        <w:rPr>
          <w:rFonts w:ascii="Times New Roman" w:hAnsi="Times New Roman" w:cs="宋体"/>
          <w:color w:val="000000" w:themeColor="text1"/>
          <w:kern w:val="0"/>
          <w:sz w:val="18"/>
          <w:szCs w:val="18"/>
          <w14:textFill>
            <w14:solidFill>
              <w14:schemeClr w14:val="tx1"/>
            </w14:solidFill>
          </w14:textFill>
        </w:rPr>
        <w:t>环节包括集中实践</w:t>
      </w:r>
      <w:r>
        <w:rPr>
          <w:rFonts w:hint="eastAsia" w:ascii="Times New Roman" w:hAnsi="Times New Roman" w:cs="宋体"/>
          <w:color w:val="000000" w:themeColor="text1"/>
          <w:kern w:val="0"/>
          <w:sz w:val="18"/>
          <w:szCs w:val="18"/>
          <w14:textFill>
            <w14:solidFill>
              <w14:schemeClr w14:val="tx1"/>
            </w14:solidFill>
          </w14:textFill>
        </w:rPr>
        <w:t>大学物理实验和7门学类核心课的实验课，共计4</w:t>
      </w:r>
      <w:r>
        <w:rPr>
          <w:rFonts w:ascii="Times New Roman" w:hAnsi="Times New Roman" w:cs="宋体"/>
          <w:color w:val="000000" w:themeColor="text1"/>
          <w:kern w:val="0"/>
          <w:sz w:val="18"/>
          <w:szCs w:val="18"/>
          <w14:textFill>
            <w14:solidFill>
              <w14:schemeClr w14:val="tx1"/>
            </w14:solidFill>
          </w14:textFill>
        </w:rPr>
        <w:t>2.5学分，占总学分的</w:t>
      </w:r>
      <w:r>
        <w:rPr>
          <w:rFonts w:hint="eastAsia" w:ascii="Times New Roman" w:hAnsi="Times New Roman" w:cs="宋体"/>
          <w:color w:val="000000" w:themeColor="text1"/>
          <w:kern w:val="0"/>
          <w:sz w:val="18"/>
          <w:szCs w:val="18"/>
          <w14:textFill>
            <w14:solidFill>
              <w14:schemeClr w14:val="tx1"/>
            </w14:solidFill>
          </w14:textFill>
        </w:rPr>
        <w:t>2</w:t>
      </w:r>
      <w:r>
        <w:rPr>
          <w:rFonts w:ascii="Times New Roman" w:hAnsi="Times New Roman" w:cs="宋体"/>
          <w:color w:val="000000" w:themeColor="text1"/>
          <w:kern w:val="0"/>
          <w:sz w:val="18"/>
          <w:szCs w:val="18"/>
          <w14:textFill>
            <w14:solidFill>
              <w14:schemeClr w14:val="tx1"/>
            </w14:solidFill>
          </w14:textFill>
        </w:rPr>
        <w:t>6.5625%。</w:t>
      </w:r>
    </w:p>
    <w:p w14:paraId="475DFE92">
      <w:pPr>
        <w:widowControl/>
        <w:spacing w:line="360" w:lineRule="auto"/>
        <w:rPr>
          <w:rFonts w:ascii="Times New Roman" w:hAnsi="Times New Roman" w:cs="宋体"/>
          <w:color w:val="000000" w:themeColor="text1"/>
          <w:kern w:val="0"/>
          <w:sz w:val="24"/>
          <w14:textFill>
            <w14:solidFill>
              <w14:schemeClr w14:val="tx1"/>
            </w14:solidFill>
          </w14:textFill>
        </w:rPr>
      </w:pPr>
    </w:p>
    <w:p w14:paraId="71E91023">
      <w:pPr>
        <w:widowControl/>
        <w:numPr>
          <w:ilvl w:val="0"/>
          <w:numId w:val="1"/>
        </w:numPr>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学生修满培养方案（教学计划）规定的必修课、选修课及有关环节，达到该专业教学计划规定的最低毕业学分数，并修完规定必须修读但不记学分的所有课程和环节，德、智、体、美、劳合格，即可毕业。满足学位授予相关文件要求的，授予药学学士学位。</w:t>
      </w:r>
    </w:p>
    <w:p w14:paraId="1B4A6729">
      <w:pPr>
        <w:widowControl/>
        <w:spacing w:before="120" w:beforeLines="50" w:after="120" w:afterLines="50" w:line="288" w:lineRule="auto"/>
        <w:ind w:left="480" w:firstLine="0" w:firstLineChars="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 xml:space="preserve">其他课程修读要求及选课说明：（1）通识教育课 </w:t>
      </w:r>
    </w:p>
    <w:p w14:paraId="37DE3019">
      <w:pPr>
        <w:widowControl/>
        <w:spacing w:line="360" w:lineRule="auto"/>
        <w:ind w:firstLine="480" w:firstLineChars="200"/>
        <w:jc w:val="left"/>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通识教育必修课程：包括思政类课程、体育、大学英语、</w:t>
      </w:r>
      <w:r>
        <w:rPr>
          <w:rFonts w:hint="eastAsia" w:ascii="Times New Roman" w:hAnsi="Times New Roman" w:cs="宋体"/>
          <w:color w:val="000000" w:themeColor="text1"/>
          <w:kern w:val="0"/>
          <w:sz w:val="24"/>
          <w:lang w:eastAsia="zh-CN"/>
          <w14:textFill>
            <w14:solidFill>
              <w14:schemeClr w14:val="tx1"/>
            </w14:solidFill>
          </w14:textFill>
        </w:rPr>
        <w:t>大学生心理健康教育</w:t>
      </w:r>
      <w:r>
        <w:rPr>
          <w:rFonts w:hint="eastAsia" w:ascii="Times New Roman" w:hAnsi="Times New Roman" w:cs="宋体"/>
          <w:color w:val="000000" w:themeColor="text1"/>
          <w:kern w:val="0"/>
          <w:sz w:val="24"/>
          <w14:textFill>
            <w14:solidFill>
              <w14:schemeClr w14:val="tx1"/>
            </w14:solidFill>
          </w14:textFill>
        </w:rPr>
        <w:t xml:space="preserve">、计算机基础课等。每个学生应选 </w:t>
      </w:r>
      <w:r>
        <w:rPr>
          <w:rFonts w:ascii="Times New Roman" w:hAnsi="Times New Roman" w:cs="宋体"/>
          <w:color w:val="000000" w:themeColor="text1"/>
          <w:kern w:val="0"/>
          <w:sz w:val="24"/>
          <w14:textFill>
            <w14:solidFill>
              <w14:schemeClr w14:val="tx1"/>
            </w14:solidFill>
          </w14:textFill>
        </w:rPr>
        <w:t>31</w:t>
      </w:r>
      <w:r>
        <w:rPr>
          <w:rFonts w:hint="eastAsia" w:ascii="Times New Roman" w:hAnsi="Times New Roman" w:cs="宋体"/>
          <w:color w:val="000000" w:themeColor="text1"/>
          <w:kern w:val="0"/>
          <w:sz w:val="24"/>
          <w14:textFill>
            <w14:solidFill>
              <w14:schemeClr w14:val="tx1"/>
            </w14:solidFill>
          </w14:textFill>
        </w:rPr>
        <w:t xml:space="preserve"> 学分。</w:t>
      </w:r>
    </w:p>
    <w:p w14:paraId="2FE885E9">
      <w:pPr>
        <w:spacing w:line="360" w:lineRule="auto"/>
        <w:ind w:firstLine="480" w:firstLineChars="200"/>
        <w:jc w:val="left"/>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 xml:space="preserve">选修课：每个学生至少应选 </w:t>
      </w:r>
      <w:r>
        <w:rPr>
          <w:rFonts w:ascii="Times New Roman" w:hAnsi="Times New Roman" w:cs="宋体"/>
          <w:color w:val="000000" w:themeColor="text1"/>
          <w:kern w:val="0"/>
          <w:sz w:val="24"/>
          <w14:textFill>
            <w14:solidFill>
              <w14:schemeClr w14:val="tx1"/>
            </w14:solidFill>
          </w14:textFill>
        </w:rPr>
        <w:t>10</w:t>
      </w:r>
      <w:r>
        <w:rPr>
          <w:rFonts w:hint="eastAsia" w:ascii="Times New Roman" w:hAnsi="Times New Roman" w:cs="宋体"/>
          <w:color w:val="000000" w:themeColor="text1"/>
          <w:kern w:val="0"/>
          <w:sz w:val="24"/>
          <w14:textFill>
            <w14:solidFill>
              <w14:schemeClr w14:val="tx1"/>
            </w14:solidFill>
          </w14:textFill>
        </w:rPr>
        <w:t xml:space="preserve"> 学分，通识选修课分为六大模块，具体为创新创业基础知识模块、领军人才素质教育模块、中国东盟历史文化与社会发展模块、海洋知识与可持续发展模块、广西少数民族文化与现代发展模块、公共艺术课程模块。其中领军、创新创业模块至少应各修1门课程，公共艺术课程模块至少修读2学分，其余东盟、民族、海洋模块至少选择其中2个模块修读，修读人文艺术类课程不少于 2 学分。《创业基础》、《中文写作实训》、《逻辑与批判性思维》及公共艺术课程模块为每生必修。纯网络课程修读学分不超过总修读课程学分的50%。</w:t>
      </w:r>
    </w:p>
    <w:p w14:paraId="622793AD">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 xml:space="preserve">（2）学门核心课 必修课：每个学生应选 </w:t>
      </w:r>
      <w:r>
        <w:rPr>
          <w:rFonts w:hint="eastAsia" w:ascii="Times New Roman" w:hAnsi="Times New Roman" w:cs="宋体"/>
          <w:color w:val="000000" w:themeColor="text1"/>
          <w:kern w:val="0"/>
          <w:sz w:val="24"/>
          <w:u w:val="single"/>
          <w14:textFill>
            <w14:solidFill>
              <w14:schemeClr w14:val="tx1"/>
            </w14:solidFill>
          </w14:textFill>
        </w:rPr>
        <w:t>2</w:t>
      </w:r>
      <w:r>
        <w:rPr>
          <w:rFonts w:ascii="Times New Roman" w:hAnsi="Times New Roman" w:cs="宋体"/>
          <w:color w:val="000000" w:themeColor="text1"/>
          <w:kern w:val="0"/>
          <w:sz w:val="24"/>
          <w:u w:val="single"/>
          <w14:textFill>
            <w14:solidFill>
              <w14:schemeClr w14:val="tx1"/>
            </w14:solidFill>
          </w14:textFill>
        </w:rPr>
        <w:t>3.5</w:t>
      </w:r>
      <w:r>
        <w:rPr>
          <w:rFonts w:hint="eastAsia" w:ascii="Times New Roman" w:hAnsi="Times New Roman" w:cs="宋体"/>
          <w:color w:val="000000" w:themeColor="text1"/>
          <w:kern w:val="0"/>
          <w:sz w:val="24"/>
          <w14:textFill>
            <w14:solidFill>
              <w14:schemeClr w14:val="tx1"/>
            </w14:solidFill>
          </w14:textFill>
        </w:rPr>
        <w:t xml:space="preserve"> 学分，其中大学物理实验2学分。 </w:t>
      </w:r>
    </w:p>
    <w:p w14:paraId="75342ED4">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（3）学类核心课 必修课：每个学生应选</w:t>
      </w:r>
      <w:r>
        <w:rPr>
          <w:rFonts w:hint="eastAsia" w:ascii="Times New Roman" w:hAnsi="Times New Roman" w:cs="宋体"/>
          <w:color w:val="000000" w:themeColor="text1"/>
          <w:kern w:val="0"/>
          <w:sz w:val="24"/>
          <w:u w:val="single"/>
          <w14:textFill>
            <w14:solidFill>
              <w14:schemeClr w14:val="tx1"/>
            </w14:solidFill>
          </w14:textFill>
        </w:rPr>
        <w:t xml:space="preserve"> </w:t>
      </w:r>
      <w:r>
        <w:rPr>
          <w:rFonts w:ascii="Times New Roman" w:hAnsi="Times New Roman" w:cs="宋体"/>
          <w:color w:val="000000" w:themeColor="text1"/>
          <w:kern w:val="0"/>
          <w:sz w:val="24"/>
          <w:u w:val="single"/>
          <w14:textFill>
            <w14:solidFill>
              <w14:schemeClr w14:val="tx1"/>
            </w14:solidFill>
          </w14:textFill>
        </w:rPr>
        <w:t>30</w:t>
      </w:r>
      <w:r>
        <w:rPr>
          <w:rFonts w:hint="eastAsia" w:ascii="Times New Roman" w:hAnsi="Times New Roman" w:cs="宋体"/>
          <w:color w:val="000000" w:themeColor="text1"/>
          <w:kern w:val="0"/>
          <w:sz w:val="24"/>
          <w:u w:val="single"/>
          <w14:textFill>
            <w14:solidFill>
              <w14:schemeClr w14:val="tx1"/>
            </w14:solidFill>
          </w14:textFill>
        </w:rPr>
        <w:t>.5</w:t>
      </w:r>
      <w:r>
        <w:rPr>
          <w:rFonts w:hint="eastAsia" w:ascii="Times New Roman" w:hAnsi="Times New Roman" w:cs="宋体"/>
          <w:color w:val="000000" w:themeColor="text1"/>
          <w:kern w:val="0"/>
          <w:sz w:val="24"/>
          <w14:textFill>
            <w14:solidFill>
              <w14:schemeClr w14:val="tx1"/>
            </w14:solidFill>
          </w14:textFill>
        </w:rPr>
        <w:t xml:space="preserve"> 学分，其中实验课7学分。 </w:t>
      </w:r>
    </w:p>
    <w:p w14:paraId="10A49FFB">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（4）专业领域课 核心课，每个学生应选</w:t>
      </w:r>
      <w:r>
        <w:rPr>
          <w:rFonts w:hint="eastAsia" w:ascii="Times New Roman" w:hAnsi="Times New Roman" w:cs="宋体"/>
          <w:color w:val="000000" w:themeColor="text1"/>
          <w:kern w:val="0"/>
          <w:sz w:val="24"/>
          <w:u w:val="single"/>
          <w14:textFill>
            <w14:solidFill>
              <w14:schemeClr w14:val="tx1"/>
            </w14:solidFill>
          </w14:textFill>
        </w:rPr>
        <w:t>1</w:t>
      </w:r>
      <w:r>
        <w:rPr>
          <w:rFonts w:ascii="Times New Roman" w:hAnsi="Times New Roman" w:cs="宋体"/>
          <w:color w:val="000000" w:themeColor="text1"/>
          <w:kern w:val="0"/>
          <w:sz w:val="24"/>
          <w:u w:val="single"/>
          <w14:textFill>
            <w14:solidFill>
              <w14:schemeClr w14:val="tx1"/>
            </w14:solidFill>
          </w14:textFill>
        </w:rPr>
        <w:t>4</w:t>
      </w:r>
      <w:r>
        <w:rPr>
          <w:rFonts w:hint="eastAsia" w:ascii="Times New Roman" w:hAnsi="Times New Roman" w:cs="宋体"/>
          <w:color w:val="000000" w:themeColor="text1"/>
          <w:kern w:val="0"/>
          <w:sz w:val="24"/>
          <w14:textFill>
            <w14:solidFill>
              <w14:schemeClr w14:val="tx1"/>
            </w14:solidFill>
          </w14:textFill>
        </w:rPr>
        <w:t>学分；专业选修课：每个学生应选20</w:t>
      </w:r>
      <w:r>
        <w:rPr>
          <w:rFonts w:ascii="Times New Roman" w:hAnsi="Times New Roman" w:cs="宋体"/>
          <w:color w:val="000000" w:themeColor="text1"/>
          <w:kern w:val="0"/>
          <w:sz w:val="24"/>
          <w14:textFill>
            <w14:solidFill>
              <w14:schemeClr w14:val="tx1"/>
            </w14:solidFill>
          </w14:textFill>
        </w:rPr>
        <w:t xml:space="preserve"> </w:t>
      </w:r>
      <w:r>
        <w:rPr>
          <w:rFonts w:hint="eastAsia" w:ascii="Times New Roman" w:hAnsi="Times New Roman" w:cs="宋体"/>
          <w:color w:val="000000" w:themeColor="text1"/>
          <w:kern w:val="0"/>
          <w:sz w:val="24"/>
          <w14:textFill>
            <w14:solidFill>
              <w14:schemeClr w14:val="tx1"/>
            </w14:solidFill>
          </w14:textFill>
        </w:rPr>
        <w:t>学分，不包含 4</w:t>
      </w:r>
      <w:r>
        <w:rPr>
          <w:rFonts w:ascii="Times New Roman" w:hAnsi="Times New Roman" w:cs="宋体"/>
          <w:color w:val="000000" w:themeColor="text1"/>
          <w:kern w:val="0"/>
          <w:sz w:val="24"/>
          <w14:textFill>
            <w14:solidFill>
              <w14:schemeClr w14:val="tx1"/>
            </w14:solidFill>
          </w14:textFill>
        </w:rPr>
        <w:t xml:space="preserve"> </w:t>
      </w:r>
      <w:r>
        <w:rPr>
          <w:rFonts w:hint="eastAsia" w:ascii="Times New Roman" w:hAnsi="Times New Roman" w:cs="宋体"/>
          <w:color w:val="000000" w:themeColor="text1"/>
          <w:kern w:val="0"/>
          <w:sz w:val="24"/>
          <w14:textFill>
            <w14:solidFill>
              <w14:schemeClr w14:val="tx1"/>
            </w14:solidFill>
          </w14:textFill>
        </w:rPr>
        <w:t>学分的弹性制大学英语学分，详见（9）。</w:t>
      </w:r>
    </w:p>
    <w:p w14:paraId="0B375ACC">
      <w:pPr>
        <w:widowControl/>
        <w:spacing w:before="120" w:beforeLines="50" w:after="120" w:afterLines="50" w:line="288" w:lineRule="auto"/>
        <w:ind w:firstLine="480" w:firstLineChars="200"/>
        <w:rPr>
          <w:rFonts w:hint="eastAsia"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（5）集中实践课 必修课：每个学生应选</w:t>
      </w:r>
      <w:r>
        <w:rPr>
          <w:rFonts w:ascii="Times New Roman" w:hAnsi="Times New Roman" w:cs="宋体"/>
          <w:color w:val="000000" w:themeColor="text1"/>
          <w:kern w:val="0"/>
          <w:sz w:val="24"/>
          <w:u w:val="single"/>
          <w14:textFill>
            <w14:solidFill>
              <w14:schemeClr w14:val="tx1"/>
            </w14:solidFill>
          </w14:textFill>
        </w:rPr>
        <w:t>33</w:t>
      </w:r>
      <w:r>
        <w:rPr>
          <w:rFonts w:hint="eastAsia" w:ascii="Times New Roman" w:hAnsi="Times New Roman" w:cs="宋体"/>
          <w:color w:val="000000" w:themeColor="text1"/>
          <w:kern w:val="0"/>
          <w:sz w:val="24"/>
          <w14:textFill>
            <w14:solidFill>
              <w14:schemeClr w14:val="tx1"/>
            </w14:solidFill>
          </w14:textFill>
        </w:rPr>
        <w:t>学分。</w:t>
      </w:r>
    </w:p>
    <w:p w14:paraId="3DEBB342">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实践环节总学分包括通识课实践学分2</w:t>
      </w:r>
      <w:r>
        <w:rPr>
          <w:rFonts w:hint="eastAsia" w:ascii="Times New Roman" w:hAnsi="Times New Roman" w:cs="宋体"/>
          <w:color w:val="000000" w:themeColor="text1"/>
          <w:kern w:val="0"/>
          <w:sz w:val="24"/>
          <w:lang w:val="en-US" w:eastAsia="zh-CN"/>
          <w14:textFill>
            <w14:solidFill>
              <w14:schemeClr w14:val="tx1"/>
            </w14:solidFill>
          </w14:textFill>
        </w:rPr>
        <w:t>学分</w:t>
      </w:r>
      <w:r>
        <w:rPr>
          <w:rFonts w:hint="eastAsia" w:ascii="Times New Roman" w:hAnsi="Times New Roman" w:cs="宋体"/>
          <w:color w:val="000000" w:themeColor="text1"/>
          <w:kern w:val="0"/>
          <w:sz w:val="24"/>
          <w14:textFill>
            <w14:solidFill>
              <w14:schemeClr w14:val="tx1"/>
            </w14:solidFill>
          </w14:textFill>
        </w:rPr>
        <w:t>，集中实践课</w:t>
      </w:r>
      <w:r>
        <w:rPr>
          <w:rFonts w:hint="eastAsia" w:ascii="Times New Roman" w:hAnsi="Times New Roman" w:cs="宋体"/>
          <w:color w:val="000000" w:themeColor="text1"/>
          <w:kern w:val="0"/>
          <w:sz w:val="24"/>
          <w:lang w:val="en-US" w:eastAsia="zh-CN"/>
          <w14:textFill>
            <w14:solidFill>
              <w14:schemeClr w14:val="tx1"/>
            </w14:solidFill>
          </w14:textFill>
        </w:rPr>
        <w:t>33学分</w:t>
      </w:r>
      <w:r>
        <w:rPr>
          <w:rFonts w:hint="eastAsia" w:ascii="Times New Roman" w:hAnsi="Times New Roman" w:cs="宋体"/>
          <w:color w:val="000000" w:themeColor="text1"/>
          <w:kern w:val="0"/>
          <w:sz w:val="24"/>
          <w14:textFill>
            <w14:solidFill>
              <w14:schemeClr w14:val="tx1"/>
            </w14:solidFill>
          </w14:textFill>
        </w:rPr>
        <w:t>、大学物理实验和7门学类核心课的实验学分共9学分，共计44</w:t>
      </w:r>
      <w:r>
        <w:rPr>
          <w:rFonts w:ascii="Times New Roman" w:hAnsi="Times New Roman" w:cs="宋体"/>
          <w:color w:val="000000" w:themeColor="text1"/>
          <w:kern w:val="0"/>
          <w:sz w:val="24"/>
          <w14:textFill>
            <w14:solidFill>
              <w14:schemeClr w14:val="tx1"/>
            </w14:solidFill>
          </w14:textFill>
        </w:rPr>
        <w:t>学分</w:t>
      </w:r>
      <w:r>
        <w:rPr>
          <w:rFonts w:hint="eastAsia" w:ascii="Times New Roman" w:hAnsi="Times New Roman" w:cs="宋体"/>
          <w:color w:val="000000" w:themeColor="text1"/>
          <w:kern w:val="0"/>
          <w:sz w:val="24"/>
          <w14:textFill>
            <w14:solidFill>
              <w14:schemeClr w14:val="tx1"/>
            </w14:solidFill>
          </w14:textFill>
        </w:rPr>
        <w:t>，</w:t>
      </w:r>
      <w:r>
        <w:rPr>
          <w:rFonts w:ascii="Times New Roman" w:hAnsi="Times New Roman" w:cs="宋体"/>
          <w:color w:val="000000" w:themeColor="text1"/>
          <w:kern w:val="0"/>
          <w:sz w:val="24"/>
          <w14:textFill>
            <w14:solidFill>
              <w14:schemeClr w14:val="tx1"/>
            </w14:solidFill>
          </w14:textFill>
        </w:rPr>
        <w:t>占总学分的</w:t>
      </w:r>
      <w:r>
        <w:rPr>
          <w:rFonts w:hint="eastAsia" w:ascii="Times New Roman" w:hAnsi="Times New Roman" w:cs="宋体"/>
          <w:color w:val="000000" w:themeColor="text1"/>
          <w:kern w:val="0"/>
          <w:sz w:val="24"/>
          <w14:textFill>
            <w14:solidFill>
              <w14:schemeClr w14:val="tx1"/>
            </w14:solidFill>
          </w14:textFill>
        </w:rPr>
        <w:t>27.</w:t>
      </w:r>
      <w:r>
        <w:rPr>
          <w:rFonts w:hint="eastAsia" w:ascii="Times New Roman" w:hAnsi="Times New Roman" w:cs="宋体"/>
          <w:color w:val="000000" w:themeColor="text1"/>
          <w:kern w:val="0"/>
          <w:sz w:val="24"/>
          <w:lang w:val="en-US" w:eastAsia="zh-CN"/>
          <w14:textFill>
            <w14:solidFill>
              <w14:schemeClr w14:val="tx1"/>
            </w14:solidFill>
          </w14:textFill>
        </w:rPr>
        <w:t>2</w:t>
      </w:r>
      <w:r>
        <w:rPr>
          <w:rFonts w:hint="eastAsia" w:ascii="Times New Roman" w:hAnsi="Times New Roman" w:cs="宋体"/>
          <w:color w:val="000000" w:themeColor="text1"/>
          <w:kern w:val="0"/>
          <w:sz w:val="24"/>
          <w14:textFill>
            <w14:solidFill>
              <w14:schemeClr w14:val="tx1"/>
            </w14:solidFill>
          </w14:textFill>
        </w:rPr>
        <w:t>%。</w:t>
      </w:r>
    </w:p>
    <w:p w14:paraId="09D45DAC">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（6）关于普通话、劳动、安全教育与军事训练学分要求的说明 本专业学生必须按学校要求，完成“普通话测试”,完成安全教育与军事训练 2 周，劳动总和 1 周。以上课程必修完成但不计学分，不收取学费。</w:t>
      </w:r>
    </w:p>
    <w:p w14:paraId="472B38E0">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（7）关于创新创业实践学分的说明 创新实践学分要求不少于 2 学分。创新创业实践环节 2 学分，是指全日制本科生在校期间，参加第一课堂外的各类活动，取得具有一定创新意义的智力劳动成果或其他优秀成果，经学校评定获得的学分，由“</w:t>
      </w:r>
      <w:r>
        <w:rPr>
          <w:rFonts w:hint="eastAsia" w:ascii="Times New Roman" w:hAnsi="Times New Roman" w:cs="宋体"/>
          <w:color w:val="000000" w:themeColor="text1"/>
          <w:kern w:val="0"/>
          <w:sz w:val="24"/>
          <w:lang w:val="en-US" w:eastAsia="zh-CN"/>
          <w14:textFill>
            <w14:solidFill>
              <w14:schemeClr w14:val="tx1"/>
            </w14:solidFill>
          </w14:textFill>
        </w:rPr>
        <w:t>高级研究型</w:t>
      </w:r>
      <w:r>
        <w:rPr>
          <w:rFonts w:hint="eastAsia" w:ascii="Times New Roman" w:hAnsi="Times New Roman" w:cs="宋体"/>
          <w:color w:val="000000" w:themeColor="text1"/>
          <w:kern w:val="0"/>
          <w:sz w:val="24"/>
          <w14:textFill>
            <w14:solidFill>
              <w14:schemeClr w14:val="tx1"/>
            </w14:solidFill>
          </w14:textFill>
        </w:rPr>
        <w:t>学分”、“竞赛学分”、“技能学分”、“社会实践学分”和“创业实践学分”构成。创新创业学分的获得请参见</w:t>
      </w:r>
      <w:r>
        <w:rPr>
          <w:rFonts w:hint="eastAsia" w:ascii="Times New Roman" w:hAnsi="Times New Roman" w:cs="宋体"/>
          <w:color w:val="000000" w:themeColor="text1"/>
          <w:kern w:val="0"/>
          <w:sz w:val="24"/>
          <w:lang w:eastAsia="zh-CN"/>
          <w14:textFill>
            <w14:solidFill>
              <w14:schemeClr w14:val="tx1"/>
            </w14:solidFill>
          </w14:textFill>
        </w:rPr>
        <w:t>《</w:t>
      </w:r>
      <w:r>
        <w:rPr>
          <w:rFonts w:hint="eastAsia" w:ascii="Times New Roman" w:hAnsi="Times New Roman" w:cs="宋体"/>
          <w:color w:val="000000" w:themeColor="text1"/>
          <w:kern w:val="0"/>
          <w:sz w:val="24"/>
          <w14:textFill>
            <w14:solidFill>
              <w14:schemeClr w14:val="tx1"/>
            </w14:solidFill>
          </w14:textFill>
        </w:rPr>
        <w:t>广西大学关于创新实践学分的相关实施办法</w:t>
      </w:r>
      <w:r>
        <w:rPr>
          <w:rFonts w:hint="eastAsia" w:ascii="Times New Roman" w:hAnsi="Times New Roman" w:cs="宋体"/>
          <w:color w:val="000000" w:themeColor="text1"/>
          <w:kern w:val="0"/>
          <w:sz w:val="24"/>
          <w:lang w:eastAsia="zh-CN"/>
          <w14:textFill>
            <w14:solidFill>
              <w14:schemeClr w14:val="tx1"/>
            </w14:solidFill>
          </w14:textFill>
        </w:rPr>
        <w:t>》</w:t>
      </w:r>
      <w:r>
        <w:rPr>
          <w:rFonts w:hint="eastAsia"/>
          <w:color w:val="000000" w:themeColor="text1"/>
          <w14:textFill>
            <w14:solidFill>
              <w14:schemeClr w14:val="tx1"/>
            </w14:solidFill>
          </w14:textFill>
        </w:rPr>
        <w:t>（西大教〔2022〕112号）</w:t>
      </w:r>
      <w:r>
        <w:rPr>
          <w:rFonts w:hint="eastAsia"/>
          <w:color w:val="000000" w:themeColor="text1"/>
          <w:lang w:val="en-US" w:eastAsia="zh-CN"/>
          <w14:textFill>
            <w14:solidFill>
              <w14:schemeClr w14:val="tx1"/>
            </w14:solidFill>
          </w14:textFill>
        </w:rPr>
        <w:t>的附件部分</w:t>
      </w:r>
      <w:r>
        <w:rPr>
          <w:rFonts w:hint="eastAsia" w:ascii="Times New Roman" w:hAnsi="Times New Roman" w:cs="宋体"/>
          <w:color w:val="000000" w:themeColor="text1"/>
          <w:kern w:val="0"/>
          <w:sz w:val="24"/>
          <w14:textFill>
            <w14:solidFill>
              <w14:schemeClr w14:val="tx1"/>
            </w14:solidFill>
          </w14:textFill>
        </w:rPr>
        <w:t>。</w:t>
      </w:r>
    </w:p>
    <w:p w14:paraId="6A33FBDB">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（8）</w:t>
      </w:r>
      <w:r>
        <w:rPr>
          <w:rFonts w:hint="eastAsia" w:ascii="Times New Roman" w:hAnsi="Times New Roman"/>
          <w:color w:val="000000" w:themeColor="text1"/>
          <w:kern w:val="0"/>
          <w:sz w:val="24"/>
          <w14:textFill>
            <w14:solidFill>
              <w14:schemeClr w14:val="tx1"/>
            </w14:solidFill>
          </w14:textFill>
        </w:rPr>
        <w:t>研究生课程为推荐课程，学生也可以根据本人兴趣和学业规划跨专业、跨学院选修其它研究生课程。成绩合格的，可按《广西大学本科生交换生课程学分认定与学籍管理办法（试行）》申请本科阶段学分替换认定；就读本校研究生的，入学前已经修读研究生培养计划所列课程，其课程成绩合格且取得成绩时间未超过3年的，经导师和培养单位审核同意，可免修免考该课程。</w:t>
      </w:r>
    </w:p>
    <w:p w14:paraId="764AD625">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（9）大学英语 实行 4-8 弹性学分制。普通本科生入学后在本课程两年正常修读期内需参加全国大学英语四级或六级考试（或雅思、托福等国际权威英语等级考试）。学生的全国统考四级（CET4）笔试成绩≥480 分或六级（CET6）笔试成绩≥ 450 分，且至少完成和通过了 2 门共 4 学分的课程学习后，凭有效成绩证明即可申请以 4 学分完成大学英语必修课程的修读。此类学生在修读获得 4 学分后，仍可通过不同方式保持英语学习四年不断线，如自愿交费在正修课时间段内修读多于必修的 2 门大学英语课程（含基础英语类和高级英语类），或参加后续英语选修课程、双语专业课程、全英专业课程学习等，并可任选其中两门成绩最高的作为毕业课程成绩计算绩点。</w:t>
      </w:r>
    </w:p>
    <w:p w14:paraId="7F8F042C">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两年正常修读期内未达到 4 学分制修读条件但通过了全国大学英语四级考试的学生（CET4 达 425 分），从第三学期起可以不再修读基础英语类课程，而逐级修读更利于能力发展的高级英语类课程（高级英语（一）、高级英语（二）），直至完成 8 学分的必修课程学习。</w:t>
      </w:r>
    </w:p>
    <w:p w14:paraId="2D320FED">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两年正常修读期内未达到 4 学分制修读条件也未通过全国大学英语四级考试的学生，只可以修读基础英语类课程，直至完成 8 学分的必修课程学习。</w:t>
      </w:r>
    </w:p>
    <w:p w14:paraId="5727935A">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 xml:space="preserve">本专业毕业学分数最低为 </w:t>
      </w:r>
      <w:r>
        <w:rPr>
          <w:rFonts w:ascii="Times New Roman" w:hAnsi="Times New Roman" w:cs="宋体"/>
          <w:color w:val="000000" w:themeColor="text1"/>
          <w:kern w:val="0"/>
          <w:sz w:val="24"/>
          <w:u w:val="single"/>
          <w14:textFill>
            <w14:solidFill>
              <w14:schemeClr w14:val="tx1"/>
            </w14:solidFill>
          </w14:textFill>
        </w:rPr>
        <w:t>162学分</w:t>
      </w:r>
      <w:r>
        <w:rPr>
          <w:rFonts w:hint="eastAsia" w:ascii="Times New Roman" w:hAnsi="Times New Roman"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学生毕业前需通过</w:t>
      </w:r>
      <w:r>
        <w:rPr>
          <w:rFonts w:hint="eastAsia" w:ascii="Times New Roman" w:hAnsi="Times New Roman"/>
          <w:color w:val="000000" w:themeColor="text1"/>
          <w:kern w:val="0"/>
          <w:sz w:val="24"/>
          <w14:textFill>
            <w14:solidFill>
              <w14:schemeClr w14:val="tx1"/>
            </w14:solidFill>
          </w14:textFill>
        </w:rPr>
        <w:t>体质健康测试。</w:t>
      </w:r>
    </w:p>
    <w:p w14:paraId="16FA9792">
      <w:pPr>
        <w:widowControl/>
        <w:spacing w:before="240" w:after="240" w:line="288" w:lineRule="auto"/>
        <w:rPr>
          <w:rFonts w:ascii="黑体" w:hAnsi="黑体" w:eastAsia="黑体" w:cs="宋体"/>
          <w:b/>
          <w:color w:val="000000" w:themeColor="text1"/>
          <w:kern w:val="0"/>
          <w:sz w:val="24"/>
          <w14:textFill>
            <w14:solidFill>
              <w14:schemeClr w14:val="tx1"/>
            </w14:solidFill>
          </w14:textFill>
        </w:rPr>
      </w:pPr>
      <w:r>
        <w:rPr>
          <w:rFonts w:hint="eastAsia" w:ascii="黑体" w:hAnsi="黑体" w:eastAsia="黑体" w:cs="宋体"/>
          <w:b/>
          <w:color w:val="000000" w:themeColor="text1"/>
          <w:kern w:val="0"/>
          <w:sz w:val="24"/>
          <w14:textFill>
            <w14:solidFill>
              <w14:schemeClr w14:val="tx1"/>
            </w14:solidFill>
          </w14:textFill>
        </w:rPr>
        <w:t>九、课程设置及学分分布</w:t>
      </w:r>
    </w:p>
    <w:p w14:paraId="68CEE3EE">
      <w:pPr>
        <w:widowControl/>
        <w:spacing w:before="120" w:beforeLines="50" w:after="120" w:afterLines="50" w:line="288" w:lineRule="auto"/>
        <w:rPr>
          <w:rFonts w:ascii="Times New Roman" w:hAnsi="Times New Roman" w:cs="宋体"/>
          <w:b/>
          <w:color w:val="000000" w:themeColor="text1"/>
          <w:kern w:val="0"/>
          <w:sz w:val="24"/>
          <w14:textFill>
            <w14:solidFill>
              <w14:schemeClr w14:val="tx1"/>
            </w14:solidFill>
          </w14:textFill>
        </w:rPr>
      </w:pPr>
      <w:r>
        <w:rPr>
          <w:rFonts w:hint="eastAsia" w:ascii="Times New Roman" w:hAnsi="Times New Roman" w:cs="宋体"/>
          <w:b/>
          <w:color w:val="000000" w:themeColor="text1"/>
          <w:kern w:val="0"/>
          <w:sz w:val="24"/>
          <w14:textFill>
            <w14:solidFill>
              <w14:schemeClr w14:val="tx1"/>
            </w14:solidFill>
          </w14:textFill>
        </w:rPr>
        <w:t>（一）毕业要求实现矩阵</w:t>
      </w:r>
    </w:p>
    <w:p w14:paraId="7CF94396">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将毕业要求细分为指标点，依据指标点合理设置相关课程和实践环节，制定毕业要求实现矩阵，保证课程体系全部支撑毕业要求。</w:t>
      </w:r>
    </w:p>
    <w:p w14:paraId="625503B1">
      <w:pPr>
        <w:adjustRightInd w:val="0"/>
        <w:snapToGrid w:val="0"/>
        <w:spacing w:before="120" w:beforeLines="50" w:after="120" w:afterLines="50" w:line="288" w:lineRule="auto"/>
        <w:ind w:firstLine="482" w:firstLineChars="200"/>
        <w:jc w:val="center"/>
        <w:rPr>
          <w:rFonts w:ascii="Times New Roman" w:hAnsi="Times New Roman"/>
          <w:b/>
          <w:color w:val="000000" w:themeColor="text1"/>
          <w:kern w:val="0"/>
          <w:sz w:val="24"/>
          <w14:textFill>
            <w14:solidFill>
              <w14:schemeClr w14:val="tx1"/>
            </w14:solidFill>
          </w14:textFill>
        </w:rPr>
      </w:pPr>
      <w:r>
        <w:rPr>
          <w:rFonts w:ascii="Times New Roman" w:hAnsi="Times New Roman"/>
          <w:b/>
          <w:color w:val="000000" w:themeColor="text1"/>
          <w:kern w:val="0"/>
          <w:sz w:val="24"/>
          <w14:textFill>
            <w14:solidFill>
              <w14:schemeClr w14:val="tx1"/>
            </w14:solidFill>
          </w14:textFill>
        </w:rPr>
        <w:t>表</w:t>
      </w:r>
      <w:r>
        <w:rPr>
          <w:rFonts w:hint="eastAsia" w:ascii="Times New Roman" w:hAnsi="Times New Roman"/>
          <w:b/>
          <w:color w:val="000000" w:themeColor="text1"/>
          <w:kern w:val="0"/>
          <w:sz w:val="24"/>
          <w14:textFill>
            <w14:solidFill>
              <w14:schemeClr w14:val="tx1"/>
            </w14:solidFill>
          </w14:textFill>
        </w:rPr>
        <w:t>4</w:t>
      </w:r>
      <w:r>
        <w:rPr>
          <w:rFonts w:ascii="Times New Roman" w:hAnsi="Times New Roman"/>
          <w:b/>
          <w:color w:val="000000" w:themeColor="text1"/>
          <w:kern w:val="0"/>
          <w:sz w:val="24"/>
          <w14:textFill>
            <w14:solidFill>
              <w14:schemeClr w14:val="tx1"/>
            </w14:solidFill>
          </w14:textFill>
        </w:rPr>
        <w:t xml:space="preserve"> 毕业要求实现矩阵</w:t>
      </w:r>
    </w:p>
    <w:tbl>
      <w:tblPr>
        <w:tblStyle w:val="12"/>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
        <w:gridCol w:w="1900"/>
        <w:gridCol w:w="596"/>
        <w:gridCol w:w="2024"/>
        <w:gridCol w:w="4281"/>
      </w:tblGrid>
      <w:tr w14:paraId="14F6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308" w:type="dxa"/>
            <w:gridSpan w:val="2"/>
            <w:vAlign w:val="center"/>
          </w:tcPr>
          <w:p w14:paraId="040CE646">
            <w:pPr>
              <w:adjustRightInd w:val="0"/>
              <w:snapToGrid w:val="0"/>
              <w:spacing w:before="120" w:beforeLines="50" w:after="120" w:afterLines="50" w:line="288" w:lineRule="auto"/>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毕业要求</w:t>
            </w:r>
          </w:p>
        </w:tc>
        <w:tc>
          <w:tcPr>
            <w:tcW w:w="2620" w:type="dxa"/>
            <w:gridSpan w:val="2"/>
            <w:vAlign w:val="center"/>
          </w:tcPr>
          <w:p w14:paraId="5D4530E1">
            <w:pPr>
              <w:adjustRightInd w:val="0"/>
              <w:snapToGrid w:val="0"/>
              <w:spacing w:before="120" w:beforeLines="50" w:after="120" w:afterLines="50" w:line="288" w:lineRule="auto"/>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指标点</w:t>
            </w:r>
          </w:p>
        </w:tc>
        <w:tc>
          <w:tcPr>
            <w:tcW w:w="4281" w:type="dxa"/>
            <w:vAlign w:val="center"/>
          </w:tcPr>
          <w:p w14:paraId="7DFBF055">
            <w:pPr>
              <w:adjustRightInd w:val="0"/>
              <w:snapToGrid w:val="0"/>
              <w:spacing w:before="120" w:beforeLines="50" w:after="120" w:afterLines="50" w:line="288" w:lineRule="auto"/>
              <w:jc w:val="center"/>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w:t>
            </w:r>
          </w:p>
        </w:tc>
      </w:tr>
      <w:tr w14:paraId="69F8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vMerge w:val="restart"/>
            <w:vAlign w:val="center"/>
          </w:tcPr>
          <w:p w14:paraId="34765CE3">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毕业要求A</w:t>
            </w:r>
          </w:p>
        </w:tc>
        <w:tc>
          <w:tcPr>
            <w:tcW w:w="1900" w:type="dxa"/>
            <w:vMerge w:val="restart"/>
            <w:vAlign w:val="center"/>
          </w:tcPr>
          <w:p w14:paraId="24AC7CFF">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知识架构：学生应具有广泛的自然科学与必要的人文社会科学领域知识积累，系统掌握化学、生物学、药学、相关医学的基本理论、基本知识。</w:t>
            </w:r>
          </w:p>
        </w:tc>
        <w:tc>
          <w:tcPr>
            <w:tcW w:w="596" w:type="dxa"/>
            <w:vAlign w:val="center"/>
          </w:tcPr>
          <w:p w14:paraId="405DAAE0">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A1</w:t>
            </w:r>
          </w:p>
        </w:tc>
        <w:tc>
          <w:tcPr>
            <w:tcW w:w="2024" w:type="dxa"/>
            <w:vAlign w:val="center"/>
          </w:tcPr>
          <w:p w14:paraId="5105D2BE">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人文科学知识</w:t>
            </w:r>
          </w:p>
        </w:tc>
        <w:tc>
          <w:tcPr>
            <w:tcW w:w="4281" w:type="dxa"/>
          </w:tcPr>
          <w:p w14:paraId="3664FEED">
            <w:pPr>
              <w:adjustRightInd w:val="0"/>
              <w:snapToGrid w:val="0"/>
              <w:spacing w:before="120" w:beforeLines="50" w:after="120" w:afterLines="50" w:line="288" w:lineRule="auto"/>
              <w:rPr>
                <w:rFonts w:ascii="宋体" w:hAnsi="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通识选修课、</w:t>
            </w:r>
            <w:r>
              <w:rPr>
                <w:rFonts w:hint="eastAsia" w:ascii="宋体" w:hAnsi="宋体"/>
                <w:color w:val="000000" w:themeColor="text1"/>
                <w:kern w:val="0"/>
                <w:szCs w:val="21"/>
                <w14:textFill>
                  <w14:solidFill>
                    <w14:schemeClr w14:val="tx1"/>
                  </w14:solidFill>
                </w14:textFill>
              </w:rPr>
              <w:t>创业基础、</w:t>
            </w:r>
            <w:r>
              <w:rPr>
                <w:rFonts w:hint="eastAsia" w:ascii="宋体" w:hAnsi="宋体" w:cs="宋体"/>
                <w:color w:val="000000" w:themeColor="text1"/>
                <w:kern w:val="0"/>
                <w:szCs w:val="21"/>
                <w14:textFill>
                  <w14:solidFill>
                    <w14:schemeClr w14:val="tx1"/>
                  </w14:solidFill>
                </w14:textFill>
              </w:rPr>
              <w:t>中文写作实训、</w:t>
            </w:r>
            <w:r>
              <w:rPr>
                <w:rFonts w:hint="eastAsia" w:ascii="宋体" w:hAnsi="宋体"/>
                <w:color w:val="000000" w:themeColor="text1"/>
                <w:kern w:val="0"/>
                <w:szCs w:val="21"/>
                <w14:textFill>
                  <w14:solidFill>
                    <w14:schemeClr w14:val="tx1"/>
                  </w14:solidFill>
                </w14:textFill>
              </w:rPr>
              <w:t>逻辑与批判性思维训练、文献检索、普通话测试</w:t>
            </w:r>
          </w:p>
        </w:tc>
      </w:tr>
      <w:tr w14:paraId="577B6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vMerge w:val="continue"/>
            <w:vAlign w:val="center"/>
          </w:tcPr>
          <w:p w14:paraId="1C1FD36D">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1900" w:type="dxa"/>
            <w:vMerge w:val="continue"/>
          </w:tcPr>
          <w:p w14:paraId="374FD0A3">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596" w:type="dxa"/>
            <w:vAlign w:val="center"/>
          </w:tcPr>
          <w:p w14:paraId="70DD21F5">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A2</w:t>
            </w:r>
          </w:p>
        </w:tc>
        <w:tc>
          <w:tcPr>
            <w:tcW w:w="2024" w:type="dxa"/>
            <w:vAlign w:val="center"/>
          </w:tcPr>
          <w:p w14:paraId="78C5731E">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自然科学基础知识</w:t>
            </w:r>
          </w:p>
        </w:tc>
        <w:tc>
          <w:tcPr>
            <w:tcW w:w="4281" w:type="dxa"/>
          </w:tcPr>
          <w:p w14:paraId="5EDADE3C">
            <w:pPr>
              <w:adjustRightInd w:val="0"/>
              <w:snapToGrid w:val="0"/>
              <w:spacing w:before="120" w:beforeLines="50" w:after="120" w:afterLines="50" w:line="288" w:lineRule="auto"/>
              <w:rPr>
                <w:rFonts w:ascii="宋体" w:hAnsi="宋体"/>
                <w:color w:val="000000" w:themeColor="text1"/>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大学计算机</w:t>
            </w:r>
            <w:r>
              <w:rPr>
                <w:rFonts w:hint="eastAsia" w:ascii="宋体" w:hAnsi="宋体"/>
                <w:color w:val="000000" w:themeColor="text1"/>
                <w:kern w:val="0"/>
                <w:szCs w:val="21"/>
                <w:lang w:eastAsia="zh-CN"/>
                <w14:textFill>
                  <w14:solidFill>
                    <w14:schemeClr w14:val="tx1"/>
                  </w14:solidFill>
                </w14:textFill>
              </w:rPr>
              <w:t>（</w:t>
            </w:r>
            <w:r>
              <w:rPr>
                <w:rFonts w:hint="eastAsia" w:ascii="宋体" w:hAnsi="宋体"/>
                <w:color w:val="000000" w:themeColor="text1"/>
                <w:kern w:val="0"/>
                <w:szCs w:val="21"/>
                <w:lang w:val="en-US" w:eastAsia="zh-CN"/>
                <w14:textFill>
                  <w14:solidFill>
                    <w14:schemeClr w14:val="tx1"/>
                  </w14:solidFill>
                </w14:textFill>
              </w:rPr>
              <w:t>程序设计</w:t>
            </w:r>
            <w:r>
              <w:rPr>
                <w:rFonts w:hint="eastAsia" w:ascii="宋体" w:hAnsi="宋体"/>
                <w:color w:val="000000" w:themeColor="text1"/>
                <w:kern w:val="0"/>
                <w:szCs w:val="21"/>
                <w:lang w:eastAsia="zh-CN"/>
                <w14:textFill>
                  <w14:solidFill>
                    <w14:schemeClr w14:val="tx1"/>
                  </w14:solidFill>
                </w14:textFill>
              </w:rPr>
              <w:t>）</w:t>
            </w:r>
            <w:r>
              <w:rPr>
                <w:rFonts w:hint="eastAsia" w:ascii="宋体" w:hAnsi="宋体"/>
                <w:color w:val="000000" w:themeColor="text1"/>
                <w:kern w:val="0"/>
                <w:szCs w:val="21"/>
                <w14:textFill>
                  <w14:solidFill>
                    <w14:schemeClr w14:val="tx1"/>
                  </w14:solidFill>
                </w14:textFill>
              </w:rPr>
              <w:t>、微积分</w:t>
            </w:r>
            <w:r>
              <w:rPr>
                <w:rFonts w:hint="eastAsia" w:ascii="宋体" w:hAnsi="宋体" w:cs="宋体"/>
                <w:color w:val="000000" w:themeColor="text1"/>
                <w:kern w:val="0"/>
                <w:szCs w:val="21"/>
                <w14:textFill>
                  <w14:solidFill>
                    <w14:schemeClr w14:val="tx1"/>
                  </w14:solidFill>
                </w14:textFill>
              </w:rPr>
              <w:t>、</w:t>
            </w:r>
            <w:r>
              <w:rPr>
                <w:rFonts w:hint="eastAsia" w:ascii="宋体" w:hAnsi="宋体"/>
                <w:color w:val="000000" w:themeColor="text1"/>
                <w:kern w:val="0"/>
                <w:szCs w:val="21"/>
                <w14:textFill>
                  <w14:solidFill>
                    <w14:schemeClr w14:val="tx1"/>
                  </w14:solidFill>
                </w14:textFill>
              </w:rPr>
              <w:t>大学物理I、大学物理实验、</w:t>
            </w:r>
            <w:r>
              <w:rPr>
                <w:rFonts w:hint="eastAsia" w:ascii="宋体" w:hAnsi="宋体"/>
                <w:color w:val="000000" w:themeColor="text1"/>
                <w:szCs w:val="21"/>
                <w14:textFill>
                  <w14:solidFill>
                    <w14:schemeClr w14:val="tx1"/>
                  </w14:solidFill>
                </w14:textFill>
              </w:rPr>
              <w:t>无机化学（二）</w:t>
            </w:r>
            <w:r>
              <w:rPr>
                <w:rFonts w:hint="eastAsia" w:ascii="宋体" w:hAnsi="宋体" w:cs="宋体"/>
                <w:color w:val="000000" w:themeColor="text1"/>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无机化学实验（二）、有机化学（二）、有机化学实验（二）、分析化学（二）、分析化学实验（二）、生物化学（一）、生物化学实验（一）、微生物学（一）、微生物学实验（一）、物理化学（三）、物理化学实验（三）、药学分子生物学（一）、药学分子生物学实验（一）、人体解剖学、医药导论、细胞生物学</w:t>
            </w:r>
          </w:p>
        </w:tc>
      </w:tr>
      <w:tr w14:paraId="723B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08" w:type="dxa"/>
            <w:vMerge w:val="continue"/>
            <w:vAlign w:val="center"/>
          </w:tcPr>
          <w:p w14:paraId="41C65BC2">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1900" w:type="dxa"/>
            <w:vMerge w:val="continue"/>
          </w:tcPr>
          <w:p w14:paraId="5F8328E7">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596" w:type="dxa"/>
            <w:vAlign w:val="center"/>
          </w:tcPr>
          <w:p w14:paraId="730C67E8">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A3</w:t>
            </w:r>
          </w:p>
        </w:tc>
        <w:tc>
          <w:tcPr>
            <w:tcW w:w="2024" w:type="dxa"/>
            <w:vAlign w:val="center"/>
          </w:tcPr>
          <w:p w14:paraId="73623BC9">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药学相关的核心基础知识</w:t>
            </w:r>
          </w:p>
        </w:tc>
        <w:tc>
          <w:tcPr>
            <w:tcW w:w="4281" w:type="dxa"/>
          </w:tcPr>
          <w:p w14:paraId="6DCD0F14">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药物化学</w:t>
            </w:r>
            <w:r>
              <w:rPr>
                <w:rFonts w:hint="eastAsia" w:ascii="宋体" w:hAnsi="宋体" w:cs="宋体"/>
                <w:color w:val="000000" w:themeColor="text1"/>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药理学</w:t>
            </w:r>
            <w:r>
              <w:rPr>
                <w:rFonts w:hint="eastAsia" w:ascii="宋体" w:hAnsi="宋体" w:cs="宋体"/>
                <w:color w:val="000000" w:themeColor="text1"/>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药物分析</w:t>
            </w:r>
            <w:r>
              <w:rPr>
                <w:rFonts w:hint="eastAsia" w:ascii="宋体" w:hAnsi="宋体" w:cs="宋体"/>
                <w:color w:val="000000" w:themeColor="text1"/>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药剂学、药事管理、药物化学实验、</w:t>
            </w:r>
            <w:r>
              <w:rPr>
                <w:rFonts w:hint="eastAsia" w:ascii="宋体" w:hAnsi="宋体" w:cs="宋体"/>
                <w:color w:val="000000" w:themeColor="text1"/>
                <w:kern w:val="0"/>
                <w:szCs w:val="21"/>
                <w14:textFill>
                  <w14:solidFill>
                    <w14:schemeClr w14:val="tx1"/>
                  </w14:solidFill>
                </w14:textFill>
              </w:rPr>
              <w:t>药理学实验、药剂学实验、药物分析实验</w:t>
            </w:r>
          </w:p>
        </w:tc>
      </w:tr>
      <w:tr w14:paraId="2528D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7" w:hRule="atLeast"/>
        </w:trPr>
        <w:tc>
          <w:tcPr>
            <w:tcW w:w="408" w:type="dxa"/>
            <w:vMerge w:val="continue"/>
            <w:vAlign w:val="center"/>
          </w:tcPr>
          <w:p w14:paraId="0F6E547E">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1900" w:type="dxa"/>
            <w:vMerge w:val="continue"/>
          </w:tcPr>
          <w:p w14:paraId="5A776044">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596" w:type="dxa"/>
            <w:vAlign w:val="center"/>
          </w:tcPr>
          <w:p w14:paraId="69954AD8">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A4</w:t>
            </w:r>
          </w:p>
        </w:tc>
        <w:tc>
          <w:tcPr>
            <w:tcW w:w="2024" w:type="dxa"/>
            <w:vAlign w:val="center"/>
          </w:tcPr>
          <w:p w14:paraId="358CF57D">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药学相关的专业知识</w:t>
            </w:r>
          </w:p>
        </w:tc>
        <w:tc>
          <w:tcPr>
            <w:tcW w:w="4281" w:type="dxa"/>
          </w:tcPr>
          <w:p w14:paraId="35FBBD25">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医药导论、药物合成反应、色谱与波谱分析、天然药物化学、生物药剂学与药物动力学、药物毒理学、人体解剖学、病理生理学、药学英语、生物技术药物、生理学、组织与胚胎学、医学免疫学、生药学、药用高分子材料、药物设计学、制药工艺学、药物分离技术、海洋药物学、色谱与波谱分析实验、天然药物化学实验、药物合成反应实验、药物分子设计实验、认识实习、药学专业实习、毕业设计（论文）</w:t>
            </w:r>
          </w:p>
        </w:tc>
      </w:tr>
      <w:tr w14:paraId="6F86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408" w:type="dxa"/>
            <w:vMerge w:val="continue"/>
            <w:vAlign w:val="center"/>
          </w:tcPr>
          <w:p w14:paraId="46A46910">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1900" w:type="dxa"/>
            <w:vMerge w:val="continue"/>
          </w:tcPr>
          <w:p w14:paraId="5EEAAACF">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596" w:type="dxa"/>
            <w:vAlign w:val="center"/>
          </w:tcPr>
          <w:p w14:paraId="06E48C93">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A</w:t>
            </w:r>
            <w:r>
              <w:rPr>
                <w:rFonts w:ascii="宋体" w:hAnsi="宋体" w:cs="宋体"/>
                <w:color w:val="000000" w:themeColor="text1"/>
                <w:kern w:val="0"/>
                <w:szCs w:val="21"/>
                <w14:textFill>
                  <w14:solidFill>
                    <w14:schemeClr w14:val="tx1"/>
                  </w14:solidFill>
                </w14:textFill>
              </w:rPr>
              <w:t>5</w:t>
            </w:r>
          </w:p>
        </w:tc>
        <w:tc>
          <w:tcPr>
            <w:tcW w:w="2024" w:type="dxa"/>
            <w:vAlign w:val="center"/>
          </w:tcPr>
          <w:p w14:paraId="454DC2A2">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药学领域前沿知识</w:t>
            </w:r>
          </w:p>
        </w:tc>
        <w:tc>
          <w:tcPr>
            <w:tcW w:w="4281" w:type="dxa"/>
          </w:tcPr>
          <w:p w14:paraId="3EDB9E9E">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导师制课程</w:t>
            </w:r>
          </w:p>
        </w:tc>
      </w:tr>
      <w:tr w14:paraId="589D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dxa"/>
            <w:vMerge w:val="restart"/>
            <w:vAlign w:val="center"/>
          </w:tcPr>
          <w:p w14:paraId="13312D94">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毕业要求B</w:t>
            </w:r>
          </w:p>
        </w:tc>
        <w:tc>
          <w:tcPr>
            <w:tcW w:w="1900" w:type="dxa"/>
            <w:vMerge w:val="restart"/>
            <w:vAlign w:val="center"/>
          </w:tcPr>
          <w:p w14:paraId="2D850C7D">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能力要求：学生应当具有较强的学习能力、逻辑分析判断能力、解决问题能力以及良好的写作能力，能熟练地将所学知识应用于新药的设计开发，并具有良好的创新意识</w:t>
            </w:r>
          </w:p>
        </w:tc>
        <w:tc>
          <w:tcPr>
            <w:tcW w:w="596" w:type="dxa"/>
            <w:vAlign w:val="center"/>
          </w:tcPr>
          <w:p w14:paraId="3EE868EA">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B1</w:t>
            </w:r>
          </w:p>
        </w:tc>
        <w:tc>
          <w:tcPr>
            <w:tcW w:w="2024" w:type="dxa"/>
            <w:vAlign w:val="center"/>
          </w:tcPr>
          <w:p w14:paraId="7260D03B">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信息获取能力和学习能力</w:t>
            </w:r>
          </w:p>
        </w:tc>
        <w:tc>
          <w:tcPr>
            <w:tcW w:w="4281" w:type="dxa"/>
          </w:tcPr>
          <w:p w14:paraId="3573498A">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所有课程和实践环节、训练</w:t>
            </w:r>
          </w:p>
        </w:tc>
      </w:tr>
      <w:tr w14:paraId="116ED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408" w:type="dxa"/>
            <w:vMerge w:val="continue"/>
            <w:vAlign w:val="center"/>
          </w:tcPr>
          <w:p w14:paraId="3DD3DD2A">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1900" w:type="dxa"/>
            <w:vMerge w:val="continue"/>
          </w:tcPr>
          <w:p w14:paraId="1F24E2FD">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596" w:type="dxa"/>
            <w:vAlign w:val="center"/>
          </w:tcPr>
          <w:p w14:paraId="28F23864">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B2</w:t>
            </w:r>
          </w:p>
        </w:tc>
        <w:tc>
          <w:tcPr>
            <w:tcW w:w="2024" w:type="dxa"/>
            <w:vAlign w:val="center"/>
          </w:tcPr>
          <w:p w14:paraId="57ACE86A">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分析判断、解决问题的能力</w:t>
            </w:r>
          </w:p>
        </w:tc>
        <w:tc>
          <w:tcPr>
            <w:tcW w:w="4281" w:type="dxa"/>
          </w:tcPr>
          <w:p w14:paraId="3AC43392">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所有课程和实践环节、训练</w:t>
            </w:r>
          </w:p>
        </w:tc>
      </w:tr>
      <w:tr w14:paraId="3697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408" w:type="dxa"/>
            <w:vMerge w:val="continue"/>
            <w:vAlign w:val="center"/>
          </w:tcPr>
          <w:p w14:paraId="5E76258E">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1900" w:type="dxa"/>
            <w:vMerge w:val="continue"/>
          </w:tcPr>
          <w:p w14:paraId="6A3C2F03">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596" w:type="dxa"/>
            <w:vAlign w:val="center"/>
          </w:tcPr>
          <w:p w14:paraId="220F243D">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B3</w:t>
            </w:r>
          </w:p>
        </w:tc>
        <w:tc>
          <w:tcPr>
            <w:tcW w:w="2024" w:type="dxa"/>
            <w:vAlign w:val="center"/>
          </w:tcPr>
          <w:p w14:paraId="3BDA1487">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知识应用能力、研究开发设计能力和创新意识</w:t>
            </w:r>
          </w:p>
        </w:tc>
        <w:tc>
          <w:tcPr>
            <w:tcW w:w="4281" w:type="dxa"/>
          </w:tcPr>
          <w:p w14:paraId="0C2314F0">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所有课程和实践环节、训练</w:t>
            </w:r>
          </w:p>
        </w:tc>
      </w:tr>
      <w:tr w14:paraId="51D6B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08" w:type="dxa"/>
            <w:vMerge w:val="continue"/>
            <w:vAlign w:val="center"/>
          </w:tcPr>
          <w:p w14:paraId="534C9177">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1900" w:type="dxa"/>
            <w:vMerge w:val="continue"/>
          </w:tcPr>
          <w:p w14:paraId="7B3B8063">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596" w:type="dxa"/>
            <w:vAlign w:val="center"/>
          </w:tcPr>
          <w:p w14:paraId="0E626548">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B</w:t>
            </w:r>
            <w:r>
              <w:rPr>
                <w:rFonts w:ascii="宋体" w:hAnsi="宋体" w:cs="宋体"/>
                <w:color w:val="000000" w:themeColor="text1"/>
                <w:kern w:val="0"/>
                <w:szCs w:val="21"/>
                <w14:textFill>
                  <w14:solidFill>
                    <w14:schemeClr w14:val="tx1"/>
                  </w14:solidFill>
                </w14:textFill>
              </w:rPr>
              <w:t>4</w:t>
            </w:r>
          </w:p>
        </w:tc>
        <w:tc>
          <w:tcPr>
            <w:tcW w:w="2024" w:type="dxa"/>
            <w:vAlign w:val="center"/>
          </w:tcPr>
          <w:p w14:paraId="5A09FBBB">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沟通与合作、组织与管理能力</w:t>
            </w:r>
          </w:p>
        </w:tc>
        <w:tc>
          <w:tcPr>
            <w:tcW w:w="4281" w:type="dxa"/>
          </w:tcPr>
          <w:p w14:paraId="239B9619">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所有课程和实践环节、训练</w:t>
            </w:r>
          </w:p>
        </w:tc>
      </w:tr>
      <w:tr w14:paraId="3AE1D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08" w:type="dxa"/>
            <w:vMerge w:val="continue"/>
            <w:vAlign w:val="center"/>
          </w:tcPr>
          <w:p w14:paraId="468E71A0">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1900" w:type="dxa"/>
            <w:vMerge w:val="continue"/>
          </w:tcPr>
          <w:p w14:paraId="11408F47">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596" w:type="dxa"/>
            <w:vAlign w:val="center"/>
          </w:tcPr>
          <w:p w14:paraId="22649D0A">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B</w:t>
            </w:r>
            <w:r>
              <w:rPr>
                <w:rFonts w:ascii="宋体" w:hAnsi="宋体" w:cs="宋体"/>
                <w:color w:val="000000" w:themeColor="text1"/>
                <w:kern w:val="0"/>
                <w:szCs w:val="21"/>
                <w14:textFill>
                  <w14:solidFill>
                    <w14:schemeClr w14:val="tx1"/>
                  </w14:solidFill>
                </w14:textFill>
              </w:rPr>
              <w:t>5</w:t>
            </w:r>
          </w:p>
        </w:tc>
        <w:tc>
          <w:tcPr>
            <w:tcW w:w="2024" w:type="dxa"/>
            <w:vAlign w:val="center"/>
          </w:tcPr>
          <w:p w14:paraId="62C91DE9">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熟练使用网络并熟悉资料查询、文献检索及运用现代信息技术获取相关信息的基本方法</w:t>
            </w:r>
          </w:p>
        </w:tc>
        <w:tc>
          <w:tcPr>
            <w:tcW w:w="4281" w:type="dxa"/>
          </w:tcPr>
          <w:p w14:paraId="57E13D82">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大学计算机</w:t>
            </w: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cs="宋体"/>
                <w:color w:val="000000" w:themeColor="text1"/>
                <w:kern w:val="0"/>
                <w:szCs w:val="21"/>
                <w:lang w:val="en-US" w:eastAsia="zh-CN"/>
                <w14:textFill>
                  <w14:solidFill>
                    <w14:schemeClr w14:val="tx1"/>
                  </w14:solidFill>
                </w14:textFill>
              </w:rPr>
              <w:t>程序设计</w:t>
            </w: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w:t>
            </w:r>
            <w:r>
              <w:rPr>
                <w:rFonts w:ascii="宋体" w:hAnsi="宋体" w:cs="宋体"/>
                <w:color w:val="000000" w:themeColor="text1"/>
                <w:kern w:val="0"/>
                <w:szCs w:val="21"/>
                <w14:textFill>
                  <w14:solidFill>
                    <w14:schemeClr w14:val="tx1"/>
                  </w14:solidFill>
                </w14:textFill>
              </w:rPr>
              <w:t>文献检索</w:t>
            </w:r>
          </w:p>
        </w:tc>
      </w:tr>
      <w:tr w14:paraId="1830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08" w:type="dxa"/>
            <w:vMerge w:val="continue"/>
            <w:vAlign w:val="center"/>
          </w:tcPr>
          <w:p w14:paraId="53A4EDCB">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1900" w:type="dxa"/>
            <w:vMerge w:val="continue"/>
          </w:tcPr>
          <w:p w14:paraId="2166E613">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596" w:type="dxa"/>
            <w:vAlign w:val="center"/>
          </w:tcPr>
          <w:p w14:paraId="3CB43097">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B</w:t>
            </w:r>
            <w:r>
              <w:rPr>
                <w:rFonts w:ascii="宋体" w:hAnsi="宋体" w:cs="宋体"/>
                <w:color w:val="000000" w:themeColor="text1"/>
                <w:kern w:val="0"/>
                <w:szCs w:val="21"/>
                <w14:textFill>
                  <w14:solidFill>
                    <w14:schemeClr w14:val="tx1"/>
                  </w14:solidFill>
                </w14:textFill>
              </w:rPr>
              <w:t>6</w:t>
            </w:r>
          </w:p>
        </w:tc>
        <w:tc>
          <w:tcPr>
            <w:tcW w:w="2024" w:type="dxa"/>
            <w:vAlign w:val="center"/>
          </w:tcPr>
          <w:p w14:paraId="3A618B29">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掌握英语，达到国家《大学英语》教学规定的“较高要求;掌握计算机基本知识和技能，通过计算机一级统考</w:t>
            </w:r>
          </w:p>
        </w:tc>
        <w:tc>
          <w:tcPr>
            <w:tcW w:w="4281" w:type="dxa"/>
          </w:tcPr>
          <w:p w14:paraId="00B1F3E6">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大学英语</w:t>
            </w:r>
            <w:r>
              <w:rPr>
                <w:rFonts w:hint="eastAsia" w:ascii="宋体" w:hAnsi="宋体" w:cs="宋体"/>
                <w:color w:val="000000" w:themeColor="text1"/>
                <w:kern w:val="0"/>
                <w:szCs w:val="21"/>
                <w14:textFill>
                  <w14:solidFill>
                    <w14:schemeClr w14:val="tx1"/>
                  </w14:solidFill>
                </w14:textFill>
              </w:rPr>
              <w:t>、</w:t>
            </w:r>
            <w:r>
              <w:rPr>
                <w:rFonts w:ascii="宋体" w:hAnsi="宋体" w:cs="宋体"/>
                <w:color w:val="000000" w:themeColor="text1"/>
                <w:kern w:val="0"/>
                <w:szCs w:val="21"/>
                <w14:textFill>
                  <w14:solidFill>
                    <w14:schemeClr w14:val="tx1"/>
                  </w14:solidFill>
                </w14:textFill>
              </w:rPr>
              <w:t>大学计算机</w:t>
            </w: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cs="宋体"/>
                <w:color w:val="000000" w:themeColor="text1"/>
                <w:kern w:val="0"/>
                <w:szCs w:val="21"/>
                <w:lang w:val="en-US" w:eastAsia="zh-CN"/>
                <w14:textFill>
                  <w14:solidFill>
                    <w14:schemeClr w14:val="tx1"/>
                  </w14:solidFill>
                </w14:textFill>
              </w:rPr>
              <w:t>程序设计</w:t>
            </w: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药学英语</w:t>
            </w:r>
          </w:p>
        </w:tc>
      </w:tr>
      <w:tr w14:paraId="752ED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trPr>
        <w:tc>
          <w:tcPr>
            <w:tcW w:w="408" w:type="dxa"/>
            <w:vMerge w:val="continue"/>
            <w:vAlign w:val="center"/>
          </w:tcPr>
          <w:p w14:paraId="32F07003">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1900" w:type="dxa"/>
            <w:vMerge w:val="continue"/>
          </w:tcPr>
          <w:p w14:paraId="75D9EBB1">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596" w:type="dxa"/>
            <w:vAlign w:val="center"/>
          </w:tcPr>
          <w:p w14:paraId="0F81F563">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B</w:t>
            </w:r>
            <w:r>
              <w:rPr>
                <w:rFonts w:ascii="宋体" w:hAnsi="宋体" w:cs="宋体"/>
                <w:color w:val="000000" w:themeColor="text1"/>
                <w:kern w:val="0"/>
                <w:szCs w:val="21"/>
                <w14:textFill>
                  <w14:solidFill>
                    <w14:schemeClr w14:val="tx1"/>
                  </w14:solidFill>
                </w14:textFill>
              </w:rPr>
              <w:t>7</w:t>
            </w:r>
          </w:p>
        </w:tc>
        <w:tc>
          <w:tcPr>
            <w:tcW w:w="2024" w:type="dxa"/>
            <w:vAlign w:val="center"/>
          </w:tcPr>
          <w:p w14:paraId="60A1A8AB">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身心健康，达到国家规定的大学生体育锻炼标准和体质测试标准</w:t>
            </w:r>
          </w:p>
        </w:tc>
        <w:tc>
          <w:tcPr>
            <w:tcW w:w="4281" w:type="dxa"/>
          </w:tcPr>
          <w:p w14:paraId="6DE3D078">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思想道德与法治、</w:t>
            </w:r>
            <w:r>
              <w:rPr>
                <w:rFonts w:hint="eastAsia" w:ascii="宋体" w:hAnsi="宋体"/>
                <w:color w:val="000000" w:themeColor="text1"/>
                <w:kern w:val="0"/>
                <w:szCs w:val="21"/>
                <w:lang w:eastAsia="zh-CN"/>
                <w14:textFill>
                  <w14:solidFill>
                    <w14:schemeClr w14:val="tx1"/>
                  </w14:solidFill>
                </w14:textFill>
              </w:rPr>
              <w:t>大学生心理健康教育</w:t>
            </w:r>
            <w:r>
              <w:rPr>
                <w:rFonts w:hint="eastAsia" w:ascii="宋体" w:hAnsi="宋体"/>
                <w:color w:val="000000" w:themeColor="text1"/>
                <w:kern w:val="0"/>
                <w:szCs w:val="21"/>
                <w14:textFill>
                  <w14:solidFill>
                    <w14:schemeClr w14:val="tx1"/>
                  </w14:solidFill>
                </w14:textFill>
              </w:rPr>
              <w:t>、</w:t>
            </w:r>
            <w:r>
              <w:rPr>
                <w:rFonts w:ascii="宋体" w:hAnsi="宋体" w:cs="宋体"/>
                <w:color w:val="000000" w:themeColor="text1"/>
                <w:kern w:val="0"/>
                <w:szCs w:val="21"/>
                <w14:textFill>
                  <w14:solidFill>
                    <w14:schemeClr w14:val="tx1"/>
                  </w14:solidFill>
                </w14:textFill>
              </w:rPr>
              <w:t>体育</w:t>
            </w:r>
            <w:r>
              <w:rPr>
                <w:rFonts w:hint="eastAsia" w:ascii="宋体" w:hAnsi="宋体" w:cs="宋体"/>
                <w:color w:val="000000" w:themeColor="text1"/>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安全教育与军事训练</w:t>
            </w:r>
          </w:p>
        </w:tc>
      </w:tr>
      <w:tr w14:paraId="42C2C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08" w:type="dxa"/>
            <w:vMerge w:val="continue"/>
            <w:vAlign w:val="center"/>
          </w:tcPr>
          <w:p w14:paraId="4F4595FF">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1900" w:type="dxa"/>
            <w:vMerge w:val="continue"/>
          </w:tcPr>
          <w:p w14:paraId="76A74B29">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596" w:type="dxa"/>
            <w:vAlign w:val="center"/>
          </w:tcPr>
          <w:p w14:paraId="5029BF87">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B</w:t>
            </w:r>
            <w:r>
              <w:rPr>
                <w:rFonts w:ascii="宋体" w:hAnsi="宋体" w:cs="宋体"/>
                <w:color w:val="000000" w:themeColor="text1"/>
                <w:kern w:val="0"/>
                <w:szCs w:val="21"/>
                <w14:textFill>
                  <w14:solidFill>
                    <w14:schemeClr w14:val="tx1"/>
                  </w14:solidFill>
                </w14:textFill>
              </w:rPr>
              <w:t>8</w:t>
            </w:r>
          </w:p>
        </w:tc>
        <w:tc>
          <w:tcPr>
            <w:tcW w:w="2024" w:type="dxa"/>
            <w:vAlign w:val="center"/>
          </w:tcPr>
          <w:p w14:paraId="51FD981B">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写作能力</w:t>
            </w:r>
          </w:p>
        </w:tc>
        <w:tc>
          <w:tcPr>
            <w:tcW w:w="4281" w:type="dxa"/>
          </w:tcPr>
          <w:p w14:paraId="0599429D">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所有课程和实践环节、训练</w:t>
            </w:r>
          </w:p>
        </w:tc>
      </w:tr>
      <w:tr w14:paraId="1450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08" w:type="dxa"/>
            <w:vMerge w:val="restart"/>
            <w:vAlign w:val="center"/>
          </w:tcPr>
          <w:p w14:paraId="422C1F4D">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毕业要求C</w:t>
            </w:r>
          </w:p>
        </w:tc>
        <w:tc>
          <w:tcPr>
            <w:tcW w:w="1900" w:type="dxa"/>
            <w:vMerge w:val="restart"/>
            <w:vAlign w:val="center"/>
          </w:tcPr>
          <w:p w14:paraId="3BD2EC22">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素质要求：学生应当具备良好思想品德和职业道德，坚定正确的政治立场，良好的政治理论素养。在学习和工作中体现对职业、社会、环境的责任</w:t>
            </w:r>
          </w:p>
        </w:tc>
        <w:tc>
          <w:tcPr>
            <w:tcW w:w="596" w:type="dxa"/>
            <w:vAlign w:val="center"/>
          </w:tcPr>
          <w:p w14:paraId="186EA442">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C1</w:t>
            </w:r>
          </w:p>
        </w:tc>
        <w:tc>
          <w:tcPr>
            <w:tcW w:w="2024" w:type="dxa"/>
            <w:vAlign w:val="center"/>
          </w:tcPr>
          <w:p w14:paraId="76FBCDA7">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良好的政治理论素养</w:t>
            </w:r>
          </w:p>
        </w:tc>
        <w:tc>
          <w:tcPr>
            <w:tcW w:w="4281" w:type="dxa"/>
          </w:tcPr>
          <w:p w14:paraId="15236051">
            <w:pPr>
              <w:adjustRightInd w:val="0"/>
              <w:snapToGrid w:val="0"/>
              <w:spacing w:before="120" w:beforeLines="50" w:after="120" w:afterLines="50" w:line="288" w:lineRule="auto"/>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思想道德与法治、中国近现代史纲要、马克思主义基本原理、毛泽东思想和中国特色社会主义理论体系概论、习近平新时代中国特色社会主义思想概论、形势与政策、</w:t>
            </w:r>
            <w:r>
              <w:rPr>
                <w:rFonts w:hint="eastAsia" w:ascii="宋体" w:hAnsi="宋体" w:cs="宋体"/>
                <w:color w:val="000000" w:themeColor="text1"/>
                <w:kern w:val="0"/>
                <w:szCs w:val="21"/>
                <w:lang w:eastAsia="zh-CN"/>
                <w14:textFill>
                  <w14:solidFill>
                    <w14:schemeClr w14:val="tx1"/>
                  </w14:solidFill>
                </w14:textFill>
              </w:rPr>
              <w:t>大学生心理健康教育</w:t>
            </w:r>
          </w:p>
        </w:tc>
      </w:tr>
      <w:tr w14:paraId="1B23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408" w:type="dxa"/>
            <w:vMerge w:val="continue"/>
            <w:vAlign w:val="center"/>
          </w:tcPr>
          <w:p w14:paraId="1AD96C4F">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1900" w:type="dxa"/>
            <w:vMerge w:val="continue"/>
          </w:tcPr>
          <w:p w14:paraId="05A47BDE">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596" w:type="dxa"/>
            <w:vAlign w:val="center"/>
          </w:tcPr>
          <w:p w14:paraId="5C5F5D04">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C2</w:t>
            </w:r>
          </w:p>
        </w:tc>
        <w:tc>
          <w:tcPr>
            <w:tcW w:w="2024" w:type="dxa"/>
            <w:vAlign w:val="center"/>
          </w:tcPr>
          <w:p w14:paraId="2869F78E">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良好的思想品德和职业道德</w:t>
            </w:r>
          </w:p>
        </w:tc>
        <w:tc>
          <w:tcPr>
            <w:tcW w:w="4281" w:type="dxa"/>
          </w:tcPr>
          <w:p w14:paraId="0ABE081F">
            <w:pPr>
              <w:adjustRightInd w:val="0"/>
              <w:snapToGrid w:val="0"/>
              <w:spacing w:before="120" w:beforeLines="50" w:after="120" w:afterLines="50" w:line="288" w:lineRule="auto"/>
              <w:rPr>
                <w:rFonts w:ascii="宋体" w:hAnsi="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思想道德与法治、形势与政策、中国近现代史纲要、马克思主义基本原理、毛泽东思想和中国特色社会主义理论体系概论、习近平新时代中国特色社会主义思想概论、、</w:t>
            </w:r>
            <w:r>
              <w:rPr>
                <w:rFonts w:hint="eastAsia" w:ascii="宋体" w:hAnsi="宋体"/>
                <w:color w:val="000000" w:themeColor="text1"/>
                <w:kern w:val="0"/>
                <w:szCs w:val="21"/>
                <w14:textFill>
                  <w14:solidFill>
                    <w14:schemeClr w14:val="tx1"/>
                  </w14:solidFill>
                </w14:textFill>
              </w:rPr>
              <w:t>通识选修、创业基础、中文写作实训、逻辑与批判性思维训练</w:t>
            </w:r>
          </w:p>
        </w:tc>
      </w:tr>
      <w:tr w14:paraId="6BE6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408" w:type="dxa"/>
            <w:vMerge w:val="continue"/>
            <w:vAlign w:val="center"/>
          </w:tcPr>
          <w:p w14:paraId="6BBCEBA9">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1900" w:type="dxa"/>
            <w:vMerge w:val="continue"/>
          </w:tcPr>
          <w:p w14:paraId="0C61D0F1">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596" w:type="dxa"/>
            <w:vAlign w:val="center"/>
          </w:tcPr>
          <w:p w14:paraId="306C9733">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C3</w:t>
            </w:r>
          </w:p>
        </w:tc>
        <w:tc>
          <w:tcPr>
            <w:tcW w:w="2024" w:type="dxa"/>
            <w:vAlign w:val="center"/>
          </w:tcPr>
          <w:p w14:paraId="7D2AA09F">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行业标准与政策法规</w:t>
            </w:r>
          </w:p>
        </w:tc>
        <w:tc>
          <w:tcPr>
            <w:tcW w:w="4281" w:type="dxa"/>
          </w:tcPr>
          <w:p w14:paraId="566E2B22">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药事管理、认识实习、药学专业实习、毕业设计（论文）、导师制课程</w:t>
            </w:r>
          </w:p>
        </w:tc>
      </w:tr>
      <w:tr w14:paraId="6770F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408" w:type="dxa"/>
            <w:vMerge w:val="continue"/>
            <w:vAlign w:val="center"/>
          </w:tcPr>
          <w:p w14:paraId="6101F05D">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1900" w:type="dxa"/>
            <w:vMerge w:val="continue"/>
          </w:tcPr>
          <w:p w14:paraId="31CD2E9E">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596" w:type="dxa"/>
            <w:vAlign w:val="center"/>
          </w:tcPr>
          <w:p w14:paraId="07158907">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C4</w:t>
            </w:r>
          </w:p>
        </w:tc>
        <w:tc>
          <w:tcPr>
            <w:tcW w:w="2024" w:type="dxa"/>
            <w:vAlign w:val="center"/>
          </w:tcPr>
          <w:p w14:paraId="50DD434E">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专业知识扎实，具有较强实践能力，积极创新、勇于批判的科学精神</w:t>
            </w:r>
          </w:p>
        </w:tc>
        <w:tc>
          <w:tcPr>
            <w:tcW w:w="4281" w:type="dxa"/>
          </w:tcPr>
          <w:p w14:paraId="32F98696">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无机化学（二）</w:t>
            </w:r>
            <w:r>
              <w:rPr>
                <w:rFonts w:hint="eastAsia" w:ascii="宋体" w:hAnsi="宋体" w:cs="宋体"/>
                <w:color w:val="000000" w:themeColor="text1"/>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无机化学实验（二）、有机化学（二）、有机化学实验（二）、分析化学（二）、分析化学实验（二）、生物化学（一）、生物化学实验（一）、微生物学（一）、微生物学实验（一）、物理化学（三）、物理化学实验（三）、药学分子生物学（一）、药学分子生物学实验（一）、医药导论、人体解剖学、生理学、病理生理学、细胞生物学、药物合成反应、色谱与波谱解析、天然药物化学、生物药剂学与药物动力学、药物毒理学、生物技术药物、海洋药物学、组织与胚胎学、医学免疫学、生药学、药用高分子材料、药物设计学、制药工艺学、药物分离技术、药理学</w:t>
            </w:r>
            <w:r>
              <w:rPr>
                <w:rFonts w:hint="eastAsia" w:ascii="宋体" w:hAnsi="宋体" w:cs="宋体"/>
                <w:color w:val="000000" w:themeColor="text1"/>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药物分析</w:t>
            </w:r>
            <w:r>
              <w:rPr>
                <w:rFonts w:hint="eastAsia" w:ascii="宋体" w:hAnsi="宋体" w:cs="宋体"/>
                <w:color w:val="000000" w:themeColor="text1"/>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药剂学、药物化学、</w:t>
            </w:r>
            <w:r>
              <w:rPr>
                <w:rFonts w:hint="eastAsia" w:ascii="宋体" w:hAnsi="宋体" w:cs="宋体"/>
                <w:color w:val="000000" w:themeColor="text1"/>
                <w:kern w:val="0"/>
                <w:szCs w:val="21"/>
                <w14:textFill>
                  <w14:solidFill>
                    <w14:schemeClr w14:val="tx1"/>
                  </w14:solidFill>
                </w14:textFill>
              </w:rPr>
              <w:t>药物化学实验、药理学实验、药剂学实验、药物分析实验、药学英语、色谱与波谱分析实验、天然药物化学实验、药物合成反应实验、药物分子设计实验、认识实习、药学专业实习、毕业设计（论文）、</w:t>
            </w:r>
            <w:r>
              <w:rPr>
                <w:rFonts w:hint="eastAsia" w:ascii="宋体" w:hAnsi="宋体"/>
                <w:color w:val="000000" w:themeColor="text1"/>
                <w:szCs w:val="21"/>
                <w14:textFill>
                  <w14:solidFill>
                    <w14:schemeClr w14:val="tx1"/>
                  </w14:solidFill>
                </w14:textFill>
              </w:rPr>
              <w:t>导师制课程、创新创业实践、文献检索、创业基础</w:t>
            </w:r>
          </w:p>
        </w:tc>
      </w:tr>
      <w:tr w14:paraId="60F4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408" w:type="dxa"/>
            <w:vMerge w:val="continue"/>
            <w:vAlign w:val="center"/>
          </w:tcPr>
          <w:p w14:paraId="1BD7BD80">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1900" w:type="dxa"/>
            <w:vMerge w:val="continue"/>
          </w:tcPr>
          <w:p w14:paraId="2D4BD7A8">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p>
        </w:tc>
        <w:tc>
          <w:tcPr>
            <w:tcW w:w="596" w:type="dxa"/>
            <w:vAlign w:val="center"/>
          </w:tcPr>
          <w:p w14:paraId="4CA825F0">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C5</w:t>
            </w:r>
          </w:p>
        </w:tc>
        <w:tc>
          <w:tcPr>
            <w:tcW w:w="2024" w:type="dxa"/>
            <w:vAlign w:val="center"/>
          </w:tcPr>
          <w:p w14:paraId="19441894">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具有良好的人际沟通与协调能力以及团队协作精神</w:t>
            </w:r>
          </w:p>
        </w:tc>
        <w:tc>
          <w:tcPr>
            <w:tcW w:w="4281" w:type="dxa"/>
          </w:tcPr>
          <w:p w14:paraId="10B23893">
            <w:pPr>
              <w:adjustRightInd w:val="0"/>
              <w:snapToGrid w:val="0"/>
              <w:spacing w:before="120" w:beforeLines="50" w:after="120" w:afterLines="50" w:line="288" w:lineRule="auto"/>
              <w:rPr>
                <w:rFonts w:ascii="宋体" w:hAnsi="宋体" w:cs="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所有课程和实践环节、训练</w:t>
            </w:r>
          </w:p>
        </w:tc>
      </w:tr>
      <w:tr w14:paraId="4E56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408" w:type="dxa"/>
            <w:vMerge w:val="continue"/>
            <w:vAlign w:val="center"/>
          </w:tcPr>
          <w:p w14:paraId="23A3F9E5">
            <w:pPr>
              <w:adjustRightInd w:val="0"/>
              <w:snapToGrid w:val="0"/>
              <w:spacing w:before="120" w:beforeLines="50" w:after="120" w:afterLines="50" w:line="288" w:lineRule="auto"/>
              <w:rPr>
                <w:rFonts w:ascii="宋体" w:hAnsi="宋体"/>
                <w:color w:val="000000" w:themeColor="text1"/>
                <w:kern w:val="0"/>
                <w:szCs w:val="21"/>
                <w14:textFill>
                  <w14:solidFill>
                    <w14:schemeClr w14:val="tx1"/>
                  </w14:solidFill>
                </w14:textFill>
              </w:rPr>
            </w:pPr>
          </w:p>
        </w:tc>
        <w:tc>
          <w:tcPr>
            <w:tcW w:w="1900" w:type="dxa"/>
            <w:vMerge w:val="continue"/>
          </w:tcPr>
          <w:p w14:paraId="33CEC7C3">
            <w:pPr>
              <w:adjustRightInd w:val="0"/>
              <w:snapToGrid w:val="0"/>
              <w:spacing w:before="120" w:beforeLines="50" w:after="120" w:afterLines="50" w:line="288" w:lineRule="auto"/>
              <w:ind w:firstLine="420" w:firstLineChars="200"/>
              <w:rPr>
                <w:rFonts w:ascii="宋体" w:hAnsi="宋体"/>
                <w:color w:val="000000" w:themeColor="text1"/>
                <w:kern w:val="0"/>
                <w:szCs w:val="21"/>
                <w14:textFill>
                  <w14:solidFill>
                    <w14:schemeClr w14:val="tx1"/>
                  </w14:solidFill>
                </w14:textFill>
              </w:rPr>
            </w:pPr>
          </w:p>
        </w:tc>
        <w:tc>
          <w:tcPr>
            <w:tcW w:w="596" w:type="dxa"/>
            <w:vAlign w:val="center"/>
          </w:tcPr>
          <w:p w14:paraId="15922B41">
            <w:pPr>
              <w:adjustRightInd w:val="0"/>
              <w:snapToGrid w:val="0"/>
              <w:spacing w:before="120" w:beforeLines="50" w:after="120" w:afterLines="50" w:line="288" w:lineRule="auto"/>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C6</w:t>
            </w:r>
          </w:p>
        </w:tc>
        <w:tc>
          <w:tcPr>
            <w:tcW w:w="2024" w:type="dxa"/>
            <w:vAlign w:val="center"/>
          </w:tcPr>
          <w:p w14:paraId="2C612C66">
            <w:pPr>
              <w:spacing w:before="120" w:beforeLines="50" w:after="120" w:afterLines="50" w:line="288" w:lineRule="auto"/>
              <w:rPr>
                <w:rFonts w:ascii="宋体" w:hAnsi="宋体"/>
                <w:bCs/>
                <w:color w:val="000000" w:themeColor="text1"/>
                <w:kern w:val="0"/>
                <w:szCs w:val="21"/>
                <w14:textFill>
                  <w14:solidFill>
                    <w14:schemeClr w14:val="tx1"/>
                  </w14:solidFill>
                </w14:textFill>
              </w:rPr>
            </w:pPr>
            <w:r>
              <w:rPr>
                <w:rFonts w:hint="eastAsia" w:ascii="宋体" w:hAnsi="宋体"/>
                <w:bCs/>
                <w:color w:val="000000" w:themeColor="text1"/>
                <w:kern w:val="0"/>
                <w:szCs w:val="21"/>
                <w14:textFill>
                  <w14:solidFill>
                    <w14:schemeClr w14:val="tx1"/>
                  </w14:solidFill>
                </w14:textFill>
              </w:rPr>
              <w:t>树立终身学习观念，具有自主学习能力，不断探索新知，追求卓越</w:t>
            </w:r>
          </w:p>
        </w:tc>
        <w:tc>
          <w:tcPr>
            <w:tcW w:w="4281" w:type="dxa"/>
          </w:tcPr>
          <w:p w14:paraId="7717E310">
            <w:pPr>
              <w:spacing w:before="120" w:beforeLines="50" w:after="120" w:afterLines="50" w:line="288" w:lineRule="auto"/>
              <w:rPr>
                <w:rFonts w:ascii="宋体" w:hAnsi="宋体"/>
                <w:bCs/>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所有课程和实践环节、训练</w:t>
            </w:r>
          </w:p>
        </w:tc>
      </w:tr>
    </w:tbl>
    <w:p w14:paraId="744A652D">
      <w:pPr>
        <w:widowControl/>
        <w:spacing w:line="360" w:lineRule="auto"/>
        <w:rPr>
          <w:rFonts w:ascii="Times New Roman" w:hAnsi="Times New Roman"/>
          <w:color w:val="000000" w:themeColor="text1"/>
          <w:kern w:val="0"/>
          <w:szCs w:val="21"/>
          <w14:textFill>
            <w14:solidFill>
              <w14:schemeClr w14:val="tx1"/>
            </w14:solidFill>
          </w14:textFill>
        </w:rPr>
      </w:pPr>
    </w:p>
    <w:p w14:paraId="5190C9CE">
      <w:pPr>
        <w:widowControl/>
        <w:spacing w:before="120" w:beforeLines="50" w:after="120" w:afterLines="50" w:line="288" w:lineRule="auto"/>
        <w:rPr>
          <w:rFonts w:ascii="Times New Roman" w:hAnsi="Times New Roman" w:cs="宋体"/>
          <w:b/>
          <w:color w:val="000000" w:themeColor="text1"/>
          <w:kern w:val="0"/>
          <w:sz w:val="24"/>
          <w14:textFill>
            <w14:solidFill>
              <w14:schemeClr w14:val="tx1"/>
            </w14:solidFill>
          </w14:textFill>
        </w:rPr>
      </w:pPr>
      <w:r>
        <w:rPr>
          <w:rFonts w:hint="eastAsia" w:ascii="Times New Roman" w:hAnsi="Times New Roman" w:cs="宋体"/>
          <w:b/>
          <w:color w:val="000000" w:themeColor="text1"/>
          <w:kern w:val="0"/>
          <w:sz w:val="24"/>
          <w14:textFill>
            <w14:solidFill>
              <w14:schemeClr w14:val="tx1"/>
            </w14:solidFill>
          </w14:textFill>
        </w:rPr>
        <w:t>（二）课程体系与毕业要求的关联度矩阵</w:t>
      </w:r>
    </w:p>
    <w:p w14:paraId="465EA3A8">
      <w:pPr>
        <w:widowControl/>
        <w:spacing w:before="120" w:beforeLines="50" w:after="120" w:afterLines="50" w:line="288" w:lineRule="auto"/>
        <w:ind w:firstLine="480" w:firstLineChars="200"/>
        <w:rPr>
          <w:rFonts w:ascii="Times New Roman" w:hAnsi="Times New Roman" w:cs="宋体"/>
          <w:color w:val="000000" w:themeColor="text1"/>
          <w:kern w:val="0"/>
          <w:sz w:val="24"/>
          <w14:textFill>
            <w14:solidFill>
              <w14:schemeClr w14:val="tx1"/>
            </w14:solidFill>
          </w14:textFill>
        </w:rPr>
      </w:pPr>
      <w:r>
        <w:rPr>
          <w:rFonts w:hint="eastAsia" w:ascii="Times New Roman" w:hAnsi="Times New Roman" w:cs="宋体"/>
          <w:color w:val="000000" w:themeColor="text1"/>
          <w:kern w:val="0"/>
          <w:sz w:val="24"/>
          <w14:textFill>
            <w14:solidFill>
              <w14:schemeClr w14:val="tx1"/>
            </w14:solidFill>
          </w14:textFill>
        </w:rPr>
        <w:t>将每个课程、教学环节单列，逐个梳理与毕业要求的关联度，保证课程体系全部支撑毕业要求。</w:t>
      </w:r>
    </w:p>
    <w:tbl>
      <w:tblPr>
        <w:tblStyle w:val="11"/>
        <w:tblW w:w="4970" w:type="pct"/>
        <w:tblInd w:w="0" w:type="dxa"/>
        <w:tblLayout w:type="fixed"/>
        <w:tblCellMar>
          <w:top w:w="0" w:type="dxa"/>
          <w:left w:w="0" w:type="dxa"/>
          <w:bottom w:w="0" w:type="dxa"/>
          <w:right w:w="0" w:type="dxa"/>
        </w:tblCellMar>
      </w:tblPr>
      <w:tblGrid>
        <w:gridCol w:w="2543"/>
        <w:gridCol w:w="485"/>
        <w:gridCol w:w="438"/>
        <w:gridCol w:w="291"/>
        <w:gridCol w:w="289"/>
        <w:gridCol w:w="289"/>
        <w:gridCol w:w="289"/>
        <w:gridCol w:w="289"/>
        <w:gridCol w:w="288"/>
        <w:gridCol w:w="288"/>
        <w:gridCol w:w="288"/>
        <w:gridCol w:w="288"/>
        <w:gridCol w:w="288"/>
        <w:gridCol w:w="288"/>
        <w:gridCol w:w="288"/>
        <w:gridCol w:w="288"/>
        <w:gridCol w:w="288"/>
        <w:gridCol w:w="288"/>
        <w:gridCol w:w="288"/>
        <w:gridCol w:w="288"/>
        <w:gridCol w:w="288"/>
        <w:gridCol w:w="272"/>
      </w:tblGrid>
      <w:tr w14:paraId="189C11DF">
        <w:tblPrEx>
          <w:tblCellMar>
            <w:top w:w="0" w:type="dxa"/>
            <w:left w:w="0" w:type="dxa"/>
            <w:bottom w:w="0" w:type="dxa"/>
            <w:right w:w="0" w:type="dxa"/>
          </w:tblCellMar>
        </w:tblPrEx>
        <w:trPr>
          <w:trHeight w:val="765" w:hRule="atLeast"/>
        </w:trPr>
        <w:tc>
          <w:tcPr>
            <w:tcW w:w="1424" w:type="pct"/>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7CAB7910">
            <w:pPr>
              <w:widowControl/>
              <w:textAlignment w:val="center"/>
              <w:rPr>
                <w:rFonts w:ascii="Times New Roman" w:hAnsi="Times New Roman"/>
                <w:color w:val="000000" w:themeColor="text1"/>
                <w:kern w:val="0"/>
                <w:sz w:val="18"/>
                <w:szCs w:val="18"/>
                <w14:textFill>
                  <w14:solidFill>
                    <w14:schemeClr w14:val="tx1"/>
                  </w14:solidFill>
                </w14:textFill>
              </w:rPr>
            </w:pPr>
            <w:bookmarkStart w:id="18" w:name="_Hlk115980177"/>
            <w:r>
              <w:rPr>
                <w:rFonts w:hint="eastAsia" w:ascii="Times New Roman" w:hAnsi="Times New Roman"/>
                <w:color w:val="000000" w:themeColor="text1"/>
                <w:kern w:val="0"/>
                <w:sz w:val="18"/>
                <w:szCs w:val="18"/>
                <w14:textFill>
                  <w14:solidFill>
                    <w14:schemeClr w14:val="tx1"/>
                  </w14:solidFill>
                </w14:textFill>
              </w:rPr>
              <w:t>课程、教学环节</w:t>
            </w:r>
          </w:p>
        </w:tc>
        <w:tc>
          <w:tcPr>
            <w:tcW w:w="272" w:type="pct"/>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7CA7091B">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学分</w:t>
            </w:r>
          </w:p>
        </w:tc>
        <w:tc>
          <w:tcPr>
            <w:tcW w:w="246" w:type="pct"/>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5876D17F">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课程性质</w:t>
            </w:r>
          </w:p>
        </w:tc>
        <w:tc>
          <w:tcPr>
            <w:tcW w:w="163" w:type="pc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935FFC3">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毕业要求A</w:t>
            </w:r>
            <w:r>
              <w:rPr>
                <w:rFonts w:ascii="Times New Roman" w:hAnsi="Times New Roman"/>
                <w:color w:val="000000" w:themeColor="text1"/>
                <w:sz w:val="18"/>
                <w:szCs w:val="18"/>
                <w14:textFill>
                  <w14:solidFill>
                    <w14:schemeClr w14:val="tx1"/>
                  </w14:solidFill>
                </w14:textFill>
              </w:rPr>
              <w:t>1</w:t>
            </w:r>
          </w:p>
        </w:tc>
        <w:tc>
          <w:tcPr>
            <w:tcW w:w="162" w:type="pc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148CCD6F">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毕业要求A</w:t>
            </w:r>
            <w:r>
              <w:rPr>
                <w:rFonts w:ascii="Times New Roman" w:hAnsi="Times New Roman"/>
                <w:color w:val="000000" w:themeColor="text1"/>
                <w:sz w:val="18"/>
                <w:szCs w:val="18"/>
                <w14:textFill>
                  <w14:solidFill>
                    <w14:schemeClr w14:val="tx1"/>
                  </w14:solidFill>
                </w14:textFill>
              </w:rPr>
              <w:t>2</w:t>
            </w:r>
          </w:p>
        </w:tc>
        <w:tc>
          <w:tcPr>
            <w:tcW w:w="162" w:type="pc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EE424DE">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毕业要求A</w:t>
            </w:r>
            <w:r>
              <w:rPr>
                <w:rFonts w:ascii="Times New Roman" w:hAnsi="Times New Roman"/>
                <w:color w:val="000000" w:themeColor="text1"/>
                <w:sz w:val="18"/>
                <w:szCs w:val="18"/>
                <w14:textFill>
                  <w14:solidFill>
                    <w14:schemeClr w14:val="tx1"/>
                  </w14:solidFill>
                </w14:textFill>
              </w:rPr>
              <w:t>3</w:t>
            </w:r>
          </w:p>
        </w:tc>
        <w:tc>
          <w:tcPr>
            <w:tcW w:w="162" w:type="pct"/>
            <w:tcBorders>
              <w:top w:val="single" w:color="auto" w:sz="4" w:space="0"/>
              <w:left w:val="single" w:color="auto" w:sz="4" w:space="0"/>
              <w:bottom w:val="single" w:color="auto" w:sz="4" w:space="0"/>
              <w:right w:val="single" w:color="auto" w:sz="4" w:space="0"/>
            </w:tcBorders>
            <w:tcMar>
              <w:top w:w="15" w:type="dxa"/>
              <w:left w:w="15" w:type="dxa"/>
              <w:right w:w="15" w:type="dxa"/>
            </w:tcMar>
          </w:tcPr>
          <w:p w14:paraId="402013FA">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毕业要求A</w:t>
            </w:r>
            <w:r>
              <w:rPr>
                <w:rFonts w:ascii="Times New Roman" w:hAnsi="Times New Roman"/>
                <w:color w:val="000000" w:themeColor="text1"/>
                <w:sz w:val="18"/>
                <w:szCs w:val="18"/>
                <w14:textFill>
                  <w14:solidFill>
                    <w14:schemeClr w14:val="tx1"/>
                  </w14:solidFill>
                </w14:textFill>
              </w:rPr>
              <w:t>4</w:t>
            </w:r>
          </w:p>
        </w:tc>
        <w:tc>
          <w:tcPr>
            <w:tcW w:w="162" w:type="pc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E4E0B2E">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w:t>
            </w:r>
          </w:p>
          <w:p w14:paraId="3994B457">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A5</w:t>
            </w:r>
          </w:p>
        </w:tc>
        <w:tc>
          <w:tcPr>
            <w:tcW w:w="161" w:type="pc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D56A675">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w:t>
            </w:r>
          </w:p>
          <w:p w14:paraId="2E804E1F">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B</w:t>
            </w:r>
            <w:r>
              <w:rPr>
                <w:rFonts w:ascii="Times New Roman" w:hAnsi="Times New Roman"/>
                <w:color w:val="000000" w:themeColor="text1"/>
                <w:sz w:val="18"/>
                <w:szCs w:val="18"/>
                <w14:textFill>
                  <w14:solidFill>
                    <w14:schemeClr w14:val="tx1"/>
                  </w14:solidFill>
                </w14:textFill>
              </w:rPr>
              <w:t>1</w:t>
            </w:r>
          </w:p>
        </w:tc>
        <w:tc>
          <w:tcPr>
            <w:tcW w:w="161" w:type="pct"/>
            <w:tcBorders>
              <w:top w:val="single" w:color="auto" w:sz="4" w:space="0"/>
              <w:left w:val="single" w:color="auto" w:sz="4" w:space="0"/>
              <w:bottom w:val="single" w:color="auto" w:sz="4" w:space="0"/>
              <w:right w:val="single" w:color="auto" w:sz="4" w:space="0"/>
            </w:tcBorders>
            <w:vAlign w:val="center"/>
          </w:tcPr>
          <w:p w14:paraId="0A4F714C">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w:t>
            </w:r>
          </w:p>
          <w:p w14:paraId="1A509681">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B</w:t>
            </w:r>
            <w:r>
              <w:rPr>
                <w:rFonts w:ascii="Times New Roman" w:hAnsi="Times New Roman"/>
                <w:color w:val="000000" w:themeColor="text1"/>
                <w:sz w:val="18"/>
                <w:szCs w:val="18"/>
                <w14:textFill>
                  <w14:solidFill>
                    <w14:schemeClr w14:val="tx1"/>
                  </w14:solidFill>
                </w14:textFill>
              </w:rPr>
              <w:t>2</w:t>
            </w:r>
          </w:p>
        </w:tc>
        <w:tc>
          <w:tcPr>
            <w:tcW w:w="161" w:type="pct"/>
            <w:tcBorders>
              <w:top w:val="single" w:color="auto" w:sz="4" w:space="0"/>
              <w:left w:val="single" w:color="auto" w:sz="4" w:space="0"/>
              <w:bottom w:val="single" w:color="auto" w:sz="4" w:space="0"/>
              <w:right w:val="single" w:color="auto" w:sz="4" w:space="0"/>
            </w:tcBorders>
            <w:vAlign w:val="center"/>
          </w:tcPr>
          <w:p w14:paraId="77A45295">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w:t>
            </w:r>
          </w:p>
          <w:p w14:paraId="1D40DB14">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B</w:t>
            </w:r>
            <w:r>
              <w:rPr>
                <w:rFonts w:ascii="Times New Roman" w:hAnsi="Times New Roman"/>
                <w:color w:val="000000" w:themeColor="text1"/>
                <w:sz w:val="18"/>
                <w:szCs w:val="18"/>
                <w14:textFill>
                  <w14:solidFill>
                    <w14:schemeClr w14:val="tx1"/>
                  </w14:solidFill>
                </w14:textFill>
              </w:rPr>
              <w:t>3</w:t>
            </w:r>
          </w:p>
        </w:tc>
        <w:tc>
          <w:tcPr>
            <w:tcW w:w="161" w:type="pct"/>
            <w:tcBorders>
              <w:top w:val="single" w:color="auto" w:sz="4" w:space="0"/>
              <w:left w:val="single" w:color="auto" w:sz="4" w:space="0"/>
              <w:bottom w:val="single" w:color="auto" w:sz="4" w:space="0"/>
              <w:right w:val="single" w:color="auto" w:sz="4" w:space="0"/>
            </w:tcBorders>
            <w:vAlign w:val="center"/>
          </w:tcPr>
          <w:p w14:paraId="421FB369">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w:t>
            </w:r>
          </w:p>
          <w:p w14:paraId="1A89520E">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B</w:t>
            </w:r>
            <w:r>
              <w:rPr>
                <w:rFonts w:ascii="Times New Roman" w:hAnsi="Times New Roman"/>
                <w:color w:val="000000" w:themeColor="text1"/>
                <w:sz w:val="18"/>
                <w:szCs w:val="18"/>
                <w14:textFill>
                  <w14:solidFill>
                    <w14:schemeClr w14:val="tx1"/>
                  </w14:solidFill>
                </w14:textFill>
              </w:rPr>
              <w:t>4</w:t>
            </w:r>
          </w:p>
        </w:tc>
        <w:tc>
          <w:tcPr>
            <w:tcW w:w="161" w:type="pct"/>
            <w:tcBorders>
              <w:top w:val="single" w:color="auto" w:sz="4" w:space="0"/>
              <w:left w:val="single" w:color="auto" w:sz="4" w:space="0"/>
              <w:bottom w:val="single" w:color="auto" w:sz="4" w:space="0"/>
              <w:right w:val="single" w:color="auto" w:sz="4" w:space="0"/>
            </w:tcBorders>
          </w:tcPr>
          <w:p w14:paraId="7E8D6583">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w:t>
            </w:r>
          </w:p>
          <w:p w14:paraId="0D855861">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B</w:t>
            </w:r>
            <w:r>
              <w:rPr>
                <w:rFonts w:ascii="Times New Roman" w:hAnsi="Times New Roman"/>
                <w:color w:val="000000" w:themeColor="text1"/>
                <w:sz w:val="18"/>
                <w:szCs w:val="18"/>
                <w14:textFill>
                  <w14:solidFill>
                    <w14:schemeClr w14:val="tx1"/>
                  </w14:solidFill>
                </w14:textFill>
              </w:rPr>
              <w:t>5</w:t>
            </w:r>
          </w:p>
        </w:tc>
        <w:tc>
          <w:tcPr>
            <w:tcW w:w="161" w:type="pct"/>
            <w:tcBorders>
              <w:top w:val="single" w:color="auto" w:sz="4" w:space="0"/>
              <w:left w:val="single" w:color="auto" w:sz="4" w:space="0"/>
              <w:bottom w:val="single" w:color="auto" w:sz="4" w:space="0"/>
              <w:right w:val="single" w:color="auto" w:sz="4" w:space="0"/>
            </w:tcBorders>
          </w:tcPr>
          <w:p w14:paraId="6DF75E5A">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w:t>
            </w:r>
          </w:p>
          <w:p w14:paraId="3CE8D786">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B</w:t>
            </w:r>
            <w:r>
              <w:rPr>
                <w:rFonts w:ascii="Times New Roman" w:hAnsi="Times New Roman"/>
                <w:color w:val="000000" w:themeColor="text1"/>
                <w:sz w:val="18"/>
                <w:szCs w:val="18"/>
                <w14:textFill>
                  <w14:solidFill>
                    <w14:schemeClr w14:val="tx1"/>
                  </w14:solidFill>
                </w14:textFill>
              </w:rPr>
              <w:t>6</w:t>
            </w:r>
          </w:p>
        </w:tc>
        <w:tc>
          <w:tcPr>
            <w:tcW w:w="161" w:type="pct"/>
            <w:tcBorders>
              <w:top w:val="single" w:color="auto" w:sz="4" w:space="0"/>
              <w:left w:val="single" w:color="auto" w:sz="4" w:space="0"/>
              <w:bottom w:val="single" w:color="auto" w:sz="4" w:space="0"/>
              <w:right w:val="single" w:color="auto" w:sz="4" w:space="0"/>
            </w:tcBorders>
          </w:tcPr>
          <w:p w14:paraId="35184BFC">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w:t>
            </w:r>
          </w:p>
          <w:p w14:paraId="519E901C">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B</w:t>
            </w:r>
            <w:r>
              <w:rPr>
                <w:rFonts w:ascii="Times New Roman" w:hAnsi="Times New Roman"/>
                <w:color w:val="000000" w:themeColor="text1"/>
                <w:sz w:val="18"/>
                <w:szCs w:val="18"/>
                <w14:textFill>
                  <w14:solidFill>
                    <w14:schemeClr w14:val="tx1"/>
                  </w14:solidFill>
                </w14:textFill>
              </w:rPr>
              <w:t>7</w:t>
            </w:r>
          </w:p>
        </w:tc>
        <w:tc>
          <w:tcPr>
            <w:tcW w:w="161" w:type="pct"/>
            <w:tcBorders>
              <w:top w:val="single" w:color="auto" w:sz="4" w:space="0"/>
              <w:left w:val="single" w:color="auto" w:sz="4" w:space="0"/>
              <w:bottom w:val="single" w:color="auto" w:sz="4" w:space="0"/>
              <w:right w:val="single" w:color="auto" w:sz="4" w:space="0"/>
            </w:tcBorders>
          </w:tcPr>
          <w:p w14:paraId="3DA7A74F">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w:t>
            </w:r>
          </w:p>
          <w:p w14:paraId="43854142">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B</w:t>
            </w:r>
            <w:r>
              <w:rPr>
                <w:rFonts w:ascii="Times New Roman" w:hAnsi="Times New Roman"/>
                <w:color w:val="000000" w:themeColor="text1"/>
                <w:sz w:val="18"/>
                <w:szCs w:val="18"/>
                <w14:textFill>
                  <w14:solidFill>
                    <w14:schemeClr w14:val="tx1"/>
                  </w14:solidFill>
                </w14:textFill>
              </w:rPr>
              <w:t>8</w:t>
            </w:r>
          </w:p>
        </w:tc>
        <w:tc>
          <w:tcPr>
            <w:tcW w:w="161" w:type="pct"/>
            <w:tcBorders>
              <w:top w:val="single" w:color="auto" w:sz="4" w:space="0"/>
              <w:left w:val="single" w:color="auto" w:sz="4" w:space="0"/>
              <w:bottom w:val="single" w:color="auto" w:sz="4" w:space="0"/>
              <w:right w:val="single" w:color="auto" w:sz="4" w:space="0"/>
            </w:tcBorders>
          </w:tcPr>
          <w:p w14:paraId="3B63A37D">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w:t>
            </w:r>
          </w:p>
          <w:p w14:paraId="0AC8365A">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C</w:t>
            </w:r>
            <w:r>
              <w:rPr>
                <w:rFonts w:ascii="Times New Roman" w:hAnsi="Times New Roman"/>
                <w:color w:val="000000" w:themeColor="text1"/>
                <w:sz w:val="18"/>
                <w:szCs w:val="18"/>
                <w14:textFill>
                  <w14:solidFill>
                    <w14:schemeClr w14:val="tx1"/>
                  </w14:solidFill>
                </w14:textFill>
              </w:rPr>
              <w:t>1</w:t>
            </w:r>
          </w:p>
        </w:tc>
        <w:tc>
          <w:tcPr>
            <w:tcW w:w="161" w:type="pct"/>
            <w:tcBorders>
              <w:top w:val="single" w:color="auto" w:sz="4" w:space="0"/>
              <w:left w:val="single" w:color="auto" w:sz="4" w:space="0"/>
              <w:bottom w:val="single" w:color="auto" w:sz="4" w:space="0"/>
              <w:right w:val="single" w:color="auto" w:sz="4" w:space="0"/>
            </w:tcBorders>
          </w:tcPr>
          <w:p w14:paraId="02141E1E">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w:t>
            </w:r>
          </w:p>
          <w:p w14:paraId="369E067D">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C</w:t>
            </w:r>
            <w:r>
              <w:rPr>
                <w:rFonts w:ascii="Times New Roman" w:hAnsi="Times New Roman"/>
                <w:color w:val="000000" w:themeColor="text1"/>
                <w:sz w:val="18"/>
                <w:szCs w:val="18"/>
                <w14:textFill>
                  <w14:solidFill>
                    <w14:schemeClr w14:val="tx1"/>
                  </w14:solidFill>
                </w14:textFill>
              </w:rPr>
              <w:t>2</w:t>
            </w:r>
          </w:p>
        </w:tc>
        <w:tc>
          <w:tcPr>
            <w:tcW w:w="161" w:type="pct"/>
            <w:tcBorders>
              <w:top w:val="single" w:color="auto" w:sz="4" w:space="0"/>
              <w:left w:val="single" w:color="auto" w:sz="4" w:space="0"/>
              <w:bottom w:val="single" w:color="auto" w:sz="4" w:space="0"/>
              <w:right w:val="single" w:color="auto" w:sz="4" w:space="0"/>
            </w:tcBorders>
          </w:tcPr>
          <w:p w14:paraId="513E9E3D">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w:t>
            </w:r>
          </w:p>
          <w:p w14:paraId="56C446A0">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C</w:t>
            </w:r>
            <w:r>
              <w:rPr>
                <w:rFonts w:ascii="Times New Roman" w:hAnsi="Times New Roman"/>
                <w:color w:val="000000" w:themeColor="text1"/>
                <w:sz w:val="18"/>
                <w:szCs w:val="18"/>
                <w14:textFill>
                  <w14:solidFill>
                    <w14:schemeClr w14:val="tx1"/>
                  </w14:solidFill>
                </w14:textFill>
              </w:rPr>
              <w:t>3</w:t>
            </w:r>
          </w:p>
        </w:tc>
        <w:tc>
          <w:tcPr>
            <w:tcW w:w="161" w:type="pct"/>
            <w:tcBorders>
              <w:top w:val="single" w:color="auto" w:sz="4" w:space="0"/>
              <w:left w:val="single" w:color="auto" w:sz="4" w:space="0"/>
              <w:bottom w:val="single" w:color="auto" w:sz="4" w:space="0"/>
              <w:right w:val="single" w:color="auto" w:sz="4" w:space="0"/>
            </w:tcBorders>
          </w:tcPr>
          <w:p w14:paraId="09640473">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w:t>
            </w:r>
          </w:p>
          <w:p w14:paraId="04879ACC">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C</w:t>
            </w:r>
            <w:r>
              <w:rPr>
                <w:rFonts w:ascii="Times New Roman" w:hAnsi="Times New Roman"/>
                <w:color w:val="000000" w:themeColor="text1"/>
                <w:sz w:val="18"/>
                <w:szCs w:val="18"/>
                <w14:textFill>
                  <w14:solidFill>
                    <w14:schemeClr w14:val="tx1"/>
                  </w14:solidFill>
                </w14:textFill>
              </w:rPr>
              <w:t>4</w:t>
            </w:r>
          </w:p>
        </w:tc>
        <w:tc>
          <w:tcPr>
            <w:tcW w:w="161" w:type="pct"/>
            <w:tcBorders>
              <w:top w:val="single" w:color="auto" w:sz="4" w:space="0"/>
              <w:left w:val="single" w:color="auto" w:sz="4" w:space="0"/>
              <w:bottom w:val="single" w:color="auto" w:sz="4" w:space="0"/>
              <w:right w:val="single" w:color="auto" w:sz="4" w:space="0"/>
            </w:tcBorders>
          </w:tcPr>
          <w:p w14:paraId="4042A356">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w:t>
            </w:r>
          </w:p>
          <w:p w14:paraId="4ADF0D9A">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C</w:t>
            </w:r>
            <w:r>
              <w:rPr>
                <w:rFonts w:ascii="Times New Roman" w:hAnsi="Times New Roman"/>
                <w:color w:val="000000" w:themeColor="text1"/>
                <w:sz w:val="18"/>
                <w:szCs w:val="18"/>
                <w14:textFill>
                  <w14:solidFill>
                    <w14:schemeClr w14:val="tx1"/>
                  </w14:solidFill>
                </w14:textFill>
              </w:rPr>
              <w:t>5</w:t>
            </w:r>
          </w:p>
        </w:tc>
        <w:tc>
          <w:tcPr>
            <w:tcW w:w="152" w:type="pct"/>
            <w:tcBorders>
              <w:top w:val="single" w:color="auto" w:sz="4" w:space="0"/>
              <w:left w:val="single" w:color="auto" w:sz="4" w:space="0"/>
              <w:bottom w:val="single" w:color="auto" w:sz="4" w:space="0"/>
              <w:right w:val="single" w:color="auto" w:sz="4" w:space="0"/>
            </w:tcBorders>
          </w:tcPr>
          <w:p w14:paraId="5AF29ADA">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毕业要求</w:t>
            </w:r>
          </w:p>
          <w:p w14:paraId="3577E9A8">
            <w:pPr>
              <w:adjustRightInd w:val="0"/>
              <w:snapToGrid w:val="0"/>
              <w:spacing w:line="440" w:lineRule="exact"/>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C</w:t>
            </w:r>
            <w:r>
              <w:rPr>
                <w:rFonts w:ascii="Times New Roman" w:hAnsi="Times New Roman"/>
                <w:color w:val="000000" w:themeColor="text1"/>
                <w:sz w:val="18"/>
                <w:szCs w:val="18"/>
                <w14:textFill>
                  <w14:solidFill>
                    <w14:schemeClr w14:val="tx1"/>
                  </w14:solidFill>
                </w14:textFill>
              </w:rPr>
              <w:t>6</w:t>
            </w:r>
          </w:p>
        </w:tc>
      </w:tr>
      <w:tr w14:paraId="2B67F9D5">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2608A0">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思想道德与法治</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9312F69">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5DFC8B">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4A707D">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4E5C8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4DC39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9D373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6BF2C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tcPr>
          <w:p w14:paraId="5E1E4E0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FFFFFF"/>
          </w:tcPr>
          <w:p w14:paraId="5569BBDC">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FFFFFF"/>
          </w:tcPr>
          <w:p w14:paraId="691D06E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FFFFFF"/>
          </w:tcPr>
          <w:p w14:paraId="1B09960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FFFFFF"/>
          </w:tcPr>
          <w:p w14:paraId="057B3E1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FFFFFF"/>
          </w:tcPr>
          <w:p w14:paraId="1CC2893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FFFFFF"/>
          </w:tcPr>
          <w:p w14:paraId="3B1C307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FFFFFF"/>
          </w:tcPr>
          <w:p w14:paraId="7CF8CAA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FFFFFF"/>
          </w:tcPr>
          <w:p w14:paraId="320ED88F">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shd w:val="clear" w:color="auto" w:fill="FFFFFF"/>
          </w:tcPr>
          <w:p w14:paraId="1F239AA4">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shd w:val="clear" w:color="auto" w:fill="FFFFFF"/>
          </w:tcPr>
          <w:p w14:paraId="44A58A84">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L</w:t>
            </w:r>
          </w:p>
        </w:tc>
        <w:tc>
          <w:tcPr>
            <w:tcW w:w="161" w:type="pct"/>
            <w:tcBorders>
              <w:top w:val="single" w:color="000000" w:sz="4" w:space="0"/>
              <w:left w:val="single" w:color="000000" w:sz="4" w:space="0"/>
              <w:bottom w:val="single" w:color="000000" w:sz="4" w:space="0"/>
              <w:right w:val="single" w:color="000000" w:sz="4" w:space="0"/>
            </w:tcBorders>
            <w:shd w:val="clear" w:color="auto" w:fill="FFFFFF"/>
          </w:tcPr>
          <w:p w14:paraId="7B8D18D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FFFFFF"/>
          </w:tcPr>
          <w:p w14:paraId="420385BD">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shd w:val="clear" w:color="auto" w:fill="FFFFFF"/>
          </w:tcPr>
          <w:p w14:paraId="505DE6E2">
            <w:pPr>
              <w:rPr>
                <w:rFonts w:ascii="Times New Roman" w:hAnsi="Times New Roman"/>
                <w:color w:val="000000" w:themeColor="text1"/>
                <w14:textFill>
                  <w14:solidFill>
                    <w14:schemeClr w14:val="tx1"/>
                  </w14:solidFill>
                </w14:textFill>
              </w:rPr>
            </w:pPr>
          </w:p>
        </w:tc>
      </w:tr>
      <w:tr w14:paraId="68BE6DFC">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DF9123">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中国近现代史纲要</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F79F79F">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64452D">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809057">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D4AF6E">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9D07C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79FAF1">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44D3F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F5046B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EE88CE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4684A3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5798E0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5A790B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B87359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02F6AF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181AA2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3279E17">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109B96D7">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0C41204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D0827B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C3799B9">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43C1F6B5">
            <w:pPr>
              <w:rPr>
                <w:rFonts w:ascii="Times New Roman" w:hAnsi="Times New Roman"/>
                <w:color w:val="000000" w:themeColor="text1"/>
                <w14:textFill>
                  <w14:solidFill>
                    <w14:schemeClr w14:val="tx1"/>
                  </w14:solidFill>
                </w14:textFill>
              </w:rPr>
            </w:pPr>
          </w:p>
        </w:tc>
      </w:tr>
      <w:tr w14:paraId="669800F2">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3E2A0">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马克思主义基本原理</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9921F11">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C0FAEE">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CBE5A7">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E0D70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1CA25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D5BBB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A236D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9275A2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C3AF09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6149CF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F65743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8531FE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E6790B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407EC1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D627A9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9167BEF">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704DE21B">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58C2F32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34127F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3797C45">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609F92FA">
            <w:pPr>
              <w:rPr>
                <w:rFonts w:ascii="Times New Roman" w:hAnsi="Times New Roman"/>
                <w:color w:val="000000" w:themeColor="text1"/>
                <w14:textFill>
                  <w14:solidFill>
                    <w14:schemeClr w14:val="tx1"/>
                  </w14:solidFill>
                </w14:textFill>
              </w:rPr>
            </w:pPr>
          </w:p>
        </w:tc>
      </w:tr>
      <w:tr w14:paraId="5AC901A5">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9872B">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马克思主义理论与实践</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25693A5">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EE3127">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B271A5">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FB01A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E8FBD2">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AB6A9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48919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8B73C0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95AD22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84CB14C">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88E852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FD1346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07CA3E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7B6600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F742BA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0388B31">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18A9E33B">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44D0A9D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583E7F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0452771">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175195C0">
            <w:pPr>
              <w:rPr>
                <w:rFonts w:ascii="Times New Roman" w:hAnsi="Times New Roman"/>
                <w:color w:val="000000" w:themeColor="text1"/>
                <w14:textFill>
                  <w14:solidFill>
                    <w14:schemeClr w14:val="tx1"/>
                  </w14:solidFill>
                </w14:textFill>
              </w:rPr>
            </w:pPr>
          </w:p>
        </w:tc>
      </w:tr>
      <w:tr w14:paraId="2C417F7D">
        <w:tblPrEx>
          <w:tblCellMar>
            <w:top w:w="0" w:type="dxa"/>
            <w:left w:w="0" w:type="dxa"/>
            <w:bottom w:w="0" w:type="dxa"/>
            <w:right w:w="0" w:type="dxa"/>
          </w:tblCellMar>
        </w:tblPrEx>
        <w:trPr>
          <w:trHeight w:val="48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891A5">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毛泽东思想和中国特色社会主义理论体系概论</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BA8171E">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9D1F74">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BFA837">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83CE3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125CE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B0E63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13931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E99486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D50F76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3F3D07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FDACEE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AAF424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20C235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E4AA09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89C6E9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1F8C24D">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1D84B3F5">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2A18567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EC40A7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09277F1">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4FA1B845">
            <w:pPr>
              <w:rPr>
                <w:rFonts w:ascii="Times New Roman" w:hAnsi="Times New Roman"/>
                <w:color w:val="000000" w:themeColor="text1"/>
                <w14:textFill>
                  <w14:solidFill>
                    <w14:schemeClr w14:val="tx1"/>
                  </w14:solidFill>
                </w14:textFill>
              </w:rPr>
            </w:pPr>
          </w:p>
        </w:tc>
      </w:tr>
      <w:tr w14:paraId="73ECDEB6">
        <w:tblPrEx>
          <w:tblCellMar>
            <w:top w:w="0" w:type="dxa"/>
            <w:left w:w="0" w:type="dxa"/>
            <w:bottom w:w="0" w:type="dxa"/>
            <w:right w:w="0" w:type="dxa"/>
          </w:tblCellMar>
        </w:tblPrEx>
        <w:trPr>
          <w:trHeight w:val="48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A2CE54">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习近平新时代中国特色社会主义思想概论</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784C0B8">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2</w:t>
            </w:r>
            <w:r>
              <w:rPr>
                <w:rFonts w:ascii="Times New Roman" w:hAnsi="Times New Roman"/>
                <w:color w:val="000000" w:themeColor="text1"/>
                <w:kern w:val="0"/>
                <w:sz w:val="18"/>
                <w:szCs w:val="18"/>
                <w14:textFill>
                  <w14:solidFill>
                    <w14:schemeClr w14:val="tx1"/>
                  </w14:solidFill>
                </w14:textFill>
              </w:rPr>
              <w:t>.5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9E6B23">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98B90A">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C34DE2">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93B4A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B9245D">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7F95E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5C9373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C76885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697BCA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98F2AA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30CE48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31BDE1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EC3AAD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5A4834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FB0A425">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53B15428">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1FC5A75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BC1FA0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7282C2F">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1F601889">
            <w:pPr>
              <w:rPr>
                <w:rFonts w:ascii="Times New Roman" w:hAnsi="Times New Roman"/>
                <w:color w:val="000000" w:themeColor="text1"/>
                <w14:textFill>
                  <w14:solidFill>
                    <w14:schemeClr w14:val="tx1"/>
                  </w14:solidFill>
                </w14:textFill>
              </w:rPr>
            </w:pPr>
          </w:p>
        </w:tc>
      </w:tr>
      <w:tr w14:paraId="1B0164BA">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2C967">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形势与政策</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D70884A">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834AE2">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C7F8E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007FE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2A2EA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7ADFCE">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DD5F2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038175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4AD74D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C71202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73C4AB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323081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9BBF36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610752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80EC58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F83E713">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68487852">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7F7F17D8">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L</w:t>
            </w:r>
          </w:p>
        </w:tc>
        <w:tc>
          <w:tcPr>
            <w:tcW w:w="161" w:type="pct"/>
            <w:tcBorders>
              <w:top w:val="single" w:color="000000" w:sz="4" w:space="0"/>
              <w:left w:val="single" w:color="000000" w:sz="4" w:space="0"/>
              <w:bottom w:val="single" w:color="000000" w:sz="4" w:space="0"/>
              <w:right w:val="single" w:color="000000" w:sz="4" w:space="0"/>
            </w:tcBorders>
          </w:tcPr>
          <w:p w14:paraId="285588D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E0A4BC7">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3C570346">
            <w:pPr>
              <w:rPr>
                <w:rFonts w:ascii="Times New Roman" w:hAnsi="Times New Roman"/>
                <w:color w:val="000000" w:themeColor="text1"/>
                <w14:textFill>
                  <w14:solidFill>
                    <w14:schemeClr w14:val="tx1"/>
                  </w14:solidFill>
                </w14:textFill>
              </w:rPr>
            </w:pPr>
          </w:p>
        </w:tc>
      </w:tr>
      <w:tr w14:paraId="0AEF6BF1">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665D6">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大学生心理健康教育</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D6011C2">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585DB2">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49DE4D">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CB45E3">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25433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B5B75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B33F2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67BBA1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65008E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C08C27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24F93D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ACAFDC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6EDB60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12A1384">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218A8CB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08A13C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A157D31">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0BEFFBC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F28D2F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131F4F1">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4F961A35">
            <w:pPr>
              <w:rPr>
                <w:rFonts w:ascii="Times New Roman" w:hAnsi="Times New Roman"/>
                <w:color w:val="000000" w:themeColor="text1"/>
                <w14:textFill>
                  <w14:solidFill>
                    <w14:schemeClr w14:val="tx1"/>
                  </w14:solidFill>
                </w14:textFill>
              </w:rPr>
            </w:pPr>
          </w:p>
        </w:tc>
      </w:tr>
      <w:tr w14:paraId="19F9CBE0">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2F295D">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大学生就业与创业指导</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2CDBAD3">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1</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11EEBB">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1C172E">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6E02F6">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B47F1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B5FE7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DD15A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27EB3B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A0E320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2C86BA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77A729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474BBC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4C35B5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4964473">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68F4600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D3F949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1174532">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2176FE5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06D222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82DB2BE">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36EDD434">
            <w:pPr>
              <w:rPr>
                <w:rFonts w:ascii="Times New Roman" w:hAnsi="Times New Roman"/>
                <w:color w:val="000000" w:themeColor="text1"/>
                <w14:textFill>
                  <w14:solidFill>
                    <w14:schemeClr w14:val="tx1"/>
                  </w14:solidFill>
                </w14:textFill>
              </w:rPr>
            </w:pPr>
          </w:p>
        </w:tc>
      </w:tr>
      <w:tr w14:paraId="6363FA6F">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EA336">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大学计算机（程序设计）</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B6EF97C">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93068C">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695D4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36791E">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F249A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FC4B7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23557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063FA1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69FE9F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AF3C9F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B3DDDC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F1DCFEC">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L</w:t>
            </w:r>
          </w:p>
        </w:tc>
        <w:tc>
          <w:tcPr>
            <w:tcW w:w="161" w:type="pct"/>
            <w:tcBorders>
              <w:top w:val="single" w:color="000000" w:sz="4" w:space="0"/>
              <w:left w:val="single" w:color="000000" w:sz="4" w:space="0"/>
              <w:bottom w:val="single" w:color="000000" w:sz="4" w:space="0"/>
              <w:right w:val="single" w:color="000000" w:sz="4" w:space="0"/>
            </w:tcBorders>
          </w:tcPr>
          <w:p w14:paraId="3FDEA876">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2773E03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F9DF65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CE5637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380B05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47CC75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820311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48F1FFA">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13F1C0E4">
            <w:pPr>
              <w:rPr>
                <w:rFonts w:ascii="Times New Roman" w:hAnsi="Times New Roman"/>
                <w:color w:val="000000" w:themeColor="text1"/>
                <w14:textFill>
                  <w14:solidFill>
                    <w14:schemeClr w14:val="tx1"/>
                  </w14:solidFill>
                </w14:textFill>
              </w:rPr>
            </w:pPr>
          </w:p>
        </w:tc>
      </w:tr>
      <w:tr w14:paraId="4F47547B">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60F9E7">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大学英语(一) (二)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4DDA00E">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4</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F49F3E">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F6D49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7A67D6">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1EAB9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0345F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51A98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F34CA7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28ECEF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B12EE4C">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C945B93">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5B5A86D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9A35E38">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1B4C224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628829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DA7B45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B5FF93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FBC61D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3C3CE6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E6CC97A">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03D55B78">
            <w:pPr>
              <w:rPr>
                <w:rFonts w:ascii="Times New Roman" w:hAnsi="Times New Roman"/>
                <w:color w:val="000000" w:themeColor="text1"/>
                <w14:textFill>
                  <w14:solidFill>
                    <w14:schemeClr w14:val="tx1"/>
                  </w14:solidFill>
                </w14:textFill>
              </w:rPr>
            </w:pPr>
          </w:p>
        </w:tc>
      </w:tr>
      <w:tr w14:paraId="3B1F2182">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C7724">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体育(一)(二)(三)(四)</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E280912">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4</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7517F4">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5D5AB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AF5EDE">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47FA4D">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F10B6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F5863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05BF89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F2D4EE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24A5C1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776CA3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7EBF21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483F00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AEDE87A">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49DBC9A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A28AAF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B7F780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A16BE7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79D75A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FCD9B44">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7100BE59">
            <w:pPr>
              <w:rPr>
                <w:rFonts w:ascii="Times New Roman" w:hAnsi="Times New Roman"/>
                <w:color w:val="000000" w:themeColor="text1"/>
                <w14:textFill>
                  <w14:solidFill>
                    <w14:schemeClr w14:val="tx1"/>
                  </w14:solidFill>
                </w14:textFill>
              </w:rPr>
            </w:pPr>
          </w:p>
        </w:tc>
      </w:tr>
      <w:tr w14:paraId="2C6AC10C">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0DF81">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党史、新中国史、改革开放史、社会主义发展史</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FED3208">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1</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ED2B1D">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4C96D9">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81F233">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2D4C9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D1FA01">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FEDBB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D435AE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E0E10B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D9C2ED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B1174C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9F6888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EA4A4A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76B04F3">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0579045A">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7D9E879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8EDBF3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E5A290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5FEA7B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C807216">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4266D8E2">
            <w:pPr>
              <w:rPr>
                <w:rFonts w:ascii="Times New Roman" w:hAnsi="Times New Roman"/>
                <w:color w:val="000000" w:themeColor="text1"/>
                <w14:textFill>
                  <w14:solidFill>
                    <w14:schemeClr w14:val="tx1"/>
                  </w14:solidFill>
                </w14:textFill>
              </w:rPr>
            </w:pPr>
          </w:p>
        </w:tc>
      </w:tr>
      <w:tr w14:paraId="1C4C82E1">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176A4">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五有领军人才特色通识选修</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9F95707">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4.5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918DB4">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选修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F206EF">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80732E">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92B06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96E88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995DE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C1AB09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41DF05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B1737D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C935A9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86E6BC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BDF345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C89B47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4E9018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28EC13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322511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A71B84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67F538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D3828DA">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7A3C0FB5">
            <w:pPr>
              <w:rPr>
                <w:rFonts w:ascii="Times New Roman" w:hAnsi="Times New Roman"/>
                <w:color w:val="000000" w:themeColor="text1"/>
                <w14:textFill>
                  <w14:solidFill>
                    <w14:schemeClr w14:val="tx1"/>
                  </w14:solidFill>
                </w14:textFill>
              </w:rPr>
            </w:pPr>
          </w:p>
        </w:tc>
      </w:tr>
      <w:tr w14:paraId="359A4B11">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EE031">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创业基础</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2F4ABF1">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E01EF4">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选修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9E8479">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729C6F">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9BEAA3">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8C417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E5628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0368A1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435A5C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160CC9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F154CC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1D12E4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4942B4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C9C1D1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63048A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4245CD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61D3B0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5313C4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5C1F3F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5580E8C">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267F90C3">
            <w:pPr>
              <w:rPr>
                <w:rFonts w:ascii="Times New Roman" w:hAnsi="Times New Roman"/>
                <w:color w:val="000000" w:themeColor="text1"/>
                <w14:textFill>
                  <w14:solidFill>
                    <w14:schemeClr w14:val="tx1"/>
                  </w14:solidFill>
                </w14:textFill>
              </w:rPr>
            </w:pPr>
          </w:p>
        </w:tc>
      </w:tr>
      <w:tr w14:paraId="3BDDBBD7">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4A4DBA">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中文写作实训</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F2260A9">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0.5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9DECB9">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选修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E1A80E">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9955ED">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6747AD">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DFEB3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F7776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C1ADA3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3FAE82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DAB9DA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0A5DCE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E9B3A3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5BE12A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E8E4DA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BB806A3">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5359154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B4F111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39EEF5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5B7E1B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1C0CA3E">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2A736082">
            <w:pPr>
              <w:rPr>
                <w:rFonts w:ascii="Times New Roman" w:hAnsi="Times New Roman"/>
                <w:color w:val="000000" w:themeColor="text1"/>
                <w14:textFill>
                  <w14:solidFill>
                    <w14:schemeClr w14:val="tx1"/>
                  </w14:solidFill>
                </w14:textFill>
              </w:rPr>
            </w:pPr>
          </w:p>
        </w:tc>
      </w:tr>
      <w:tr w14:paraId="45F3D7C9">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24C98">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逻辑与批判性思维训练</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BE690D8">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1</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C3E638">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选修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8954B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73740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9BD8B6">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F0DBB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A8328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206F44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31ACEC1">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7D6EF97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90638A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D503BF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74080E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68D089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25C9F3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ACF869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ED4849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17319E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3F1E91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8B50A53">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61FEFEFE">
            <w:pPr>
              <w:rPr>
                <w:rFonts w:ascii="Times New Roman" w:hAnsi="Times New Roman"/>
                <w:color w:val="000000" w:themeColor="text1"/>
                <w14:textFill>
                  <w14:solidFill>
                    <w14:schemeClr w14:val="tx1"/>
                  </w14:solidFill>
                </w14:textFill>
              </w:rPr>
            </w:pPr>
          </w:p>
        </w:tc>
      </w:tr>
      <w:tr w14:paraId="209BC417">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798B3E09">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高等数学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912AC59">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7A4378">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6A9C0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B51D0D">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5787E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E8BF4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CE350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80A9AA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727AC6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47B68CC">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02DCCD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01BFF7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E0E66C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CD1267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9765F0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6E498E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3069C7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42827D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39E7E2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E2FEE0A">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6D350E60">
            <w:pPr>
              <w:rPr>
                <w:rFonts w:ascii="Times New Roman" w:hAnsi="Times New Roman"/>
                <w:color w:val="000000" w:themeColor="text1"/>
                <w14:textFill>
                  <w14:solidFill>
                    <w14:schemeClr w14:val="tx1"/>
                  </w14:solidFill>
                </w14:textFill>
              </w:rPr>
            </w:pPr>
          </w:p>
        </w:tc>
      </w:tr>
      <w:tr w14:paraId="3163C7F3">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60ECAB16">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线性代数</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88AD88F">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2</w:t>
            </w:r>
            <w:r>
              <w:rPr>
                <w:rFonts w:ascii="Times New Roman" w:hAnsi="Times New Roman"/>
                <w:color w:val="000000" w:themeColor="text1"/>
                <w:kern w:val="0"/>
                <w:sz w:val="18"/>
                <w:szCs w:val="18"/>
                <w14:textFill>
                  <w14:solidFill>
                    <w14:schemeClr w14:val="tx1"/>
                  </w14:solidFill>
                </w14:textFill>
              </w:rPr>
              <w:t>.5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77DD2A">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02BB02">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EF4954">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2FA3D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D3D33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0E9FE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A495C9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58FE11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684B48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DADCAF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A7DACC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09E583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DD6893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AED731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AF3B2F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204247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6D1B9E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DF21FE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43CF714">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07C4C6E9">
            <w:pPr>
              <w:rPr>
                <w:rFonts w:ascii="Times New Roman" w:hAnsi="Times New Roman"/>
                <w:color w:val="000000" w:themeColor="text1"/>
                <w14:textFill>
                  <w14:solidFill>
                    <w14:schemeClr w14:val="tx1"/>
                  </w14:solidFill>
                </w14:textFill>
              </w:rPr>
            </w:pPr>
          </w:p>
        </w:tc>
      </w:tr>
      <w:tr w14:paraId="43BDDBFE">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5B0D2459">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概率论与数理统计</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5C60167">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3</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1384F5">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5C7B0E">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17B53E">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926012">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0F504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F9827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7B22BCCC">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59984A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149D48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0214BD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5AC045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6AE0A2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149D2F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53D9B7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4C8723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8C5FA0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DE1990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578713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EA4B851">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6A761B95">
            <w:pPr>
              <w:rPr>
                <w:rFonts w:ascii="Times New Roman" w:hAnsi="Times New Roman"/>
                <w:color w:val="000000" w:themeColor="text1"/>
                <w14:textFill>
                  <w14:solidFill>
                    <w14:schemeClr w14:val="tx1"/>
                  </w14:solidFill>
                </w14:textFill>
              </w:rPr>
            </w:pPr>
          </w:p>
        </w:tc>
      </w:tr>
      <w:tr w14:paraId="0610006B">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02DAD7BC">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大学物理</w:t>
            </w:r>
            <w:r>
              <w:rPr>
                <w:rFonts w:ascii="Times New Roman" w:hAnsi="Times New Roman"/>
                <w:color w:val="000000" w:themeColor="text1"/>
                <w:kern w:val="0"/>
                <w:sz w:val="18"/>
                <w:szCs w:val="18"/>
                <w14:textFill>
                  <w14:solidFill>
                    <w14:schemeClr w14:val="tx1"/>
                  </w14:solidFill>
                </w14:textFill>
              </w:rPr>
              <w:t>I(</w:t>
            </w:r>
            <w:r>
              <w:rPr>
                <w:rFonts w:hint="eastAsia" w:ascii="Times New Roman" w:hAnsi="Times New Roman"/>
                <w:color w:val="000000" w:themeColor="text1"/>
                <w:kern w:val="0"/>
                <w:sz w:val="18"/>
                <w:szCs w:val="18"/>
                <w14:textFill>
                  <w14:solidFill>
                    <w14:schemeClr w14:val="tx1"/>
                  </w14:solidFill>
                </w14:textFill>
              </w:rPr>
              <w:t>上</w:t>
            </w:r>
            <w:r>
              <w:rPr>
                <w:rFonts w:ascii="Times New Roman" w:hAnsi="Times New Roman"/>
                <w:color w:val="000000" w:themeColor="text1"/>
                <w:kern w:val="0"/>
                <w:sz w:val="18"/>
                <w:szCs w:val="18"/>
                <w14:textFill>
                  <w14:solidFill>
                    <w14:schemeClr w14:val="tx1"/>
                  </w14:solidFill>
                </w14:textFill>
              </w:rPr>
              <w:t>)</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0A984247">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12E2ACC">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0BE746F">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84385C5">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26BBC21">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7F373C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DBAE20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78877E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4B4DD5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469A6B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8D43D5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D975A2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20DB9B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111D06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9D3947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F35181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F46E46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F62B46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D5C56E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7A7C9DA">
            <w:pPr>
              <w:rPr>
                <w:rFonts w:ascii="Times New Roman" w:hAnsi="Times New Roman"/>
                <w:color w:val="000000" w:themeColor="text1"/>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79F51D32">
            <w:pPr>
              <w:rPr>
                <w:rFonts w:ascii="Times New Roman" w:hAnsi="Times New Roman"/>
                <w:color w:val="000000" w:themeColor="text1"/>
                <w14:textFill>
                  <w14:solidFill>
                    <w14:schemeClr w14:val="tx1"/>
                  </w14:solidFill>
                </w14:textFill>
              </w:rPr>
            </w:pPr>
          </w:p>
        </w:tc>
      </w:tr>
      <w:tr w14:paraId="781AB942">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4EE468A0">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大学物理</w:t>
            </w:r>
            <w:r>
              <w:rPr>
                <w:rFonts w:ascii="Times New Roman" w:hAnsi="Times New Roman"/>
                <w:color w:val="000000" w:themeColor="text1"/>
                <w:kern w:val="0"/>
                <w:sz w:val="18"/>
                <w:szCs w:val="18"/>
                <w14:textFill>
                  <w14:solidFill>
                    <w14:schemeClr w14:val="tx1"/>
                  </w14:solidFill>
                </w14:textFill>
              </w:rPr>
              <w:t>I(</w:t>
            </w:r>
            <w:r>
              <w:rPr>
                <w:rFonts w:hint="eastAsia" w:ascii="Times New Roman" w:hAnsi="Times New Roman"/>
                <w:color w:val="000000" w:themeColor="text1"/>
                <w:kern w:val="0"/>
                <w:sz w:val="18"/>
                <w:szCs w:val="18"/>
                <w14:textFill>
                  <w14:solidFill>
                    <w14:schemeClr w14:val="tx1"/>
                  </w14:solidFill>
                </w14:textFill>
              </w:rPr>
              <w:t>下</w:t>
            </w:r>
            <w:r>
              <w:rPr>
                <w:rFonts w:ascii="Times New Roman" w:hAnsi="Times New Roman"/>
                <w:color w:val="000000" w:themeColor="text1"/>
                <w:kern w:val="0"/>
                <w:sz w:val="18"/>
                <w:szCs w:val="18"/>
                <w14:textFill>
                  <w14:solidFill>
                    <w14:schemeClr w14:val="tx1"/>
                  </w14:solidFill>
                </w14:textFill>
              </w:rPr>
              <w:t>)</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734D9572">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92917D2">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AF10C4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CCE36F9">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8EE41A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777D8B5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427CEF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06F788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6F7AD1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CFD40B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809AF5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B89B56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F9D576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D8755B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4F9376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EE3D67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2DAB0A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D9F344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3D39EB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C35F856">
            <w:pPr>
              <w:rPr>
                <w:rFonts w:ascii="Times New Roman" w:hAnsi="Times New Roman"/>
                <w:color w:val="000000" w:themeColor="text1"/>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1EE28A57">
            <w:pPr>
              <w:rPr>
                <w:rFonts w:ascii="Times New Roman" w:hAnsi="Times New Roman"/>
                <w:color w:val="000000" w:themeColor="text1"/>
                <w14:textFill>
                  <w14:solidFill>
                    <w14:schemeClr w14:val="tx1"/>
                  </w14:solidFill>
                </w14:textFill>
              </w:rPr>
            </w:pPr>
          </w:p>
        </w:tc>
      </w:tr>
      <w:tr w14:paraId="7CBB6F58">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1E5C4C29">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大学物理实验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76DEA290">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91915DB">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4CA73B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09F59B4">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B022DFC">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L</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35A4762">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730D45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4193D2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B5909A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F58534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07A6E5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969D52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917200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171BE1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082B72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61FE9C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89963E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0F1A37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594916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CC4B6C5">
            <w:pPr>
              <w:rPr>
                <w:rFonts w:ascii="Times New Roman" w:hAnsi="Times New Roman"/>
                <w:color w:val="000000" w:themeColor="text1"/>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3891B3E0">
            <w:pPr>
              <w:rPr>
                <w:rFonts w:ascii="Times New Roman" w:hAnsi="Times New Roman"/>
                <w:color w:val="000000" w:themeColor="text1"/>
                <w14:textFill>
                  <w14:solidFill>
                    <w14:schemeClr w14:val="tx1"/>
                  </w14:solidFill>
                </w14:textFill>
              </w:rPr>
            </w:pPr>
          </w:p>
        </w:tc>
      </w:tr>
      <w:tr w14:paraId="31C22461">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31370061">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无机化学（二）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45287355">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4.5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C09254">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E08266">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366DE4">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F1DFD3">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FAEE1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6E179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74FBADD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70D00D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9A10AE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5CFC86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FB815F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250A30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C13269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063E68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1993FC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957CE7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76B6E1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E0D3E0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000B5FA">
            <w:pPr>
              <w:rPr>
                <w:rFonts w:ascii="Times New Roman" w:hAnsi="Times New Roman"/>
                <w:color w:val="000000" w:themeColor="text1"/>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0C61B4B5">
            <w:pPr>
              <w:rPr>
                <w:rFonts w:ascii="Times New Roman" w:hAnsi="Times New Roman"/>
                <w:color w:val="000000" w:themeColor="text1"/>
                <w14:textFill>
                  <w14:solidFill>
                    <w14:schemeClr w14:val="tx1"/>
                  </w14:solidFill>
                </w14:textFill>
              </w:rPr>
            </w:pPr>
          </w:p>
        </w:tc>
      </w:tr>
      <w:tr w14:paraId="6CD44305">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1B308536">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无机化学实验（二）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4B06C0F3">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1</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16ACB4">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FD3641">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8ADD78">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BE690E">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M</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4C4C8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7C739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52320C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CE8A67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E53C66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C85035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AAD3B6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009159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16D334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1DD895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7BE583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D3FCE6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3ABA9C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305FFE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16F6834">
            <w:pPr>
              <w:rPr>
                <w:rFonts w:ascii="Times New Roman" w:hAnsi="Times New Roman"/>
                <w:color w:val="000000" w:themeColor="text1"/>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58503ACF">
            <w:pPr>
              <w:rPr>
                <w:rFonts w:ascii="Times New Roman" w:hAnsi="Times New Roman"/>
                <w:color w:val="000000" w:themeColor="text1"/>
                <w14:textFill>
                  <w14:solidFill>
                    <w14:schemeClr w14:val="tx1"/>
                  </w14:solidFill>
                </w14:textFill>
              </w:rPr>
            </w:pPr>
          </w:p>
        </w:tc>
      </w:tr>
      <w:tr w14:paraId="581C21F2">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0682D5E9">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有机化学（二）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331F84A4">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3</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EA1E8C">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1C126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ACD36E">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61ABE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88AEA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59FC9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B926AD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D4779F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56D4E6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84AE0D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524395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7C163F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DA950A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EFBB1A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13DE38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333689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534D60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BC2FF5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0FE3F09">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7010AFC8">
            <w:pPr>
              <w:rPr>
                <w:rFonts w:ascii="Times New Roman" w:hAnsi="Times New Roman"/>
                <w:color w:val="000000" w:themeColor="text1"/>
                <w14:textFill>
                  <w14:solidFill>
                    <w14:schemeClr w14:val="tx1"/>
                  </w14:solidFill>
                </w14:textFill>
              </w:rPr>
            </w:pPr>
          </w:p>
        </w:tc>
      </w:tr>
      <w:tr w14:paraId="7B721F8C">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172F1156">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有机化学实验（二）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411EA87D">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1</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FC2E9C">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D99C3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CF02A2">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D9C31A">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M</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2E62C1">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9A25D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B25AE4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CA6D15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FE0D3A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AFC568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7D3564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239433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17E5C8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7C8278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46C1C7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2A0C16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450B1F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09E79C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34B2AE4">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29507460">
            <w:pPr>
              <w:rPr>
                <w:rFonts w:ascii="Times New Roman" w:hAnsi="Times New Roman"/>
                <w:color w:val="000000" w:themeColor="text1"/>
                <w14:textFill>
                  <w14:solidFill>
                    <w14:schemeClr w14:val="tx1"/>
                  </w14:solidFill>
                </w14:textFill>
              </w:rPr>
            </w:pPr>
          </w:p>
        </w:tc>
      </w:tr>
      <w:tr w14:paraId="49CABAAE">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3AC5CAE6">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分析化学（二）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47F22BE2">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334ADC">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90A27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416583">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1F762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80F67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0944B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926E0C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E4DD39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4448F8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9535DF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199413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477618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C54B46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18F4CE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B3877B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EE457A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D87204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107241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87A6F49">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32E26897">
            <w:pPr>
              <w:rPr>
                <w:rFonts w:ascii="Times New Roman" w:hAnsi="Times New Roman"/>
                <w:color w:val="000000" w:themeColor="text1"/>
                <w14:textFill>
                  <w14:solidFill>
                    <w14:schemeClr w14:val="tx1"/>
                  </w14:solidFill>
                </w14:textFill>
              </w:rPr>
            </w:pPr>
          </w:p>
        </w:tc>
      </w:tr>
      <w:tr w14:paraId="40B0E5F6">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7431B981">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分析化学实验（二）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68B52DB9">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1</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370CBD">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2A9B0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E042CA">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E5B39F">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M</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5E8191">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C977E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CD1950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39F2B9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6BDAD5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BDD149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A782F2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74EC5C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FB0ED4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A60E26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D88C75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978CEE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074C89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9323BD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844E00A">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3E0D9091">
            <w:pPr>
              <w:rPr>
                <w:rFonts w:ascii="Times New Roman" w:hAnsi="Times New Roman"/>
                <w:color w:val="000000" w:themeColor="text1"/>
                <w14:textFill>
                  <w14:solidFill>
                    <w14:schemeClr w14:val="tx1"/>
                  </w14:solidFill>
                </w14:textFill>
              </w:rPr>
            </w:pPr>
          </w:p>
        </w:tc>
      </w:tr>
      <w:tr w14:paraId="5E6FBF4F">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01CF77B8">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物理化学（三）</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135BA569">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3.5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484F76">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B9A64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5EF2E9">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66C10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D00EB3">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ADFB4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498621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044F74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8AD8C3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FDDE44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4DDF0F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39986A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5045A4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FAA8E0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E49B80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7B8904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0A5251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39B595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7B88C6C">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10320BC7">
            <w:pPr>
              <w:rPr>
                <w:rFonts w:ascii="Times New Roman" w:hAnsi="Times New Roman"/>
                <w:color w:val="000000" w:themeColor="text1"/>
                <w14:textFill>
                  <w14:solidFill>
                    <w14:schemeClr w14:val="tx1"/>
                  </w14:solidFill>
                </w14:textFill>
              </w:rPr>
            </w:pPr>
          </w:p>
        </w:tc>
      </w:tr>
      <w:tr w14:paraId="57B9DD6E">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0D52C36B">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物理化学实验（三）</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2AD608CA">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1</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E40FB2">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24BB7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C25DC8">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40B20A">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M</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6916B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5B133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75C285D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0EB2A1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53E954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CECFA9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D9B49A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2B0621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DE17EA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40B6AE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878D2D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6200F5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32F0C7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C58A8E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46BCCF2">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427E8628">
            <w:pPr>
              <w:rPr>
                <w:rFonts w:ascii="Times New Roman" w:hAnsi="Times New Roman"/>
                <w:color w:val="000000" w:themeColor="text1"/>
                <w14:textFill>
                  <w14:solidFill>
                    <w14:schemeClr w14:val="tx1"/>
                  </w14:solidFill>
                </w14:textFill>
              </w:rPr>
            </w:pPr>
          </w:p>
        </w:tc>
      </w:tr>
      <w:tr w14:paraId="4F79C18C">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5C5B5A74">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生物化学（一）</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775752F7">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4</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3CFC9D">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3DC78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3BD437">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7264D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78EA4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BB2AD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7B5F13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C9EFF4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0123FD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924FF5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247CE3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6CFC5B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2CB8AD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DA4AE8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EDFA13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2C0488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67C1B5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7F13A3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DDF02C1">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59D2B934">
            <w:pPr>
              <w:rPr>
                <w:rFonts w:ascii="Times New Roman" w:hAnsi="Times New Roman"/>
                <w:color w:val="000000" w:themeColor="text1"/>
                <w14:textFill>
                  <w14:solidFill>
                    <w14:schemeClr w14:val="tx1"/>
                  </w14:solidFill>
                </w14:textFill>
              </w:rPr>
            </w:pPr>
          </w:p>
        </w:tc>
      </w:tr>
      <w:tr w14:paraId="53E18A73">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19BC5994">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生物化学实验（一）</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4036B71B">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1</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A7B2DA">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0B4F8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D966CD">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473855">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M</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29E37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31D81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53D66B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19D4AC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D6EDEE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71ADD3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808E70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CAE30A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A7CF1A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E7B173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A59C1F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45F233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0C2960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B46856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0D562D1">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65745E36">
            <w:pPr>
              <w:rPr>
                <w:rFonts w:ascii="Times New Roman" w:hAnsi="Times New Roman"/>
                <w:color w:val="000000" w:themeColor="text1"/>
                <w14:textFill>
                  <w14:solidFill>
                    <w14:schemeClr w14:val="tx1"/>
                  </w14:solidFill>
                </w14:textFill>
              </w:rPr>
            </w:pPr>
          </w:p>
        </w:tc>
      </w:tr>
      <w:tr w14:paraId="2F5FDCCC">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0769D72E">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微生物学（一）</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08678C43">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3</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C79C9E">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FB89A1">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16CA39">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935DC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68A142">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2475C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B23550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C39092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48CB21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EAC427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02D269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5CFE0A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08F77B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917CA6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40FDC0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5C6AF4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2BCEB4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377AF0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C98A19B">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78F5A127">
            <w:pPr>
              <w:rPr>
                <w:rFonts w:ascii="Times New Roman" w:hAnsi="Times New Roman"/>
                <w:color w:val="000000" w:themeColor="text1"/>
                <w14:textFill>
                  <w14:solidFill>
                    <w14:schemeClr w14:val="tx1"/>
                  </w14:solidFill>
                </w14:textFill>
              </w:rPr>
            </w:pPr>
          </w:p>
        </w:tc>
      </w:tr>
      <w:tr w14:paraId="2F797122">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5E3A009E">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微生物学实验（一）</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69A68758">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1</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FEFA52">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B1F190">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63B17B">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051B57">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M</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F1300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EFAFE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7A53335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10D8BE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D10A9D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F935E3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B422E1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458529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72CE45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41D809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C2914C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DA4417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F995A8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A1D24E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D95135E">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5D98C426">
            <w:pPr>
              <w:rPr>
                <w:rFonts w:ascii="Times New Roman" w:hAnsi="Times New Roman"/>
                <w:color w:val="000000" w:themeColor="text1"/>
                <w14:textFill>
                  <w14:solidFill>
                    <w14:schemeClr w14:val="tx1"/>
                  </w14:solidFill>
                </w14:textFill>
              </w:rPr>
            </w:pPr>
          </w:p>
        </w:tc>
      </w:tr>
      <w:tr w14:paraId="589B4F0E">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52647661">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药学分子生物学（一）</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1917B4CC">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3</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C86C61">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必修</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64C5B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A85D2E">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6022B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CD4CB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5EE7C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783937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24EB57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098460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A02134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B64E2F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999C8B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B32534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332DEF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0321CD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024EDD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C41C2F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5D81A8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BCF1EB7">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10DCDA07">
            <w:pPr>
              <w:rPr>
                <w:rFonts w:ascii="Times New Roman" w:hAnsi="Times New Roman"/>
                <w:color w:val="000000" w:themeColor="text1"/>
                <w14:textFill>
                  <w14:solidFill>
                    <w14:schemeClr w14:val="tx1"/>
                  </w14:solidFill>
                </w14:textFill>
              </w:rPr>
            </w:pPr>
          </w:p>
        </w:tc>
      </w:tr>
      <w:tr w14:paraId="0880E041">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157E0836">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药学分子生物学实验（一 ）</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36CFCB0F">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1</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704FEE">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6A6D01">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BCAA54">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9FB20C">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M</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860FD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D6E87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B4F9D7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4EE4F1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7A3F5C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03359F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2F1C36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4DAD63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06EC4C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F02FA4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6FF747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60B1BD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14BF09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B99722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EA5F013">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2D22F835">
            <w:pPr>
              <w:rPr>
                <w:rFonts w:ascii="Times New Roman" w:hAnsi="Times New Roman"/>
                <w:color w:val="000000" w:themeColor="text1"/>
                <w14:textFill>
                  <w14:solidFill>
                    <w14:schemeClr w14:val="tx1"/>
                  </w14:solidFill>
                </w14:textFill>
              </w:rPr>
            </w:pPr>
          </w:p>
        </w:tc>
      </w:tr>
      <w:tr w14:paraId="693ED20B">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52C809EE">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药事管理</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58FC67AB">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D7E910">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专必</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41B6E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DA1B8E">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C01FAD">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87DA0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3787D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44C4E1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52048E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9CB319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E44897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B11CCE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339CB3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339805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CB6FB4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463E47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FC22A9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A82358C">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5B5246F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EC59EEB">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55314086">
            <w:pPr>
              <w:rPr>
                <w:rFonts w:ascii="Times New Roman" w:hAnsi="Times New Roman"/>
                <w:color w:val="000000" w:themeColor="text1"/>
                <w14:textFill>
                  <w14:solidFill>
                    <w14:schemeClr w14:val="tx1"/>
                  </w14:solidFill>
                </w14:textFill>
              </w:rPr>
            </w:pPr>
          </w:p>
        </w:tc>
      </w:tr>
      <w:tr w14:paraId="008F8EC7">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0461DCCD">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药理学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2DC17601">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3</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6D3684">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专必</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361AD1">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29D0A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F7FFC2">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1D1B1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50019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7A56715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04D428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B7DFDC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6958F9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76CAEE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D83140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C5D6E3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6ABF7A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3FE9EB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4DE3D4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073CAB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EF91AC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419D62B">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2BE09CF5">
            <w:pPr>
              <w:rPr>
                <w:rFonts w:ascii="Times New Roman" w:hAnsi="Times New Roman"/>
                <w:color w:val="000000" w:themeColor="text1"/>
                <w14:textFill>
                  <w14:solidFill>
                    <w14:schemeClr w14:val="tx1"/>
                  </w14:solidFill>
                </w14:textFill>
              </w:rPr>
            </w:pPr>
          </w:p>
        </w:tc>
      </w:tr>
      <w:tr w14:paraId="30D2075C">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0F90C775">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药物分析</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5E593B28">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3</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7EE3A2">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专必</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B26112">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9B455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52F356">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B8393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93047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0BB1D2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C1318B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2B20FA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CBAB3B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8664CA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CB5BE2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1972EC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1F6A78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4B96C3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84576C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05ACAA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C9A425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F9A22D4">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745572D3">
            <w:pPr>
              <w:rPr>
                <w:rFonts w:ascii="Times New Roman" w:hAnsi="Times New Roman"/>
                <w:color w:val="000000" w:themeColor="text1"/>
                <w14:textFill>
                  <w14:solidFill>
                    <w14:schemeClr w14:val="tx1"/>
                  </w14:solidFill>
                </w14:textFill>
              </w:rPr>
            </w:pPr>
          </w:p>
        </w:tc>
      </w:tr>
      <w:tr w14:paraId="30DD0119">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3B095ADF">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药剂学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6E8DA3A9">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3</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DCAA1F">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专必</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AE915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22F68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9266E5">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AC588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AA171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C3D19F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9786D9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31C67B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B8975B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EA193A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1561E7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1D01F6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ED1D3E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46EC6A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AB2C60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2171E8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67C2B2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8EEC79F">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378058BC">
            <w:pPr>
              <w:rPr>
                <w:rFonts w:ascii="Times New Roman" w:hAnsi="Times New Roman"/>
                <w:color w:val="000000" w:themeColor="text1"/>
                <w14:textFill>
                  <w14:solidFill>
                    <w14:schemeClr w14:val="tx1"/>
                  </w14:solidFill>
                </w14:textFill>
              </w:rPr>
            </w:pPr>
          </w:p>
        </w:tc>
      </w:tr>
      <w:tr w14:paraId="7E851CB8">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74FB8590">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药物化学（双语）</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1F37DAD4">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3</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92A6F8">
            <w:pPr>
              <w:widowControl/>
              <w:textAlignment w:val="cente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专必</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F1CBFD">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43B2D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41E27A">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2BA9F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74ECE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0503A1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99766A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68A477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2808A1C">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823CBC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296044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C92C92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C13BDA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4ABAE4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D53896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0553F2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3E0F6B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639AD54">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3D1E23CA">
            <w:pPr>
              <w:rPr>
                <w:rFonts w:ascii="Times New Roman" w:hAnsi="Times New Roman"/>
                <w:color w:val="000000" w:themeColor="text1"/>
                <w14:textFill>
                  <w14:solidFill>
                    <w14:schemeClr w14:val="tx1"/>
                  </w14:solidFill>
                </w14:textFill>
              </w:rPr>
            </w:pPr>
          </w:p>
        </w:tc>
      </w:tr>
      <w:tr w14:paraId="1A8B02CF">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5175E594">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大学英语(三)或高级英语（一）</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C471AE3">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70F132">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专选</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722620">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ECDEDD">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D5158F">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82D84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B9B54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C03621C">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C81DC5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670438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71BF96A">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4F64CA7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719E345">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4135F3C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66BCB5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A384A8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4AA05C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5AD880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CFFBB0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7204C7F">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691EA9D4">
            <w:pPr>
              <w:rPr>
                <w:rFonts w:ascii="Times New Roman" w:hAnsi="Times New Roman"/>
                <w:color w:val="000000" w:themeColor="text1"/>
                <w14:textFill>
                  <w14:solidFill>
                    <w14:schemeClr w14:val="tx1"/>
                  </w14:solidFill>
                </w14:textFill>
              </w:rPr>
            </w:pPr>
          </w:p>
        </w:tc>
      </w:tr>
      <w:tr w14:paraId="0B9A9604">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629162FD">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大学英语(四)或高级英语（二）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7A1478F">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2E9AB2">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专选</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F248B3">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6FAAA2">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B632B1">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983452">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A0546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5F03DC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BA6CC9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8D2208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26AAF65">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6E13AAA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F56FF7A">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7047C92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FDA388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31CBAB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6B1624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8FBB98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F2F7F5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E0CF756">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6E51A790">
            <w:pPr>
              <w:rPr>
                <w:rFonts w:ascii="Times New Roman" w:hAnsi="Times New Roman"/>
                <w:color w:val="000000" w:themeColor="text1"/>
                <w14:textFill>
                  <w14:solidFill>
                    <w14:schemeClr w14:val="tx1"/>
                  </w14:solidFill>
                </w14:textFill>
              </w:rPr>
            </w:pPr>
          </w:p>
        </w:tc>
      </w:tr>
      <w:tr w14:paraId="4D6BA57C">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464342CB">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药物合成反应</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360B5A77">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r>
              <w:rPr>
                <w:rFonts w:hint="eastAsia" w:ascii="Times New Roman" w:hAnsi="Times New Roman"/>
                <w:color w:val="000000" w:themeColor="text1"/>
                <w:sz w:val="18"/>
                <w:szCs w:val="18"/>
                <w14:textFill>
                  <w14:solidFill>
                    <w14:schemeClr w14:val="tx1"/>
                  </w14:solidFill>
                </w14:textFill>
              </w:rPr>
              <w:t>.5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E167462">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w:t>
            </w:r>
            <w:r>
              <w:rPr>
                <w:rFonts w:hint="eastAsia" w:ascii="Times New Roman" w:hAnsi="Times New Roman"/>
                <w:color w:val="000000" w:themeColor="text1"/>
                <w:kern w:val="0"/>
                <w:sz w:val="18"/>
                <w:szCs w:val="18"/>
                <w14:textFill>
                  <w14:solidFill>
                    <w14:schemeClr w14:val="tx1"/>
                  </w14:solidFill>
                </w14:textFill>
              </w:rPr>
              <w:t>限</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74161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D0DA6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0DA93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C43A1A">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3612C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8FDA28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EA3708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BBF6F9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20B637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5565E0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E3BBCC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69FA56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B20EE8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DC6B5F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13D730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5AE27E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330875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B7A7E1B">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7851EFE7">
            <w:pPr>
              <w:rPr>
                <w:rFonts w:ascii="Times New Roman" w:hAnsi="Times New Roman"/>
                <w:color w:val="000000" w:themeColor="text1"/>
                <w14:textFill>
                  <w14:solidFill>
                    <w14:schemeClr w14:val="tx1"/>
                  </w14:solidFill>
                </w14:textFill>
              </w:rPr>
            </w:pPr>
          </w:p>
        </w:tc>
      </w:tr>
      <w:tr w14:paraId="4503008F">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13907772">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色谱与波谱分析</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14E6AE20">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r>
              <w:rPr>
                <w:rFonts w:hint="eastAsia" w:ascii="Times New Roman" w:hAnsi="Times New Roman"/>
                <w:color w:val="000000" w:themeColor="text1"/>
                <w:sz w:val="18"/>
                <w:szCs w:val="18"/>
                <w14:textFill>
                  <w14:solidFill>
                    <w14:schemeClr w14:val="tx1"/>
                  </w14:solidFill>
                </w14:textFill>
              </w:rPr>
              <w:t>.5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B83D0B0">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w:t>
            </w:r>
            <w:r>
              <w:rPr>
                <w:rFonts w:hint="eastAsia" w:ascii="Times New Roman" w:hAnsi="Times New Roman"/>
                <w:color w:val="000000" w:themeColor="text1"/>
                <w:kern w:val="0"/>
                <w:sz w:val="18"/>
                <w:szCs w:val="18"/>
                <w14:textFill>
                  <w14:solidFill>
                    <w14:schemeClr w14:val="tx1"/>
                  </w14:solidFill>
                </w14:textFill>
              </w:rPr>
              <w:t>限</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11A28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304386">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BEC6C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59388D">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131FD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66B43F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3DE40CC">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F8C7F2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B3AE12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A6C0BF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FA8AFA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247B83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CF95FA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CC49EC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95F67F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84DBB3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ADBC6C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6920A75">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2018919A">
            <w:pPr>
              <w:rPr>
                <w:rFonts w:ascii="Times New Roman" w:hAnsi="Times New Roman"/>
                <w:color w:val="000000" w:themeColor="text1"/>
                <w14:textFill>
                  <w14:solidFill>
                    <w14:schemeClr w14:val="tx1"/>
                  </w14:solidFill>
                </w14:textFill>
              </w:rPr>
            </w:pPr>
          </w:p>
        </w:tc>
      </w:tr>
      <w:tr w14:paraId="202B83FA">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29FC7544">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天然药物化学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0B448704">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FE51A14">
            <w:pPr>
              <w:widowControl/>
              <w:textAlignment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w:t>
            </w:r>
            <w:r>
              <w:rPr>
                <w:rFonts w:hint="eastAsia" w:ascii="Times New Roman" w:hAnsi="Times New Roman"/>
                <w:color w:val="000000" w:themeColor="text1"/>
                <w:kern w:val="0"/>
                <w:sz w:val="18"/>
                <w:szCs w:val="18"/>
                <w14:textFill>
                  <w14:solidFill>
                    <w14:schemeClr w14:val="tx1"/>
                  </w14:solidFill>
                </w14:textFill>
              </w:rPr>
              <w:t>限</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427680">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3781D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B19BB0">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FC4FB3">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B0F3F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8B4DCD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3610EB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795482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9C5D52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25E37C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CF40E1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B19FF9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DB8B5B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A5C7DA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77D066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63ADA8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EE5407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9A88587">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2B6D3400">
            <w:pPr>
              <w:rPr>
                <w:rFonts w:ascii="Times New Roman" w:hAnsi="Times New Roman"/>
                <w:color w:val="000000" w:themeColor="text1"/>
                <w14:textFill>
                  <w14:solidFill>
                    <w14:schemeClr w14:val="tx1"/>
                  </w14:solidFill>
                </w14:textFill>
              </w:rPr>
            </w:pPr>
          </w:p>
        </w:tc>
      </w:tr>
      <w:tr w14:paraId="09AFD19F">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4325325C">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生物药剂学与药物动力学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1129FB67">
            <w:pPr>
              <w:widowControl/>
              <w:textAlignment w:val="cente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6D0EE93">
            <w:pPr>
              <w:widowControl/>
              <w:textAlignment w:val="cente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专限</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FD0CA13">
            <w:pPr>
              <w:rPr>
                <w:rFonts w:ascii="Times New Roman" w:hAnsi="Times New Roman"/>
                <w:color w:val="000000" w:themeColor="text1"/>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D3C4F06">
            <w:pPr>
              <w:rPr>
                <w:rFonts w:ascii="Times New Roman" w:hAnsi="Times New Roman"/>
                <w:color w:val="000000" w:themeColor="text1"/>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0FEAF58">
            <w:pPr>
              <w:rPr>
                <w:rFonts w:ascii="Times New Roman" w:hAnsi="Times New Roman"/>
                <w:color w:val="000000" w:themeColor="text1"/>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9E6D2D0">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176F1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B1130F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939F3F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2C82DD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E846CB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395D3D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3880C0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0E63AD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27574F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10CA78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B233FF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BD30AB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C3145F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4476E27">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6FC742A9">
            <w:pPr>
              <w:rPr>
                <w:rFonts w:ascii="Times New Roman" w:hAnsi="Times New Roman"/>
                <w:color w:val="000000" w:themeColor="text1"/>
                <w14:textFill>
                  <w14:solidFill>
                    <w14:schemeClr w14:val="tx1"/>
                  </w14:solidFill>
                </w14:textFill>
              </w:rPr>
            </w:pPr>
          </w:p>
        </w:tc>
      </w:tr>
      <w:tr w14:paraId="37588F0D">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5B2EED63">
            <w:pPr>
              <w:rPr>
                <w:rFonts w:ascii="Times New Roman" w:hAnsi="Times New Roman"/>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药物毒理学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161E5832">
            <w:pPr>
              <w:rPr>
                <w:rFonts w:ascii="Times New Roman" w:hAnsi="Times New Roman"/>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7C3E642E">
            <w:pPr>
              <w:rPr>
                <w:rFonts w:ascii="Times New Roman" w:hAnsi="Times New Roman"/>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专限</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BEF577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355BC33">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A85DE4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77B330C">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B2740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CE93B8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0409EB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DA4542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DC85DE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E1E632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F42B53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513055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396241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DB671F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CBBBBF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8B1E21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B6091B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4A0FF07">
            <w:pPr>
              <w:rPr>
                <w:rFonts w:ascii="Times New Roman" w:hAnsi="Times New Roman"/>
                <w:color w:val="000000" w:themeColor="text1"/>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52DB3C87">
            <w:pPr>
              <w:rPr>
                <w:rFonts w:ascii="Times New Roman" w:hAnsi="Times New Roman"/>
                <w:color w:val="000000" w:themeColor="text1"/>
                <w14:textFill>
                  <w14:solidFill>
                    <w14:schemeClr w14:val="tx1"/>
                  </w14:solidFill>
                </w14:textFill>
              </w:rPr>
            </w:pPr>
          </w:p>
        </w:tc>
      </w:tr>
      <w:tr w14:paraId="26A5CFAB">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6C9EEDEE">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人体解剖学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84C0480">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19176C">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w:t>
            </w:r>
            <w:r>
              <w:rPr>
                <w:rFonts w:hint="eastAsia" w:ascii="Times New Roman" w:hAnsi="Times New Roman"/>
                <w:color w:val="000000" w:themeColor="text1"/>
                <w:kern w:val="0"/>
                <w:sz w:val="18"/>
                <w:szCs w:val="18"/>
                <w14:textFill>
                  <w14:solidFill>
                    <w14:schemeClr w14:val="tx1"/>
                  </w14:solidFill>
                </w14:textFill>
              </w:rPr>
              <w:t>限</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7E851F">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C2426F">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253016">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8C5A70">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39C0F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1FB8FC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F4A98F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A63C87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380DEE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C46BC9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B716E5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86D8D6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DE8FD5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9F0B67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2B9EA5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B76CE6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2C1F71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48B4CA3">
            <w:pPr>
              <w:rPr>
                <w:rFonts w:ascii="Times New Roman" w:hAnsi="Times New Roman"/>
                <w:color w:val="000000" w:themeColor="text1"/>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3FE6B374">
            <w:pPr>
              <w:rPr>
                <w:rFonts w:ascii="Times New Roman" w:hAnsi="Times New Roman"/>
                <w:color w:val="000000" w:themeColor="text1"/>
                <w14:textFill>
                  <w14:solidFill>
                    <w14:schemeClr w14:val="tx1"/>
                  </w14:solidFill>
                </w14:textFill>
              </w:rPr>
            </w:pPr>
          </w:p>
        </w:tc>
      </w:tr>
      <w:tr w14:paraId="7C9726A1">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24C063FC">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病理生理学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ADF1867">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BE40803">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w:t>
            </w:r>
            <w:r>
              <w:rPr>
                <w:rFonts w:hint="eastAsia" w:ascii="Times New Roman" w:hAnsi="Times New Roman"/>
                <w:color w:val="000000" w:themeColor="text1"/>
                <w:kern w:val="0"/>
                <w:sz w:val="18"/>
                <w:szCs w:val="18"/>
                <w14:textFill>
                  <w14:solidFill>
                    <w14:schemeClr w14:val="tx1"/>
                  </w14:solidFill>
                </w14:textFill>
              </w:rPr>
              <w:t>限</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54F26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CC5909">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M</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E019E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B877E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58DE7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E56EB3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F0ED19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523BC1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55564A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FB5D16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C4EA41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4F44A9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EB3957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810083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B650A1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BB43A2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99B6C1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886ECD7">
            <w:pPr>
              <w:rPr>
                <w:rFonts w:ascii="Times New Roman" w:hAnsi="Times New Roman"/>
                <w:color w:val="000000" w:themeColor="text1"/>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2C59FA2D">
            <w:pPr>
              <w:rPr>
                <w:rFonts w:ascii="Times New Roman" w:hAnsi="Times New Roman"/>
                <w:color w:val="000000" w:themeColor="text1"/>
                <w14:textFill>
                  <w14:solidFill>
                    <w14:schemeClr w14:val="tx1"/>
                  </w14:solidFill>
                </w14:textFill>
              </w:rPr>
            </w:pPr>
          </w:p>
        </w:tc>
      </w:tr>
      <w:tr w14:paraId="2E895FE5">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2C71EF6C">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医药导论</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65D82188">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1A1D8F2">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专限</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F5ECA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C763D1">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D3AD5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D5E633">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749F3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CBB9F0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232DA0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4A3514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DD3835C">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5815FD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7B0BC3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26E2DC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5F8648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20D003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10B0AA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114F67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BB6FC8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E1D6E9C">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23DFB66B">
            <w:pPr>
              <w:rPr>
                <w:rFonts w:ascii="Times New Roman" w:hAnsi="Times New Roman"/>
                <w:color w:val="000000" w:themeColor="text1"/>
                <w14:textFill>
                  <w14:solidFill>
                    <w14:schemeClr w14:val="tx1"/>
                  </w14:solidFill>
                </w14:textFill>
              </w:rPr>
            </w:pPr>
          </w:p>
        </w:tc>
      </w:tr>
      <w:tr w14:paraId="16676913">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3145ACF1">
            <w:pPr>
              <w:rPr>
                <w:rFonts w:ascii="Times New Roman" w:hAnsi="Times New Roman"/>
                <w:color w:val="000000" w:themeColor="text1"/>
                <w:sz w:val="18"/>
                <w:szCs w:val="18"/>
                <w:highlight w:val="yellow"/>
                <w14:textFill>
                  <w14:solidFill>
                    <w14:schemeClr w14:val="tx1"/>
                  </w14:solidFill>
                </w14:textFill>
              </w:rPr>
            </w:pPr>
            <w:r>
              <w:rPr>
                <w:rFonts w:hint="eastAsia" w:ascii="Times New Roman" w:hAnsi="Times New Roman"/>
                <w:color w:val="000000" w:themeColor="text1"/>
                <w:sz w:val="18"/>
                <w:szCs w:val="18"/>
                <w:highlight w:val="yellow"/>
                <w14:textFill>
                  <w14:solidFill>
                    <w14:schemeClr w14:val="tx1"/>
                  </w14:solidFill>
                </w14:textFill>
              </w:rPr>
              <w:t>药学英语</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74E678B2">
            <w:pPr>
              <w:widowControl/>
              <w:textAlignment w:val="center"/>
              <w:rPr>
                <w:rFonts w:ascii="Times New Roman" w:hAnsi="Times New Roman"/>
                <w:color w:val="000000" w:themeColor="text1"/>
                <w:kern w:val="0"/>
                <w:sz w:val="18"/>
                <w:szCs w:val="18"/>
                <w:highlight w:val="yellow"/>
                <w14:textFill>
                  <w14:solidFill>
                    <w14:schemeClr w14:val="tx1"/>
                  </w14:solidFill>
                </w14:textFill>
              </w:rPr>
            </w:pPr>
            <w:r>
              <w:rPr>
                <w:rFonts w:ascii="Times New Roman" w:hAnsi="Times New Roman"/>
                <w:color w:val="000000" w:themeColor="text1"/>
                <w:sz w:val="18"/>
                <w:szCs w:val="18"/>
                <w:highlight w:val="yellow"/>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78A9353">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w:t>
            </w:r>
            <w:r>
              <w:rPr>
                <w:rFonts w:hint="eastAsia" w:ascii="Times New Roman" w:hAnsi="Times New Roman"/>
                <w:color w:val="000000" w:themeColor="text1"/>
                <w:kern w:val="0"/>
                <w:sz w:val="18"/>
                <w:szCs w:val="18"/>
                <w14:textFill>
                  <w14:solidFill>
                    <w14:schemeClr w14:val="tx1"/>
                  </w14:solidFill>
                </w14:textFill>
              </w:rPr>
              <w:t>选</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2B11C3">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ACBBFE">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4C985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44306F">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C78D3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82B1D9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5D304C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7461AC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D0DEF4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4C62B0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130C5F4">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045271E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AE7B96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BD854F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AA36B9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25E130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8DB27D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844ECB8">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6D0E6FA1">
            <w:pPr>
              <w:rPr>
                <w:rFonts w:ascii="Times New Roman" w:hAnsi="Times New Roman"/>
                <w:color w:val="000000" w:themeColor="text1"/>
                <w14:textFill>
                  <w14:solidFill>
                    <w14:schemeClr w14:val="tx1"/>
                  </w14:solidFill>
                </w14:textFill>
              </w:rPr>
            </w:pPr>
          </w:p>
        </w:tc>
      </w:tr>
      <w:tr w14:paraId="24320AF7">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32C49EDB">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细胞生物学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130998FD">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3FC8B63">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w:t>
            </w:r>
            <w:r>
              <w:rPr>
                <w:rFonts w:hint="eastAsia" w:ascii="Times New Roman" w:hAnsi="Times New Roman"/>
                <w:color w:val="000000" w:themeColor="text1"/>
                <w:kern w:val="0"/>
                <w:sz w:val="18"/>
                <w:szCs w:val="18"/>
                <w14:textFill>
                  <w14:solidFill>
                    <w14:schemeClr w14:val="tx1"/>
                  </w14:solidFill>
                </w14:textFill>
              </w:rPr>
              <w:t>限</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041D3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133EE8">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M</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0F00B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514EB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6E413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4F65EA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D4E7FD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3A2A83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1E41EE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AE886E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D1A9E0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B59593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0CAFAA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D8125C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FA217B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9A4577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DD5351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72F9B89">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0C5B0075">
            <w:pPr>
              <w:rPr>
                <w:rFonts w:ascii="Times New Roman" w:hAnsi="Times New Roman"/>
                <w:color w:val="000000" w:themeColor="text1"/>
                <w14:textFill>
                  <w14:solidFill>
                    <w14:schemeClr w14:val="tx1"/>
                  </w14:solidFill>
                </w14:textFill>
              </w:rPr>
            </w:pPr>
          </w:p>
        </w:tc>
      </w:tr>
      <w:tr w14:paraId="2D6BC03E">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22C53E86">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生理学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3200D94">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D39BB4F">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专选</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CD0A9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3340D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FE3C7E">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08C1CF">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M</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9FEE1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7DFD30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27E071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387456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3C4FA6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27E993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4C18C5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08D721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D237F1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E923B8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7E2FA6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0DBE30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01BFE4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0922E89">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492C6068">
            <w:pPr>
              <w:rPr>
                <w:rFonts w:ascii="Times New Roman" w:hAnsi="Times New Roman"/>
                <w:color w:val="000000" w:themeColor="text1"/>
                <w14:textFill>
                  <w14:solidFill>
                    <w14:schemeClr w14:val="tx1"/>
                  </w14:solidFill>
                </w14:textFill>
              </w:rPr>
            </w:pPr>
          </w:p>
        </w:tc>
      </w:tr>
      <w:tr w14:paraId="1ABB0B30">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5B79B0D3">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生物技术药物</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1974B9A8">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3940890">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专选</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0844A6">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6960FF">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53CC9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A07535">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M</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88825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E49F87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2BC169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20FC7D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D2B38B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0203D4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1A35FE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31A6ED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547677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AAFE33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E6C108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8FF821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8698D0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2ADCE1A">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32E5D6CA">
            <w:pPr>
              <w:rPr>
                <w:rFonts w:ascii="Times New Roman" w:hAnsi="Times New Roman"/>
                <w:color w:val="000000" w:themeColor="text1"/>
                <w14:textFill>
                  <w14:solidFill>
                    <w14:schemeClr w14:val="tx1"/>
                  </w14:solidFill>
                </w14:textFill>
              </w:rPr>
            </w:pPr>
          </w:p>
        </w:tc>
      </w:tr>
      <w:tr w14:paraId="06DB9DB0">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1108B067">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组织与胚胎学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14328AB6">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788D3D2">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专选</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2418F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19AF3D">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L</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7DF93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80BA82">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C01FA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E2A58E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8DBF2E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2B618F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294816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C9C297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C3C689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5BAD8C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CF7883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C0D4F4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302680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E5D89B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123E1D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45D7C19">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1860FCF0">
            <w:pPr>
              <w:rPr>
                <w:rFonts w:ascii="Times New Roman" w:hAnsi="Times New Roman"/>
                <w:color w:val="000000" w:themeColor="text1"/>
                <w14:textFill>
                  <w14:solidFill>
                    <w14:schemeClr w14:val="tx1"/>
                  </w14:solidFill>
                </w14:textFill>
              </w:rPr>
            </w:pPr>
          </w:p>
        </w:tc>
      </w:tr>
      <w:tr w14:paraId="24D2DB21">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66BD83A9">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医学免疫学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776A9F57">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54D559B">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专选</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638713">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0FD4E8">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L</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408522">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DC672D">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F107D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7A7139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6A95D6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BC264A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A1D05B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13E074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FC2E63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E534EB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F149C2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4BCC42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322B1B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BF7AFCC">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385492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B31807A">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3A01FA81">
            <w:pPr>
              <w:rPr>
                <w:rFonts w:ascii="Times New Roman" w:hAnsi="Times New Roman"/>
                <w:color w:val="000000" w:themeColor="text1"/>
                <w14:textFill>
                  <w14:solidFill>
                    <w14:schemeClr w14:val="tx1"/>
                  </w14:solidFill>
                </w14:textFill>
              </w:rPr>
            </w:pPr>
          </w:p>
        </w:tc>
      </w:tr>
      <w:tr w14:paraId="6D4C979C">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4DCC3EEB">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医学统计学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3654F175">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9D8373D">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专选</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78F146">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887378">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L</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C575A0">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00B8F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904F9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776111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64046C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1EF5A6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5631A5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B8495F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05D8B6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0FBCDF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620EEC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620A4B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268D39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3C43B6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EFE9F7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E57BCAC">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764F5342">
            <w:pPr>
              <w:rPr>
                <w:rFonts w:ascii="Times New Roman" w:hAnsi="Times New Roman"/>
                <w:color w:val="000000" w:themeColor="text1"/>
                <w14:textFill>
                  <w14:solidFill>
                    <w14:schemeClr w14:val="tx1"/>
                  </w14:solidFill>
                </w14:textFill>
              </w:rPr>
            </w:pPr>
          </w:p>
        </w:tc>
      </w:tr>
      <w:tr w14:paraId="0E3338FF">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24A11797">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生药学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43D9ECCC">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249FD5E">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专选</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9C832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C224C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19FB7F">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C95C3A">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L</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FC595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CF61A9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8CBA99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1C85A0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435915C">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0548B5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755CAB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579D04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E1B450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627404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E5AAF2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C213F1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08BF69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8A69679">
            <w:pPr>
              <w:rPr>
                <w:rFonts w:ascii="Times New Roman" w:hAnsi="Times New Roman"/>
                <w:color w:val="000000" w:themeColor="text1"/>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26555320">
            <w:pPr>
              <w:rPr>
                <w:rFonts w:ascii="Times New Roman" w:hAnsi="Times New Roman"/>
                <w:color w:val="000000" w:themeColor="text1"/>
                <w14:textFill>
                  <w14:solidFill>
                    <w14:schemeClr w14:val="tx1"/>
                  </w14:solidFill>
                </w14:textFill>
              </w:rPr>
            </w:pPr>
          </w:p>
        </w:tc>
      </w:tr>
      <w:tr w14:paraId="533F1EF5">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701BD941">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药用高分子材料</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0E3E655D">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38658D1">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专选</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5FCCDD">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42D39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D8D81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AB1831">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L</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5FFDB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A81060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DA7D9F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75E245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1577B7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2A761D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827B08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B8343E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FD7DE1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B3B96E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13BA7D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4DEA31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BDDB61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5E662EF">
            <w:pPr>
              <w:rPr>
                <w:rFonts w:ascii="Times New Roman" w:hAnsi="Times New Roman"/>
                <w:color w:val="000000" w:themeColor="text1"/>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61AF759D">
            <w:pPr>
              <w:rPr>
                <w:rFonts w:ascii="Times New Roman" w:hAnsi="Times New Roman"/>
                <w:color w:val="000000" w:themeColor="text1"/>
                <w14:textFill>
                  <w14:solidFill>
                    <w14:schemeClr w14:val="tx1"/>
                  </w14:solidFill>
                </w14:textFill>
              </w:rPr>
            </w:pPr>
          </w:p>
        </w:tc>
      </w:tr>
      <w:tr w14:paraId="1F54E957">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71538BE8">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药物设计学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2E629FBA">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889CB15">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专选</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9F0AE3">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7D9F1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73B390">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B45DC7">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M</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166E6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65C36AC">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760E7F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374D2D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447B23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E03F6A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784797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EF18A2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D38CF9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83FDB2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F47A6A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254214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FB38D2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D081EC6">
            <w:pPr>
              <w:rPr>
                <w:rFonts w:ascii="Times New Roman" w:hAnsi="Times New Roman"/>
                <w:color w:val="000000" w:themeColor="text1"/>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4BDCF561">
            <w:pPr>
              <w:rPr>
                <w:rFonts w:ascii="Times New Roman" w:hAnsi="Times New Roman"/>
                <w:color w:val="000000" w:themeColor="text1"/>
                <w14:textFill>
                  <w14:solidFill>
                    <w14:schemeClr w14:val="tx1"/>
                  </w14:solidFill>
                </w14:textFill>
              </w:rPr>
            </w:pPr>
          </w:p>
        </w:tc>
      </w:tr>
      <w:tr w14:paraId="221888DF">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7D246BC3">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海洋药物学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2FA1AAAF">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3A798ED">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专选</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AA06B2">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EDB620">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05DA2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208F88">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L</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7C15B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5D3683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FBE91B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D838B3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8573D6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88DE76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860B9F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0A18FE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6CFBEE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3A3DDE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B3E70B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705450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6382FC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384FFBE">
            <w:pPr>
              <w:rPr>
                <w:rFonts w:ascii="Times New Roman" w:hAnsi="Times New Roman"/>
                <w:color w:val="000000" w:themeColor="text1"/>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70F0E982">
            <w:pPr>
              <w:rPr>
                <w:rFonts w:ascii="Times New Roman" w:hAnsi="Times New Roman"/>
                <w:color w:val="000000" w:themeColor="text1"/>
                <w14:textFill>
                  <w14:solidFill>
                    <w14:schemeClr w14:val="tx1"/>
                  </w14:solidFill>
                </w14:textFill>
              </w:rPr>
            </w:pPr>
          </w:p>
        </w:tc>
      </w:tr>
      <w:tr w14:paraId="49447C78">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5D67BCDC">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制药工艺学</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394733F7">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EE69048">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专选</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8E312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4DA346">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0D473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3CD8F4">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L</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95AE1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6F086A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7CA43D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E49503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CC7741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5CF586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51D7A2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9CA84A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2E080F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E79FBC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B0016F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F1E8A9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0C2F41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D614BC3">
            <w:pPr>
              <w:rPr>
                <w:rFonts w:ascii="Times New Roman" w:hAnsi="Times New Roman"/>
                <w:color w:val="000000" w:themeColor="text1"/>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0EDB2CD6">
            <w:pPr>
              <w:rPr>
                <w:rFonts w:ascii="Times New Roman" w:hAnsi="Times New Roman"/>
                <w:color w:val="000000" w:themeColor="text1"/>
                <w14:textFill>
                  <w14:solidFill>
                    <w14:schemeClr w14:val="tx1"/>
                  </w14:solidFill>
                </w14:textFill>
              </w:rPr>
            </w:pPr>
          </w:p>
        </w:tc>
      </w:tr>
      <w:tr w14:paraId="3F6893EC">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71A59D8D">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药物分离技术</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00A9F876">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49626E2">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专选</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D15B5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43053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D5AFB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EB2FBA">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M</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5BB71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714AD50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D77A28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2BC39B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6637A4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2FFE73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6E0347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76DCDE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D2FBC6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961926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773D66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99C6C4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6680F4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D6FCB96">
            <w:pPr>
              <w:rPr>
                <w:rFonts w:ascii="Times New Roman" w:hAnsi="Times New Roman"/>
                <w:color w:val="000000" w:themeColor="text1"/>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44A46CC0">
            <w:pPr>
              <w:rPr>
                <w:rFonts w:ascii="Times New Roman" w:hAnsi="Times New Roman"/>
                <w:color w:val="000000" w:themeColor="text1"/>
                <w14:textFill>
                  <w14:solidFill>
                    <w14:schemeClr w14:val="tx1"/>
                  </w14:solidFill>
                </w14:textFill>
              </w:rPr>
            </w:pPr>
          </w:p>
        </w:tc>
      </w:tr>
      <w:tr w14:paraId="66C5E376">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3E28BE9D">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安全教育与军事训练</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3BFC551F">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AA31ABB">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17AF8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E405C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6D97F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5291AD">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C5C11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3878BB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910B31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A65689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464BD4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A7634E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88F540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A7DD1E3">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53D05FF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01BC5DD">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417979A2">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4F3CE44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888DB5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2312B78">
            <w:pPr>
              <w:rPr>
                <w:rFonts w:ascii="Times New Roman" w:hAnsi="Times New Roman"/>
                <w:color w:val="000000" w:themeColor="text1"/>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727A8221">
            <w:pPr>
              <w:rPr>
                <w:rFonts w:ascii="Times New Roman" w:hAnsi="Times New Roman"/>
                <w:color w:val="000000" w:themeColor="text1"/>
                <w14:textFill>
                  <w14:solidFill>
                    <w14:schemeClr w14:val="tx1"/>
                  </w14:solidFill>
                </w14:textFill>
              </w:rPr>
            </w:pPr>
          </w:p>
        </w:tc>
      </w:tr>
      <w:tr w14:paraId="6CE121F4">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3D8F4A44">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普通话测试</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46F4E608">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2714C90">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D58B0D">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3FFF3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2D92D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36A96E">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CF0E4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855DE9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50CE71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B2C856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AE5317A">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4EB996B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02A2AD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0E9E7C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218BE4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645E15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1E6A4D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AAC1AB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F3C11C6">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6BE8C92">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52" w:type="pct"/>
            <w:tcBorders>
              <w:top w:val="single" w:color="000000" w:sz="4" w:space="0"/>
              <w:left w:val="single" w:color="000000" w:sz="4" w:space="0"/>
              <w:bottom w:val="single" w:color="000000" w:sz="4" w:space="0"/>
              <w:right w:val="single" w:color="000000" w:sz="4" w:space="0"/>
            </w:tcBorders>
          </w:tcPr>
          <w:p w14:paraId="5B43A73B">
            <w:pPr>
              <w:rPr>
                <w:rFonts w:ascii="Times New Roman" w:hAnsi="Times New Roman"/>
                <w:color w:val="000000" w:themeColor="text1"/>
                <w14:textFill>
                  <w14:solidFill>
                    <w14:schemeClr w14:val="tx1"/>
                  </w14:solidFill>
                </w14:textFill>
              </w:rPr>
            </w:pPr>
          </w:p>
        </w:tc>
      </w:tr>
      <w:tr w14:paraId="24C50FD6">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5F8A4F65">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劳动</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71057649">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7BA42282">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8B2E2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19546F">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8F873D">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5E1AA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5DD3E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78BD9F9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CE2055E">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468859A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ACB4A0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04617B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4FCBFA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42ED65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F0AFD3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C72A93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294929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C5AF70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50638C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0C8A9C4">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6A58C8F6">
            <w:pPr>
              <w:rPr>
                <w:rFonts w:ascii="Times New Roman" w:hAnsi="Times New Roman"/>
                <w:color w:val="000000" w:themeColor="text1"/>
                <w14:textFill>
                  <w14:solidFill>
                    <w14:schemeClr w14:val="tx1"/>
                  </w14:solidFill>
                </w14:textFill>
              </w:rPr>
            </w:pPr>
          </w:p>
        </w:tc>
      </w:tr>
      <w:tr w14:paraId="68122B82">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7266FE88">
            <w:pPr>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金工实习</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25A2B46A">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2327F72">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491F46">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E1213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05ADB0">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4A9E1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4A6C4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5EE706F">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2288096">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2B06263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539B29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18DE1C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03506E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5C30AE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FE303A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2A08D8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2FDED2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B93C7B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1A9619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576ECA1">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476A07E1">
            <w:pPr>
              <w:rPr>
                <w:rFonts w:ascii="Times New Roman" w:hAnsi="Times New Roman"/>
                <w:color w:val="000000" w:themeColor="text1"/>
                <w14:textFill>
                  <w14:solidFill>
                    <w14:schemeClr w14:val="tx1"/>
                  </w14:solidFill>
                </w14:textFill>
              </w:rPr>
            </w:pPr>
          </w:p>
        </w:tc>
      </w:tr>
      <w:tr w14:paraId="3C33A077">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7CD2EDC6">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文献检索</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2C01A699">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0.5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10F4797">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EA8F51">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D7721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6B245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525E6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7A710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267AF65">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1041327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8ECEEE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3507F2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3A5C537">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600056A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386B2C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A8E6C9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3C5983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AEF653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42342E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075A8A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B2EAD91">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245E2F67">
            <w:pPr>
              <w:rPr>
                <w:rFonts w:ascii="Times New Roman" w:hAnsi="Times New Roman"/>
                <w:color w:val="000000" w:themeColor="text1"/>
                <w14:textFill>
                  <w14:solidFill>
                    <w14:schemeClr w14:val="tx1"/>
                  </w14:solidFill>
                </w14:textFill>
              </w:rPr>
            </w:pPr>
          </w:p>
        </w:tc>
      </w:tr>
      <w:tr w14:paraId="7AECFC29">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476D5DF3">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创新创业实践</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05F8A9AA">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FE893DB">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75EA86">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CF106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42E17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1C566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E6D30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0643D2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DF2E5D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A8373DD">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228C3A0C">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M</w:t>
            </w:r>
          </w:p>
        </w:tc>
        <w:tc>
          <w:tcPr>
            <w:tcW w:w="161" w:type="pct"/>
            <w:tcBorders>
              <w:top w:val="single" w:color="000000" w:sz="4" w:space="0"/>
              <w:left w:val="single" w:color="000000" w:sz="4" w:space="0"/>
              <w:bottom w:val="single" w:color="000000" w:sz="4" w:space="0"/>
              <w:right w:val="single" w:color="000000" w:sz="4" w:space="0"/>
            </w:tcBorders>
          </w:tcPr>
          <w:p w14:paraId="5888E34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CCECAF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502F5F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08DF41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321FFC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CE1467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167C70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F5ECE80">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69D94F26">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M</w:t>
            </w:r>
          </w:p>
        </w:tc>
        <w:tc>
          <w:tcPr>
            <w:tcW w:w="152" w:type="pct"/>
            <w:tcBorders>
              <w:top w:val="single" w:color="000000" w:sz="4" w:space="0"/>
              <w:left w:val="single" w:color="000000" w:sz="4" w:space="0"/>
              <w:bottom w:val="single" w:color="000000" w:sz="4" w:space="0"/>
              <w:right w:val="single" w:color="000000" w:sz="4" w:space="0"/>
            </w:tcBorders>
          </w:tcPr>
          <w:p w14:paraId="4093EB95">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M</w:t>
            </w:r>
          </w:p>
        </w:tc>
      </w:tr>
      <w:tr w14:paraId="24561F20">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57193FB8">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色谱与波谱分析实验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17D1F4C7">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F681387">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F9DE0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F96870">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2A2A4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279C70">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2653C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F32423A">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935C13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EE442EC">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849933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0E1FF2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7AB56A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967282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2223DD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35D4A1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E6AD59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5187C7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D26C8E1">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1A406B94">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13586C71">
            <w:pPr>
              <w:rPr>
                <w:rFonts w:ascii="Times New Roman" w:hAnsi="Times New Roman"/>
                <w:color w:val="000000" w:themeColor="text1"/>
                <w14:textFill>
                  <w14:solidFill>
                    <w14:schemeClr w14:val="tx1"/>
                  </w14:solidFill>
                </w14:textFill>
              </w:rPr>
            </w:pPr>
          </w:p>
        </w:tc>
      </w:tr>
      <w:tr w14:paraId="66FB86C2">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45D584A4">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药物化学实验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49ED4B4E">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E79C2F5">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A857DF">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067772">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6741553">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0DB7AE">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1F98B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F19E81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840D1F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C38B67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B8D3EB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437B02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093F39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573108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3593D0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A0FA29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63A1AF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7C62EB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87D4C79">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65E65468">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39BD7A06">
            <w:pPr>
              <w:rPr>
                <w:rFonts w:ascii="Times New Roman" w:hAnsi="Times New Roman"/>
                <w:color w:val="000000" w:themeColor="text1"/>
                <w14:textFill>
                  <w14:solidFill>
                    <w14:schemeClr w14:val="tx1"/>
                  </w14:solidFill>
                </w14:textFill>
              </w:rPr>
            </w:pPr>
          </w:p>
        </w:tc>
      </w:tr>
      <w:tr w14:paraId="2607B819">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771BE353">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天然药物化学实验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47E0881E">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679D965">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3E3137">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16D91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C9FC5F0">
            <w:pPr>
              <w:rPr>
                <w:rFonts w:ascii="Times New Roman" w:hAnsi="Times New Roman"/>
                <w:color w:val="000000" w:themeColor="text1"/>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70A733">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17BD9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987E81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38B98F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F86518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CC3F5E0">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66CA28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AAD53F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0BBF03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FBB05B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BE6E9B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734777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5014F4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17EFCD4">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540CD9C0">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3DB16A53">
            <w:pPr>
              <w:rPr>
                <w:rFonts w:ascii="Times New Roman" w:hAnsi="Times New Roman"/>
                <w:color w:val="000000" w:themeColor="text1"/>
                <w14:textFill>
                  <w14:solidFill>
                    <w14:schemeClr w14:val="tx1"/>
                  </w14:solidFill>
                </w14:textFill>
              </w:rPr>
            </w:pPr>
          </w:p>
        </w:tc>
      </w:tr>
      <w:tr w14:paraId="098411B7">
        <w:tblPrEx>
          <w:tblCellMar>
            <w:top w:w="0" w:type="dxa"/>
            <w:left w:w="0" w:type="dxa"/>
            <w:bottom w:w="0" w:type="dxa"/>
            <w:right w:w="0" w:type="dxa"/>
          </w:tblCellMar>
        </w:tblPrEx>
        <w:trPr>
          <w:trHeight w:val="323"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59ED77AD">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药剂学实验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18D6997B">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7B7BA03">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52197D">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302C40">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7D3F717">
            <w:pPr>
              <w:rPr>
                <w:rFonts w:ascii="Times New Roman" w:hAnsi="Times New Roman"/>
                <w:color w:val="000000" w:themeColor="text1"/>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3B294A">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5C9A0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EFCF9D2">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4523D8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28D1AA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6E6E1E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F208E3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108103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9A74DF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E1BAC4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942392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3DB733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6A9F06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B825464">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06141005">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77FCEC40">
            <w:pPr>
              <w:rPr>
                <w:rFonts w:ascii="Times New Roman" w:hAnsi="Times New Roman"/>
                <w:color w:val="000000" w:themeColor="text1"/>
                <w14:textFill>
                  <w14:solidFill>
                    <w14:schemeClr w14:val="tx1"/>
                  </w14:solidFill>
                </w14:textFill>
              </w:rPr>
            </w:pPr>
          </w:p>
        </w:tc>
      </w:tr>
      <w:tr w14:paraId="2E65778F">
        <w:tblPrEx>
          <w:tblCellMar>
            <w:top w:w="0" w:type="dxa"/>
            <w:left w:w="0" w:type="dxa"/>
            <w:bottom w:w="0" w:type="dxa"/>
            <w:right w:w="0" w:type="dxa"/>
          </w:tblCellMar>
        </w:tblPrEx>
        <w:trPr>
          <w:trHeight w:val="312"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43204EE5">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药物分析实验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6E13B4C8">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420042E">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11910F">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C379CC">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C68F429">
            <w:pPr>
              <w:rPr>
                <w:rFonts w:ascii="Times New Roman" w:hAnsi="Times New Roman"/>
                <w:color w:val="000000" w:themeColor="text1"/>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ECC68B">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CB3B0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72D6BE7">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C5952E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2C3EB4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92231AC">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A334CD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3E51B4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B09AEB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DFF21C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776E47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6F2D5C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15F41F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1825A74">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188EBF3A">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00FF2817">
            <w:pPr>
              <w:rPr>
                <w:rFonts w:ascii="Times New Roman" w:hAnsi="Times New Roman"/>
                <w:color w:val="000000" w:themeColor="text1"/>
                <w14:textFill>
                  <w14:solidFill>
                    <w14:schemeClr w14:val="tx1"/>
                  </w14:solidFill>
                </w14:textFill>
              </w:rPr>
            </w:pPr>
          </w:p>
        </w:tc>
      </w:tr>
      <w:tr w14:paraId="36F2BD59">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21E6F553">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药理学实验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1D253403">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D4FF9CD">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656051">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ED88F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B1FFDFC">
            <w:pPr>
              <w:rPr>
                <w:rFonts w:ascii="Times New Roman" w:hAnsi="Times New Roman"/>
                <w:color w:val="000000" w:themeColor="text1"/>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933079">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75405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52A990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2C832A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8E213C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071E12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9770F6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8484E0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E6485F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0966F3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F0690D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3BFE0C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0E776A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7A62DF3">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2A6CA0A7">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6E9720C2">
            <w:pPr>
              <w:rPr>
                <w:rFonts w:ascii="Times New Roman" w:hAnsi="Times New Roman"/>
                <w:color w:val="000000" w:themeColor="text1"/>
                <w14:textFill>
                  <w14:solidFill>
                    <w14:schemeClr w14:val="tx1"/>
                  </w14:solidFill>
                </w14:textFill>
              </w:rPr>
            </w:pPr>
          </w:p>
        </w:tc>
      </w:tr>
      <w:tr w14:paraId="359F2D25">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319D01C5">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药物合成反应实验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3EDE8C99">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7AD1BBD">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5FAB8E">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6F4FB6">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16F8DF9">
            <w:pPr>
              <w:rPr>
                <w:rFonts w:ascii="Times New Roman" w:hAnsi="Times New Roman"/>
                <w:color w:val="000000" w:themeColor="text1"/>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976976">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13B67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52032C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20A960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86D323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8EB485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2A300B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58E998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A5A867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91F3EB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E8687D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9DA721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83F701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8BD23A2">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310812B7">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53FCC4DB">
            <w:pPr>
              <w:rPr>
                <w:rFonts w:ascii="Times New Roman" w:hAnsi="Times New Roman"/>
                <w:color w:val="000000" w:themeColor="text1"/>
                <w14:textFill>
                  <w14:solidFill>
                    <w14:schemeClr w14:val="tx1"/>
                  </w14:solidFill>
                </w14:textFill>
              </w:rPr>
            </w:pPr>
          </w:p>
        </w:tc>
      </w:tr>
      <w:tr w14:paraId="750F7BE9">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20AE9A5C">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药物分子设计实验</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0FF585B0">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9A1FC80">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E9282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9B40E3">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C62E9DE">
            <w:pPr>
              <w:rPr>
                <w:rFonts w:ascii="Times New Roman" w:hAnsi="Times New Roman"/>
                <w:color w:val="000000" w:themeColor="text1"/>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B4F840">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DE653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C60AB7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085CA6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88AE7E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D5280F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97DB47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77BC4E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5C41E4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78F3D4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831D9E2">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EE4224D">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09303F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90C548A">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0D378699">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2C1A7530">
            <w:pPr>
              <w:rPr>
                <w:rFonts w:ascii="Times New Roman" w:hAnsi="Times New Roman"/>
                <w:color w:val="000000" w:themeColor="text1"/>
                <w14:textFill>
                  <w14:solidFill>
                    <w14:schemeClr w14:val="tx1"/>
                  </w14:solidFill>
                </w14:textFill>
              </w:rPr>
            </w:pPr>
          </w:p>
        </w:tc>
      </w:tr>
      <w:tr w14:paraId="15350043">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4111EAD8">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认识实习</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499BE91E">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1</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A1359E3">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6467BE">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2C5EBB">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FABD770">
            <w:pPr>
              <w:rPr>
                <w:rFonts w:ascii="Times New Roman" w:hAnsi="Times New Roman"/>
                <w:color w:val="000000" w:themeColor="text1"/>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0DCE19">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33284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C55EC51">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8FABD84">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0E7330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C8B5AC0">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0D3439E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62E471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31AA608">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0BC51A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43D144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1E9AF3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E53811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ECFC7C6">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0F80BE81">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L</w:t>
            </w:r>
          </w:p>
        </w:tc>
        <w:tc>
          <w:tcPr>
            <w:tcW w:w="152" w:type="pct"/>
            <w:tcBorders>
              <w:top w:val="single" w:color="000000" w:sz="4" w:space="0"/>
              <w:left w:val="single" w:color="000000" w:sz="4" w:space="0"/>
              <w:bottom w:val="single" w:color="000000" w:sz="4" w:space="0"/>
              <w:right w:val="single" w:color="000000" w:sz="4" w:space="0"/>
            </w:tcBorders>
          </w:tcPr>
          <w:p w14:paraId="5EF12129">
            <w:pPr>
              <w:rPr>
                <w:rFonts w:ascii="Times New Roman" w:hAnsi="Times New Roman"/>
                <w:color w:val="000000" w:themeColor="text1"/>
                <w14:textFill>
                  <w14:solidFill>
                    <w14:schemeClr w14:val="tx1"/>
                  </w14:solidFill>
                </w14:textFill>
              </w:rPr>
            </w:pPr>
          </w:p>
        </w:tc>
      </w:tr>
      <w:tr w14:paraId="1CF65693">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031F9119">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药学专业实习</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2AEB7B4F">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6</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8C39A0E">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84F57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89201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43818E7">
            <w:pPr>
              <w:rPr>
                <w:rFonts w:ascii="Times New Roman" w:hAnsi="Times New Roman"/>
                <w:color w:val="000000" w:themeColor="text1"/>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060C53">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2A2F9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78DA72DC">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9B2D2B8">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BEC1FDA">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3ACED8E3">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4BD1828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E1CD11F">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67B2E5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23660C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61CC04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0D0127B">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F92190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9A60748">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6A67EA99">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52" w:type="pct"/>
            <w:tcBorders>
              <w:top w:val="single" w:color="000000" w:sz="4" w:space="0"/>
              <w:left w:val="single" w:color="000000" w:sz="4" w:space="0"/>
              <w:bottom w:val="single" w:color="000000" w:sz="4" w:space="0"/>
              <w:right w:val="single" w:color="000000" w:sz="4" w:space="0"/>
            </w:tcBorders>
          </w:tcPr>
          <w:p w14:paraId="221B24E9">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L</w:t>
            </w:r>
          </w:p>
        </w:tc>
      </w:tr>
      <w:tr w14:paraId="314F019F">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11C5F0C4">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毕业设计（论文）</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191DAC93">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6</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2F824549">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2582D1">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BAFB6F">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CC3C601">
            <w:pPr>
              <w:rPr>
                <w:rFonts w:ascii="Times New Roman" w:hAnsi="Times New Roman"/>
                <w:color w:val="000000" w:themeColor="text1"/>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E57AD5">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0542A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9FEC7B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313155B">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8081F4F">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461A757C">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6AFBBC6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E0631D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AB7E76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87DD5A7">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M</w:t>
            </w:r>
          </w:p>
        </w:tc>
        <w:tc>
          <w:tcPr>
            <w:tcW w:w="161" w:type="pct"/>
            <w:tcBorders>
              <w:top w:val="single" w:color="000000" w:sz="4" w:space="0"/>
              <w:left w:val="single" w:color="000000" w:sz="4" w:space="0"/>
              <w:bottom w:val="single" w:color="000000" w:sz="4" w:space="0"/>
              <w:right w:val="single" w:color="000000" w:sz="4" w:space="0"/>
            </w:tcBorders>
          </w:tcPr>
          <w:p w14:paraId="696405B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60731C1">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A87126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EDA5114">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6F703444">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L</w:t>
            </w:r>
          </w:p>
        </w:tc>
        <w:tc>
          <w:tcPr>
            <w:tcW w:w="152" w:type="pct"/>
            <w:tcBorders>
              <w:top w:val="single" w:color="000000" w:sz="4" w:space="0"/>
              <w:left w:val="single" w:color="000000" w:sz="4" w:space="0"/>
              <w:bottom w:val="single" w:color="000000" w:sz="4" w:space="0"/>
              <w:right w:val="single" w:color="000000" w:sz="4" w:space="0"/>
            </w:tcBorders>
          </w:tcPr>
          <w:p w14:paraId="369F7769">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M</w:t>
            </w:r>
          </w:p>
        </w:tc>
      </w:tr>
      <w:tr w14:paraId="47FF5B3F">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1A31CB22">
            <w:pPr>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导师制课程</w:t>
            </w: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39109626">
            <w:pPr>
              <w:rPr>
                <w:rFonts w:ascii="Times New Roman" w:hAnsi="Times New Roman"/>
                <w:color w:val="000000" w:themeColor="text1"/>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3C84C3">
            <w:pPr>
              <w:rPr>
                <w:rFonts w:ascii="Times New Roman" w:hAnsi="Times New Roman"/>
                <w:color w:val="000000" w:themeColor="text1"/>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实践</w:t>
            </w: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35E35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E5701A">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5321DBC">
            <w:pPr>
              <w:rPr>
                <w:rFonts w:ascii="Times New Roman" w:hAnsi="Times New Roman"/>
                <w:color w:val="000000" w:themeColor="text1"/>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E33518">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2F1A46">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CF89FB5">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6CF652D">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63E1C74">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2313E353">
            <w:pPr>
              <w:rPr>
                <w:rFonts w:ascii="Times New Roman" w:hAnsi="Times New Roman"/>
                <w:color w:val="000000" w:themeColor="text1"/>
                <w:kern w:val="0"/>
                <w:sz w:val="18"/>
                <w:szCs w:val="18"/>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64C60BE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9BA245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CA25DF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F288CF9">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7B3F073">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27E807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4A0CECD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A269563">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H</w:t>
            </w:r>
          </w:p>
        </w:tc>
        <w:tc>
          <w:tcPr>
            <w:tcW w:w="161" w:type="pct"/>
            <w:tcBorders>
              <w:top w:val="single" w:color="000000" w:sz="4" w:space="0"/>
              <w:left w:val="single" w:color="000000" w:sz="4" w:space="0"/>
              <w:bottom w:val="single" w:color="000000" w:sz="4" w:space="0"/>
              <w:right w:val="single" w:color="000000" w:sz="4" w:space="0"/>
            </w:tcBorders>
          </w:tcPr>
          <w:p w14:paraId="6183122D">
            <w:pP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L</w:t>
            </w:r>
          </w:p>
        </w:tc>
        <w:tc>
          <w:tcPr>
            <w:tcW w:w="152" w:type="pct"/>
            <w:tcBorders>
              <w:top w:val="single" w:color="000000" w:sz="4" w:space="0"/>
              <w:left w:val="single" w:color="000000" w:sz="4" w:space="0"/>
              <w:bottom w:val="single" w:color="000000" w:sz="4" w:space="0"/>
              <w:right w:val="single" w:color="000000" w:sz="4" w:space="0"/>
            </w:tcBorders>
          </w:tcPr>
          <w:p w14:paraId="23202513">
            <w:pP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kern w:val="0"/>
                <w:sz w:val="18"/>
                <w:szCs w:val="18"/>
                <w14:textFill>
                  <w14:solidFill>
                    <w14:schemeClr w14:val="tx1"/>
                  </w14:solidFill>
                </w14:textFill>
              </w:rPr>
              <w:t>M</w:t>
            </w:r>
          </w:p>
        </w:tc>
      </w:tr>
      <w:tr w14:paraId="23D7306F">
        <w:tblPrEx>
          <w:tblCellMar>
            <w:top w:w="0" w:type="dxa"/>
            <w:left w:w="0" w:type="dxa"/>
            <w:bottom w:w="0" w:type="dxa"/>
            <w:right w:w="0" w:type="dxa"/>
          </w:tblCellMar>
        </w:tblPrEx>
        <w:trPr>
          <w:trHeight w:val="270" w:hRule="atLeast"/>
        </w:trPr>
        <w:tc>
          <w:tcPr>
            <w:tcW w:w="142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71DDB600">
            <w:pPr>
              <w:rPr>
                <w:rFonts w:ascii="Times New Roman" w:hAnsi="Times New Roman"/>
                <w:color w:val="000000" w:themeColor="text1"/>
                <w:sz w:val="18"/>
                <w:szCs w:val="18"/>
                <w14:textFill>
                  <w14:solidFill>
                    <w14:schemeClr w14:val="tx1"/>
                  </w14:solidFill>
                </w14:textFill>
              </w:rPr>
            </w:pPr>
          </w:p>
        </w:tc>
        <w:tc>
          <w:tcPr>
            <w:tcW w:w="272"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tcPr>
          <w:p w14:paraId="384CFA88">
            <w:pPr>
              <w:rPr>
                <w:rFonts w:ascii="Times New Roman" w:hAnsi="Times New Roman"/>
                <w:color w:val="000000" w:themeColor="text1"/>
                <w14:textFill>
                  <w14:solidFill>
                    <w14:schemeClr w14:val="tx1"/>
                  </w14:solidFill>
                </w14:textFill>
              </w:rPr>
            </w:pP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046FA3">
            <w:pPr>
              <w:widowControl/>
              <w:textAlignment w:val="center"/>
              <w:rPr>
                <w:rFonts w:ascii="Times New Roman" w:hAnsi="Times New Roman"/>
                <w:color w:val="000000" w:themeColor="text1"/>
                <w:kern w:val="0"/>
                <w:sz w:val="18"/>
                <w:szCs w:val="18"/>
                <w14:textFill>
                  <w14:solidFill>
                    <w14:schemeClr w14:val="tx1"/>
                  </w14:solidFill>
                </w14:textFill>
              </w:rPr>
            </w:pPr>
          </w:p>
        </w:tc>
        <w:tc>
          <w:tcPr>
            <w:tcW w:w="1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8BA53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CCD834">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EA72528">
            <w:pPr>
              <w:rPr>
                <w:rFonts w:ascii="Times New Roman" w:hAnsi="Times New Roman"/>
                <w:color w:val="000000" w:themeColor="text1"/>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C5E940">
            <w:pPr>
              <w:rPr>
                <w:rFonts w:ascii="Times New Roman" w:hAnsi="Times New Roman"/>
                <w:color w:val="000000" w:themeColor="text1"/>
                <w:kern w:val="0"/>
                <w:sz w:val="18"/>
                <w:szCs w:val="18"/>
                <w14:textFill>
                  <w14:solidFill>
                    <w14:schemeClr w14:val="tx1"/>
                  </w14:solidFill>
                </w14:textFill>
              </w:rPr>
            </w:pPr>
          </w:p>
        </w:tc>
        <w:tc>
          <w:tcPr>
            <w:tcW w:w="16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9B4CB4">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478BE09">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571F9B2E">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22F6BAC">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D612007">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70888D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32C409E6">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14AEF7A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0F7B564A">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455173E">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2C4FF690">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64E38175">
            <w:pPr>
              <w:rPr>
                <w:rFonts w:ascii="Times New Roman" w:hAnsi="Times New Roman"/>
                <w:color w:val="000000" w:themeColor="text1"/>
                <w:kern w:val="0"/>
                <w:sz w:val="18"/>
                <w:szCs w:val="18"/>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1575983">
            <w:pPr>
              <w:rPr>
                <w:rFonts w:ascii="Times New Roman" w:hAnsi="Times New Roman"/>
                <w:color w:val="000000" w:themeColor="text1"/>
                <w14:textFill>
                  <w14:solidFill>
                    <w14:schemeClr w14:val="tx1"/>
                  </w14:solidFill>
                </w14:textFill>
              </w:rPr>
            </w:pPr>
          </w:p>
        </w:tc>
        <w:tc>
          <w:tcPr>
            <w:tcW w:w="161" w:type="pct"/>
            <w:tcBorders>
              <w:top w:val="single" w:color="000000" w:sz="4" w:space="0"/>
              <w:left w:val="single" w:color="000000" w:sz="4" w:space="0"/>
              <w:bottom w:val="single" w:color="000000" w:sz="4" w:space="0"/>
              <w:right w:val="single" w:color="000000" w:sz="4" w:space="0"/>
            </w:tcBorders>
          </w:tcPr>
          <w:p w14:paraId="7992C2DF">
            <w:pPr>
              <w:rPr>
                <w:rFonts w:ascii="Times New Roman" w:hAnsi="Times New Roman"/>
                <w:color w:val="000000" w:themeColor="text1"/>
                <w:kern w:val="0"/>
                <w:sz w:val="18"/>
                <w:szCs w:val="18"/>
                <w14:textFill>
                  <w14:solidFill>
                    <w14:schemeClr w14:val="tx1"/>
                  </w14:solidFill>
                </w14:textFill>
              </w:rPr>
            </w:pPr>
          </w:p>
        </w:tc>
        <w:tc>
          <w:tcPr>
            <w:tcW w:w="152" w:type="pct"/>
            <w:tcBorders>
              <w:top w:val="single" w:color="000000" w:sz="4" w:space="0"/>
              <w:left w:val="single" w:color="000000" w:sz="4" w:space="0"/>
              <w:bottom w:val="single" w:color="000000" w:sz="4" w:space="0"/>
              <w:right w:val="single" w:color="000000" w:sz="4" w:space="0"/>
            </w:tcBorders>
          </w:tcPr>
          <w:p w14:paraId="1C970BF8">
            <w:pPr>
              <w:rPr>
                <w:rFonts w:ascii="Times New Roman" w:hAnsi="Times New Roman"/>
                <w:color w:val="000000" w:themeColor="text1"/>
                <w14:textFill>
                  <w14:solidFill>
                    <w14:schemeClr w14:val="tx1"/>
                  </w14:solidFill>
                </w14:textFill>
              </w:rPr>
            </w:pPr>
          </w:p>
        </w:tc>
      </w:tr>
      <w:bookmarkEnd w:id="18"/>
    </w:tbl>
    <w:p w14:paraId="2FE6532D">
      <w:pPr>
        <w:widowControl/>
        <w:spacing w:before="120" w:beforeLines="50" w:after="120" w:afterLines="50" w:line="288" w:lineRule="auto"/>
        <w:rPr>
          <w:rFonts w:ascii="Times New Roman" w:hAnsi="Times New Roman"/>
          <w:color w:val="000000" w:themeColor="text1"/>
          <w:kern w:val="0"/>
          <w:sz w:val="24"/>
          <w14:textFill>
            <w14:solidFill>
              <w14:schemeClr w14:val="tx1"/>
            </w14:solidFill>
          </w14:textFill>
        </w:rPr>
      </w:pPr>
      <w:r>
        <w:rPr>
          <w:rFonts w:hint="eastAsia" w:ascii="Times New Roman" w:hAnsi="Times New Roman"/>
          <w:color w:val="000000" w:themeColor="text1"/>
          <w:kern w:val="0"/>
          <w:sz w:val="24"/>
          <w14:textFill>
            <w14:solidFill>
              <w14:schemeClr w14:val="tx1"/>
            </w14:solidFill>
          </w14:textFill>
        </w:rPr>
        <w:t>注：根据课程对各项毕业要求的支撑强度分别用“H（高）、M（中）、L（弱）”表示。支撑强度的含义是指该课程覆盖毕业要求指标点的多寡，H至少覆盖80%，M至少覆盖50%，L至少覆盖30%。表中教学环节是指课程、实践环节、训练等。</w:t>
      </w:r>
    </w:p>
    <w:p w14:paraId="4097FA88">
      <w:pPr>
        <w:widowControl/>
        <w:spacing w:line="360" w:lineRule="auto"/>
        <w:rPr>
          <w:rFonts w:ascii="Times New Roman" w:hAnsi="Times New Roman" w:cs="宋体"/>
          <w:b/>
          <w:color w:val="000000" w:themeColor="text1"/>
          <w:kern w:val="0"/>
          <w:sz w:val="24"/>
          <w14:textFill>
            <w14:solidFill>
              <w14:schemeClr w14:val="tx1"/>
            </w14:solidFill>
          </w14:textFill>
        </w:rPr>
      </w:pPr>
      <w:r>
        <w:rPr>
          <w:rFonts w:hint="eastAsia" w:ascii="Times New Roman" w:hAnsi="Times New Roman" w:cs="宋体"/>
          <w:b/>
          <w:color w:val="000000" w:themeColor="text1"/>
          <w:kern w:val="0"/>
          <w:sz w:val="24"/>
          <w14:textFill>
            <w14:solidFill>
              <w14:schemeClr w14:val="tx1"/>
            </w14:solidFill>
          </w14:textFill>
        </w:rPr>
        <w:t>（三）课程设置明细表</w:t>
      </w:r>
    </w:p>
    <w:p w14:paraId="3CA2485D">
      <w:pPr>
        <w:widowControl/>
        <w:spacing w:line="360" w:lineRule="auto"/>
        <w:jc w:val="center"/>
        <w:rPr>
          <w:rFonts w:ascii="Times New Roman" w:hAnsi="Times New Roman"/>
          <w:b/>
          <w:color w:val="000000" w:themeColor="text1"/>
          <w:kern w:val="0"/>
          <w:sz w:val="24"/>
          <w14:textFill>
            <w14:solidFill>
              <w14:schemeClr w14:val="tx1"/>
            </w14:solidFill>
          </w14:textFill>
        </w:rPr>
      </w:pPr>
      <w:r>
        <w:rPr>
          <w:rFonts w:hint="eastAsia" w:ascii="Times New Roman" w:hAnsi="Times New Roman" w:cs="宋体"/>
          <w:b/>
          <w:color w:val="000000" w:themeColor="text1"/>
          <w:kern w:val="0"/>
          <w:sz w:val="24"/>
          <w14:textFill>
            <w14:solidFill>
              <w14:schemeClr w14:val="tx1"/>
            </w14:solidFill>
          </w14:textFill>
        </w:rPr>
        <w:t>表5-1</w:t>
      </w:r>
      <w:r>
        <w:rPr>
          <w:rFonts w:ascii="Times New Roman" w:hAnsi="Times New Roman" w:cs="宋体"/>
          <w:b/>
          <w:color w:val="000000" w:themeColor="text1"/>
          <w:kern w:val="0"/>
          <w:sz w:val="24"/>
          <w14:textFill>
            <w14:solidFill>
              <w14:schemeClr w14:val="tx1"/>
            </w14:solidFill>
          </w14:textFill>
        </w:rPr>
        <w:t xml:space="preserve"> </w:t>
      </w:r>
      <w:r>
        <w:rPr>
          <w:rFonts w:hint="eastAsia" w:ascii="Times New Roman" w:hAnsi="Times New Roman" w:cs="宋体"/>
          <w:b/>
          <w:color w:val="000000" w:themeColor="text1"/>
          <w:kern w:val="0"/>
          <w:sz w:val="24"/>
          <w14:textFill>
            <w14:solidFill>
              <w14:schemeClr w14:val="tx1"/>
            </w14:solidFill>
          </w14:textFill>
        </w:rPr>
        <w:t>通识教育课程（共</w:t>
      </w:r>
      <w:r>
        <w:rPr>
          <w:rFonts w:ascii="Times New Roman" w:hAnsi="Times New Roman" w:cs="宋体"/>
          <w:b/>
          <w:color w:val="000000" w:themeColor="text1"/>
          <w:kern w:val="0"/>
          <w:sz w:val="24"/>
          <w14:textFill>
            <w14:solidFill>
              <w14:schemeClr w14:val="tx1"/>
            </w14:solidFill>
          </w14:textFill>
        </w:rPr>
        <w:t>41</w:t>
      </w:r>
      <w:r>
        <w:rPr>
          <w:rFonts w:hint="eastAsia" w:ascii="Times New Roman" w:hAnsi="Times New Roman" w:cs="宋体"/>
          <w:b/>
          <w:color w:val="000000" w:themeColor="text1"/>
          <w:kern w:val="0"/>
          <w:sz w:val="24"/>
          <w14:textFill>
            <w14:solidFill>
              <w14:schemeClr w14:val="tx1"/>
            </w14:solidFill>
          </w14:textFill>
        </w:rPr>
        <w:t>学分，其中通识必修</w:t>
      </w:r>
      <w:r>
        <w:rPr>
          <w:rFonts w:ascii="Times New Roman" w:hAnsi="Times New Roman" w:cs="宋体"/>
          <w:b/>
          <w:color w:val="000000" w:themeColor="text1"/>
          <w:kern w:val="0"/>
          <w:sz w:val="24"/>
          <w14:textFill>
            <w14:solidFill>
              <w14:schemeClr w14:val="tx1"/>
            </w14:solidFill>
          </w14:textFill>
        </w:rPr>
        <w:t>31</w:t>
      </w:r>
      <w:r>
        <w:rPr>
          <w:rFonts w:hint="eastAsia" w:ascii="Times New Roman" w:hAnsi="Times New Roman" w:cs="宋体"/>
          <w:b/>
          <w:color w:val="000000" w:themeColor="text1"/>
          <w:kern w:val="0"/>
          <w:sz w:val="24"/>
          <w14:textFill>
            <w14:solidFill>
              <w14:schemeClr w14:val="tx1"/>
            </w14:solidFill>
          </w14:textFill>
        </w:rPr>
        <w:t>学分+通识选修</w:t>
      </w:r>
      <w:r>
        <w:rPr>
          <w:rFonts w:ascii="Times New Roman" w:hAnsi="Times New Roman" w:cs="宋体"/>
          <w:b/>
          <w:color w:val="000000" w:themeColor="text1"/>
          <w:kern w:val="0"/>
          <w:sz w:val="24"/>
          <w14:textFill>
            <w14:solidFill>
              <w14:schemeClr w14:val="tx1"/>
            </w14:solidFill>
          </w14:textFill>
        </w:rPr>
        <w:t>10</w:t>
      </w:r>
      <w:r>
        <w:rPr>
          <w:rFonts w:hint="eastAsia" w:ascii="Times New Roman" w:hAnsi="Times New Roman" w:cs="宋体"/>
          <w:b/>
          <w:color w:val="000000" w:themeColor="text1"/>
          <w:kern w:val="0"/>
          <w:sz w:val="24"/>
          <w14:textFill>
            <w14:solidFill>
              <w14:schemeClr w14:val="tx1"/>
            </w14:solidFill>
          </w14:textFill>
        </w:rPr>
        <w:t>学分）</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3"/>
        <w:gridCol w:w="2116"/>
        <w:gridCol w:w="845"/>
        <w:gridCol w:w="984"/>
        <w:gridCol w:w="701"/>
        <w:gridCol w:w="3265"/>
      </w:tblGrid>
      <w:tr w14:paraId="2DCC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pct"/>
            <w:tcBorders>
              <w:top w:val="single" w:color="auto" w:sz="4" w:space="0"/>
              <w:left w:val="single" w:color="auto" w:sz="4" w:space="0"/>
              <w:bottom w:val="single" w:color="auto" w:sz="4" w:space="0"/>
              <w:right w:val="single" w:color="auto" w:sz="4" w:space="0"/>
            </w:tcBorders>
          </w:tcPr>
          <w:p w14:paraId="6DB2488B">
            <w:pPr>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课程代码</w:t>
            </w:r>
          </w:p>
        </w:tc>
        <w:tc>
          <w:tcPr>
            <w:tcW w:w="1152" w:type="pct"/>
            <w:tcBorders>
              <w:top w:val="single" w:color="auto" w:sz="4" w:space="0"/>
              <w:left w:val="single" w:color="auto" w:sz="4" w:space="0"/>
              <w:bottom w:val="single" w:color="auto" w:sz="4" w:space="0"/>
              <w:right w:val="single" w:color="auto" w:sz="4" w:space="0"/>
            </w:tcBorders>
          </w:tcPr>
          <w:p w14:paraId="04A2F237">
            <w:pPr>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课程名称</w:t>
            </w:r>
          </w:p>
        </w:tc>
        <w:tc>
          <w:tcPr>
            <w:tcW w:w="460" w:type="pct"/>
            <w:tcBorders>
              <w:top w:val="single" w:color="auto" w:sz="4" w:space="0"/>
              <w:left w:val="single" w:color="auto" w:sz="4" w:space="0"/>
              <w:bottom w:val="single" w:color="auto" w:sz="4" w:space="0"/>
              <w:right w:val="single" w:color="auto" w:sz="4" w:space="0"/>
            </w:tcBorders>
          </w:tcPr>
          <w:p w14:paraId="39DB7D54">
            <w:pPr>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学分</w:t>
            </w:r>
          </w:p>
        </w:tc>
        <w:tc>
          <w:tcPr>
            <w:tcW w:w="536" w:type="pct"/>
            <w:tcBorders>
              <w:top w:val="single" w:color="auto" w:sz="4" w:space="0"/>
              <w:left w:val="single" w:color="auto" w:sz="4" w:space="0"/>
              <w:bottom w:val="single" w:color="auto" w:sz="4" w:space="0"/>
              <w:right w:val="single" w:color="auto" w:sz="4" w:space="0"/>
            </w:tcBorders>
          </w:tcPr>
          <w:p w14:paraId="63729F29">
            <w:pPr>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周学时</w:t>
            </w:r>
          </w:p>
        </w:tc>
        <w:tc>
          <w:tcPr>
            <w:tcW w:w="382" w:type="pct"/>
            <w:tcBorders>
              <w:top w:val="single" w:color="auto" w:sz="4" w:space="0"/>
              <w:left w:val="single" w:color="auto" w:sz="4" w:space="0"/>
              <w:bottom w:val="single" w:color="auto" w:sz="4" w:space="0"/>
              <w:right w:val="single" w:color="auto" w:sz="4" w:space="0"/>
            </w:tcBorders>
          </w:tcPr>
          <w:p w14:paraId="79D69CF7">
            <w:pPr>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学期</w:t>
            </w:r>
          </w:p>
        </w:tc>
        <w:tc>
          <w:tcPr>
            <w:tcW w:w="1779" w:type="pct"/>
            <w:tcBorders>
              <w:top w:val="single" w:color="auto" w:sz="4" w:space="0"/>
              <w:left w:val="single" w:color="auto" w:sz="4" w:space="0"/>
              <w:bottom w:val="single" w:color="auto" w:sz="4" w:space="0"/>
              <w:right w:val="single" w:color="auto" w:sz="4" w:space="0"/>
            </w:tcBorders>
          </w:tcPr>
          <w:p w14:paraId="7B18281E">
            <w:pPr>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备注</w:t>
            </w:r>
          </w:p>
        </w:tc>
      </w:tr>
      <w:tr w14:paraId="2B2D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688" w:type="pct"/>
            <w:tcBorders>
              <w:top w:val="single" w:color="auto" w:sz="4" w:space="0"/>
              <w:left w:val="single" w:color="auto" w:sz="4" w:space="0"/>
              <w:bottom w:val="single" w:color="auto" w:sz="4" w:space="0"/>
              <w:right w:val="single" w:color="auto" w:sz="4" w:space="0"/>
            </w:tcBorders>
            <w:vAlign w:val="center"/>
          </w:tcPr>
          <w:p w14:paraId="1AF9DE3D">
            <w:pPr>
              <w:pStyle w:val="62"/>
              <w:jc w:val="both"/>
              <w:rPr>
                <w:rFonts w:ascii="宋体" w:hAnsi="宋体" w:eastAsia="宋体" w:cs="Times New Roman"/>
                <w:color w:val="000000" w:themeColor="text1"/>
                <w:sz w:val="21"/>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414343E6">
            <w:pPr>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马克思主义基本原理</w:t>
            </w:r>
          </w:p>
        </w:tc>
        <w:tc>
          <w:tcPr>
            <w:tcW w:w="460" w:type="pct"/>
            <w:vAlign w:val="center"/>
          </w:tcPr>
          <w:p w14:paraId="2F223F42">
            <w:pPr>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3.0</w:t>
            </w:r>
          </w:p>
        </w:tc>
        <w:tc>
          <w:tcPr>
            <w:tcW w:w="536" w:type="pct"/>
            <w:vAlign w:val="center"/>
          </w:tcPr>
          <w:p w14:paraId="35E3B44D">
            <w:pPr>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3</w:t>
            </w:r>
          </w:p>
        </w:tc>
        <w:tc>
          <w:tcPr>
            <w:tcW w:w="382" w:type="pct"/>
            <w:vAlign w:val="center"/>
          </w:tcPr>
          <w:p w14:paraId="2B4A2FAC">
            <w:pPr>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4</w:t>
            </w:r>
          </w:p>
        </w:tc>
        <w:tc>
          <w:tcPr>
            <w:tcW w:w="1779" w:type="pct"/>
            <w:vAlign w:val="center"/>
          </w:tcPr>
          <w:p w14:paraId="79FF5DEC">
            <w:pP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48学时（理论课48学时）</w:t>
            </w:r>
          </w:p>
        </w:tc>
      </w:tr>
      <w:tr w14:paraId="2849C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exact"/>
        </w:trPr>
        <w:tc>
          <w:tcPr>
            <w:tcW w:w="688" w:type="pct"/>
            <w:tcBorders>
              <w:top w:val="single" w:color="auto" w:sz="4" w:space="0"/>
              <w:left w:val="single" w:color="auto" w:sz="4" w:space="0"/>
              <w:bottom w:val="single" w:color="auto" w:sz="4" w:space="0"/>
              <w:right w:val="single" w:color="auto" w:sz="4" w:space="0"/>
            </w:tcBorders>
            <w:vAlign w:val="center"/>
          </w:tcPr>
          <w:p w14:paraId="479022C0">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6186D5C6">
            <w:pPr>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马克思主义</w:t>
            </w:r>
            <w:r>
              <w:rPr>
                <w:rFonts w:hint="eastAsia" w:ascii="宋体" w:hAnsi="宋体"/>
                <w:color w:val="000000" w:themeColor="text1"/>
                <w:kern w:val="0"/>
                <w:szCs w:val="21"/>
                <w14:textFill>
                  <w14:solidFill>
                    <w14:schemeClr w14:val="tx1"/>
                  </w14:solidFill>
                </w14:textFill>
              </w:rPr>
              <w:t>理论</w:t>
            </w:r>
            <w:r>
              <w:rPr>
                <w:rFonts w:ascii="宋体" w:hAnsi="宋体"/>
                <w:color w:val="000000" w:themeColor="text1"/>
                <w:kern w:val="0"/>
                <w:szCs w:val="21"/>
                <w14:textFill>
                  <w14:solidFill>
                    <w14:schemeClr w14:val="tx1"/>
                  </w14:solidFill>
                </w14:textFill>
              </w:rPr>
              <w:t>与实践</w:t>
            </w:r>
          </w:p>
        </w:tc>
        <w:tc>
          <w:tcPr>
            <w:tcW w:w="460" w:type="pct"/>
            <w:tcBorders>
              <w:top w:val="single" w:color="auto" w:sz="4" w:space="0"/>
              <w:left w:val="single" w:color="auto" w:sz="4" w:space="0"/>
              <w:bottom w:val="single" w:color="auto" w:sz="4" w:space="0"/>
              <w:right w:val="single" w:color="auto" w:sz="4" w:space="0"/>
            </w:tcBorders>
            <w:vAlign w:val="center"/>
          </w:tcPr>
          <w:p w14:paraId="1CDF9388">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r>
              <w:rPr>
                <w:rFonts w:hint="eastAsia" w:ascii="宋体" w:hAnsi="宋体"/>
                <w:color w:val="000000" w:themeColor="text1"/>
                <w:kern w:val="0"/>
                <w:szCs w:val="21"/>
                <w14:textFill>
                  <w14:solidFill>
                    <w14:schemeClr w14:val="tx1"/>
                  </w14:solidFill>
                </w14:textFill>
              </w:rPr>
              <w:t>.0</w:t>
            </w:r>
          </w:p>
        </w:tc>
        <w:tc>
          <w:tcPr>
            <w:tcW w:w="536" w:type="pct"/>
            <w:tcBorders>
              <w:top w:val="single" w:color="auto" w:sz="4" w:space="0"/>
              <w:left w:val="single" w:color="auto" w:sz="4" w:space="0"/>
              <w:bottom w:val="single" w:color="auto" w:sz="4" w:space="0"/>
              <w:right w:val="single" w:color="auto" w:sz="4" w:space="0"/>
            </w:tcBorders>
            <w:vAlign w:val="center"/>
          </w:tcPr>
          <w:p w14:paraId="451CF9B4">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p>
        </w:tc>
        <w:tc>
          <w:tcPr>
            <w:tcW w:w="382" w:type="pct"/>
            <w:tcBorders>
              <w:top w:val="single" w:color="auto" w:sz="4" w:space="0"/>
              <w:left w:val="single" w:color="auto" w:sz="4" w:space="0"/>
              <w:bottom w:val="single" w:color="auto" w:sz="4" w:space="0"/>
              <w:right w:val="single" w:color="auto" w:sz="4" w:space="0"/>
            </w:tcBorders>
            <w:vAlign w:val="center"/>
          </w:tcPr>
          <w:p w14:paraId="6D1B2438">
            <w:pPr>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5</w:t>
            </w:r>
          </w:p>
        </w:tc>
        <w:tc>
          <w:tcPr>
            <w:tcW w:w="1779" w:type="pct"/>
            <w:tcBorders>
              <w:top w:val="single" w:color="auto" w:sz="4" w:space="0"/>
              <w:left w:val="single" w:color="auto" w:sz="4" w:space="0"/>
              <w:bottom w:val="single" w:color="auto" w:sz="4" w:space="0"/>
              <w:right w:val="single" w:color="auto" w:sz="4" w:space="0"/>
            </w:tcBorders>
            <w:vAlign w:val="center"/>
          </w:tcPr>
          <w:p w14:paraId="6666EB12">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32</w:t>
            </w:r>
            <w:r>
              <w:rPr>
                <w:rFonts w:ascii="宋体" w:hAnsi="宋体"/>
                <w:color w:val="000000" w:themeColor="text1"/>
                <w:kern w:val="0"/>
                <w:szCs w:val="21"/>
                <w14:textFill>
                  <w14:solidFill>
                    <w14:schemeClr w14:val="tx1"/>
                  </w14:solidFill>
                </w14:textFill>
              </w:rPr>
              <w:t>学时，其中理论课2学时，课外实践</w:t>
            </w:r>
            <w:r>
              <w:rPr>
                <w:rFonts w:hint="eastAsia" w:ascii="宋体" w:hAnsi="宋体"/>
                <w:color w:val="000000" w:themeColor="text1"/>
                <w:kern w:val="0"/>
                <w:szCs w:val="21"/>
                <w14:textFill>
                  <w14:solidFill>
                    <w14:schemeClr w14:val="tx1"/>
                  </w14:solidFill>
                </w14:textFill>
              </w:rPr>
              <w:t>30</w:t>
            </w:r>
            <w:r>
              <w:rPr>
                <w:rFonts w:ascii="宋体" w:hAnsi="宋体"/>
                <w:color w:val="000000" w:themeColor="text1"/>
                <w:kern w:val="0"/>
                <w:szCs w:val="21"/>
                <w14:textFill>
                  <w14:solidFill>
                    <w14:schemeClr w14:val="tx1"/>
                  </w14:solidFill>
                </w14:textFill>
              </w:rPr>
              <w:t>学时</w:t>
            </w:r>
          </w:p>
        </w:tc>
      </w:tr>
      <w:tr w14:paraId="7E45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pct"/>
            <w:tcBorders>
              <w:top w:val="single" w:color="auto" w:sz="4" w:space="0"/>
              <w:left w:val="single" w:color="auto" w:sz="4" w:space="0"/>
              <w:bottom w:val="single" w:color="auto" w:sz="4" w:space="0"/>
              <w:right w:val="single" w:color="auto" w:sz="4" w:space="0"/>
            </w:tcBorders>
            <w:vAlign w:val="center"/>
          </w:tcPr>
          <w:p w14:paraId="11CC106D">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54083383">
            <w:pPr>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中国近现代史</w:t>
            </w:r>
            <w:r>
              <w:rPr>
                <w:rFonts w:hint="eastAsia" w:ascii="宋体" w:hAnsi="宋体"/>
                <w:color w:val="000000" w:themeColor="text1"/>
                <w:kern w:val="0"/>
                <w:szCs w:val="21"/>
                <w14:textFill>
                  <w14:solidFill>
                    <w14:schemeClr w14:val="tx1"/>
                  </w14:solidFill>
                </w14:textFill>
              </w:rPr>
              <w:t>纲要</w:t>
            </w:r>
          </w:p>
        </w:tc>
        <w:tc>
          <w:tcPr>
            <w:tcW w:w="460" w:type="pct"/>
            <w:vAlign w:val="center"/>
          </w:tcPr>
          <w:p w14:paraId="507ED95F">
            <w:pPr>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2.5</w:t>
            </w:r>
          </w:p>
        </w:tc>
        <w:tc>
          <w:tcPr>
            <w:tcW w:w="536" w:type="pct"/>
            <w:vAlign w:val="center"/>
          </w:tcPr>
          <w:p w14:paraId="57B25EFF">
            <w:pPr>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3</w:t>
            </w:r>
          </w:p>
        </w:tc>
        <w:tc>
          <w:tcPr>
            <w:tcW w:w="382" w:type="pct"/>
            <w:vAlign w:val="center"/>
          </w:tcPr>
          <w:p w14:paraId="70FD708D">
            <w:pPr>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1</w:t>
            </w:r>
          </w:p>
        </w:tc>
        <w:tc>
          <w:tcPr>
            <w:tcW w:w="1779" w:type="pct"/>
            <w:vAlign w:val="center"/>
          </w:tcPr>
          <w:p w14:paraId="249EEABE">
            <w:pP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40</w:t>
            </w:r>
            <w:r>
              <w:rPr>
                <w:rFonts w:hint="eastAsia" w:ascii="宋体" w:hAnsi="宋体"/>
                <w:color w:val="000000" w:themeColor="text1"/>
                <w:kern w:val="0"/>
                <w:szCs w:val="21"/>
                <w14:textFill>
                  <w14:solidFill>
                    <w14:schemeClr w14:val="tx1"/>
                  </w14:solidFill>
                </w14:textFill>
              </w:rPr>
              <w:t>学时（理论课</w:t>
            </w:r>
            <w:r>
              <w:rPr>
                <w:rFonts w:ascii="宋体" w:hAnsi="宋体"/>
                <w:color w:val="000000" w:themeColor="text1"/>
                <w:kern w:val="0"/>
                <w:szCs w:val="21"/>
                <w14:textFill>
                  <w14:solidFill>
                    <w14:schemeClr w14:val="tx1"/>
                  </w14:solidFill>
                </w14:textFill>
              </w:rPr>
              <w:t>40</w:t>
            </w:r>
            <w:r>
              <w:rPr>
                <w:rFonts w:hint="eastAsia" w:ascii="宋体" w:hAnsi="宋体"/>
                <w:color w:val="000000" w:themeColor="text1"/>
                <w:kern w:val="0"/>
                <w:szCs w:val="21"/>
                <w14:textFill>
                  <w14:solidFill>
                    <w14:schemeClr w14:val="tx1"/>
                  </w14:solidFill>
                </w14:textFill>
              </w:rPr>
              <w:t>学时）</w:t>
            </w:r>
          </w:p>
        </w:tc>
      </w:tr>
      <w:tr w14:paraId="3A722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exact"/>
        </w:trPr>
        <w:tc>
          <w:tcPr>
            <w:tcW w:w="688" w:type="pct"/>
            <w:tcBorders>
              <w:top w:val="single" w:color="auto" w:sz="4" w:space="0"/>
              <w:left w:val="single" w:color="auto" w:sz="4" w:space="0"/>
              <w:bottom w:val="single" w:color="auto" w:sz="4" w:space="0"/>
              <w:right w:val="single" w:color="auto" w:sz="4" w:space="0"/>
            </w:tcBorders>
            <w:vAlign w:val="center"/>
          </w:tcPr>
          <w:p w14:paraId="6849EE4D">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0C24FC79">
            <w:pPr>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毛泽东思想和中国特色社会主义理论体系概论</w:t>
            </w:r>
          </w:p>
        </w:tc>
        <w:tc>
          <w:tcPr>
            <w:tcW w:w="460" w:type="pct"/>
            <w:vAlign w:val="center"/>
          </w:tcPr>
          <w:p w14:paraId="66025EA4">
            <w:pPr>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2.5</w:t>
            </w:r>
          </w:p>
        </w:tc>
        <w:tc>
          <w:tcPr>
            <w:tcW w:w="536" w:type="pct"/>
            <w:vAlign w:val="center"/>
          </w:tcPr>
          <w:p w14:paraId="7713474A">
            <w:pPr>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3</w:t>
            </w:r>
          </w:p>
        </w:tc>
        <w:tc>
          <w:tcPr>
            <w:tcW w:w="382" w:type="pct"/>
            <w:vAlign w:val="center"/>
          </w:tcPr>
          <w:p w14:paraId="7EC126E6">
            <w:pPr>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5</w:t>
            </w:r>
          </w:p>
        </w:tc>
        <w:tc>
          <w:tcPr>
            <w:tcW w:w="1779" w:type="pct"/>
            <w:vAlign w:val="center"/>
          </w:tcPr>
          <w:p w14:paraId="2D382C12">
            <w:pP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40</w:t>
            </w:r>
            <w:r>
              <w:rPr>
                <w:rFonts w:hint="eastAsia" w:ascii="宋体" w:hAnsi="宋体"/>
                <w:color w:val="000000" w:themeColor="text1"/>
                <w:kern w:val="0"/>
                <w:szCs w:val="21"/>
                <w14:textFill>
                  <w14:solidFill>
                    <w14:schemeClr w14:val="tx1"/>
                  </w14:solidFill>
                </w14:textFill>
              </w:rPr>
              <w:t>学时（理论课</w:t>
            </w:r>
            <w:r>
              <w:rPr>
                <w:rFonts w:ascii="宋体" w:hAnsi="宋体"/>
                <w:color w:val="000000" w:themeColor="text1"/>
                <w:kern w:val="0"/>
                <w:szCs w:val="21"/>
                <w14:textFill>
                  <w14:solidFill>
                    <w14:schemeClr w14:val="tx1"/>
                  </w14:solidFill>
                </w14:textFill>
              </w:rPr>
              <w:t>40</w:t>
            </w:r>
            <w:r>
              <w:rPr>
                <w:rFonts w:hint="eastAsia" w:ascii="宋体" w:hAnsi="宋体"/>
                <w:color w:val="000000" w:themeColor="text1"/>
                <w:kern w:val="0"/>
                <w:szCs w:val="21"/>
                <w14:textFill>
                  <w14:solidFill>
                    <w14:schemeClr w14:val="tx1"/>
                  </w14:solidFill>
                </w14:textFill>
              </w:rPr>
              <w:t>学时）</w:t>
            </w:r>
          </w:p>
        </w:tc>
      </w:tr>
      <w:tr w14:paraId="7FB8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exact"/>
        </w:trPr>
        <w:tc>
          <w:tcPr>
            <w:tcW w:w="688" w:type="pct"/>
            <w:tcBorders>
              <w:top w:val="single" w:color="auto" w:sz="4" w:space="0"/>
              <w:left w:val="single" w:color="auto" w:sz="4" w:space="0"/>
              <w:bottom w:val="single" w:color="auto" w:sz="4" w:space="0"/>
              <w:right w:val="single" w:color="auto" w:sz="4" w:space="0"/>
            </w:tcBorders>
            <w:vAlign w:val="center"/>
          </w:tcPr>
          <w:p w14:paraId="3A6AC240">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779492C7">
            <w:pPr>
              <w:widowControl/>
              <w:jc w:val="center"/>
              <w:textAlignment w:val="center"/>
              <w:rPr>
                <w:rFonts w:ascii="宋体" w:hAnsi="宋体"/>
                <w:color w:val="000000" w:themeColor="text1"/>
                <w:kern w:val="0"/>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习近平新时代中国特色社会主义思想概论</w:t>
            </w:r>
          </w:p>
        </w:tc>
        <w:tc>
          <w:tcPr>
            <w:tcW w:w="460" w:type="pct"/>
            <w:vAlign w:val="center"/>
          </w:tcPr>
          <w:p w14:paraId="3C300469">
            <w:pPr>
              <w:widowControl/>
              <w:jc w:val="center"/>
              <w:textAlignment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lang w:bidi="ar"/>
                <w14:textFill>
                  <w14:solidFill>
                    <w14:schemeClr w14:val="tx1"/>
                  </w14:solidFill>
                </w14:textFill>
              </w:rPr>
              <w:t>2.5</w:t>
            </w:r>
          </w:p>
        </w:tc>
        <w:tc>
          <w:tcPr>
            <w:tcW w:w="536" w:type="pct"/>
            <w:vAlign w:val="center"/>
          </w:tcPr>
          <w:p w14:paraId="71A17DA6">
            <w:pPr>
              <w:widowControl/>
              <w:jc w:val="center"/>
              <w:textAlignment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1.0</w:t>
            </w:r>
          </w:p>
        </w:tc>
        <w:tc>
          <w:tcPr>
            <w:tcW w:w="382" w:type="pct"/>
            <w:vAlign w:val="center"/>
          </w:tcPr>
          <w:p w14:paraId="42487375">
            <w:pPr>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779" w:type="pct"/>
            <w:vAlign w:val="center"/>
          </w:tcPr>
          <w:p w14:paraId="42B1E80C">
            <w:pPr>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40学时（理论课40学时）</w:t>
            </w:r>
          </w:p>
        </w:tc>
      </w:tr>
      <w:tr w14:paraId="24249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exact"/>
        </w:trPr>
        <w:tc>
          <w:tcPr>
            <w:tcW w:w="688" w:type="pct"/>
            <w:tcBorders>
              <w:top w:val="single" w:color="auto" w:sz="4" w:space="0"/>
              <w:left w:val="single" w:color="auto" w:sz="4" w:space="0"/>
              <w:bottom w:val="single" w:color="auto" w:sz="4" w:space="0"/>
              <w:right w:val="single" w:color="auto" w:sz="4" w:space="0"/>
            </w:tcBorders>
            <w:vAlign w:val="center"/>
          </w:tcPr>
          <w:p w14:paraId="0325A3A0">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1832100C">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思想道德与法治</w:t>
            </w:r>
          </w:p>
        </w:tc>
        <w:tc>
          <w:tcPr>
            <w:tcW w:w="460" w:type="pct"/>
            <w:vAlign w:val="center"/>
          </w:tcPr>
          <w:p w14:paraId="0C946FCA">
            <w:pPr>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2.5</w:t>
            </w:r>
          </w:p>
        </w:tc>
        <w:tc>
          <w:tcPr>
            <w:tcW w:w="536" w:type="pct"/>
            <w:vAlign w:val="center"/>
          </w:tcPr>
          <w:p w14:paraId="5450E051">
            <w:pPr>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3</w:t>
            </w:r>
          </w:p>
        </w:tc>
        <w:tc>
          <w:tcPr>
            <w:tcW w:w="382" w:type="pct"/>
            <w:vAlign w:val="center"/>
          </w:tcPr>
          <w:p w14:paraId="64AAE311">
            <w:pPr>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p>
        </w:tc>
        <w:tc>
          <w:tcPr>
            <w:tcW w:w="1779" w:type="pct"/>
            <w:vAlign w:val="center"/>
          </w:tcPr>
          <w:p w14:paraId="34783776">
            <w:pP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40</w:t>
            </w:r>
            <w:r>
              <w:rPr>
                <w:rFonts w:hint="eastAsia" w:ascii="宋体" w:hAnsi="宋体"/>
                <w:color w:val="000000" w:themeColor="text1"/>
                <w:kern w:val="0"/>
                <w:szCs w:val="21"/>
                <w14:textFill>
                  <w14:solidFill>
                    <w14:schemeClr w14:val="tx1"/>
                  </w14:solidFill>
                </w14:textFill>
              </w:rPr>
              <w:t>学时（理论课</w:t>
            </w:r>
            <w:r>
              <w:rPr>
                <w:rFonts w:ascii="宋体" w:hAnsi="宋体"/>
                <w:color w:val="000000" w:themeColor="text1"/>
                <w:kern w:val="0"/>
                <w:szCs w:val="21"/>
                <w14:textFill>
                  <w14:solidFill>
                    <w14:schemeClr w14:val="tx1"/>
                  </w14:solidFill>
                </w14:textFill>
              </w:rPr>
              <w:t>40</w:t>
            </w:r>
            <w:r>
              <w:rPr>
                <w:rFonts w:hint="eastAsia" w:ascii="宋体" w:hAnsi="宋体"/>
                <w:color w:val="000000" w:themeColor="text1"/>
                <w:kern w:val="0"/>
                <w:szCs w:val="21"/>
                <w14:textFill>
                  <w14:solidFill>
                    <w14:schemeClr w14:val="tx1"/>
                  </w14:solidFill>
                </w14:textFill>
              </w:rPr>
              <w:t>学时）</w:t>
            </w:r>
          </w:p>
        </w:tc>
      </w:tr>
      <w:tr w14:paraId="5C32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pct"/>
            <w:tcBorders>
              <w:top w:val="single" w:color="auto" w:sz="4" w:space="0"/>
              <w:left w:val="single" w:color="auto" w:sz="4" w:space="0"/>
              <w:bottom w:val="single" w:color="auto" w:sz="4" w:space="0"/>
              <w:right w:val="single" w:color="auto" w:sz="4" w:space="0"/>
            </w:tcBorders>
            <w:vAlign w:val="center"/>
          </w:tcPr>
          <w:p w14:paraId="1E94BA01">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69047986">
            <w:pPr>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形势与政策</w:t>
            </w:r>
          </w:p>
        </w:tc>
        <w:tc>
          <w:tcPr>
            <w:tcW w:w="460" w:type="pct"/>
            <w:tcBorders>
              <w:top w:val="single" w:color="auto" w:sz="4" w:space="0"/>
              <w:left w:val="single" w:color="auto" w:sz="4" w:space="0"/>
              <w:bottom w:val="single" w:color="auto" w:sz="4" w:space="0"/>
              <w:right w:val="single" w:color="auto" w:sz="4" w:space="0"/>
            </w:tcBorders>
            <w:vAlign w:val="center"/>
          </w:tcPr>
          <w:p w14:paraId="00D4C268">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p>
        </w:tc>
        <w:tc>
          <w:tcPr>
            <w:tcW w:w="536" w:type="pct"/>
            <w:tcBorders>
              <w:top w:val="single" w:color="auto" w:sz="4" w:space="0"/>
              <w:left w:val="single" w:color="auto" w:sz="4" w:space="0"/>
              <w:bottom w:val="single" w:color="auto" w:sz="4" w:space="0"/>
              <w:right w:val="single" w:color="auto" w:sz="4" w:space="0"/>
            </w:tcBorders>
            <w:vAlign w:val="center"/>
          </w:tcPr>
          <w:p w14:paraId="165F96CD">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p>
        </w:tc>
        <w:tc>
          <w:tcPr>
            <w:tcW w:w="382" w:type="pct"/>
            <w:tcBorders>
              <w:top w:val="single" w:color="auto" w:sz="4" w:space="0"/>
              <w:left w:val="single" w:color="auto" w:sz="4" w:space="0"/>
              <w:bottom w:val="single" w:color="auto" w:sz="4" w:space="0"/>
              <w:right w:val="single" w:color="auto" w:sz="4" w:space="0"/>
            </w:tcBorders>
            <w:vAlign w:val="center"/>
          </w:tcPr>
          <w:p w14:paraId="25EE3A59">
            <w:pPr>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1-7</w:t>
            </w:r>
          </w:p>
        </w:tc>
        <w:tc>
          <w:tcPr>
            <w:tcW w:w="1779" w:type="pct"/>
            <w:tcBorders>
              <w:top w:val="single" w:color="auto" w:sz="4" w:space="0"/>
              <w:left w:val="single" w:color="auto" w:sz="4" w:space="0"/>
              <w:bottom w:val="single" w:color="auto" w:sz="4" w:space="0"/>
              <w:right w:val="single" w:color="auto" w:sz="4" w:space="0"/>
            </w:tcBorders>
            <w:vAlign w:val="center"/>
          </w:tcPr>
          <w:p w14:paraId="2205FAC4">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64</w:t>
            </w:r>
            <w:r>
              <w:rPr>
                <w:rFonts w:ascii="宋体" w:hAnsi="宋体"/>
                <w:color w:val="000000" w:themeColor="text1"/>
                <w:kern w:val="0"/>
                <w:szCs w:val="21"/>
                <w14:textFill>
                  <w14:solidFill>
                    <w14:schemeClr w14:val="tx1"/>
                  </w14:solidFill>
                </w14:textFill>
              </w:rPr>
              <w:t>学时（理论课</w:t>
            </w:r>
            <w:r>
              <w:rPr>
                <w:rFonts w:hint="eastAsia" w:ascii="宋体" w:hAnsi="宋体"/>
                <w:color w:val="000000" w:themeColor="text1"/>
                <w:kern w:val="0"/>
                <w:szCs w:val="21"/>
                <w14:textFill>
                  <w14:solidFill>
                    <w14:schemeClr w14:val="tx1"/>
                  </w14:solidFill>
                </w14:textFill>
              </w:rPr>
              <w:t>64</w:t>
            </w:r>
            <w:r>
              <w:rPr>
                <w:rFonts w:ascii="宋体" w:hAnsi="宋体"/>
                <w:color w:val="000000" w:themeColor="text1"/>
                <w:kern w:val="0"/>
                <w:szCs w:val="21"/>
                <w14:textFill>
                  <w14:solidFill>
                    <w14:schemeClr w14:val="tx1"/>
                  </w14:solidFill>
                </w14:textFill>
              </w:rPr>
              <w:t>学时）</w:t>
            </w:r>
          </w:p>
        </w:tc>
      </w:tr>
      <w:tr w14:paraId="19D16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pct"/>
            <w:tcBorders>
              <w:top w:val="single" w:color="auto" w:sz="4" w:space="0"/>
              <w:left w:val="single" w:color="auto" w:sz="4" w:space="0"/>
              <w:bottom w:val="single" w:color="auto" w:sz="4" w:space="0"/>
              <w:right w:val="single" w:color="auto" w:sz="4" w:space="0"/>
            </w:tcBorders>
            <w:vAlign w:val="center"/>
          </w:tcPr>
          <w:p w14:paraId="0454BDD9">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1454B54B">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*党史、新中国史、改革开放史、社会主义发展史</w:t>
            </w:r>
          </w:p>
        </w:tc>
        <w:tc>
          <w:tcPr>
            <w:tcW w:w="460" w:type="pct"/>
            <w:tcBorders>
              <w:top w:val="single" w:color="auto" w:sz="4" w:space="0"/>
              <w:left w:val="single" w:color="auto" w:sz="4" w:space="0"/>
              <w:bottom w:val="single" w:color="auto" w:sz="4" w:space="0"/>
              <w:right w:val="single" w:color="auto" w:sz="4" w:space="0"/>
            </w:tcBorders>
            <w:vAlign w:val="center"/>
          </w:tcPr>
          <w:p w14:paraId="403E47F7">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p>
        </w:tc>
        <w:tc>
          <w:tcPr>
            <w:tcW w:w="536" w:type="pct"/>
            <w:tcBorders>
              <w:top w:val="single" w:color="auto" w:sz="4" w:space="0"/>
              <w:left w:val="single" w:color="auto" w:sz="4" w:space="0"/>
              <w:bottom w:val="single" w:color="auto" w:sz="4" w:space="0"/>
              <w:right w:val="single" w:color="auto" w:sz="4" w:space="0"/>
            </w:tcBorders>
            <w:vAlign w:val="center"/>
          </w:tcPr>
          <w:p w14:paraId="420A1D0A">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2</w:t>
            </w:r>
          </w:p>
        </w:tc>
        <w:tc>
          <w:tcPr>
            <w:tcW w:w="382" w:type="pct"/>
            <w:tcBorders>
              <w:top w:val="single" w:color="auto" w:sz="4" w:space="0"/>
              <w:left w:val="single" w:color="auto" w:sz="4" w:space="0"/>
              <w:bottom w:val="single" w:color="auto" w:sz="4" w:space="0"/>
              <w:right w:val="single" w:color="auto" w:sz="4" w:space="0"/>
            </w:tcBorders>
            <w:vAlign w:val="center"/>
          </w:tcPr>
          <w:p w14:paraId="147D545E">
            <w:pPr>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r>
              <w:rPr>
                <w:rFonts w:ascii="宋体" w:hAnsi="宋体"/>
                <w:color w:val="000000" w:themeColor="text1"/>
                <w:kern w:val="0"/>
                <w:szCs w:val="21"/>
                <w14:textFill>
                  <w14:solidFill>
                    <w14:schemeClr w14:val="tx1"/>
                  </w14:solidFill>
                </w14:textFill>
              </w:rPr>
              <w:t>4</w:t>
            </w:r>
          </w:p>
        </w:tc>
        <w:tc>
          <w:tcPr>
            <w:tcW w:w="1779" w:type="pct"/>
            <w:tcBorders>
              <w:top w:val="single" w:color="auto" w:sz="4" w:space="0"/>
              <w:left w:val="single" w:color="auto" w:sz="4" w:space="0"/>
              <w:bottom w:val="single" w:color="auto" w:sz="4" w:space="0"/>
              <w:right w:val="single" w:color="auto" w:sz="4" w:space="0"/>
            </w:tcBorders>
            <w:vAlign w:val="center"/>
          </w:tcPr>
          <w:p w14:paraId="08437B27">
            <w:pPr>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16学时（理论课16学时）</w:t>
            </w:r>
          </w:p>
        </w:tc>
      </w:tr>
      <w:tr w14:paraId="2E4B9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pct"/>
            <w:tcBorders>
              <w:top w:val="single" w:color="auto" w:sz="4" w:space="0"/>
              <w:left w:val="single" w:color="auto" w:sz="4" w:space="0"/>
              <w:bottom w:val="single" w:color="auto" w:sz="4" w:space="0"/>
              <w:right w:val="single" w:color="auto" w:sz="4" w:space="0"/>
            </w:tcBorders>
            <w:vAlign w:val="center"/>
          </w:tcPr>
          <w:p w14:paraId="7959F488">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3ABD94D3">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大学生心理健康教育</w:t>
            </w:r>
          </w:p>
        </w:tc>
        <w:tc>
          <w:tcPr>
            <w:tcW w:w="460" w:type="pct"/>
            <w:tcBorders>
              <w:top w:val="single" w:color="auto" w:sz="4" w:space="0"/>
              <w:left w:val="single" w:color="auto" w:sz="4" w:space="0"/>
              <w:bottom w:val="single" w:color="auto" w:sz="4" w:space="0"/>
              <w:right w:val="single" w:color="auto" w:sz="4" w:space="0"/>
            </w:tcBorders>
            <w:vAlign w:val="center"/>
          </w:tcPr>
          <w:p w14:paraId="4EC7E58C">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p>
        </w:tc>
        <w:tc>
          <w:tcPr>
            <w:tcW w:w="536" w:type="pct"/>
            <w:tcBorders>
              <w:top w:val="single" w:color="auto" w:sz="4" w:space="0"/>
              <w:left w:val="single" w:color="auto" w:sz="4" w:space="0"/>
              <w:bottom w:val="single" w:color="auto" w:sz="4" w:space="0"/>
              <w:right w:val="single" w:color="auto" w:sz="4" w:space="0"/>
            </w:tcBorders>
            <w:vAlign w:val="center"/>
          </w:tcPr>
          <w:p w14:paraId="3D3364CE">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p>
        </w:tc>
        <w:tc>
          <w:tcPr>
            <w:tcW w:w="382" w:type="pct"/>
            <w:tcBorders>
              <w:top w:val="single" w:color="auto" w:sz="4" w:space="0"/>
              <w:left w:val="single" w:color="auto" w:sz="4" w:space="0"/>
              <w:bottom w:val="single" w:color="auto" w:sz="4" w:space="0"/>
              <w:right w:val="single" w:color="auto" w:sz="4" w:space="0"/>
            </w:tcBorders>
            <w:vAlign w:val="center"/>
          </w:tcPr>
          <w:p w14:paraId="2D2B86D8">
            <w:pPr>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p>
        </w:tc>
        <w:tc>
          <w:tcPr>
            <w:tcW w:w="1779" w:type="pct"/>
            <w:tcBorders>
              <w:top w:val="single" w:color="auto" w:sz="4" w:space="0"/>
              <w:left w:val="single" w:color="auto" w:sz="4" w:space="0"/>
              <w:bottom w:val="single" w:color="auto" w:sz="4" w:space="0"/>
              <w:right w:val="single" w:color="auto" w:sz="4" w:space="0"/>
            </w:tcBorders>
            <w:vAlign w:val="center"/>
          </w:tcPr>
          <w:p w14:paraId="47315B34">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32学时</w:t>
            </w:r>
          </w:p>
        </w:tc>
      </w:tr>
      <w:tr w14:paraId="627E8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pct"/>
            <w:tcBorders>
              <w:top w:val="single" w:color="auto" w:sz="4" w:space="0"/>
              <w:left w:val="single" w:color="auto" w:sz="4" w:space="0"/>
              <w:bottom w:val="single" w:color="auto" w:sz="4" w:space="0"/>
              <w:right w:val="single" w:color="auto" w:sz="4" w:space="0"/>
            </w:tcBorders>
            <w:vAlign w:val="center"/>
          </w:tcPr>
          <w:p w14:paraId="1ACAFFC8">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06505CF8">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大学生就业与创业指导</w:t>
            </w:r>
          </w:p>
        </w:tc>
        <w:tc>
          <w:tcPr>
            <w:tcW w:w="460" w:type="pct"/>
            <w:tcBorders>
              <w:top w:val="single" w:color="auto" w:sz="4" w:space="0"/>
              <w:left w:val="single" w:color="auto" w:sz="4" w:space="0"/>
              <w:bottom w:val="single" w:color="auto" w:sz="4" w:space="0"/>
              <w:right w:val="single" w:color="auto" w:sz="4" w:space="0"/>
            </w:tcBorders>
            <w:vAlign w:val="center"/>
          </w:tcPr>
          <w:p w14:paraId="6528B684">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1</w:t>
            </w:r>
          </w:p>
        </w:tc>
        <w:tc>
          <w:tcPr>
            <w:tcW w:w="536" w:type="pct"/>
            <w:tcBorders>
              <w:top w:val="single" w:color="auto" w:sz="4" w:space="0"/>
              <w:left w:val="single" w:color="auto" w:sz="4" w:space="0"/>
              <w:bottom w:val="single" w:color="auto" w:sz="4" w:space="0"/>
              <w:right w:val="single" w:color="auto" w:sz="4" w:space="0"/>
            </w:tcBorders>
            <w:vAlign w:val="center"/>
          </w:tcPr>
          <w:p w14:paraId="405DBEA7">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1</w:t>
            </w:r>
          </w:p>
        </w:tc>
        <w:tc>
          <w:tcPr>
            <w:tcW w:w="382" w:type="pct"/>
            <w:tcBorders>
              <w:top w:val="single" w:color="auto" w:sz="4" w:space="0"/>
              <w:left w:val="single" w:color="auto" w:sz="4" w:space="0"/>
              <w:bottom w:val="single" w:color="auto" w:sz="4" w:space="0"/>
              <w:right w:val="single" w:color="auto" w:sz="4" w:space="0"/>
            </w:tcBorders>
            <w:vAlign w:val="center"/>
          </w:tcPr>
          <w:p w14:paraId="29A7FEFE">
            <w:pPr>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5</w:t>
            </w:r>
          </w:p>
        </w:tc>
        <w:tc>
          <w:tcPr>
            <w:tcW w:w="1779" w:type="pct"/>
            <w:tcBorders>
              <w:top w:val="single" w:color="auto" w:sz="4" w:space="0"/>
              <w:left w:val="single" w:color="auto" w:sz="4" w:space="0"/>
              <w:bottom w:val="single" w:color="auto" w:sz="4" w:space="0"/>
              <w:right w:val="single" w:color="auto" w:sz="4" w:space="0"/>
            </w:tcBorders>
            <w:vAlign w:val="center"/>
          </w:tcPr>
          <w:p w14:paraId="1BB50CD7">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3</w:t>
            </w:r>
            <w:r>
              <w:rPr>
                <w:rFonts w:ascii="宋体" w:hAnsi="宋体"/>
                <w:color w:val="000000" w:themeColor="text1"/>
                <w:kern w:val="0"/>
                <w:szCs w:val="21"/>
                <w14:textFill>
                  <w14:solidFill>
                    <w14:schemeClr w14:val="tx1"/>
                  </w14:solidFill>
                </w14:textFill>
              </w:rPr>
              <w:t>8</w:t>
            </w:r>
            <w:r>
              <w:rPr>
                <w:rFonts w:hint="eastAsia" w:ascii="宋体" w:hAnsi="宋体"/>
                <w:color w:val="000000" w:themeColor="text1"/>
                <w:kern w:val="0"/>
                <w:szCs w:val="21"/>
                <w14:textFill>
                  <w14:solidFill>
                    <w14:schemeClr w14:val="tx1"/>
                  </w14:solidFill>
                </w14:textFill>
              </w:rPr>
              <w:t>学时</w:t>
            </w:r>
          </w:p>
        </w:tc>
      </w:tr>
      <w:tr w14:paraId="4459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pct"/>
            <w:tcBorders>
              <w:top w:val="single" w:color="auto" w:sz="4" w:space="0"/>
              <w:left w:val="single" w:color="auto" w:sz="4" w:space="0"/>
              <w:bottom w:val="single" w:color="auto" w:sz="4" w:space="0"/>
              <w:right w:val="single" w:color="auto" w:sz="4" w:space="0"/>
            </w:tcBorders>
            <w:vAlign w:val="center"/>
          </w:tcPr>
          <w:p w14:paraId="24C5EB0E">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70781268">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大学计算机（程序设计））</w:t>
            </w:r>
          </w:p>
        </w:tc>
        <w:tc>
          <w:tcPr>
            <w:tcW w:w="460" w:type="pct"/>
            <w:tcBorders>
              <w:top w:val="single" w:color="auto" w:sz="4" w:space="0"/>
              <w:left w:val="single" w:color="auto" w:sz="4" w:space="0"/>
              <w:bottom w:val="single" w:color="auto" w:sz="4" w:space="0"/>
              <w:right w:val="single" w:color="auto" w:sz="4" w:space="0"/>
            </w:tcBorders>
            <w:vAlign w:val="center"/>
          </w:tcPr>
          <w:p w14:paraId="2AC49C91">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p>
        </w:tc>
        <w:tc>
          <w:tcPr>
            <w:tcW w:w="536" w:type="pct"/>
            <w:tcBorders>
              <w:top w:val="single" w:color="auto" w:sz="4" w:space="0"/>
              <w:left w:val="single" w:color="auto" w:sz="4" w:space="0"/>
              <w:bottom w:val="single" w:color="auto" w:sz="4" w:space="0"/>
              <w:right w:val="single" w:color="auto" w:sz="4" w:space="0"/>
            </w:tcBorders>
            <w:vAlign w:val="center"/>
          </w:tcPr>
          <w:p w14:paraId="639C6EC0">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p>
        </w:tc>
        <w:tc>
          <w:tcPr>
            <w:tcW w:w="382" w:type="pct"/>
            <w:tcBorders>
              <w:top w:val="single" w:color="auto" w:sz="4" w:space="0"/>
              <w:left w:val="single" w:color="auto" w:sz="4" w:space="0"/>
              <w:bottom w:val="single" w:color="auto" w:sz="4" w:space="0"/>
              <w:right w:val="single" w:color="auto" w:sz="4" w:space="0"/>
            </w:tcBorders>
            <w:vAlign w:val="center"/>
          </w:tcPr>
          <w:p w14:paraId="4F07070D">
            <w:pPr>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p>
        </w:tc>
        <w:tc>
          <w:tcPr>
            <w:tcW w:w="1779" w:type="pct"/>
            <w:tcBorders>
              <w:top w:val="single" w:color="auto" w:sz="4" w:space="0"/>
              <w:left w:val="single" w:color="auto" w:sz="4" w:space="0"/>
              <w:bottom w:val="single" w:color="auto" w:sz="4" w:space="0"/>
              <w:right w:val="single" w:color="auto" w:sz="4" w:space="0"/>
            </w:tcBorders>
            <w:vAlign w:val="center"/>
          </w:tcPr>
          <w:p w14:paraId="42372817">
            <w:pPr>
              <w:snapToGrid w:val="0"/>
              <w:spacing w:line="360" w:lineRule="exact"/>
              <w:rPr>
                <w:rFonts w:hint="default" w:ascii="宋体" w:hAnsi="宋体" w:eastAsia="宋体"/>
                <w:color w:val="000000" w:themeColor="text1"/>
                <w:kern w:val="0"/>
                <w:szCs w:val="21"/>
                <w:lang w:val="en-US" w:eastAsia="zh-CN"/>
                <w14:textFill>
                  <w14:solidFill>
                    <w14:schemeClr w14:val="tx1"/>
                  </w14:solidFill>
                </w14:textFill>
              </w:rPr>
            </w:pPr>
            <w:r>
              <w:rPr>
                <w:rFonts w:hint="eastAsia" w:ascii="宋体" w:hAnsi="宋体"/>
                <w:color w:val="000000" w:themeColor="text1"/>
                <w:kern w:val="0"/>
                <w:szCs w:val="21"/>
                <w:lang w:val="en-US" w:eastAsia="zh-CN"/>
                <w14:textFill>
                  <w14:solidFill>
                    <w14:schemeClr w14:val="tx1"/>
                  </w14:solidFill>
                </w14:textFill>
              </w:rPr>
              <w:t>32学时</w:t>
            </w:r>
          </w:p>
        </w:tc>
      </w:tr>
      <w:tr w14:paraId="3D3F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88" w:type="pct"/>
            <w:tcBorders>
              <w:top w:val="single" w:color="auto" w:sz="4" w:space="0"/>
              <w:left w:val="single" w:color="auto" w:sz="4" w:space="0"/>
              <w:bottom w:val="single" w:color="auto" w:sz="4" w:space="0"/>
              <w:right w:val="single" w:color="auto" w:sz="4" w:space="0"/>
            </w:tcBorders>
            <w:vAlign w:val="center"/>
          </w:tcPr>
          <w:p w14:paraId="66965A7D">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3887D637">
            <w:pPr>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大学英语(一)</w:t>
            </w:r>
          </w:p>
        </w:tc>
        <w:tc>
          <w:tcPr>
            <w:tcW w:w="460" w:type="pct"/>
            <w:tcBorders>
              <w:top w:val="single" w:color="auto" w:sz="4" w:space="0"/>
              <w:left w:val="single" w:color="auto" w:sz="4" w:space="0"/>
              <w:bottom w:val="single" w:color="auto" w:sz="4" w:space="0"/>
              <w:right w:val="single" w:color="auto" w:sz="4" w:space="0"/>
            </w:tcBorders>
            <w:vAlign w:val="center"/>
          </w:tcPr>
          <w:p w14:paraId="3F0BE955">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p>
        </w:tc>
        <w:tc>
          <w:tcPr>
            <w:tcW w:w="536" w:type="pct"/>
            <w:tcBorders>
              <w:top w:val="single" w:color="auto" w:sz="4" w:space="0"/>
              <w:left w:val="single" w:color="auto" w:sz="4" w:space="0"/>
              <w:bottom w:val="single" w:color="auto" w:sz="4" w:space="0"/>
              <w:right w:val="single" w:color="auto" w:sz="4" w:space="0"/>
            </w:tcBorders>
            <w:vAlign w:val="center"/>
          </w:tcPr>
          <w:p w14:paraId="7F0EB029">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p>
        </w:tc>
        <w:tc>
          <w:tcPr>
            <w:tcW w:w="382" w:type="pct"/>
            <w:tcBorders>
              <w:top w:val="single" w:color="auto" w:sz="4" w:space="0"/>
              <w:left w:val="single" w:color="auto" w:sz="4" w:space="0"/>
              <w:bottom w:val="single" w:color="auto" w:sz="4" w:space="0"/>
              <w:right w:val="single" w:color="auto" w:sz="4" w:space="0"/>
            </w:tcBorders>
            <w:vAlign w:val="center"/>
          </w:tcPr>
          <w:p w14:paraId="5422B906">
            <w:pPr>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1</w:t>
            </w:r>
          </w:p>
        </w:tc>
        <w:tc>
          <w:tcPr>
            <w:tcW w:w="1779" w:type="pct"/>
            <w:tcBorders>
              <w:top w:val="single" w:color="auto" w:sz="4" w:space="0"/>
              <w:left w:val="single" w:color="auto" w:sz="4" w:space="0"/>
              <w:bottom w:val="single" w:color="auto" w:sz="4" w:space="0"/>
              <w:right w:val="single" w:color="auto" w:sz="4" w:space="0"/>
            </w:tcBorders>
            <w:vAlign w:val="center"/>
          </w:tcPr>
          <w:p w14:paraId="7E12EEBA">
            <w:pPr>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32学时</w:t>
            </w:r>
          </w:p>
        </w:tc>
      </w:tr>
      <w:tr w14:paraId="1AF4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88" w:type="pct"/>
            <w:tcBorders>
              <w:top w:val="single" w:color="auto" w:sz="4" w:space="0"/>
              <w:left w:val="single" w:color="auto" w:sz="4" w:space="0"/>
              <w:bottom w:val="single" w:color="auto" w:sz="4" w:space="0"/>
              <w:right w:val="single" w:color="auto" w:sz="4" w:space="0"/>
            </w:tcBorders>
            <w:vAlign w:val="center"/>
          </w:tcPr>
          <w:p w14:paraId="703947AB">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386F7D5A">
            <w:pPr>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大学英语(二)</w:t>
            </w:r>
          </w:p>
        </w:tc>
        <w:tc>
          <w:tcPr>
            <w:tcW w:w="460" w:type="pct"/>
            <w:tcBorders>
              <w:top w:val="single" w:color="auto" w:sz="4" w:space="0"/>
              <w:left w:val="single" w:color="auto" w:sz="4" w:space="0"/>
              <w:bottom w:val="single" w:color="auto" w:sz="4" w:space="0"/>
              <w:right w:val="single" w:color="auto" w:sz="4" w:space="0"/>
            </w:tcBorders>
            <w:vAlign w:val="center"/>
          </w:tcPr>
          <w:p w14:paraId="41979250">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p>
        </w:tc>
        <w:tc>
          <w:tcPr>
            <w:tcW w:w="536" w:type="pct"/>
            <w:tcBorders>
              <w:top w:val="single" w:color="auto" w:sz="4" w:space="0"/>
              <w:left w:val="single" w:color="auto" w:sz="4" w:space="0"/>
              <w:bottom w:val="single" w:color="auto" w:sz="4" w:space="0"/>
              <w:right w:val="single" w:color="auto" w:sz="4" w:space="0"/>
            </w:tcBorders>
            <w:vAlign w:val="center"/>
          </w:tcPr>
          <w:p w14:paraId="2888C02E">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p>
        </w:tc>
        <w:tc>
          <w:tcPr>
            <w:tcW w:w="382" w:type="pct"/>
            <w:tcBorders>
              <w:top w:val="single" w:color="auto" w:sz="4" w:space="0"/>
              <w:left w:val="single" w:color="auto" w:sz="4" w:space="0"/>
              <w:bottom w:val="single" w:color="auto" w:sz="4" w:space="0"/>
              <w:right w:val="single" w:color="auto" w:sz="4" w:space="0"/>
            </w:tcBorders>
            <w:vAlign w:val="center"/>
          </w:tcPr>
          <w:p w14:paraId="6FBF9033">
            <w:pPr>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p>
        </w:tc>
        <w:tc>
          <w:tcPr>
            <w:tcW w:w="1779" w:type="pct"/>
            <w:tcBorders>
              <w:top w:val="single" w:color="auto" w:sz="4" w:space="0"/>
              <w:left w:val="single" w:color="auto" w:sz="4" w:space="0"/>
              <w:bottom w:val="single" w:color="auto" w:sz="4" w:space="0"/>
              <w:right w:val="single" w:color="auto" w:sz="4" w:space="0"/>
            </w:tcBorders>
            <w:vAlign w:val="center"/>
          </w:tcPr>
          <w:p w14:paraId="1A38B549">
            <w:pPr>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32学时</w:t>
            </w:r>
          </w:p>
        </w:tc>
      </w:tr>
      <w:tr w14:paraId="18679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pct"/>
            <w:tcBorders>
              <w:top w:val="single" w:color="auto" w:sz="4" w:space="0"/>
              <w:left w:val="single" w:color="auto" w:sz="4" w:space="0"/>
              <w:bottom w:val="single" w:color="auto" w:sz="4" w:space="0"/>
              <w:right w:val="single" w:color="auto" w:sz="4" w:space="0"/>
            </w:tcBorders>
          </w:tcPr>
          <w:p w14:paraId="291B3F4F">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3E904889">
            <w:pPr>
              <w:snapToGrid w:val="0"/>
              <w:spacing w:line="360" w:lineRule="exact"/>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体育</w:t>
            </w:r>
            <w:r>
              <w:rPr>
                <w:rFonts w:ascii="宋体" w:hAnsi="宋体"/>
                <w:color w:val="000000" w:themeColor="text1"/>
                <w:kern w:val="0"/>
                <w:szCs w:val="21"/>
                <w14:textFill>
                  <w14:solidFill>
                    <w14:schemeClr w14:val="tx1"/>
                  </w14:solidFill>
                </w14:textFill>
              </w:rPr>
              <w:t>(一)(二)(三)(四)</w:t>
            </w:r>
          </w:p>
        </w:tc>
        <w:tc>
          <w:tcPr>
            <w:tcW w:w="460" w:type="pct"/>
            <w:tcBorders>
              <w:top w:val="single" w:color="auto" w:sz="4" w:space="0"/>
              <w:left w:val="single" w:color="auto" w:sz="4" w:space="0"/>
              <w:bottom w:val="single" w:color="auto" w:sz="4" w:space="0"/>
              <w:right w:val="single" w:color="auto" w:sz="4" w:space="0"/>
            </w:tcBorders>
            <w:vAlign w:val="center"/>
          </w:tcPr>
          <w:p w14:paraId="624F158B">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4</w:t>
            </w:r>
          </w:p>
        </w:tc>
        <w:tc>
          <w:tcPr>
            <w:tcW w:w="536" w:type="pct"/>
            <w:tcBorders>
              <w:top w:val="single" w:color="auto" w:sz="4" w:space="0"/>
              <w:left w:val="single" w:color="auto" w:sz="4" w:space="0"/>
              <w:bottom w:val="single" w:color="auto" w:sz="4" w:space="0"/>
              <w:right w:val="single" w:color="auto" w:sz="4" w:space="0"/>
            </w:tcBorders>
            <w:vAlign w:val="center"/>
          </w:tcPr>
          <w:p w14:paraId="5CF899D3">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4</w:t>
            </w:r>
          </w:p>
        </w:tc>
        <w:tc>
          <w:tcPr>
            <w:tcW w:w="382" w:type="pct"/>
            <w:tcBorders>
              <w:top w:val="single" w:color="auto" w:sz="4" w:space="0"/>
              <w:left w:val="single" w:color="auto" w:sz="4" w:space="0"/>
              <w:bottom w:val="single" w:color="auto" w:sz="4" w:space="0"/>
              <w:right w:val="single" w:color="auto" w:sz="4" w:space="0"/>
            </w:tcBorders>
          </w:tcPr>
          <w:p w14:paraId="31D72890">
            <w:pPr>
              <w:jc w:val="center"/>
              <w:rPr>
                <w:rFonts w:ascii="宋体" w:hAnsi="宋体"/>
                <w:color w:val="000000" w:themeColor="text1"/>
                <w:kern w:val="0"/>
                <w:szCs w:val="21"/>
                <w14:textFill>
                  <w14:solidFill>
                    <w14:schemeClr w14:val="tx1"/>
                  </w14:solidFill>
                </w14:textFill>
              </w:rPr>
            </w:pPr>
          </w:p>
          <w:p w14:paraId="771BA2B4">
            <w:pPr>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1-</w:t>
            </w:r>
            <w:r>
              <w:rPr>
                <w:rFonts w:hint="eastAsia" w:ascii="宋体" w:hAnsi="宋体"/>
                <w:color w:val="000000" w:themeColor="text1"/>
                <w:kern w:val="0"/>
                <w:szCs w:val="21"/>
                <w14:textFill>
                  <w14:solidFill>
                    <w14:schemeClr w14:val="tx1"/>
                  </w14:solidFill>
                </w14:textFill>
              </w:rPr>
              <w:t>4</w:t>
            </w:r>
          </w:p>
        </w:tc>
        <w:tc>
          <w:tcPr>
            <w:tcW w:w="1779" w:type="pct"/>
            <w:tcBorders>
              <w:top w:val="single" w:color="auto" w:sz="4" w:space="0"/>
              <w:left w:val="single" w:color="auto" w:sz="4" w:space="0"/>
              <w:bottom w:val="single" w:color="auto" w:sz="4" w:space="0"/>
              <w:right w:val="single" w:color="auto" w:sz="4" w:space="0"/>
            </w:tcBorders>
            <w:vAlign w:val="center"/>
          </w:tcPr>
          <w:p w14:paraId="4CDE5A51">
            <w:pPr>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每学期1学分（其中课内学时16学时，课外学时4学时），共计144学时</w:t>
            </w:r>
          </w:p>
        </w:tc>
      </w:tr>
      <w:tr w14:paraId="289C4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pct"/>
            <w:tcBorders>
              <w:top w:val="single" w:color="auto" w:sz="4" w:space="0"/>
              <w:left w:val="single" w:color="auto" w:sz="4" w:space="0"/>
              <w:bottom w:val="single" w:color="auto" w:sz="4" w:space="0"/>
              <w:right w:val="single" w:color="auto" w:sz="4" w:space="0"/>
            </w:tcBorders>
          </w:tcPr>
          <w:p w14:paraId="330C655D">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594F287D">
            <w:pPr>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通识教育选修课</w:t>
            </w:r>
          </w:p>
        </w:tc>
        <w:tc>
          <w:tcPr>
            <w:tcW w:w="460" w:type="pct"/>
            <w:tcBorders>
              <w:top w:val="single" w:color="auto" w:sz="4" w:space="0"/>
              <w:left w:val="single" w:color="auto" w:sz="4" w:space="0"/>
              <w:bottom w:val="single" w:color="auto" w:sz="4" w:space="0"/>
              <w:right w:val="single" w:color="auto" w:sz="4" w:space="0"/>
            </w:tcBorders>
            <w:vAlign w:val="center"/>
          </w:tcPr>
          <w:p w14:paraId="4D3B7CA3">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10</w:t>
            </w:r>
          </w:p>
        </w:tc>
        <w:tc>
          <w:tcPr>
            <w:tcW w:w="536" w:type="pct"/>
            <w:tcBorders>
              <w:top w:val="single" w:color="auto" w:sz="4" w:space="0"/>
              <w:left w:val="single" w:color="auto" w:sz="4" w:space="0"/>
              <w:bottom w:val="single" w:color="auto" w:sz="4" w:space="0"/>
              <w:right w:val="single" w:color="auto" w:sz="4" w:space="0"/>
            </w:tcBorders>
            <w:vAlign w:val="center"/>
          </w:tcPr>
          <w:p w14:paraId="4F3E6435">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10</w:t>
            </w:r>
          </w:p>
        </w:tc>
        <w:tc>
          <w:tcPr>
            <w:tcW w:w="382" w:type="pct"/>
            <w:tcBorders>
              <w:top w:val="single" w:color="auto" w:sz="4" w:space="0"/>
              <w:left w:val="single" w:color="auto" w:sz="4" w:space="0"/>
              <w:bottom w:val="single" w:color="auto" w:sz="4" w:space="0"/>
              <w:right w:val="single" w:color="auto" w:sz="4" w:space="0"/>
            </w:tcBorders>
          </w:tcPr>
          <w:p w14:paraId="3E18CAED">
            <w:pPr>
              <w:jc w:val="center"/>
              <w:rPr>
                <w:rFonts w:ascii="宋体" w:hAnsi="宋体"/>
                <w:color w:val="000000" w:themeColor="text1"/>
                <w:kern w:val="0"/>
                <w:szCs w:val="21"/>
                <w14:textFill>
                  <w14:solidFill>
                    <w14:schemeClr w14:val="tx1"/>
                  </w14:solidFill>
                </w14:textFill>
              </w:rPr>
            </w:pPr>
          </w:p>
        </w:tc>
        <w:tc>
          <w:tcPr>
            <w:tcW w:w="1779" w:type="pct"/>
            <w:tcBorders>
              <w:top w:val="single" w:color="auto" w:sz="4" w:space="0"/>
              <w:left w:val="single" w:color="auto" w:sz="4" w:space="0"/>
              <w:bottom w:val="single" w:color="auto" w:sz="4" w:space="0"/>
              <w:right w:val="single" w:color="auto" w:sz="4" w:space="0"/>
            </w:tcBorders>
            <w:vAlign w:val="center"/>
          </w:tcPr>
          <w:p w14:paraId="219B1FC4">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累计应修学分不少于</w:t>
            </w:r>
            <w:r>
              <w:rPr>
                <w:rFonts w:ascii="宋体" w:hAnsi="宋体"/>
                <w:color w:val="000000" w:themeColor="text1"/>
                <w:kern w:val="0"/>
                <w:szCs w:val="21"/>
                <w14:textFill>
                  <w14:solidFill>
                    <w14:schemeClr w14:val="tx1"/>
                  </w14:solidFill>
                </w14:textFill>
              </w:rPr>
              <w:t>10</w:t>
            </w:r>
            <w:r>
              <w:rPr>
                <w:rFonts w:hint="eastAsia" w:ascii="宋体" w:hAnsi="宋体"/>
                <w:color w:val="000000" w:themeColor="text1"/>
                <w:kern w:val="0"/>
                <w:szCs w:val="21"/>
                <w14:textFill>
                  <w14:solidFill>
                    <w14:schemeClr w14:val="tx1"/>
                  </w14:solidFill>
                </w14:textFill>
              </w:rPr>
              <w:t>学分。其中领军、创新创业模块至少应各修1门课程，公共艺术课程模块至少修读2学分，其余东盟、民族、海洋模块至少选择其中2个模块修读，修读人文艺术类课程不少于 2 学分。《创业基础》、《中文写作实训》、《逻辑与批判性思维》及公共艺术课程模块为每生必修。其中《创业基础》属于创业模块，《中文写作实训》、《逻辑与批判性思维》属于领军模块。</w:t>
            </w:r>
          </w:p>
        </w:tc>
      </w:tr>
      <w:tr w14:paraId="743F6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exact"/>
        </w:trPr>
        <w:tc>
          <w:tcPr>
            <w:tcW w:w="688" w:type="pct"/>
            <w:tcBorders>
              <w:top w:val="single" w:color="auto" w:sz="4" w:space="0"/>
              <w:left w:val="single" w:color="auto" w:sz="4" w:space="0"/>
              <w:bottom w:val="single" w:color="auto" w:sz="4" w:space="0"/>
              <w:right w:val="single" w:color="auto" w:sz="4" w:space="0"/>
            </w:tcBorders>
          </w:tcPr>
          <w:p w14:paraId="5422B5CB">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70102846">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*创业基础</w:t>
            </w:r>
          </w:p>
        </w:tc>
        <w:tc>
          <w:tcPr>
            <w:tcW w:w="460" w:type="pct"/>
            <w:tcBorders>
              <w:top w:val="single" w:color="auto" w:sz="4" w:space="0"/>
              <w:left w:val="single" w:color="auto" w:sz="4" w:space="0"/>
              <w:bottom w:val="single" w:color="auto" w:sz="4" w:space="0"/>
              <w:right w:val="single" w:color="auto" w:sz="4" w:space="0"/>
            </w:tcBorders>
            <w:vAlign w:val="center"/>
          </w:tcPr>
          <w:p w14:paraId="7D5D9AFB">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p>
        </w:tc>
        <w:tc>
          <w:tcPr>
            <w:tcW w:w="536" w:type="pct"/>
            <w:tcBorders>
              <w:top w:val="single" w:color="auto" w:sz="4" w:space="0"/>
              <w:left w:val="single" w:color="auto" w:sz="4" w:space="0"/>
              <w:bottom w:val="single" w:color="auto" w:sz="4" w:space="0"/>
              <w:right w:val="single" w:color="auto" w:sz="4" w:space="0"/>
            </w:tcBorders>
            <w:vAlign w:val="center"/>
          </w:tcPr>
          <w:p w14:paraId="04E45EE4">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2</w:t>
            </w:r>
          </w:p>
        </w:tc>
        <w:tc>
          <w:tcPr>
            <w:tcW w:w="382" w:type="pct"/>
            <w:tcBorders>
              <w:top w:val="single" w:color="auto" w:sz="4" w:space="0"/>
              <w:left w:val="single" w:color="auto" w:sz="4" w:space="0"/>
              <w:bottom w:val="single" w:color="auto" w:sz="4" w:space="0"/>
              <w:right w:val="single" w:color="auto" w:sz="4" w:space="0"/>
            </w:tcBorders>
            <w:vAlign w:val="center"/>
          </w:tcPr>
          <w:p w14:paraId="1C209EF0">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1-8</w:t>
            </w:r>
          </w:p>
        </w:tc>
        <w:tc>
          <w:tcPr>
            <w:tcW w:w="1779" w:type="pct"/>
            <w:tcBorders>
              <w:top w:val="single" w:color="auto" w:sz="4" w:space="0"/>
              <w:left w:val="single" w:color="auto" w:sz="4" w:space="0"/>
              <w:bottom w:val="single" w:color="auto" w:sz="4" w:space="0"/>
              <w:right w:val="single" w:color="auto" w:sz="4" w:space="0"/>
            </w:tcBorders>
            <w:vAlign w:val="center"/>
          </w:tcPr>
          <w:p w14:paraId="2C9801BC">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通识教育必选</w:t>
            </w:r>
          </w:p>
        </w:tc>
      </w:tr>
      <w:tr w14:paraId="7FA8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exact"/>
        </w:trPr>
        <w:tc>
          <w:tcPr>
            <w:tcW w:w="688" w:type="pct"/>
            <w:tcBorders>
              <w:top w:val="single" w:color="auto" w:sz="4" w:space="0"/>
              <w:left w:val="single" w:color="auto" w:sz="4" w:space="0"/>
              <w:bottom w:val="single" w:color="auto" w:sz="4" w:space="0"/>
              <w:right w:val="single" w:color="auto" w:sz="4" w:space="0"/>
            </w:tcBorders>
          </w:tcPr>
          <w:p w14:paraId="54BFBFF8">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5DAA318B">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*中文写作实训</w:t>
            </w:r>
          </w:p>
        </w:tc>
        <w:tc>
          <w:tcPr>
            <w:tcW w:w="460" w:type="pct"/>
            <w:tcBorders>
              <w:top w:val="single" w:color="auto" w:sz="4" w:space="0"/>
              <w:left w:val="single" w:color="auto" w:sz="4" w:space="0"/>
              <w:bottom w:val="single" w:color="auto" w:sz="4" w:space="0"/>
              <w:right w:val="single" w:color="auto" w:sz="4" w:space="0"/>
            </w:tcBorders>
            <w:vAlign w:val="center"/>
          </w:tcPr>
          <w:p w14:paraId="485F2AB4">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0.5</w:t>
            </w:r>
          </w:p>
        </w:tc>
        <w:tc>
          <w:tcPr>
            <w:tcW w:w="536" w:type="pct"/>
            <w:tcBorders>
              <w:top w:val="single" w:color="auto" w:sz="4" w:space="0"/>
              <w:left w:val="single" w:color="auto" w:sz="4" w:space="0"/>
              <w:bottom w:val="single" w:color="auto" w:sz="4" w:space="0"/>
              <w:right w:val="single" w:color="auto" w:sz="4" w:space="0"/>
            </w:tcBorders>
            <w:vAlign w:val="center"/>
          </w:tcPr>
          <w:p w14:paraId="6E2EC56D">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0.5</w:t>
            </w:r>
          </w:p>
        </w:tc>
        <w:tc>
          <w:tcPr>
            <w:tcW w:w="382" w:type="pct"/>
            <w:tcBorders>
              <w:top w:val="single" w:color="auto" w:sz="4" w:space="0"/>
              <w:left w:val="single" w:color="auto" w:sz="4" w:space="0"/>
              <w:bottom w:val="single" w:color="auto" w:sz="4" w:space="0"/>
              <w:right w:val="single" w:color="auto" w:sz="4" w:space="0"/>
            </w:tcBorders>
            <w:vAlign w:val="center"/>
          </w:tcPr>
          <w:p w14:paraId="5539D38C">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4</w:t>
            </w:r>
          </w:p>
        </w:tc>
        <w:tc>
          <w:tcPr>
            <w:tcW w:w="1779" w:type="pct"/>
            <w:tcBorders>
              <w:top w:val="single" w:color="auto" w:sz="4" w:space="0"/>
              <w:left w:val="single" w:color="auto" w:sz="4" w:space="0"/>
              <w:bottom w:val="single" w:color="auto" w:sz="4" w:space="0"/>
              <w:right w:val="single" w:color="auto" w:sz="4" w:space="0"/>
            </w:tcBorders>
            <w:vAlign w:val="center"/>
          </w:tcPr>
          <w:p w14:paraId="15277AD1">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通识教育必选</w:t>
            </w:r>
          </w:p>
        </w:tc>
      </w:tr>
      <w:tr w14:paraId="2FE54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exact"/>
        </w:trPr>
        <w:tc>
          <w:tcPr>
            <w:tcW w:w="688" w:type="pct"/>
            <w:tcBorders>
              <w:top w:val="single" w:color="auto" w:sz="4" w:space="0"/>
              <w:left w:val="single" w:color="auto" w:sz="4" w:space="0"/>
              <w:bottom w:val="single" w:color="auto" w:sz="4" w:space="0"/>
              <w:right w:val="single" w:color="auto" w:sz="4" w:space="0"/>
            </w:tcBorders>
          </w:tcPr>
          <w:p w14:paraId="7ED727B5">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7B30B338">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*逻辑与批判性思维</w:t>
            </w:r>
          </w:p>
        </w:tc>
        <w:tc>
          <w:tcPr>
            <w:tcW w:w="460" w:type="pct"/>
            <w:tcBorders>
              <w:top w:val="single" w:color="auto" w:sz="4" w:space="0"/>
              <w:left w:val="single" w:color="auto" w:sz="4" w:space="0"/>
              <w:bottom w:val="single" w:color="auto" w:sz="4" w:space="0"/>
              <w:right w:val="single" w:color="auto" w:sz="4" w:space="0"/>
            </w:tcBorders>
            <w:vAlign w:val="center"/>
          </w:tcPr>
          <w:p w14:paraId="14BC17E4">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p>
        </w:tc>
        <w:tc>
          <w:tcPr>
            <w:tcW w:w="536" w:type="pct"/>
            <w:tcBorders>
              <w:top w:val="single" w:color="auto" w:sz="4" w:space="0"/>
              <w:left w:val="single" w:color="auto" w:sz="4" w:space="0"/>
              <w:bottom w:val="single" w:color="auto" w:sz="4" w:space="0"/>
              <w:right w:val="single" w:color="auto" w:sz="4" w:space="0"/>
            </w:tcBorders>
            <w:vAlign w:val="center"/>
          </w:tcPr>
          <w:p w14:paraId="7B3D5D70">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p>
        </w:tc>
        <w:tc>
          <w:tcPr>
            <w:tcW w:w="382" w:type="pct"/>
            <w:tcBorders>
              <w:top w:val="single" w:color="auto" w:sz="4" w:space="0"/>
              <w:left w:val="single" w:color="auto" w:sz="4" w:space="0"/>
              <w:bottom w:val="single" w:color="auto" w:sz="4" w:space="0"/>
              <w:right w:val="single" w:color="auto" w:sz="4" w:space="0"/>
            </w:tcBorders>
            <w:vAlign w:val="center"/>
          </w:tcPr>
          <w:p w14:paraId="79DA2C1F">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4</w:t>
            </w:r>
          </w:p>
        </w:tc>
        <w:tc>
          <w:tcPr>
            <w:tcW w:w="1779" w:type="pct"/>
            <w:tcBorders>
              <w:top w:val="single" w:color="auto" w:sz="4" w:space="0"/>
              <w:left w:val="single" w:color="auto" w:sz="4" w:space="0"/>
              <w:bottom w:val="single" w:color="auto" w:sz="4" w:space="0"/>
              <w:right w:val="single" w:color="auto" w:sz="4" w:space="0"/>
            </w:tcBorders>
            <w:vAlign w:val="center"/>
          </w:tcPr>
          <w:p w14:paraId="7F8DDB0D">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通识教育必选</w:t>
            </w:r>
          </w:p>
        </w:tc>
      </w:tr>
      <w:tr w14:paraId="5344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exact"/>
        </w:trPr>
        <w:tc>
          <w:tcPr>
            <w:tcW w:w="688" w:type="pct"/>
            <w:tcBorders>
              <w:top w:val="single" w:color="auto" w:sz="4" w:space="0"/>
              <w:left w:val="single" w:color="auto" w:sz="4" w:space="0"/>
              <w:bottom w:val="single" w:color="auto" w:sz="4" w:space="0"/>
              <w:right w:val="single" w:color="auto" w:sz="4" w:space="0"/>
            </w:tcBorders>
          </w:tcPr>
          <w:p w14:paraId="0381F07D">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0AFC716A">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领军人才素质教育模块</w:t>
            </w:r>
          </w:p>
        </w:tc>
        <w:tc>
          <w:tcPr>
            <w:tcW w:w="460" w:type="pct"/>
            <w:tcBorders>
              <w:top w:val="single" w:color="auto" w:sz="4" w:space="0"/>
              <w:left w:val="single" w:color="auto" w:sz="4" w:space="0"/>
              <w:bottom w:val="single" w:color="auto" w:sz="4" w:space="0"/>
              <w:right w:val="single" w:color="auto" w:sz="4" w:space="0"/>
            </w:tcBorders>
            <w:vAlign w:val="center"/>
          </w:tcPr>
          <w:p w14:paraId="4BA6EB8A">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r>
              <w:rPr>
                <w:rFonts w:ascii="宋体" w:hAnsi="宋体"/>
                <w:color w:val="000000" w:themeColor="text1"/>
                <w:kern w:val="0"/>
                <w:szCs w:val="21"/>
                <w14:textFill>
                  <w14:solidFill>
                    <w14:schemeClr w14:val="tx1"/>
                  </w14:solidFill>
                </w14:textFill>
              </w:rPr>
              <w:t>2</w:t>
            </w:r>
          </w:p>
        </w:tc>
        <w:tc>
          <w:tcPr>
            <w:tcW w:w="536" w:type="pct"/>
            <w:tcBorders>
              <w:top w:val="single" w:color="auto" w:sz="4" w:space="0"/>
              <w:left w:val="single" w:color="auto" w:sz="4" w:space="0"/>
              <w:bottom w:val="single" w:color="auto" w:sz="4" w:space="0"/>
              <w:right w:val="single" w:color="auto" w:sz="4" w:space="0"/>
            </w:tcBorders>
            <w:vAlign w:val="center"/>
          </w:tcPr>
          <w:p w14:paraId="1C995110">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r>
              <w:rPr>
                <w:rFonts w:ascii="宋体" w:hAnsi="宋体"/>
                <w:color w:val="000000" w:themeColor="text1"/>
                <w:kern w:val="0"/>
                <w:szCs w:val="21"/>
                <w14:textFill>
                  <w14:solidFill>
                    <w14:schemeClr w14:val="tx1"/>
                  </w14:solidFill>
                </w14:textFill>
              </w:rPr>
              <w:t>2</w:t>
            </w:r>
          </w:p>
        </w:tc>
        <w:tc>
          <w:tcPr>
            <w:tcW w:w="382" w:type="pct"/>
            <w:tcBorders>
              <w:top w:val="single" w:color="auto" w:sz="4" w:space="0"/>
              <w:left w:val="single" w:color="auto" w:sz="4" w:space="0"/>
              <w:bottom w:val="single" w:color="auto" w:sz="4" w:space="0"/>
              <w:right w:val="single" w:color="auto" w:sz="4" w:space="0"/>
            </w:tcBorders>
            <w:vAlign w:val="center"/>
          </w:tcPr>
          <w:p w14:paraId="68C29323">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1-8</w:t>
            </w:r>
          </w:p>
        </w:tc>
        <w:tc>
          <w:tcPr>
            <w:tcW w:w="1779" w:type="pct"/>
            <w:tcBorders>
              <w:top w:val="single" w:color="auto" w:sz="4" w:space="0"/>
              <w:left w:val="single" w:color="auto" w:sz="4" w:space="0"/>
              <w:bottom w:val="single" w:color="auto" w:sz="4" w:space="0"/>
              <w:right w:val="single" w:color="auto" w:sz="4" w:space="0"/>
            </w:tcBorders>
            <w:vAlign w:val="center"/>
          </w:tcPr>
          <w:p w14:paraId="5BA2B8D9">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通识教育选修</w:t>
            </w:r>
          </w:p>
        </w:tc>
      </w:tr>
      <w:tr w14:paraId="3ED8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exact"/>
        </w:trPr>
        <w:tc>
          <w:tcPr>
            <w:tcW w:w="688" w:type="pct"/>
            <w:tcBorders>
              <w:top w:val="single" w:color="auto" w:sz="4" w:space="0"/>
              <w:left w:val="single" w:color="auto" w:sz="4" w:space="0"/>
              <w:bottom w:val="single" w:color="auto" w:sz="4" w:space="0"/>
              <w:right w:val="single" w:color="auto" w:sz="4" w:space="0"/>
            </w:tcBorders>
          </w:tcPr>
          <w:p w14:paraId="6F104060">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55442A3C">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创新创业基础知识模块</w:t>
            </w:r>
          </w:p>
        </w:tc>
        <w:tc>
          <w:tcPr>
            <w:tcW w:w="460" w:type="pct"/>
            <w:tcBorders>
              <w:top w:val="single" w:color="auto" w:sz="4" w:space="0"/>
              <w:left w:val="single" w:color="auto" w:sz="4" w:space="0"/>
              <w:bottom w:val="single" w:color="auto" w:sz="4" w:space="0"/>
              <w:right w:val="single" w:color="auto" w:sz="4" w:space="0"/>
            </w:tcBorders>
            <w:vAlign w:val="center"/>
          </w:tcPr>
          <w:p w14:paraId="7E579861">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r>
              <w:rPr>
                <w:rFonts w:ascii="宋体" w:hAnsi="宋体"/>
                <w:color w:val="000000" w:themeColor="text1"/>
                <w:kern w:val="0"/>
                <w:szCs w:val="21"/>
                <w14:textFill>
                  <w14:solidFill>
                    <w14:schemeClr w14:val="tx1"/>
                  </w14:solidFill>
                </w14:textFill>
              </w:rPr>
              <w:t>2</w:t>
            </w:r>
          </w:p>
        </w:tc>
        <w:tc>
          <w:tcPr>
            <w:tcW w:w="536" w:type="pct"/>
            <w:tcBorders>
              <w:top w:val="single" w:color="auto" w:sz="4" w:space="0"/>
              <w:left w:val="single" w:color="auto" w:sz="4" w:space="0"/>
              <w:bottom w:val="single" w:color="auto" w:sz="4" w:space="0"/>
              <w:right w:val="single" w:color="auto" w:sz="4" w:space="0"/>
            </w:tcBorders>
            <w:vAlign w:val="center"/>
          </w:tcPr>
          <w:p w14:paraId="723199B4">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r>
              <w:rPr>
                <w:rFonts w:ascii="宋体" w:hAnsi="宋体"/>
                <w:color w:val="000000" w:themeColor="text1"/>
                <w:kern w:val="0"/>
                <w:szCs w:val="21"/>
                <w14:textFill>
                  <w14:solidFill>
                    <w14:schemeClr w14:val="tx1"/>
                  </w14:solidFill>
                </w14:textFill>
              </w:rPr>
              <w:t>2</w:t>
            </w:r>
          </w:p>
        </w:tc>
        <w:tc>
          <w:tcPr>
            <w:tcW w:w="382" w:type="pct"/>
            <w:tcBorders>
              <w:top w:val="single" w:color="auto" w:sz="4" w:space="0"/>
              <w:left w:val="single" w:color="auto" w:sz="4" w:space="0"/>
              <w:bottom w:val="single" w:color="auto" w:sz="4" w:space="0"/>
              <w:right w:val="single" w:color="auto" w:sz="4" w:space="0"/>
            </w:tcBorders>
            <w:vAlign w:val="center"/>
          </w:tcPr>
          <w:p w14:paraId="72CD9ECC">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1-8</w:t>
            </w:r>
          </w:p>
        </w:tc>
        <w:tc>
          <w:tcPr>
            <w:tcW w:w="1779" w:type="pct"/>
            <w:tcBorders>
              <w:top w:val="single" w:color="auto" w:sz="4" w:space="0"/>
              <w:left w:val="single" w:color="auto" w:sz="4" w:space="0"/>
              <w:bottom w:val="single" w:color="auto" w:sz="4" w:space="0"/>
              <w:right w:val="single" w:color="auto" w:sz="4" w:space="0"/>
            </w:tcBorders>
            <w:vAlign w:val="center"/>
          </w:tcPr>
          <w:p w14:paraId="20269004">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通识教育选修</w:t>
            </w:r>
          </w:p>
        </w:tc>
      </w:tr>
      <w:tr w14:paraId="63BA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688" w:type="pct"/>
            <w:tcBorders>
              <w:top w:val="single" w:color="auto" w:sz="4" w:space="0"/>
              <w:left w:val="single" w:color="auto" w:sz="4" w:space="0"/>
              <w:bottom w:val="single" w:color="auto" w:sz="4" w:space="0"/>
              <w:right w:val="single" w:color="auto" w:sz="4" w:space="0"/>
            </w:tcBorders>
          </w:tcPr>
          <w:p w14:paraId="1EE1F3D3">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15A8954D">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广西少数民族文化与现代发展模块</w:t>
            </w:r>
          </w:p>
        </w:tc>
        <w:tc>
          <w:tcPr>
            <w:tcW w:w="460" w:type="pct"/>
            <w:tcBorders>
              <w:top w:val="single" w:color="auto" w:sz="4" w:space="0"/>
              <w:left w:val="single" w:color="auto" w:sz="4" w:space="0"/>
              <w:bottom w:val="single" w:color="auto" w:sz="4" w:space="0"/>
              <w:right w:val="single" w:color="auto" w:sz="4" w:space="0"/>
            </w:tcBorders>
            <w:vAlign w:val="center"/>
          </w:tcPr>
          <w:p w14:paraId="256FC895">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1</w:t>
            </w:r>
            <w:r>
              <w:rPr>
                <w:rFonts w:hint="eastAsia" w:ascii="宋体" w:hAnsi="宋体"/>
                <w:color w:val="000000" w:themeColor="text1"/>
                <w:kern w:val="0"/>
                <w:szCs w:val="21"/>
                <w14:textFill>
                  <w14:solidFill>
                    <w14:schemeClr w14:val="tx1"/>
                  </w14:solidFill>
                </w14:textFill>
              </w:rPr>
              <w:t>-</w:t>
            </w:r>
            <w:r>
              <w:rPr>
                <w:rFonts w:ascii="宋体" w:hAnsi="宋体"/>
                <w:color w:val="000000" w:themeColor="text1"/>
                <w:kern w:val="0"/>
                <w:szCs w:val="21"/>
                <w14:textFill>
                  <w14:solidFill>
                    <w14:schemeClr w14:val="tx1"/>
                  </w14:solidFill>
                </w14:textFill>
              </w:rPr>
              <w:t>2</w:t>
            </w:r>
          </w:p>
        </w:tc>
        <w:tc>
          <w:tcPr>
            <w:tcW w:w="536" w:type="pct"/>
            <w:tcBorders>
              <w:top w:val="single" w:color="auto" w:sz="4" w:space="0"/>
              <w:left w:val="single" w:color="auto" w:sz="4" w:space="0"/>
              <w:bottom w:val="single" w:color="auto" w:sz="4" w:space="0"/>
              <w:right w:val="single" w:color="auto" w:sz="4" w:space="0"/>
            </w:tcBorders>
            <w:vAlign w:val="center"/>
          </w:tcPr>
          <w:p w14:paraId="5A21E892">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1</w:t>
            </w:r>
            <w:r>
              <w:rPr>
                <w:rFonts w:hint="eastAsia" w:ascii="宋体" w:hAnsi="宋体"/>
                <w:color w:val="000000" w:themeColor="text1"/>
                <w:kern w:val="0"/>
                <w:szCs w:val="21"/>
                <w14:textFill>
                  <w14:solidFill>
                    <w14:schemeClr w14:val="tx1"/>
                  </w14:solidFill>
                </w14:textFill>
              </w:rPr>
              <w:t>-</w:t>
            </w:r>
            <w:r>
              <w:rPr>
                <w:rFonts w:ascii="宋体" w:hAnsi="宋体"/>
                <w:color w:val="000000" w:themeColor="text1"/>
                <w:kern w:val="0"/>
                <w:szCs w:val="21"/>
                <w14:textFill>
                  <w14:solidFill>
                    <w14:schemeClr w14:val="tx1"/>
                  </w14:solidFill>
                </w14:textFill>
              </w:rPr>
              <w:t>2</w:t>
            </w:r>
          </w:p>
        </w:tc>
        <w:tc>
          <w:tcPr>
            <w:tcW w:w="382" w:type="pct"/>
            <w:tcBorders>
              <w:top w:val="single" w:color="auto" w:sz="4" w:space="0"/>
              <w:left w:val="single" w:color="auto" w:sz="4" w:space="0"/>
              <w:bottom w:val="single" w:color="auto" w:sz="4" w:space="0"/>
              <w:right w:val="single" w:color="auto" w:sz="4" w:space="0"/>
            </w:tcBorders>
            <w:vAlign w:val="center"/>
          </w:tcPr>
          <w:p w14:paraId="2CB96E2C">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1-8</w:t>
            </w:r>
          </w:p>
        </w:tc>
        <w:tc>
          <w:tcPr>
            <w:tcW w:w="1779" w:type="pct"/>
            <w:tcBorders>
              <w:top w:val="single" w:color="auto" w:sz="4" w:space="0"/>
              <w:left w:val="single" w:color="auto" w:sz="4" w:space="0"/>
              <w:bottom w:val="single" w:color="auto" w:sz="4" w:space="0"/>
              <w:right w:val="single" w:color="auto" w:sz="4" w:space="0"/>
            </w:tcBorders>
            <w:vAlign w:val="center"/>
          </w:tcPr>
          <w:p w14:paraId="5E0BE913">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通识教育选修</w:t>
            </w:r>
          </w:p>
        </w:tc>
      </w:tr>
      <w:tr w14:paraId="5CC5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exact"/>
        </w:trPr>
        <w:tc>
          <w:tcPr>
            <w:tcW w:w="688" w:type="pct"/>
            <w:tcBorders>
              <w:top w:val="single" w:color="auto" w:sz="4" w:space="0"/>
              <w:left w:val="single" w:color="auto" w:sz="4" w:space="0"/>
              <w:bottom w:val="single" w:color="auto" w:sz="4" w:space="0"/>
              <w:right w:val="single" w:color="auto" w:sz="4" w:space="0"/>
            </w:tcBorders>
          </w:tcPr>
          <w:p w14:paraId="1FF28669">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6C554446">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中国、东盟历史文化与社会发展</w:t>
            </w:r>
          </w:p>
          <w:p w14:paraId="6A3F8672">
            <w:pPr>
              <w:snapToGrid w:val="0"/>
              <w:spacing w:line="360" w:lineRule="exact"/>
              <w:rPr>
                <w:rFonts w:ascii="宋体" w:hAnsi="宋体"/>
                <w:color w:val="000000" w:themeColor="text1"/>
                <w:kern w:val="0"/>
                <w:szCs w:val="21"/>
                <w14:textFill>
                  <w14:solidFill>
                    <w14:schemeClr w14:val="tx1"/>
                  </w14:solidFill>
                </w14:textFill>
              </w:rPr>
            </w:pPr>
          </w:p>
        </w:tc>
        <w:tc>
          <w:tcPr>
            <w:tcW w:w="460" w:type="pct"/>
            <w:tcBorders>
              <w:top w:val="single" w:color="auto" w:sz="4" w:space="0"/>
              <w:left w:val="single" w:color="auto" w:sz="4" w:space="0"/>
              <w:bottom w:val="single" w:color="auto" w:sz="4" w:space="0"/>
              <w:right w:val="single" w:color="auto" w:sz="4" w:space="0"/>
            </w:tcBorders>
            <w:vAlign w:val="center"/>
          </w:tcPr>
          <w:p w14:paraId="0704FB63">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r>
              <w:rPr>
                <w:rFonts w:ascii="宋体" w:hAnsi="宋体"/>
                <w:color w:val="000000" w:themeColor="text1"/>
                <w:kern w:val="0"/>
                <w:szCs w:val="21"/>
                <w14:textFill>
                  <w14:solidFill>
                    <w14:schemeClr w14:val="tx1"/>
                  </w14:solidFill>
                </w14:textFill>
              </w:rPr>
              <w:t>2</w:t>
            </w:r>
          </w:p>
        </w:tc>
        <w:tc>
          <w:tcPr>
            <w:tcW w:w="536" w:type="pct"/>
            <w:tcBorders>
              <w:top w:val="single" w:color="auto" w:sz="4" w:space="0"/>
              <w:left w:val="single" w:color="auto" w:sz="4" w:space="0"/>
              <w:bottom w:val="single" w:color="auto" w:sz="4" w:space="0"/>
              <w:right w:val="single" w:color="auto" w:sz="4" w:space="0"/>
            </w:tcBorders>
            <w:vAlign w:val="center"/>
          </w:tcPr>
          <w:p w14:paraId="78FDE006">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r>
              <w:rPr>
                <w:rFonts w:ascii="宋体" w:hAnsi="宋体"/>
                <w:color w:val="000000" w:themeColor="text1"/>
                <w:kern w:val="0"/>
                <w:szCs w:val="21"/>
                <w14:textFill>
                  <w14:solidFill>
                    <w14:schemeClr w14:val="tx1"/>
                  </w14:solidFill>
                </w14:textFill>
              </w:rPr>
              <w:t>2</w:t>
            </w:r>
          </w:p>
        </w:tc>
        <w:tc>
          <w:tcPr>
            <w:tcW w:w="382" w:type="pct"/>
            <w:tcBorders>
              <w:top w:val="single" w:color="auto" w:sz="4" w:space="0"/>
              <w:left w:val="single" w:color="auto" w:sz="4" w:space="0"/>
              <w:bottom w:val="single" w:color="auto" w:sz="4" w:space="0"/>
              <w:right w:val="single" w:color="auto" w:sz="4" w:space="0"/>
            </w:tcBorders>
            <w:vAlign w:val="center"/>
          </w:tcPr>
          <w:p w14:paraId="568E0FF7">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1-8</w:t>
            </w:r>
          </w:p>
        </w:tc>
        <w:tc>
          <w:tcPr>
            <w:tcW w:w="1779" w:type="pct"/>
            <w:tcBorders>
              <w:top w:val="single" w:color="auto" w:sz="4" w:space="0"/>
              <w:left w:val="single" w:color="auto" w:sz="4" w:space="0"/>
              <w:bottom w:val="single" w:color="auto" w:sz="4" w:space="0"/>
              <w:right w:val="single" w:color="auto" w:sz="4" w:space="0"/>
            </w:tcBorders>
            <w:vAlign w:val="center"/>
          </w:tcPr>
          <w:p w14:paraId="421F21C0">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通识教育选修</w:t>
            </w:r>
          </w:p>
        </w:tc>
      </w:tr>
      <w:tr w14:paraId="0C681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exact"/>
        </w:trPr>
        <w:tc>
          <w:tcPr>
            <w:tcW w:w="688" w:type="pct"/>
            <w:tcBorders>
              <w:top w:val="single" w:color="auto" w:sz="4" w:space="0"/>
              <w:left w:val="single" w:color="auto" w:sz="4" w:space="0"/>
              <w:bottom w:val="single" w:color="auto" w:sz="4" w:space="0"/>
              <w:right w:val="single" w:color="auto" w:sz="4" w:space="0"/>
            </w:tcBorders>
          </w:tcPr>
          <w:p w14:paraId="6767C57D">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4BF00801">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海洋知识与可持续发展</w:t>
            </w:r>
          </w:p>
        </w:tc>
        <w:tc>
          <w:tcPr>
            <w:tcW w:w="460" w:type="pct"/>
            <w:tcBorders>
              <w:top w:val="single" w:color="auto" w:sz="4" w:space="0"/>
              <w:left w:val="single" w:color="auto" w:sz="4" w:space="0"/>
              <w:bottom w:val="single" w:color="auto" w:sz="4" w:space="0"/>
              <w:right w:val="single" w:color="auto" w:sz="4" w:space="0"/>
            </w:tcBorders>
            <w:vAlign w:val="center"/>
          </w:tcPr>
          <w:p w14:paraId="3AB31B7A">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1</w:t>
            </w:r>
            <w:r>
              <w:rPr>
                <w:rFonts w:hint="eastAsia" w:ascii="宋体" w:hAnsi="宋体"/>
                <w:color w:val="000000" w:themeColor="text1"/>
                <w:kern w:val="0"/>
                <w:szCs w:val="21"/>
                <w14:textFill>
                  <w14:solidFill>
                    <w14:schemeClr w14:val="tx1"/>
                  </w14:solidFill>
                </w14:textFill>
              </w:rPr>
              <w:t>-</w:t>
            </w:r>
            <w:r>
              <w:rPr>
                <w:rFonts w:ascii="宋体" w:hAnsi="宋体"/>
                <w:color w:val="000000" w:themeColor="text1"/>
                <w:kern w:val="0"/>
                <w:szCs w:val="21"/>
                <w14:textFill>
                  <w14:solidFill>
                    <w14:schemeClr w14:val="tx1"/>
                  </w14:solidFill>
                </w14:textFill>
              </w:rPr>
              <w:t>2</w:t>
            </w:r>
          </w:p>
        </w:tc>
        <w:tc>
          <w:tcPr>
            <w:tcW w:w="536" w:type="pct"/>
            <w:tcBorders>
              <w:top w:val="single" w:color="auto" w:sz="4" w:space="0"/>
              <w:left w:val="single" w:color="auto" w:sz="4" w:space="0"/>
              <w:bottom w:val="single" w:color="auto" w:sz="4" w:space="0"/>
              <w:right w:val="single" w:color="auto" w:sz="4" w:space="0"/>
            </w:tcBorders>
            <w:vAlign w:val="center"/>
          </w:tcPr>
          <w:p w14:paraId="4FE4779E">
            <w:pPr>
              <w:snapToGrid w:val="0"/>
              <w:spacing w:line="360" w:lineRule="exact"/>
              <w:jc w:val="center"/>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1</w:t>
            </w:r>
            <w:r>
              <w:rPr>
                <w:rFonts w:hint="eastAsia" w:ascii="宋体" w:hAnsi="宋体"/>
                <w:color w:val="000000" w:themeColor="text1"/>
                <w:kern w:val="0"/>
                <w:szCs w:val="21"/>
                <w14:textFill>
                  <w14:solidFill>
                    <w14:schemeClr w14:val="tx1"/>
                  </w14:solidFill>
                </w14:textFill>
              </w:rPr>
              <w:t>-</w:t>
            </w:r>
            <w:r>
              <w:rPr>
                <w:rFonts w:ascii="宋体" w:hAnsi="宋体"/>
                <w:color w:val="000000" w:themeColor="text1"/>
                <w:kern w:val="0"/>
                <w:szCs w:val="21"/>
                <w14:textFill>
                  <w14:solidFill>
                    <w14:schemeClr w14:val="tx1"/>
                  </w14:solidFill>
                </w14:textFill>
              </w:rPr>
              <w:t>2</w:t>
            </w:r>
          </w:p>
        </w:tc>
        <w:tc>
          <w:tcPr>
            <w:tcW w:w="382" w:type="pct"/>
            <w:tcBorders>
              <w:top w:val="single" w:color="auto" w:sz="4" w:space="0"/>
              <w:left w:val="single" w:color="auto" w:sz="4" w:space="0"/>
              <w:bottom w:val="single" w:color="auto" w:sz="4" w:space="0"/>
              <w:right w:val="single" w:color="auto" w:sz="4" w:space="0"/>
            </w:tcBorders>
            <w:vAlign w:val="center"/>
          </w:tcPr>
          <w:p w14:paraId="1739A940">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1-8</w:t>
            </w:r>
          </w:p>
        </w:tc>
        <w:tc>
          <w:tcPr>
            <w:tcW w:w="1779" w:type="pct"/>
            <w:tcBorders>
              <w:top w:val="single" w:color="auto" w:sz="4" w:space="0"/>
              <w:left w:val="single" w:color="auto" w:sz="4" w:space="0"/>
              <w:bottom w:val="single" w:color="auto" w:sz="4" w:space="0"/>
              <w:right w:val="single" w:color="auto" w:sz="4" w:space="0"/>
            </w:tcBorders>
            <w:vAlign w:val="center"/>
          </w:tcPr>
          <w:p w14:paraId="32A34AA4">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通识教育选修</w:t>
            </w:r>
          </w:p>
        </w:tc>
      </w:tr>
      <w:tr w14:paraId="4BCB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exact"/>
        </w:trPr>
        <w:tc>
          <w:tcPr>
            <w:tcW w:w="688" w:type="pct"/>
            <w:tcBorders>
              <w:top w:val="single" w:color="auto" w:sz="4" w:space="0"/>
              <w:left w:val="single" w:color="auto" w:sz="4" w:space="0"/>
              <w:bottom w:val="single" w:color="auto" w:sz="4" w:space="0"/>
              <w:right w:val="single" w:color="auto" w:sz="4" w:space="0"/>
            </w:tcBorders>
          </w:tcPr>
          <w:p w14:paraId="3B2A3E89">
            <w:pPr>
              <w:snapToGrid w:val="0"/>
              <w:spacing w:line="360" w:lineRule="exact"/>
              <w:rPr>
                <w:rFonts w:ascii="宋体" w:hAnsi="宋体"/>
                <w:color w:val="000000" w:themeColor="text1"/>
                <w:kern w:val="0"/>
                <w:szCs w:val="21"/>
                <w14:textFill>
                  <w14:solidFill>
                    <w14:schemeClr w14:val="tx1"/>
                  </w14:solidFill>
                </w14:textFill>
              </w:rPr>
            </w:pPr>
          </w:p>
        </w:tc>
        <w:tc>
          <w:tcPr>
            <w:tcW w:w="1152" w:type="pct"/>
            <w:tcBorders>
              <w:top w:val="single" w:color="auto" w:sz="4" w:space="0"/>
              <w:left w:val="single" w:color="auto" w:sz="4" w:space="0"/>
              <w:bottom w:val="single" w:color="auto" w:sz="4" w:space="0"/>
              <w:right w:val="single" w:color="auto" w:sz="4" w:space="0"/>
            </w:tcBorders>
            <w:vAlign w:val="center"/>
          </w:tcPr>
          <w:p w14:paraId="6B23EC29">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*公共艺术课程模块</w:t>
            </w:r>
          </w:p>
        </w:tc>
        <w:tc>
          <w:tcPr>
            <w:tcW w:w="460" w:type="pct"/>
            <w:tcBorders>
              <w:top w:val="single" w:color="auto" w:sz="4" w:space="0"/>
              <w:left w:val="single" w:color="auto" w:sz="4" w:space="0"/>
              <w:bottom w:val="single" w:color="auto" w:sz="4" w:space="0"/>
              <w:right w:val="single" w:color="auto" w:sz="4" w:space="0"/>
            </w:tcBorders>
            <w:vAlign w:val="center"/>
          </w:tcPr>
          <w:p w14:paraId="12A81D25">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2</w:t>
            </w:r>
          </w:p>
        </w:tc>
        <w:tc>
          <w:tcPr>
            <w:tcW w:w="536" w:type="pct"/>
            <w:tcBorders>
              <w:top w:val="single" w:color="auto" w:sz="4" w:space="0"/>
              <w:left w:val="single" w:color="auto" w:sz="4" w:space="0"/>
              <w:bottom w:val="single" w:color="auto" w:sz="4" w:space="0"/>
              <w:right w:val="single" w:color="auto" w:sz="4" w:space="0"/>
            </w:tcBorders>
            <w:vAlign w:val="center"/>
          </w:tcPr>
          <w:p w14:paraId="0318C350">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2</w:t>
            </w:r>
          </w:p>
        </w:tc>
        <w:tc>
          <w:tcPr>
            <w:tcW w:w="382" w:type="pct"/>
            <w:tcBorders>
              <w:top w:val="single" w:color="auto" w:sz="4" w:space="0"/>
              <w:left w:val="single" w:color="auto" w:sz="4" w:space="0"/>
              <w:bottom w:val="single" w:color="auto" w:sz="4" w:space="0"/>
              <w:right w:val="single" w:color="auto" w:sz="4" w:space="0"/>
            </w:tcBorders>
            <w:vAlign w:val="center"/>
          </w:tcPr>
          <w:p w14:paraId="60AE6151">
            <w:pPr>
              <w:snapToGrid w:val="0"/>
              <w:spacing w:line="360" w:lineRule="exact"/>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1-8</w:t>
            </w:r>
          </w:p>
        </w:tc>
        <w:tc>
          <w:tcPr>
            <w:tcW w:w="1779" w:type="pct"/>
            <w:tcBorders>
              <w:top w:val="single" w:color="auto" w:sz="4" w:space="0"/>
              <w:left w:val="single" w:color="auto" w:sz="4" w:space="0"/>
              <w:bottom w:val="single" w:color="auto" w:sz="4" w:space="0"/>
              <w:right w:val="single" w:color="auto" w:sz="4" w:space="0"/>
            </w:tcBorders>
            <w:vAlign w:val="center"/>
          </w:tcPr>
          <w:p w14:paraId="41231B5F">
            <w:pPr>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通识教育必修</w:t>
            </w:r>
          </w:p>
        </w:tc>
      </w:tr>
    </w:tbl>
    <w:p w14:paraId="31D20F40">
      <w:pPr>
        <w:widowControl/>
        <w:spacing w:line="360" w:lineRule="auto"/>
        <w:rPr>
          <w:rFonts w:ascii="Times New Roman" w:hAnsi="Times New Roman" w:cs="宋体"/>
          <w:color w:val="000000" w:themeColor="text1"/>
          <w:kern w:val="0"/>
          <w:sz w:val="24"/>
          <w14:textFill>
            <w14:solidFill>
              <w14:schemeClr w14:val="tx1"/>
            </w14:solidFill>
          </w14:textFill>
        </w:rPr>
      </w:pPr>
    </w:p>
    <w:p w14:paraId="2F678643">
      <w:pPr>
        <w:widowControl/>
        <w:spacing w:line="360" w:lineRule="auto"/>
        <w:jc w:val="center"/>
        <w:rPr>
          <w:rFonts w:ascii="Times New Roman" w:hAnsi="Times New Roman" w:cs="宋体"/>
          <w:b/>
          <w:color w:val="000000" w:themeColor="text1"/>
          <w:kern w:val="0"/>
          <w:sz w:val="24"/>
          <w14:textFill>
            <w14:solidFill>
              <w14:schemeClr w14:val="tx1"/>
            </w14:solidFill>
          </w14:textFill>
        </w:rPr>
      </w:pPr>
      <w:r>
        <w:rPr>
          <w:rFonts w:hint="eastAsia" w:ascii="Times New Roman" w:hAnsi="Times New Roman" w:cs="宋体"/>
          <w:b/>
          <w:color w:val="000000" w:themeColor="text1"/>
          <w:kern w:val="0"/>
          <w:sz w:val="24"/>
          <w14:textFill>
            <w14:solidFill>
              <w14:schemeClr w14:val="tx1"/>
            </w14:solidFill>
          </w14:textFill>
        </w:rPr>
        <w:t>表5-2</w:t>
      </w:r>
      <w:r>
        <w:rPr>
          <w:rFonts w:ascii="Times New Roman" w:hAnsi="Times New Roman" w:cs="宋体"/>
          <w:b/>
          <w:color w:val="000000" w:themeColor="text1"/>
          <w:kern w:val="0"/>
          <w:sz w:val="24"/>
          <w14:textFill>
            <w14:solidFill>
              <w14:schemeClr w14:val="tx1"/>
            </w14:solidFill>
          </w14:textFill>
        </w:rPr>
        <w:t xml:space="preserve"> </w:t>
      </w:r>
      <w:r>
        <w:rPr>
          <w:rFonts w:hint="eastAsia" w:ascii="Times New Roman" w:hAnsi="Times New Roman" w:cs="宋体"/>
          <w:b/>
          <w:color w:val="000000" w:themeColor="text1"/>
          <w:kern w:val="0"/>
          <w:sz w:val="24"/>
          <w14:textFill>
            <w14:solidFill>
              <w14:schemeClr w14:val="tx1"/>
            </w14:solidFill>
          </w14:textFill>
        </w:rPr>
        <w:t>学门核心课程（共2</w:t>
      </w:r>
      <w:r>
        <w:rPr>
          <w:rFonts w:ascii="Times New Roman" w:hAnsi="Times New Roman" w:cs="宋体"/>
          <w:b/>
          <w:color w:val="000000" w:themeColor="text1"/>
          <w:kern w:val="0"/>
          <w:sz w:val="24"/>
          <w14:textFill>
            <w14:solidFill>
              <w14:schemeClr w14:val="tx1"/>
            </w14:solidFill>
          </w14:textFill>
        </w:rPr>
        <w:t>3.5</w:t>
      </w:r>
      <w:r>
        <w:rPr>
          <w:rFonts w:hint="eastAsia" w:ascii="Times New Roman" w:hAnsi="Times New Roman" w:cs="宋体"/>
          <w:b/>
          <w:color w:val="000000" w:themeColor="text1"/>
          <w:kern w:val="0"/>
          <w:sz w:val="24"/>
          <w14:textFill>
            <w14:solidFill>
              <w14:schemeClr w14:val="tx1"/>
            </w14:solidFill>
          </w14:textFill>
        </w:rPr>
        <w:t>学分）</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5"/>
        <w:gridCol w:w="1945"/>
        <w:gridCol w:w="1239"/>
        <w:gridCol w:w="1263"/>
        <w:gridCol w:w="808"/>
        <w:gridCol w:w="2198"/>
      </w:tblGrid>
      <w:tr w14:paraId="548A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 w:type="pct"/>
          </w:tcPr>
          <w:p w14:paraId="4AC9955A">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课程代码</w:t>
            </w:r>
          </w:p>
        </w:tc>
        <w:tc>
          <w:tcPr>
            <w:tcW w:w="1060" w:type="pct"/>
          </w:tcPr>
          <w:p w14:paraId="0233113A">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课程名称</w:t>
            </w:r>
          </w:p>
        </w:tc>
        <w:tc>
          <w:tcPr>
            <w:tcW w:w="675" w:type="pct"/>
          </w:tcPr>
          <w:p w14:paraId="0CA1EBAE">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学分</w:t>
            </w:r>
          </w:p>
        </w:tc>
        <w:tc>
          <w:tcPr>
            <w:tcW w:w="688" w:type="pct"/>
          </w:tcPr>
          <w:p w14:paraId="225D02A5">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周学时</w:t>
            </w:r>
          </w:p>
        </w:tc>
        <w:tc>
          <w:tcPr>
            <w:tcW w:w="440" w:type="pct"/>
          </w:tcPr>
          <w:p w14:paraId="0BFD7580">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学期</w:t>
            </w:r>
          </w:p>
        </w:tc>
        <w:tc>
          <w:tcPr>
            <w:tcW w:w="1197" w:type="pct"/>
          </w:tcPr>
          <w:p w14:paraId="2467AF1B">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备注</w:t>
            </w:r>
          </w:p>
        </w:tc>
      </w:tr>
      <w:tr w14:paraId="143E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939" w:type="pct"/>
            <w:vAlign w:val="center"/>
          </w:tcPr>
          <w:p w14:paraId="5746C520">
            <w:pPr>
              <w:pStyle w:val="62"/>
              <w:jc w:val="both"/>
              <w:rPr>
                <w:rFonts w:ascii="宋体" w:hAnsi="宋体" w:eastAsia="宋体" w:cs="Times New Roman"/>
                <w:color w:val="000000" w:themeColor="text1"/>
                <w:sz w:val="21"/>
                <w:szCs w:val="21"/>
                <w14:textFill>
                  <w14:solidFill>
                    <w14:schemeClr w14:val="tx1"/>
                  </w14:solidFill>
                </w14:textFill>
              </w:rPr>
            </w:pPr>
          </w:p>
        </w:tc>
        <w:tc>
          <w:tcPr>
            <w:tcW w:w="1060" w:type="pct"/>
            <w:vAlign w:val="center"/>
          </w:tcPr>
          <w:p w14:paraId="483E0BD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高等数学A</w:t>
            </w:r>
          </w:p>
        </w:tc>
        <w:tc>
          <w:tcPr>
            <w:tcW w:w="675" w:type="pct"/>
            <w:vAlign w:val="center"/>
          </w:tcPr>
          <w:p w14:paraId="2DA28ED4">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10</w:t>
            </w:r>
          </w:p>
        </w:tc>
        <w:tc>
          <w:tcPr>
            <w:tcW w:w="688" w:type="pct"/>
            <w:vAlign w:val="center"/>
          </w:tcPr>
          <w:p w14:paraId="0C87237C">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w:t>
            </w:r>
          </w:p>
        </w:tc>
        <w:tc>
          <w:tcPr>
            <w:tcW w:w="440" w:type="pct"/>
            <w:vAlign w:val="center"/>
          </w:tcPr>
          <w:p w14:paraId="17BEED07">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w:t>
            </w:r>
          </w:p>
        </w:tc>
        <w:tc>
          <w:tcPr>
            <w:tcW w:w="1197" w:type="pct"/>
            <w:vAlign w:val="center"/>
          </w:tcPr>
          <w:p w14:paraId="31499083">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160</w:t>
            </w:r>
            <w:r>
              <w:rPr>
                <w:rFonts w:hint="eastAsia" w:ascii="宋体" w:hAnsi="宋体"/>
                <w:color w:val="000000" w:themeColor="text1"/>
                <w:szCs w:val="21"/>
                <w14:textFill>
                  <w14:solidFill>
                    <w14:schemeClr w14:val="tx1"/>
                  </w14:solidFill>
                </w14:textFill>
              </w:rPr>
              <w:t>学时，</w:t>
            </w:r>
            <w:r>
              <w:rPr>
                <w:rFonts w:hint="eastAsia" w:ascii="Times New Roman" w:hAnsi="Times New Roman"/>
                <w:color w:val="000000" w:themeColor="text1"/>
                <w:szCs w:val="21"/>
                <w14:textFill>
                  <w14:solidFill>
                    <w14:schemeClr w14:val="tx1"/>
                  </w14:solidFill>
                </w14:textFill>
              </w:rPr>
              <w:t>第1和</w:t>
            </w:r>
            <w:r>
              <w:rPr>
                <w:rFonts w:ascii="Times New Roman" w:hAnsi="Times New Roman"/>
                <w:color w:val="000000" w:themeColor="text1"/>
                <w:szCs w:val="21"/>
                <w14:textFill>
                  <w14:solidFill>
                    <w14:schemeClr w14:val="tx1"/>
                  </w14:solidFill>
                </w14:textFill>
              </w:rPr>
              <w:t>2</w:t>
            </w:r>
            <w:r>
              <w:rPr>
                <w:rFonts w:hint="eastAsia" w:ascii="Times New Roman" w:hAnsi="Times New Roman"/>
                <w:color w:val="000000" w:themeColor="text1"/>
                <w:szCs w:val="21"/>
                <w14:textFill>
                  <w14:solidFill>
                    <w14:schemeClr w14:val="tx1"/>
                  </w14:solidFill>
                </w14:textFill>
              </w:rPr>
              <w:t>学期各</w:t>
            </w:r>
            <w:r>
              <w:rPr>
                <w:rFonts w:ascii="Times New Roman" w:hAnsi="Times New Roman"/>
                <w:color w:val="000000" w:themeColor="text1"/>
                <w:szCs w:val="21"/>
                <w14:textFill>
                  <w14:solidFill>
                    <w14:schemeClr w14:val="tx1"/>
                  </w14:solidFill>
                </w14:textFill>
              </w:rPr>
              <w:t>80</w:t>
            </w:r>
            <w:r>
              <w:rPr>
                <w:rFonts w:hint="eastAsia" w:ascii="Times New Roman" w:hAnsi="Times New Roman"/>
                <w:color w:val="000000" w:themeColor="text1"/>
                <w:szCs w:val="21"/>
                <w14:textFill>
                  <w14:solidFill>
                    <w14:schemeClr w14:val="tx1"/>
                  </w14:solidFill>
                </w14:textFill>
              </w:rPr>
              <w:t>学时</w:t>
            </w:r>
          </w:p>
        </w:tc>
      </w:tr>
      <w:tr w14:paraId="318B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39" w:type="pct"/>
            <w:vAlign w:val="center"/>
          </w:tcPr>
          <w:p w14:paraId="39401F50">
            <w:pPr>
              <w:pStyle w:val="62"/>
              <w:jc w:val="both"/>
              <w:rPr>
                <w:rFonts w:ascii="宋体" w:hAnsi="宋体" w:eastAsia="宋体" w:cs="Times New Roman"/>
                <w:color w:val="000000" w:themeColor="text1"/>
                <w:sz w:val="21"/>
                <w:szCs w:val="21"/>
                <w14:textFill>
                  <w14:solidFill>
                    <w14:schemeClr w14:val="tx1"/>
                  </w14:solidFill>
                </w14:textFill>
              </w:rPr>
            </w:pPr>
          </w:p>
        </w:tc>
        <w:tc>
          <w:tcPr>
            <w:tcW w:w="1060" w:type="pct"/>
          </w:tcPr>
          <w:p w14:paraId="71C77B86">
            <w:pP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线性代数</w:t>
            </w:r>
          </w:p>
        </w:tc>
        <w:tc>
          <w:tcPr>
            <w:tcW w:w="675" w:type="pct"/>
          </w:tcPr>
          <w:p w14:paraId="4A754917">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2.5</w:t>
            </w:r>
          </w:p>
        </w:tc>
        <w:tc>
          <w:tcPr>
            <w:tcW w:w="688" w:type="pct"/>
          </w:tcPr>
          <w:p w14:paraId="752A9DAA">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2.5</w:t>
            </w:r>
          </w:p>
        </w:tc>
        <w:tc>
          <w:tcPr>
            <w:tcW w:w="440" w:type="pct"/>
          </w:tcPr>
          <w:p w14:paraId="30E79054">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1</w:t>
            </w:r>
          </w:p>
        </w:tc>
        <w:tc>
          <w:tcPr>
            <w:tcW w:w="1197" w:type="pct"/>
          </w:tcPr>
          <w:p w14:paraId="5BC323A6">
            <w:pP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40学时</w:t>
            </w:r>
          </w:p>
        </w:tc>
      </w:tr>
      <w:tr w14:paraId="0ECC4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39" w:type="pct"/>
            <w:vAlign w:val="center"/>
          </w:tcPr>
          <w:p w14:paraId="5F6DC520">
            <w:pPr>
              <w:pStyle w:val="62"/>
              <w:jc w:val="both"/>
              <w:rPr>
                <w:rFonts w:ascii="宋体" w:hAnsi="宋体" w:eastAsia="宋体" w:cs="Times New Roman"/>
                <w:color w:val="000000" w:themeColor="text1"/>
                <w:sz w:val="21"/>
                <w:szCs w:val="21"/>
                <w14:textFill>
                  <w14:solidFill>
                    <w14:schemeClr w14:val="tx1"/>
                  </w14:solidFill>
                </w14:textFill>
              </w:rPr>
            </w:pPr>
          </w:p>
        </w:tc>
        <w:tc>
          <w:tcPr>
            <w:tcW w:w="1060" w:type="pct"/>
            <w:vAlign w:val="center"/>
          </w:tcPr>
          <w:p w14:paraId="7F7546A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概率论与数理统计</w:t>
            </w:r>
          </w:p>
        </w:tc>
        <w:tc>
          <w:tcPr>
            <w:tcW w:w="675" w:type="pct"/>
            <w:vAlign w:val="center"/>
          </w:tcPr>
          <w:p w14:paraId="4FDD0E74">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688" w:type="pct"/>
            <w:vAlign w:val="center"/>
          </w:tcPr>
          <w:p w14:paraId="2037E6DB">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440" w:type="pct"/>
            <w:vAlign w:val="center"/>
          </w:tcPr>
          <w:p w14:paraId="4FE85DB8">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1197" w:type="pct"/>
            <w:vAlign w:val="center"/>
          </w:tcPr>
          <w:p w14:paraId="4431437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48学时</w:t>
            </w:r>
          </w:p>
        </w:tc>
      </w:tr>
      <w:tr w14:paraId="521C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39" w:type="pct"/>
            <w:vAlign w:val="center"/>
          </w:tcPr>
          <w:p w14:paraId="577A01CA">
            <w:pPr>
              <w:pStyle w:val="62"/>
              <w:jc w:val="both"/>
              <w:rPr>
                <w:rFonts w:ascii="宋体" w:hAnsi="宋体" w:eastAsia="宋体" w:cs="Times New Roman"/>
                <w:color w:val="000000" w:themeColor="text1"/>
                <w:sz w:val="21"/>
                <w:szCs w:val="21"/>
                <w14:textFill>
                  <w14:solidFill>
                    <w14:schemeClr w14:val="tx1"/>
                  </w14:solidFill>
                </w14:textFill>
              </w:rPr>
            </w:pPr>
          </w:p>
        </w:tc>
        <w:tc>
          <w:tcPr>
            <w:tcW w:w="1060" w:type="pct"/>
          </w:tcPr>
          <w:p w14:paraId="0E1CD1E0">
            <w:pP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大学物理</w:t>
            </w:r>
            <w:r>
              <w:rPr>
                <w:rFonts w:ascii="Times New Roman" w:hAnsi="Times New Roman"/>
                <w:color w:val="000000" w:themeColor="text1"/>
                <w:szCs w:val="21"/>
                <w14:textFill>
                  <w14:solidFill>
                    <w14:schemeClr w14:val="tx1"/>
                  </w14:solidFill>
                </w14:textFill>
              </w:rPr>
              <w:t>I</w:t>
            </w:r>
          </w:p>
        </w:tc>
        <w:tc>
          <w:tcPr>
            <w:tcW w:w="675" w:type="pct"/>
          </w:tcPr>
          <w:p w14:paraId="5F7BA090">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6</w:t>
            </w:r>
          </w:p>
        </w:tc>
        <w:tc>
          <w:tcPr>
            <w:tcW w:w="688" w:type="pct"/>
          </w:tcPr>
          <w:p w14:paraId="767A8574">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6</w:t>
            </w:r>
          </w:p>
        </w:tc>
        <w:tc>
          <w:tcPr>
            <w:tcW w:w="440" w:type="pct"/>
          </w:tcPr>
          <w:p w14:paraId="2D97FA71">
            <w:pPr>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2,</w:t>
            </w:r>
            <w:r>
              <w:rPr>
                <w:rFonts w:hint="eastAsia" w:ascii="Times New Roman" w:hAnsi="Times New Roman"/>
                <w:color w:val="000000" w:themeColor="text1"/>
                <w:szCs w:val="21"/>
                <w14:textFill>
                  <w14:solidFill>
                    <w14:schemeClr w14:val="tx1"/>
                  </w14:solidFill>
                </w14:textFill>
              </w:rPr>
              <w:t>4</w:t>
            </w:r>
          </w:p>
        </w:tc>
        <w:tc>
          <w:tcPr>
            <w:tcW w:w="1197" w:type="pct"/>
          </w:tcPr>
          <w:p w14:paraId="4A349C86">
            <w:pP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96</w:t>
            </w:r>
            <w:r>
              <w:rPr>
                <w:rFonts w:hint="eastAsia" w:ascii="Times New Roman" w:hAnsi="Times New Roman"/>
                <w:color w:val="000000" w:themeColor="text1"/>
                <w:szCs w:val="21"/>
                <w14:textFill>
                  <w14:solidFill>
                    <w14:schemeClr w14:val="tx1"/>
                  </w14:solidFill>
                </w14:textFill>
              </w:rPr>
              <w:t>学时，其中第</w:t>
            </w:r>
            <w:r>
              <w:rPr>
                <w:rFonts w:ascii="Times New Roman" w:hAnsi="Times New Roman"/>
                <w:color w:val="000000" w:themeColor="text1"/>
                <w:szCs w:val="21"/>
                <w14:textFill>
                  <w14:solidFill>
                    <w14:schemeClr w14:val="tx1"/>
                  </w14:solidFill>
                </w14:textFill>
              </w:rPr>
              <w:t>2</w:t>
            </w:r>
            <w:r>
              <w:rPr>
                <w:rFonts w:hint="eastAsia" w:ascii="Times New Roman" w:hAnsi="Times New Roman"/>
                <w:color w:val="000000" w:themeColor="text1"/>
                <w:szCs w:val="21"/>
                <w14:textFill>
                  <w14:solidFill>
                    <w14:schemeClr w14:val="tx1"/>
                  </w14:solidFill>
                </w14:textFill>
              </w:rPr>
              <w:t>学期</w:t>
            </w:r>
            <w:r>
              <w:rPr>
                <w:rFonts w:ascii="Times New Roman" w:hAnsi="Times New Roman"/>
                <w:color w:val="000000" w:themeColor="text1"/>
                <w:szCs w:val="21"/>
                <w14:textFill>
                  <w14:solidFill>
                    <w14:schemeClr w14:val="tx1"/>
                  </w14:solidFill>
                </w14:textFill>
              </w:rPr>
              <w:t>64</w:t>
            </w:r>
            <w:r>
              <w:rPr>
                <w:rFonts w:hint="eastAsia" w:ascii="Times New Roman" w:hAnsi="Times New Roman"/>
                <w:color w:val="000000" w:themeColor="text1"/>
                <w:szCs w:val="21"/>
                <w14:textFill>
                  <w14:solidFill>
                    <w14:schemeClr w14:val="tx1"/>
                  </w14:solidFill>
                </w14:textFill>
              </w:rPr>
              <w:t>学时，</w:t>
            </w:r>
            <w:r>
              <w:rPr>
                <w:rFonts w:ascii="Times New Roman" w:hAnsi="Times New Roman"/>
                <w:color w:val="000000" w:themeColor="text1"/>
                <w:szCs w:val="21"/>
                <w14:textFill>
                  <w14:solidFill>
                    <w14:schemeClr w14:val="tx1"/>
                  </w14:solidFill>
                </w14:textFill>
              </w:rPr>
              <w:t>4</w:t>
            </w:r>
            <w:r>
              <w:rPr>
                <w:rFonts w:hint="eastAsia" w:ascii="Times New Roman" w:hAnsi="Times New Roman"/>
                <w:color w:val="000000" w:themeColor="text1"/>
                <w:szCs w:val="21"/>
                <w14:textFill>
                  <w14:solidFill>
                    <w14:schemeClr w14:val="tx1"/>
                  </w14:solidFill>
                </w14:textFill>
              </w:rPr>
              <w:t>学分，第</w:t>
            </w:r>
            <w:r>
              <w:rPr>
                <w:rFonts w:ascii="Times New Roman" w:hAnsi="Times New Roman"/>
                <w:color w:val="000000" w:themeColor="text1"/>
                <w:szCs w:val="21"/>
                <w14:textFill>
                  <w14:solidFill>
                    <w14:schemeClr w14:val="tx1"/>
                  </w14:solidFill>
                </w14:textFill>
              </w:rPr>
              <w:t>3</w:t>
            </w:r>
            <w:r>
              <w:rPr>
                <w:rFonts w:hint="eastAsia" w:ascii="Times New Roman" w:hAnsi="Times New Roman"/>
                <w:color w:val="000000" w:themeColor="text1"/>
                <w:szCs w:val="21"/>
                <w14:textFill>
                  <w14:solidFill>
                    <w14:schemeClr w14:val="tx1"/>
                  </w14:solidFill>
                </w14:textFill>
              </w:rPr>
              <w:t>学期</w:t>
            </w:r>
            <w:r>
              <w:rPr>
                <w:rFonts w:ascii="Times New Roman" w:hAnsi="Times New Roman"/>
                <w:color w:val="000000" w:themeColor="text1"/>
                <w:szCs w:val="21"/>
                <w14:textFill>
                  <w14:solidFill>
                    <w14:schemeClr w14:val="tx1"/>
                  </w14:solidFill>
                </w14:textFill>
              </w:rPr>
              <w:t>32</w:t>
            </w:r>
            <w:r>
              <w:rPr>
                <w:rFonts w:hint="eastAsia" w:ascii="Times New Roman" w:hAnsi="Times New Roman"/>
                <w:color w:val="000000" w:themeColor="text1"/>
                <w:szCs w:val="21"/>
                <w14:textFill>
                  <w14:solidFill>
                    <w14:schemeClr w14:val="tx1"/>
                  </w14:solidFill>
                </w14:textFill>
              </w:rPr>
              <w:t>学时，</w:t>
            </w:r>
            <w:r>
              <w:rPr>
                <w:rFonts w:ascii="Times New Roman" w:hAnsi="Times New Roman"/>
                <w:color w:val="000000" w:themeColor="text1"/>
                <w:szCs w:val="21"/>
                <w14:textFill>
                  <w14:solidFill>
                    <w14:schemeClr w14:val="tx1"/>
                  </w14:solidFill>
                </w14:textFill>
              </w:rPr>
              <w:t>2</w:t>
            </w:r>
            <w:r>
              <w:rPr>
                <w:rFonts w:hint="eastAsia" w:ascii="Times New Roman" w:hAnsi="Times New Roman"/>
                <w:color w:val="000000" w:themeColor="text1"/>
                <w:szCs w:val="21"/>
                <w14:textFill>
                  <w14:solidFill>
                    <w14:schemeClr w14:val="tx1"/>
                  </w14:solidFill>
                </w14:textFill>
              </w:rPr>
              <w:t>学分</w:t>
            </w:r>
          </w:p>
        </w:tc>
      </w:tr>
      <w:tr w14:paraId="153F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39" w:type="pct"/>
            <w:vAlign w:val="center"/>
          </w:tcPr>
          <w:p w14:paraId="0F7D9B38">
            <w:pPr>
              <w:pStyle w:val="62"/>
              <w:jc w:val="both"/>
              <w:rPr>
                <w:rFonts w:ascii="宋体" w:hAnsi="宋体" w:eastAsia="宋体" w:cs="Times New Roman"/>
                <w:color w:val="000000" w:themeColor="text1"/>
                <w:sz w:val="21"/>
                <w:szCs w:val="21"/>
                <w14:textFill>
                  <w14:solidFill>
                    <w14:schemeClr w14:val="tx1"/>
                  </w14:solidFill>
                </w14:textFill>
              </w:rPr>
            </w:pPr>
          </w:p>
        </w:tc>
        <w:tc>
          <w:tcPr>
            <w:tcW w:w="1060" w:type="pct"/>
            <w:vAlign w:val="center"/>
          </w:tcPr>
          <w:p w14:paraId="13B3E7B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大学物理实验</w:t>
            </w:r>
          </w:p>
        </w:tc>
        <w:tc>
          <w:tcPr>
            <w:tcW w:w="675" w:type="pct"/>
            <w:vAlign w:val="center"/>
          </w:tcPr>
          <w:p w14:paraId="1781AB11">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88" w:type="pct"/>
            <w:vAlign w:val="center"/>
          </w:tcPr>
          <w:p w14:paraId="46C0591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440" w:type="pct"/>
            <w:vAlign w:val="center"/>
          </w:tcPr>
          <w:p w14:paraId="6D16F4F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r>
              <w:rPr>
                <w:rFonts w:hint="eastAsia" w:ascii="宋体" w:hAnsi="宋体"/>
                <w:color w:val="000000" w:themeColor="text1"/>
                <w:szCs w:val="21"/>
                <w14:textFill>
                  <w14:solidFill>
                    <w14:schemeClr w14:val="tx1"/>
                  </w14:solidFill>
                </w14:textFill>
              </w:rPr>
              <w:t>,4</w:t>
            </w:r>
          </w:p>
        </w:tc>
        <w:tc>
          <w:tcPr>
            <w:tcW w:w="1197" w:type="pct"/>
            <w:vAlign w:val="center"/>
          </w:tcPr>
          <w:p w14:paraId="591BDA7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64学时，2学分，第2学期开出</w:t>
            </w:r>
          </w:p>
        </w:tc>
      </w:tr>
    </w:tbl>
    <w:p w14:paraId="1AC63717">
      <w:pPr>
        <w:widowControl/>
        <w:spacing w:line="360" w:lineRule="auto"/>
        <w:rPr>
          <w:rFonts w:ascii="Times New Roman" w:hAnsi="Times New Roman" w:cs="宋体"/>
          <w:color w:val="000000" w:themeColor="text1"/>
          <w:kern w:val="0"/>
          <w:sz w:val="24"/>
          <w14:textFill>
            <w14:solidFill>
              <w14:schemeClr w14:val="tx1"/>
            </w14:solidFill>
          </w14:textFill>
        </w:rPr>
      </w:pPr>
    </w:p>
    <w:p w14:paraId="5C35E9B5">
      <w:pPr>
        <w:widowControl/>
        <w:spacing w:line="360" w:lineRule="auto"/>
        <w:jc w:val="center"/>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表5-3</w:t>
      </w:r>
      <w:r>
        <w:rPr>
          <w:rFonts w:ascii="宋体" w:hAnsi="宋体" w:cs="宋体"/>
          <w:b/>
          <w:color w:val="000000" w:themeColor="text1"/>
          <w:kern w:val="0"/>
          <w:sz w:val="24"/>
          <w14:textFill>
            <w14:solidFill>
              <w14:schemeClr w14:val="tx1"/>
            </w14:solidFill>
          </w14:textFill>
        </w:rPr>
        <w:t xml:space="preserve"> </w:t>
      </w:r>
      <w:r>
        <w:rPr>
          <w:rFonts w:hint="eastAsia" w:ascii="宋体" w:hAnsi="宋体" w:cs="宋体"/>
          <w:b/>
          <w:color w:val="000000" w:themeColor="text1"/>
          <w:kern w:val="0"/>
          <w:sz w:val="24"/>
          <w14:textFill>
            <w14:solidFill>
              <w14:schemeClr w14:val="tx1"/>
            </w14:solidFill>
          </w14:textFill>
        </w:rPr>
        <w:t>学类核心课程（共</w:t>
      </w:r>
      <w:r>
        <w:rPr>
          <w:rFonts w:ascii="宋体" w:hAnsi="宋体" w:cs="宋体"/>
          <w:b/>
          <w:color w:val="000000" w:themeColor="text1"/>
          <w:kern w:val="0"/>
          <w:sz w:val="24"/>
          <w14:textFill>
            <w14:solidFill>
              <w14:schemeClr w14:val="tx1"/>
            </w14:solidFill>
          </w14:textFill>
        </w:rPr>
        <w:t>30.5</w:t>
      </w:r>
      <w:r>
        <w:rPr>
          <w:rFonts w:hint="eastAsia" w:ascii="宋体" w:hAnsi="宋体" w:cs="宋体"/>
          <w:b/>
          <w:color w:val="000000" w:themeColor="text1"/>
          <w:kern w:val="0"/>
          <w:sz w:val="24"/>
          <w14:textFill>
            <w14:solidFill>
              <w14:schemeClr w14:val="tx1"/>
            </w14:solidFill>
          </w14:textFill>
        </w:rPr>
        <w:t>学分）</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5"/>
        <w:gridCol w:w="2200"/>
        <w:gridCol w:w="1124"/>
        <w:gridCol w:w="1124"/>
        <w:gridCol w:w="1124"/>
        <w:gridCol w:w="1881"/>
      </w:tblGrid>
      <w:tr w14:paraId="1FB62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559F1988">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课程代码</w:t>
            </w:r>
          </w:p>
        </w:tc>
        <w:tc>
          <w:tcPr>
            <w:tcW w:w="1199" w:type="pct"/>
          </w:tcPr>
          <w:p w14:paraId="3FD1F941">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课程名称</w:t>
            </w:r>
          </w:p>
        </w:tc>
        <w:tc>
          <w:tcPr>
            <w:tcW w:w="612" w:type="pct"/>
          </w:tcPr>
          <w:p w14:paraId="4510727E">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学分</w:t>
            </w:r>
          </w:p>
        </w:tc>
        <w:tc>
          <w:tcPr>
            <w:tcW w:w="612" w:type="pct"/>
          </w:tcPr>
          <w:p w14:paraId="1130D053">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周学时</w:t>
            </w:r>
          </w:p>
        </w:tc>
        <w:tc>
          <w:tcPr>
            <w:tcW w:w="612" w:type="pct"/>
          </w:tcPr>
          <w:p w14:paraId="40A9FEBC">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学期</w:t>
            </w:r>
          </w:p>
        </w:tc>
        <w:tc>
          <w:tcPr>
            <w:tcW w:w="1025" w:type="pct"/>
          </w:tcPr>
          <w:p w14:paraId="019F7B32">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备注</w:t>
            </w:r>
          </w:p>
        </w:tc>
      </w:tr>
      <w:tr w14:paraId="3763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00CBDFB9">
            <w:pPr>
              <w:widowControl/>
              <w:spacing w:line="360" w:lineRule="auto"/>
              <w:rPr>
                <w:rFonts w:ascii="宋体" w:hAnsi="宋体" w:cs="宋体"/>
                <w:color w:val="000000" w:themeColor="text1"/>
                <w:kern w:val="0"/>
                <w:szCs w:val="21"/>
                <w14:textFill>
                  <w14:solidFill>
                    <w14:schemeClr w14:val="tx1"/>
                  </w14:solidFill>
                </w14:textFill>
              </w:rPr>
            </w:pPr>
          </w:p>
        </w:tc>
        <w:tc>
          <w:tcPr>
            <w:tcW w:w="1199" w:type="pct"/>
            <w:vAlign w:val="center"/>
          </w:tcPr>
          <w:p w14:paraId="5BB7FA6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无机化学（二）上、下</w:t>
            </w:r>
          </w:p>
        </w:tc>
        <w:tc>
          <w:tcPr>
            <w:tcW w:w="612" w:type="pct"/>
            <w:vAlign w:val="center"/>
          </w:tcPr>
          <w:p w14:paraId="202FEDBA">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4.5</w:t>
            </w:r>
          </w:p>
        </w:tc>
        <w:tc>
          <w:tcPr>
            <w:tcW w:w="612" w:type="pct"/>
            <w:vAlign w:val="center"/>
          </w:tcPr>
          <w:p w14:paraId="187AB90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4.5</w:t>
            </w:r>
          </w:p>
        </w:tc>
        <w:tc>
          <w:tcPr>
            <w:tcW w:w="612" w:type="pct"/>
            <w:vAlign w:val="center"/>
          </w:tcPr>
          <w:p w14:paraId="08B2C74C">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2</w:t>
            </w:r>
          </w:p>
        </w:tc>
        <w:tc>
          <w:tcPr>
            <w:tcW w:w="1025" w:type="pct"/>
            <w:vAlign w:val="center"/>
          </w:tcPr>
          <w:p w14:paraId="38E0B1E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72学时</w:t>
            </w:r>
          </w:p>
        </w:tc>
      </w:tr>
      <w:tr w14:paraId="74062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31F361DF">
            <w:pPr>
              <w:widowControl/>
              <w:spacing w:line="360" w:lineRule="auto"/>
              <w:rPr>
                <w:rFonts w:ascii="宋体" w:hAnsi="宋体" w:cs="宋体"/>
                <w:color w:val="000000" w:themeColor="text1"/>
                <w:kern w:val="0"/>
                <w:szCs w:val="21"/>
                <w14:textFill>
                  <w14:solidFill>
                    <w14:schemeClr w14:val="tx1"/>
                  </w14:solidFill>
                </w14:textFill>
              </w:rPr>
            </w:pPr>
          </w:p>
        </w:tc>
        <w:tc>
          <w:tcPr>
            <w:tcW w:w="1199" w:type="pct"/>
            <w:vAlign w:val="center"/>
          </w:tcPr>
          <w:p w14:paraId="4FC2749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无机化学实验（二）上、下</w:t>
            </w:r>
          </w:p>
        </w:tc>
        <w:tc>
          <w:tcPr>
            <w:tcW w:w="612" w:type="pct"/>
            <w:vAlign w:val="center"/>
          </w:tcPr>
          <w:p w14:paraId="33833C3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2" w:type="pct"/>
            <w:vAlign w:val="center"/>
          </w:tcPr>
          <w:p w14:paraId="6870F70E">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2" w:type="pct"/>
            <w:vAlign w:val="center"/>
          </w:tcPr>
          <w:p w14:paraId="39A6BB67">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1,2</w:t>
            </w:r>
          </w:p>
        </w:tc>
        <w:tc>
          <w:tcPr>
            <w:tcW w:w="1025" w:type="pct"/>
            <w:vAlign w:val="center"/>
          </w:tcPr>
          <w:p w14:paraId="294D198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6647D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3B610093">
            <w:pPr>
              <w:widowControl/>
              <w:spacing w:line="360" w:lineRule="auto"/>
              <w:rPr>
                <w:rFonts w:ascii="宋体" w:hAnsi="宋体" w:cs="宋体"/>
                <w:color w:val="000000" w:themeColor="text1"/>
                <w:kern w:val="0"/>
                <w:szCs w:val="21"/>
                <w14:textFill>
                  <w14:solidFill>
                    <w14:schemeClr w14:val="tx1"/>
                  </w14:solidFill>
                </w14:textFill>
              </w:rPr>
            </w:pPr>
          </w:p>
        </w:tc>
        <w:tc>
          <w:tcPr>
            <w:tcW w:w="1199" w:type="pct"/>
            <w:vAlign w:val="center"/>
          </w:tcPr>
          <w:p w14:paraId="3C0E229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有机化学（二）</w:t>
            </w:r>
          </w:p>
        </w:tc>
        <w:tc>
          <w:tcPr>
            <w:tcW w:w="612" w:type="pct"/>
            <w:vAlign w:val="center"/>
          </w:tcPr>
          <w:p w14:paraId="15B9FD4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2" w:type="pct"/>
            <w:vAlign w:val="center"/>
          </w:tcPr>
          <w:p w14:paraId="5E9FECFE">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2" w:type="pct"/>
            <w:vAlign w:val="center"/>
          </w:tcPr>
          <w:p w14:paraId="10BBE7A8">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w:t>
            </w:r>
          </w:p>
        </w:tc>
        <w:tc>
          <w:tcPr>
            <w:tcW w:w="1025" w:type="pct"/>
            <w:vAlign w:val="center"/>
          </w:tcPr>
          <w:p w14:paraId="32C4573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48学时</w:t>
            </w:r>
          </w:p>
        </w:tc>
      </w:tr>
      <w:tr w14:paraId="3D73D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524DF366">
            <w:pPr>
              <w:widowControl/>
              <w:spacing w:line="360" w:lineRule="auto"/>
              <w:rPr>
                <w:rFonts w:ascii="宋体" w:hAnsi="宋体" w:cs="宋体"/>
                <w:color w:val="000000" w:themeColor="text1"/>
                <w:kern w:val="0"/>
                <w:szCs w:val="21"/>
                <w14:textFill>
                  <w14:solidFill>
                    <w14:schemeClr w14:val="tx1"/>
                  </w14:solidFill>
                </w14:textFill>
              </w:rPr>
            </w:pPr>
          </w:p>
        </w:tc>
        <w:tc>
          <w:tcPr>
            <w:tcW w:w="1199" w:type="pct"/>
            <w:vAlign w:val="center"/>
          </w:tcPr>
          <w:p w14:paraId="0D22BDF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有机化学实验（二）</w:t>
            </w:r>
          </w:p>
        </w:tc>
        <w:tc>
          <w:tcPr>
            <w:tcW w:w="612" w:type="pct"/>
            <w:vAlign w:val="center"/>
          </w:tcPr>
          <w:p w14:paraId="478592C1">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2" w:type="pct"/>
            <w:vAlign w:val="center"/>
          </w:tcPr>
          <w:p w14:paraId="572D48B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2" w:type="pct"/>
            <w:vAlign w:val="center"/>
          </w:tcPr>
          <w:p w14:paraId="4E0D90C0">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w:t>
            </w:r>
          </w:p>
        </w:tc>
        <w:tc>
          <w:tcPr>
            <w:tcW w:w="1025" w:type="pct"/>
            <w:vAlign w:val="center"/>
          </w:tcPr>
          <w:p w14:paraId="22483B3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3BD1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6136F9EF">
            <w:pPr>
              <w:widowControl/>
              <w:spacing w:line="360" w:lineRule="auto"/>
              <w:rPr>
                <w:rFonts w:ascii="宋体" w:hAnsi="宋体" w:cs="宋体"/>
                <w:color w:val="000000" w:themeColor="text1"/>
                <w:kern w:val="0"/>
                <w:szCs w:val="21"/>
                <w14:textFill>
                  <w14:solidFill>
                    <w14:schemeClr w14:val="tx1"/>
                  </w14:solidFill>
                </w14:textFill>
              </w:rPr>
            </w:pPr>
          </w:p>
        </w:tc>
        <w:tc>
          <w:tcPr>
            <w:tcW w:w="1199" w:type="pct"/>
            <w:vAlign w:val="center"/>
          </w:tcPr>
          <w:p w14:paraId="5BA4359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分析化学（二）</w:t>
            </w:r>
          </w:p>
        </w:tc>
        <w:tc>
          <w:tcPr>
            <w:tcW w:w="612" w:type="pct"/>
            <w:vAlign w:val="center"/>
          </w:tcPr>
          <w:p w14:paraId="69212214">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2.5</w:t>
            </w:r>
          </w:p>
        </w:tc>
        <w:tc>
          <w:tcPr>
            <w:tcW w:w="612" w:type="pct"/>
            <w:vAlign w:val="center"/>
          </w:tcPr>
          <w:p w14:paraId="53194E3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2.5</w:t>
            </w:r>
          </w:p>
        </w:tc>
        <w:tc>
          <w:tcPr>
            <w:tcW w:w="612" w:type="pct"/>
            <w:vAlign w:val="center"/>
          </w:tcPr>
          <w:p w14:paraId="22924156">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p>
        </w:tc>
        <w:tc>
          <w:tcPr>
            <w:tcW w:w="1025" w:type="pct"/>
            <w:vAlign w:val="center"/>
          </w:tcPr>
          <w:p w14:paraId="72A9924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40学时</w:t>
            </w:r>
          </w:p>
        </w:tc>
      </w:tr>
      <w:tr w14:paraId="008BA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3231F82D">
            <w:pPr>
              <w:widowControl/>
              <w:spacing w:line="360" w:lineRule="auto"/>
              <w:rPr>
                <w:rFonts w:ascii="宋体" w:hAnsi="宋体" w:cs="宋体"/>
                <w:color w:val="000000" w:themeColor="text1"/>
                <w:kern w:val="0"/>
                <w:szCs w:val="21"/>
                <w14:textFill>
                  <w14:solidFill>
                    <w14:schemeClr w14:val="tx1"/>
                  </w14:solidFill>
                </w14:textFill>
              </w:rPr>
            </w:pPr>
          </w:p>
        </w:tc>
        <w:tc>
          <w:tcPr>
            <w:tcW w:w="1199" w:type="pct"/>
            <w:vAlign w:val="center"/>
          </w:tcPr>
          <w:p w14:paraId="0E4D987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分析化学实验（二）</w:t>
            </w:r>
          </w:p>
        </w:tc>
        <w:tc>
          <w:tcPr>
            <w:tcW w:w="612" w:type="pct"/>
            <w:vAlign w:val="center"/>
          </w:tcPr>
          <w:p w14:paraId="3CB726C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2" w:type="pct"/>
            <w:vAlign w:val="center"/>
          </w:tcPr>
          <w:p w14:paraId="371AB93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2" w:type="pct"/>
            <w:vAlign w:val="center"/>
          </w:tcPr>
          <w:p w14:paraId="201DB4C4">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p>
        </w:tc>
        <w:tc>
          <w:tcPr>
            <w:tcW w:w="1025" w:type="pct"/>
            <w:vAlign w:val="center"/>
          </w:tcPr>
          <w:p w14:paraId="4517E6F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1D3F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29A4484B">
            <w:pPr>
              <w:widowControl/>
              <w:spacing w:line="360" w:lineRule="auto"/>
              <w:rPr>
                <w:rFonts w:ascii="宋体" w:hAnsi="宋体" w:cs="宋体"/>
                <w:color w:val="000000" w:themeColor="text1"/>
                <w:kern w:val="0"/>
                <w:szCs w:val="21"/>
                <w14:textFill>
                  <w14:solidFill>
                    <w14:schemeClr w14:val="tx1"/>
                  </w14:solidFill>
                </w14:textFill>
              </w:rPr>
            </w:pPr>
          </w:p>
        </w:tc>
        <w:tc>
          <w:tcPr>
            <w:tcW w:w="1199" w:type="pct"/>
            <w:vAlign w:val="center"/>
          </w:tcPr>
          <w:p w14:paraId="101F637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生物化学（一）</w:t>
            </w:r>
          </w:p>
        </w:tc>
        <w:tc>
          <w:tcPr>
            <w:tcW w:w="612" w:type="pct"/>
            <w:vAlign w:val="center"/>
          </w:tcPr>
          <w:p w14:paraId="379EFDC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w:t>
            </w:r>
          </w:p>
        </w:tc>
        <w:tc>
          <w:tcPr>
            <w:tcW w:w="612" w:type="pct"/>
            <w:vAlign w:val="center"/>
          </w:tcPr>
          <w:p w14:paraId="0C72C88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w:t>
            </w:r>
          </w:p>
        </w:tc>
        <w:tc>
          <w:tcPr>
            <w:tcW w:w="612" w:type="pct"/>
            <w:vAlign w:val="center"/>
          </w:tcPr>
          <w:p w14:paraId="290F7574">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p>
        </w:tc>
        <w:tc>
          <w:tcPr>
            <w:tcW w:w="1025" w:type="pct"/>
            <w:vAlign w:val="center"/>
          </w:tcPr>
          <w:p w14:paraId="2757AC4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64学时</w:t>
            </w:r>
          </w:p>
        </w:tc>
      </w:tr>
      <w:tr w14:paraId="76D68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11A5F358">
            <w:pPr>
              <w:widowControl/>
              <w:spacing w:line="360" w:lineRule="auto"/>
              <w:rPr>
                <w:rFonts w:ascii="宋体" w:hAnsi="宋体" w:cs="宋体"/>
                <w:color w:val="000000" w:themeColor="text1"/>
                <w:kern w:val="0"/>
                <w:szCs w:val="21"/>
                <w14:textFill>
                  <w14:solidFill>
                    <w14:schemeClr w14:val="tx1"/>
                  </w14:solidFill>
                </w14:textFill>
              </w:rPr>
            </w:pPr>
          </w:p>
        </w:tc>
        <w:tc>
          <w:tcPr>
            <w:tcW w:w="1199" w:type="pct"/>
            <w:vAlign w:val="center"/>
          </w:tcPr>
          <w:p w14:paraId="35EBD72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生物化学实验（一）</w:t>
            </w:r>
          </w:p>
        </w:tc>
        <w:tc>
          <w:tcPr>
            <w:tcW w:w="612" w:type="pct"/>
            <w:vAlign w:val="center"/>
          </w:tcPr>
          <w:p w14:paraId="70B538F1">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2" w:type="pct"/>
            <w:vAlign w:val="center"/>
          </w:tcPr>
          <w:p w14:paraId="7A077C94">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2" w:type="pct"/>
            <w:vAlign w:val="center"/>
          </w:tcPr>
          <w:p w14:paraId="0BFF8B4F">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p>
        </w:tc>
        <w:tc>
          <w:tcPr>
            <w:tcW w:w="1025" w:type="pct"/>
            <w:vAlign w:val="center"/>
          </w:tcPr>
          <w:p w14:paraId="647A22E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6C735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388899EC">
            <w:pPr>
              <w:widowControl/>
              <w:spacing w:line="360" w:lineRule="auto"/>
              <w:rPr>
                <w:rFonts w:ascii="宋体" w:hAnsi="宋体" w:cs="宋体"/>
                <w:color w:val="000000" w:themeColor="text1"/>
                <w:kern w:val="0"/>
                <w:szCs w:val="21"/>
                <w14:textFill>
                  <w14:solidFill>
                    <w14:schemeClr w14:val="tx1"/>
                  </w14:solidFill>
                </w14:textFill>
              </w:rPr>
            </w:pPr>
          </w:p>
        </w:tc>
        <w:tc>
          <w:tcPr>
            <w:tcW w:w="1199" w:type="pct"/>
            <w:vAlign w:val="center"/>
          </w:tcPr>
          <w:p w14:paraId="43C925A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微生物学（一）</w:t>
            </w:r>
          </w:p>
        </w:tc>
        <w:tc>
          <w:tcPr>
            <w:tcW w:w="612" w:type="pct"/>
            <w:vAlign w:val="center"/>
          </w:tcPr>
          <w:p w14:paraId="27C3E18F">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2" w:type="pct"/>
            <w:vAlign w:val="center"/>
          </w:tcPr>
          <w:p w14:paraId="7521EE73">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2" w:type="pct"/>
            <w:vAlign w:val="center"/>
          </w:tcPr>
          <w:p w14:paraId="7419B149">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p>
        </w:tc>
        <w:tc>
          <w:tcPr>
            <w:tcW w:w="1025" w:type="pct"/>
            <w:vAlign w:val="center"/>
          </w:tcPr>
          <w:p w14:paraId="4126EAC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48学时</w:t>
            </w:r>
          </w:p>
        </w:tc>
      </w:tr>
      <w:tr w14:paraId="4B9F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164E0FD1">
            <w:pPr>
              <w:widowControl/>
              <w:spacing w:line="360" w:lineRule="auto"/>
              <w:rPr>
                <w:rFonts w:ascii="宋体" w:hAnsi="宋体" w:cs="宋体"/>
                <w:color w:val="000000" w:themeColor="text1"/>
                <w:kern w:val="0"/>
                <w:szCs w:val="21"/>
                <w14:textFill>
                  <w14:solidFill>
                    <w14:schemeClr w14:val="tx1"/>
                  </w14:solidFill>
                </w14:textFill>
              </w:rPr>
            </w:pPr>
          </w:p>
        </w:tc>
        <w:tc>
          <w:tcPr>
            <w:tcW w:w="1199" w:type="pct"/>
            <w:vAlign w:val="center"/>
          </w:tcPr>
          <w:p w14:paraId="6AF6E33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微生物学实验（一）</w:t>
            </w:r>
          </w:p>
        </w:tc>
        <w:tc>
          <w:tcPr>
            <w:tcW w:w="612" w:type="pct"/>
            <w:vAlign w:val="center"/>
          </w:tcPr>
          <w:p w14:paraId="0AF9DD7F">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2" w:type="pct"/>
            <w:vAlign w:val="center"/>
          </w:tcPr>
          <w:p w14:paraId="56075FC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2" w:type="pct"/>
            <w:vAlign w:val="center"/>
          </w:tcPr>
          <w:p w14:paraId="303F4DD5">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p>
        </w:tc>
        <w:tc>
          <w:tcPr>
            <w:tcW w:w="1025" w:type="pct"/>
            <w:vAlign w:val="center"/>
          </w:tcPr>
          <w:p w14:paraId="631A701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6337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05004D6E">
            <w:pPr>
              <w:widowControl/>
              <w:spacing w:line="360" w:lineRule="auto"/>
              <w:rPr>
                <w:rFonts w:ascii="宋体" w:hAnsi="宋体" w:cs="宋体"/>
                <w:color w:val="000000" w:themeColor="text1"/>
                <w:kern w:val="0"/>
                <w:szCs w:val="21"/>
                <w14:textFill>
                  <w14:solidFill>
                    <w14:schemeClr w14:val="tx1"/>
                  </w14:solidFill>
                </w14:textFill>
              </w:rPr>
            </w:pPr>
          </w:p>
        </w:tc>
        <w:tc>
          <w:tcPr>
            <w:tcW w:w="1199" w:type="pct"/>
            <w:vAlign w:val="center"/>
          </w:tcPr>
          <w:p w14:paraId="66A2C24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物理化学（三）</w:t>
            </w:r>
          </w:p>
        </w:tc>
        <w:tc>
          <w:tcPr>
            <w:tcW w:w="612" w:type="pct"/>
            <w:vAlign w:val="center"/>
          </w:tcPr>
          <w:p w14:paraId="260504D9">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3.5</w:t>
            </w:r>
          </w:p>
        </w:tc>
        <w:tc>
          <w:tcPr>
            <w:tcW w:w="612" w:type="pct"/>
            <w:vAlign w:val="center"/>
          </w:tcPr>
          <w:p w14:paraId="72BC83B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3.5</w:t>
            </w:r>
          </w:p>
        </w:tc>
        <w:tc>
          <w:tcPr>
            <w:tcW w:w="612" w:type="pct"/>
            <w:vAlign w:val="center"/>
          </w:tcPr>
          <w:p w14:paraId="2BFFDDA1">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p>
        </w:tc>
        <w:tc>
          <w:tcPr>
            <w:tcW w:w="1025" w:type="pct"/>
            <w:vAlign w:val="center"/>
          </w:tcPr>
          <w:p w14:paraId="3D2BFBF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56学时</w:t>
            </w:r>
          </w:p>
        </w:tc>
      </w:tr>
      <w:tr w14:paraId="1528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26D80535">
            <w:pPr>
              <w:widowControl/>
              <w:spacing w:line="360" w:lineRule="auto"/>
              <w:rPr>
                <w:rFonts w:ascii="宋体" w:hAnsi="宋体" w:cs="宋体"/>
                <w:color w:val="000000" w:themeColor="text1"/>
                <w:kern w:val="0"/>
                <w:szCs w:val="21"/>
                <w14:textFill>
                  <w14:solidFill>
                    <w14:schemeClr w14:val="tx1"/>
                  </w14:solidFill>
                </w14:textFill>
              </w:rPr>
            </w:pPr>
          </w:p>
        </w:tc>
        <w:tc>
          <w:tcPr>
            <w:tcW w:w="1199" w:type="pct"/>
            <w:vAlign w:val="center"/>
          </w:tcPr>
          <w:p w14:paraId="6138214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物理化学实验（三）</w:t>
            </w:r>
          </w:p>
        </w:tc>
        <w:tc>
          <w:tcPr>
            <w:tcW w:w="612" w:type="pct"/>
            <w:vAlign w:val="center"/>
          </w:tcPr>
          <w:p w14:paraId="391A36A5">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2" w:type="pct"/>
            <w:vAlign w:val="center"/>
          </w:tcPr>
          <w:p w14:paraId="6EA0A724">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2" w:type="pct"/>
            <w:vAlign w:val="center"/>
          </w:tcPr>
          <w:p w14:paraId="2F66DB4A">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p>
        </w:tc>
        <w:tc>
          <w:tcPr>
            <w:tcW w:w="1025" w:type="pct"/>
            <w:vAlign w:val="center"/>
          </w:tcPr>
          <w:p w14:paraId="6CED72B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01CC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5DD0A8F2">
            <w:pPr>
              <w:widowControl/>
              <w:spacing w:line="360" w:lineRule="auto"/>
              <w:rPr>
                <w:rFonts w:ascii="宋体" w:hAnsi="宋体" w:cs="宋体"/>
                <w:color w:val="000000" w:themeColor="text1"/>
                <w:kern w:val="0"/>
                <w:szCs w:val="21"/>
                <w14:textFill>
                  <w14:solidFill>
                    <w14:schemeClr w14:val="tx1"/>
                  </w14:solidFill>
                </w14:textFill>
              </w:rPr>
            </w:pPr>
          </w:p>
        </w:tc>
        <w:tc>
          <w:tcPr>
            <w:tcW w:w="1199" w:type="pct"/>
            <w:vAlign w:val="center"/>
          </w:tcPr>
          <w:p w14:paraId="15CEACB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药学分子生物学（一）</w:t>
            </w:r>
          </w:p>
        </w:tc>
        <w:tc>
          <w:tcPr>
            <w:tcW w:w="612" w:type="pct"/>
            <w:vAlign w:val="center"/>
          </w:tcPr>
          <w:p w14:paraId="44591F9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2" w:type="pct"/>
            <w:vAlign w:val="center"/>
          </w:tcPr>
          <w:p w14:paraId="2E1B1441">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2" w:type="pct"/>
            <w:vAlign w:val="center"/>
          </w:tcPr>
          <w:p w14:paraId="1D863527">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025" w:type="pct"/>
            <w:vAlign w:val="center"/>
          </w:tcPr>
          <w:p w14:paraId="3866DB5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48学时</w:t>
            </w:r>
          </w:p>
        </w:tc>
      </w:tr>
      <w:tr w14:paraId="14E2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44F4C3A9">
            <w:pPr>
              <w:widowControl/>
              <w:spacing w:line="360" w:lineRule="auto"/>
              <w:rPr>
                <w:rFonts w:ascii="宋体" w:hAnsi="宋体" w:cs="宋体"/>
                <w:color w:val="000000" w:themeColor="text1"/>
                <w:kern w:val="0"/>
                <w:szCs w:val="21"/>
                <w14:textFill>
                  <w14:solidFill>
                    <w14:schemeClr w14:val="tx1"/>
                  </w14:solidFill>
                </w14:textFill>
              </w:rPr>
            </w:pPr>
          </w:p>
        </w:tc>
        <w:tc>
          <w:tcPr>
            <w:tcW w:w="1199" w:type="pct"/>
            <w:vAlign w:val="center"/>
          </w:tcPr>
          <w:p w14:paraId="4A0B0CB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药学分子生物学实验（一）</w:t>
            </w:r>
          </w:p>
        </w:tc>
        <w:tc>
          <w:tcPr>
            <w:tcW w:w="612" w:type="pct"/>
            <w:vAlign w:val="center"/>
          </w:tcPr>
          <w:p w14:paraId="4757F7E8">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2" w:type="pct"/>
            <w:vAlign w:val="center"/>
          </w:tcPr>
          <w:p w14:paraId="3A52EDE9">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2" w:type="pct"/>
            <w:vAlign w:val="center"/>
          </w:tcPr>
          <w:p w14:paraId="5C84A3E7">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025" w:type="pct"/>
            <w:vAlign w:val="center"/>
          </w:tcPr>
          <w:p w14:paraId="06A4524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bl>
    <w:p w14:paraId="1EE16E5A">
      <w:pPr>
        <w:widowControl/>
        <w:spacing w:line="360" w:lineRule="auto"/>
        <w:rPr>
          <w:rFonts w:ascii="Times New Roman" w:hAnsi="Times New Roman" w:cs="宋体"/>
          <w:color w:val="000000" w:themeColor="text1"/>
          <w:kern w:val="0"/>
          <w:sz w:val="24"/>
          <w14:textFill>
            <w14:solidFill>
              <w14:schemeClr w14:val="tx1"/>
            </w14:solidFill>
          </w14:textFill>
        </w:rPr>
      </w:pPr>
    </w:p>
    <w:p w14:paraId="02330185">
      <w:pPr>
        <w:widowControl/>
        <w:spacing w:line="360" w:lineRule="auto"/>
        <w:ind w:firstLine="241" w:firstLineChars="100"/>
        <w:jc w:val="center"/>
        <w:rPr>
          <w:rFonts w:ascii="Times New Roman" w:hAnsi="Times New Roman" w:cs="宋体"/>
          <w:b/>
          <w:color w:val="000000" w:themeColor="text1"/>
          <w:kern w:val="0"/>
          <w:sz w:val="24"/>
          <w14:textFill>
            <w14:solidFill>
              <w14:schemeClr w14:val="tx1"/>
            </w14:solidFill>
          </w14:textFill>
        </w:rPr>
      </w:pPr>
      <w:r>
        <w:rPr>
          <w:rFonts w:hint="eastAsia" w:ascii="Times New Roman" w:hAnsi="Times New Roman" w:cs="宋体"/>
          <w:b/>
          <w:color w:val="000000" w:themeColor="text1"/>
          <w:kern w:val="0"/>
          <w:sz w:val="24"/>
          <w14:textFill>
            <w14:solidFill>
              <w14:schemeClr w14:val="tx1"/>
            </w14:solidFill>
          </w14:textFill>
        </w:rPr>
        <w:t>表5-4</w:t>
      </w:r>
      <w:r>
        <w:rPr>
          <w:rFonts w:ascii="Times New Roman" w:hAnsi="Times New Roman" w:cs="宋体"/>
          <w:b/>
          <w:color w:val="000000" w:themeColor="text1"/>
          <w:kern w:val="0"/>
          <w:sz w:val="24"/>
          <w14:textFill>
            <w14:solidFill>
              <w14:schemeClr w14:val="tx1"/>
            </w14:solidFill>
          </w14:textFill>
        </w:rPr>
        <w:t xml:space="preserve"> </w:t>
      </w:r>
      <w:r>
        <w:rPr>
          <w:rFonts w:hint="eastAsia" w:ascii="Times New Roman" w:hAnsi="Times New Roman" w:cs="宋体"/>
          <w:b/>
          <w:color w:val="000000" w:themeColor="text1"/>
          <w:kern w:val="0"/>
          <w:sz w:val="24"/>
          <w14:textFill>
            <w14:solidFill>
              <w14:schemeClr w14:val="tx1"/>
            </w14:solidFill>
          </w14:textFill>
        </w:rPr>
        <w:t>专业核心课程（共</w:t>
      </w:r>
      <w:r>
        <w:rPr>
          <w:rFonts w:ascii="Times New Roman" w:hAnsi="Times New Roman" w:cs="宋体"/>
          <w:b/>
          <w:color w:val="000000" w:themeColor="text1"/>
          <w:kern w:val="0"/>
          <w:sz w:val="24"/>
          <w14:textFill>
            <w14:solidFill>
              <w14:schemeClr w14:val="tx1"/>
            </w14:solidFill>
          </w14:textFill>
        </w:rPr>
        <w:t>14</w:t>
      </w:r>
      <w:r>
        <w:rPr>
          <w:rFonts w:hint="eastAsia" w:ascii="Times New Roman" w:hAnsi="Times New Roman" w:cs="宋体"/>
          <w:b/>
          <w:color w:val="000000" w:themeColor="text1"/>
          <w:kern w:val="0"/>
          <w:sz w:val="24"/>
          <w14:textFill>
            <w14:solidFill>
              <w14:schemeClr w14:val="tx1"/>
            </w14:solidFill>
          </w14:textFill>
        </w:rPr>
        <w:t>学分）</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5"/>
        <w:gridCol w:w="2200"/>
        <w:gridCol w:w="1124"/>
        <w:gridCol w:w="1124"/>
        <w:gridCol w:w="1124"/>
        <w:gridCol w:w="1881"/>
      </w:tblGrid>
      <w:tr w14:paraId="20D6A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tcPr>
          <w:p w14:paraId="290751FB">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课程代码</w:t>
            </w:r>
          </w:p>
        </w:tc>
        <w:tc>
          <w:tcPr>
            <w:tcW w:w="1199" w:type="pct"/>
          </w:tcPr>
          <w:p w14:paraId="59A30E17">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课程名称</w:t>
            </w:r>
          </w:p>
        </w:tc>
        <w:tc>
          <w:tcPr>
            <w:tcW w:w="612" w:type="pct"/>
          </w:tcPr>
          <w:p w14:paraId="52C09CA4">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学分</w:t>
            </w:r>
          </w:p>
        </w:tc>
        <w:tc>
          <w:tcPr>
            <w:tcW w:w="612" w:type="pct"/>
          </w:tcPr>
          <w:p w14:paraId="5B77AEED">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周学时</w:t>
            </w:r>
          </w:p>
        </w:tc>
        <w:tc>
          <w:tcPr>
            <w:tcW w:w="612" w:type="pct"/>
          </w:tcPr>
          <w:p w14:paraId="3D2E6E09">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学期</w:t>
            </w:r>
          </w:p>
        </w:tc>
        <w:tc>
          <w:tcPr>
            <w:tcW w:w="1025" w:type="pct"/>
          </w:tcPr>
          <w:p w14:paraId="0A2D8811">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备注</w:t>
            </w:r>
          </w:p>
        </w:tc>
      </w:tr>
      <w:tr w14:paraId="6C11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vAlign w:val="center"/>
          </w:tcPr>
          <w:p w14:paraId="7F44F5E6">
            <w:pPr>
              <w:widowControl/>
              <w:spacing w:line="360" w:lineRule="auto"/>
              <w:rPr>
                <w:rFonts w:ascii="宋体" w:hAnsi="宋体"/>
                <w:color w:val="000000" w:themeColor="text1"/>
                <w:kern w:val="0"/>
                <w:szCs w:val="21"/>
                <w14:textFill>
                  <w14:solidFill>
                    <w14:schemeClr w14:val="tx1"/>
                  </w14:solidFill>
                </w14:textFill>
              </w:rPr>
            </w:pPr>
          </w:p>
        </w:tc>
        <w:tc>
          <w:tcPr>
            <w:tcW w:w="1199" w:type="pct"/>
            <w:vAlign w:val="center"/>
          </w:tcPr>
          <w:p w14:paraId="6412334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药事管理</w:t>
            </w:r>
          </w:p>
        </w:tc>
        <w:tc>
          <w:tcPr>
            <w:tcW w:w="612" w:type="pct"/>
            <w:vAlign w:val="center"/>
          </w:tcPr>
          <w:p w14:paraId="4625D1D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2" w:type="pct"/>
            <w:vAlign w:val="center"/>
          </w:tcPr>
          <w:p w14:paraId="5ADE44A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2" w:type="pct"/>
            <w:vAlign w:val="center"/>
          </w:tcPr>
          <w:p w14:paraId="6DF68572">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p>
        </w:tc>
        <w:tc>
          <w:tcPr>
            <w:tcW w:w="1025" w:type="pct"/>
            <w:vAlign w:val="center"/>
          </w:tcPr>
          <w:p w14:paraId="50118AC4">
            <w:pPr>
              <w:widowControl/>
              <w:spacing w:line="360"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32学时</w:t>
            </w:r>
          </w:p>
        </w:tc>
      </w:tr>
      <w:tr w14:paraId="5F80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vAlign w:val="center"/>
          </w:tcPr>
          <w:p w14:paraId="1BBD52C9">
            <w:pPr>
              <w:widowControl/>
              <w:spacing w:line="360" w:lineRule="auto"/>
              <w:rPr>
                <w:rFonts w:ascii="宋体" w:hAnsi="宋体"/>
                <w:color w:val="000000" w:themeColor="text1"/>
                <w:kern w:val="0"/>
                <w:szCs w:val="21"/>
                <w14:textFill>
                  <w14:solidFill>
                    <w14:schemeClr w14:val="tx1"/>
                  </w14:solidFill>
                </w14:textFill>
              </w:rPr>
            </w:pPr>
          </w:p>
        </w:tc>
        <w:tc>
          <w:tcPr>
            <w:tcW w:w="1199" w:type="pct"/>
            <w:vAlign w:val="center"/>
          </w:tcPr>
          <w:p w14:paraId="4AEAAED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药理学</w:t>
            </w:r>
          </w:p>
        </w:tc>
        <w:tc>
          <w:tcPr>
            <w:tcW w:w="612" w:type="pct"/>
            <w:vAlign w:val="center"/>
          </w:tcPr>
          <w:p w14:paraId="2BE0DEF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2" w:type="pct"/>
            <w:vAlign w:val="center"/>
          </w:tcPr>
          <w:p w14:paraId="65380ED9">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2" w:type="pct"/>
            <w:vAlign w:val="center"/>
          </w:tcPr>
          <w:p w14:paraId="3ED23F91">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p>
        </w:tc>
        <w:tc>
          <w:tcPr>
            <w:tcW w:w="1025" w:type="pct"/>
            <w:vAlign w:val="center"/>
          </w:tcPr>
          <w:p w14:paraId="6E996EF6">
            <w:pPr>
              <w:widowControl/>
              <w:spacing w:line="360" w:lineRule="auto"/>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48</w:t>
            </w:r>
            <w:r>
              <w:rPr>
                <w:rFonts w:hint="eastAsia" w:ascii="宋体" w:hAnsi="宋体" w:cs="宋体"/>
                <w:color w:val="000000" w:themeColor="text1"/>
                <w:kern w:val="0"/>
                <w:szCs w:val="21"/>
                <w14:textFill>
                  <w14:solidFill>
                    <w14:schemeClr w14:val="tx1"/>
                  </w14:solidFill>
                </w14:textFill>
              </w:rPr>
              <w:t>学时</w:t>
            </w:r>
          </w:p>
        </w:tc>
      </w:tr>
      <w:tr w14:paraId="646C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vAlign w:val="center"/>
          </w:tcPr>
          <w:p w14:paraId="35D32B8A">
            <w:pPr>
              <w:widowControl/>
              <w:spacing w:line="360" w:lineRule="auto"/>
              <w:rPr>
                <w:rFonts w:ascii="宋体" w:hAnsi="宋体"/>
                <w:color w:val="000000" w:themeColor="text1"/>
                <w:kern w:val="0"/>
                <w:szCs w:val="21"/>
                <w14:textFill>
                  <w14:solidFill>
                    <w14:schemeClr w14:val="tx1"/>
                  </w14:solidFill>
                </w14:textFill>
              </w:rPr>
            </w:pPr>
          </w:p>
        </w:tc>
        <w:tc>
          <w:tcPr>
            <w:tcW w:w="1199" w:type="pct"/>
            <w:vAlign w:val="center"/>
          </w:tcPr>
          <w:p w14:paraId="769F544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药物分析</w:t>
            </w:r>
          </w:p>
        </w:tc>
        <w:tc>
          <w:tcPr>
            <w:tcW w:w="612" w:type="pct"/>
            <w:vAlign w:val="center"/>
          </w:tcPr>
          <w:p w14:paraId="7B81C8AF">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2" w:type="pct"/>
            <w:vAlign w:val="center"/>
          </w:tcPr>
          <w:p w14:paraId="50329ACD">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2" w:type="pct"/>
            <w:vAlign w:val="center"/>
          </w:tcPr>
          <w:p w14:paraId="5DC19BEE">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025" w:type="pct"/>
            <w:vAlign w:val="center"/>
          </w:tcPr>
          <w:p w14:paraId="1A6C24BE">
            <w:pPr>
              <w:widowControl/>
              <w:spacing w:line="360" w:lineRule="auto"/>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48</w:t>
            </w:r>
            <w:r>
              <w:rPr>
                <w:rFonts w:hint="eastAsia" w:ascii="宋体" w:hAnsi="宋体" w:cs="宋体"/>
                <w:color w:val="000000" w:themeColor="text1"/>
                <w:kern w:val="0"/>
                <w:szCs w:val="21"/>
                <w14:textFill>
                  <w14:solidFill>
                    <w14:schemeClr w14:val="tx1"/>
                  </w14:solidFill>
                </w14:textFill>
              </w:rPr>
              <w:t>学时</w:t>
            </w:r>
          </w:p>
        </w:tc>
      </w:tr>
      <w:tr w14:paraId="02D5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pct"/>
            <w:vAlign w:val="center"/>
          </w:tcPr>
          <w:p w14:paraId="21347770">
            <w:pPr>
              <w:widowControl/>
              <w:spacing w:line="360" w:lineRule="auto"/>
              <w:rPr>
                <w:rFonts w:ascii="宋体" w:hAnsi="宋体"/>
                <w:color w:val="000000" w:themeColor="text1"/>
                <w:kern w:val="0"/>
                <w:szCs w:val="21"/>
                <w14:textFill>
                  <w14:solidFill>
                    <w14:schemeClr w14:val="tx1"/>
                  </w14:solidFill>
                </w14:textFill>
              </w:rPr>
            </w:pPr>
          </w:p>
        </w:tc>
        <w:tc>
          <w:tcPr>
            <w:tcW w:w="1199" w:type="pct"/>
            <w:vAlign w:val="center"/>
          </w:tcPr>
          <w:p w14:paraId="4BEFF90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药剂学</w:t>
            </w:r>
          </w:p>
        </w:tc>
        <w:tc>
          <w:tcPr>
            <w:tcW w:w="612" w:type="pct"/>
            <w:vAlign w:val="center"/>
          </w:tcPr>
          <w:p w14:paraId="1732807F">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2" w:type="pct"/>
            <w:vAlign w:val="center"/>
          </w:tcPr>
          <w:p w14:paraId="40DFC2D9">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2" w:type="pct"/>
            <w:vAlign w:val="center"/>
          </w:tcPr>
          <w:p w14:paraId="0E2B8BF2">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025" w:type="pct"/>
            <w:vAlign w:val="center"/>
          </w:tcPr>
          <w:p w14:paraId="15DA620C">
            <w:pPr>
              <w:widowControl/>
              <w:spacing w:line="360" w:lineRule="auto"/>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48</w:t>
            </w:r>
            <w:r>
              <w:rPr>
                <w:rFonts w:hint="eastAsia" w:ascii="宋体" w:hAnsi="宋体" w:cs="宋体"/>
                <w:color w:val="000000" w:themeColor="text1"/>
                <w:kern w:val="0"/>
                <w:szCs w:val="21"/>
                <w14:textFill>
                  <w14:solidFill>
                    <w14:schemeClr w14:val="tx1"/>
                  </w14:solidFill>
                </w14:textFill>
              </w:rPr>
              <w:t>学时</w:t>
            </w:r>
          </w:p>
        </w:tc>
      </w:tr>
      <w:tr w14:paraId="35A68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40" w:type="pct"/>
            <w:vAlign w:val="center"/>
          </w:tcPr>
          <w:p w14:paraId="53B38597">
            <w:pPr>
              <w:widowControl/>
              <w:spacing w:line="360" w:lineRule="auto"/>
              <w:rPr>
                <w:rFonts w:ascii="宋体" w:hAnsi="宋体"/>
                <w:color w:val="000000" w:themeColor="text1"/>
                <w:kern w:val="0"/>
                <w:szCs w:val="21"/>
                <w14:textFill>
                  <w14:solidFill>
                    <w14:schemeClr w14:val="tx1"/>
                  </w14:solidFill>
                </w14:textFill>
              </w:rPr>
            </w:pPr>
          </w:p>
        </w:tc>
        <w:tc>
          <w:tcPr>
            <w:tcW w:w="1199" w:type="pct"/>
            <w:vAlign w:val="center"/>
          </w:tcPr>
          <w:p w14:paraId="69980DD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药物化学（双语）</w:t>
            </w:r>
          </w:p>
        </w:tc>
        <w:tc>
          <w:tcPr>
            <w:tcW w:w="612" w:type="pct"/>
            <w:vAlign w:val="center"/>
          </w:tcPr>
          <w:p w14:paraId="3FB1B82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2" w:type="pct"/>
            <w:vAlign w:val="center"/>
          </w:tcPr>
          <w:p w14:paraId="56DCB09A">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2" w:type="pct"/>
            <w:vAlign w:val="center"/>
          </w:tcPr>
          <w:p w14:paraId="26ADC322">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025" w:type="pct"/>
            <w:vAlign w:val="center"/>
          </w:tcPr>
          <w:p w14:paraId="1FA292FB">
            <w:pPr>
              <w:widowControl/>
              <w:spacing w:line="360" w:lineRule="auto"/>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48</w:t>
            </w:r>
            <w:r>
              <w:rPr>
                <w:rFonts w:hint="eastAsia" w:ascii="宋体" w:hAnsi="宋体" w:cs="宋体"/>
                <w:color w:val="000000" w:themeColor="text1"/>
                <w:kern w:val="0"/>
                <w:szCs w:val="21"/>
                <w14:textFill>
                  <w14:solidFill>
                    <w14:schemeClr w14:val="tx1"/>
                  </w14:solidFill>
                </w14:textFill>
              </w:rPr>
              <w:t>学时</w:t>
            </w:r>
          </w:p>
        </w:tc>
      </w:tr>
    </w:tbl>
    <w:p w14:paraId="3921BE7F">
      <w:pPr>
        <w:widowControl/>
        <w:spacing w:line="360" w:lineRule="auto"/>
        <w:rPr>
          <w:rFonts w:ascii="Times New Roman" w:hAnsi="Times New Roman" w:cs="宋体"/>
          <w:color w:val="000000" w:themeColor="text1"/>
          <w:kern w:val="0"/>
          <w:sz w:val="24"/>
          <w14:textFill>
            <w14:solidFill>
              <w14:schemeClr w14:val="tx1"/>
            </w14:solidFill>
          </w14:textFill>
        </w:rPr>
      </w:pPr>
    </w:p>
    <w:p w14:paraId="1D37701A">
      <w:pPr>
        <w:widowControl/>
        <w:spacing w:before="120" w:beforeLines="50" w:after="120" w:afterLines="50" w:line="288" w:lineRule="auto"/>
        <w:jc w:val="center"/>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表5-5专业选修课程（共</w:t>
      </w:r>
      <w:r>
        <w:rPr>
          <w:rFonts w:ascii="宋体" w:hAnsi="宋体" w:cs="宋体"/>
          <w:b/>
          <w:color w:val="000000" w:themeColor="text1"/>
          <w:kern w:val="0"/>
          <w:sz w:val="24"/>
          <w14:textFill>
            <w14:solidFill>
              <w14:schemeClr w14:val="tx1"/>
            </w14:solidFill>
          </w14:textFill>
        </w:rPr>
        <w:t>20</w:t>
      </w:r>
      <w:r>
        <w:rPr>
          <w:rFonts w:hint="eastAsia" w:ascii="宋体" w:hAnsi="宋体" w:cs="宋体"/>
          <w:b/>
          <w:color w:val="000000" w:themeColor="text1"/>
          <w:kern w:val="0"/>
          <w:sz w:val="24"/>
          <w14:textFill>
            <w14:solidFill>
              <w14:schemeClr w14:val="tx1"/>
            </w14:solidFill>
          </w14:textFill>
        </w:rPr>
        <w:t>学分，不含英语，*为限制性选修课程）</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4"/>
        <w:gridCol w:w="2301"/>
        <w:gridCol w:w="1098"/>
        <w:gridCol w:w="980"/>
        <w:gridCol w:w="953"/>
        <w:gridCol w:w="2472"/>
      </w:tblGrid>
      <w:tr w14:paraId="259D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4DB66582">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课程代码</w:t>
            </w:r>
          </w:p>
        </w:tc>
        <w:tc>
          <w:tcPr>
            <w:tcW w:w="1254" w:type="pct"/>
            <w:vAlign w:val="center"/>
          </w:tcPr>
          <w:p w14:paraId="63D70489">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课程名称</w:t>
            </w:r>
          </w:p>
        </w:tc>
        <w:tc>
          <w:tcPr>
            <w:tcW w:w="598" w:type="pct"/>
            <w:vAlign w:val="center"/>
          </w:tcPr>
          <w:p w14:paraId="09548ECA">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学分</w:t>
            </w:r>
          </w:p>
        </w:tc>
        <w:tc>
          <w:tcPr>
            <w:tcW w:w="534" w:type="pct"/>
            <w:vAlign w:val="center"/>
          </w:tcPr>
          <w:p w14:paraId="1200E55F">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周学时</w:t>
            </w:r>
          </w:p>
        </w:tc>
        <w:tc>
          <w:tcPr>
            <w:tcW w:w="519" w:type="pct"/>
            <w:vAlign w:val="center"/>
          </w:tcPr>
          <w:p w14:paraId="6BCF3DA8">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学期</w:t>
            </w:r>
          </w:p>
        </w:tc>
        <w:tc>
          <w:tcPr>
            <w:tcW w:w="1347" w:type="pct"/>
            <w:vAlign w:val="center"/>
          </w:tcPr>
          <w:p w14:paraId="62C2E5A5">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备注</w:t>
            </w:r>
          </w:p>
        </w:tc>
      </w:tr>
      <w:tr w14:paraId="7B5B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3162AE6D">
            <w:pPr>
              <w:widowControl/>
              <w:spacing w:line="360" w:lineRule="auto"/>
              <w:rPr>
                <w:rFonts w:ascii="宋体" w:hAnsi="宋体" w:cs="宋体"/>
                <w:color w:val="000000" w:themeColor="text1"/>
                <w:kern w:val="0"/>
                <w:szCs w:val="21"/>
                <w14:textFill>
                  <w14:solidFill>
                    <w14:schemeClr w14:val="tx1"/>
                  </w14:solidFill>
                </w14:textFill>
              </w:rPr>
            </w:pPr>
          </w:p>
        </w:tc>
        <w:tc>
          <w:tcPr>
            <w:tcW w:w="1254" w:type="pct"/>
            <w:vAlign w:val="center"/>
          </w:tcPr>
          <w:p w14:paraId="49050F5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大学英语(三)或高级英语（一）</w:t>
            </w:r>
          </w:p>
        </w:tc>
        <w:tc>
          <w:tcPr>
            <w:tcW w:w="598" w:type="pct"/>
            <w:vAlign w:val="center"/>
          </w:tcPr>
          <w:p w14:paraId="52B0B23F">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5F8E7940">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w:t>
            </w:r>
          </w:p>
        </w:tc>
        <w:tc>
          <w:tcPr>
            <w:tcW w:w="519" w:type="pct"/>
            <w:vAlign w:val="center"/>
          </w:tcPr>
          <w:p w14:paraId="32F48FB3">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p>
        </w:tc>
        <w:tc>
          <w:tcPr>
            <w:tcW w:w="1347" w:type="pct"/>
            <w:vAlign w:val="center"/>
          </w:tcPr>
          <w:p w14:paraId="20E23E3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32学时，若未达免修条件，则需继续修读英语（三），如已达免修条件，鼓励修读高级英语（一）</w:t>
            </w:r>
          </w:p>
        </w:tc>
      </w:tr>
      <w:tr w14:paraId="7002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40CCCCCF">
            <w:pPr>
              <w:widowControl/>
              <w:spacing w:line="360" w:lineRule="auto"/>
              <w:rPr>
                <w:rFonts w:ascii="宋体" w:hAnsi="宋体" w:cs="宋体"/>
                <w:color w:val="000000" w:themeColor="text1"/>
                <w:kern w:val="0"/>
                <w:szCs w:val="21"/>
                <w14:textFill>
                  <w14:solidFill>
                    <w14:schemeClr w14:val="tx1"/>
                  </w14:solidFill>
                </w14:textFill>
              </w:rPr>
            </w:pPr>
          </w:p>
        </w:tc>
        <w:tc>
          <w:tcPr>
            <w:tcW w:w="1254" w:type="pct"/>
            <w:vAlign w:val="center"/>
          </w:tcPr>
          <w:p w14:paraId="4465C71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大学英语(四)或高级英语（二）</w:t>
            </w:r>
          </w:p>
        </w:tc>
        <w:tc>
          <w:tcPr>
            <w:tcW w:w="598" w:type="pct"/>
            <w:vAlign w:val="center"/>
          </w:tcPr>
          <w:p w14:paraId="7F7B710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2C317AF5">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w:t>
            </w:r>
          </w:p>
        </w:tc>
        <w:tc>
          <w:tcPr>
            <w:tcW w:w="519" w:type="pct"/>
            <w:vAlign w:val="center"/>
          </w:tcPr>
          <w:p w14:paraId="5C782831">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p>
        </w:tc>
        <w:tc>
          <w:tcPr>
            <w:tcW w:w="1347" w:type="pct"/>
            <w:vAlign w:val="center"/>
          </w:tcPr>
          <w:p w14:paraId="0BAB8B0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32学时，若未达免修条件，则需继续修读英语（四），如已达免修条件，鼓励修读高级英语（二）</w:t>
            </w:r>
          </w:p>
        </w:tc>
      </w:tr>
      <w:tr w14:paraId="2AE84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748" w:type="pct"/>
            <w:vAlign w:val="center"/>
          </w:tcPr>
          <w:p w14:paraId="507C4C6D">
            <w:pPr>
              <w:widowControl/>
              <w:spacing w:line="360" w:lineRule="auto"/>
              <w:rPr>
                <w:rFonts w:ascii="宋体" w:hAnsi="宋体"/>
                <w:color w:val="000000" w:themeColor="text1"/>
                <w:kern w:val="0"/>
                <w:szCs w:val="21"/>
                <w14:textFill>
                  <w14:solidFill>
                    <w14:schemeClr w14:val="tx1"/>
                  </w14:solidFill>
                </w14:textFill>
              </w:rPr>
            </w:pPr>
          </w:p>
        </w:tc>
        <w:tc>
          <w:tcPr>
            <w:tcW w:w="1254" w:type="pct"/>
            <w:vAlign w:val="center"/>
          </w:tcPr>
          <w:p w14:paraId="57FABA8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*药物合成反应</w:t>
            </w:r>
          </w:p>
        </w:tc>
        <w:tc>
          <w:tcPr>
            <w:tcW w:w="598" w:type="pct"/>
            <w:vAlign w:val="center"/>
          </w:tcPr>
          <w:p w14:paraId="549A66B5">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2D2F12D9">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2.5</w:t>
            </w:r>
          </w:p>
        </w:tc>
        <w:tc>
          <w:tcPr>
            <w:tcW w:w="519" w:type="pct"/>
            <w:vAlign w:val="center"/>
          </w:tcPr>
          <w:p w14:paraId="684AA9B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347" w:type="pct"/>
            <w:vAlign w:val="center"/>
          </w:tcPr>
          <w:p w14:paraId="7774D424">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40</w:t>
            </w:r>
            <w:r>
              <w:rPr>
                <w:rFonts w:hint="eastAsia" w:ascii="宋体" w:hAnsi="宋体"/>
                <w:color w:val="000000" w:themeColor="text1"/>
                <w:szCs w:val="21"/>
                <w14:textFill>
                  <w14:solidFill>
                    <w14:schemeClr w14:val="tx1"/>
                  </w14:solidFill>
                </w14:textFill>
              </w:rPr>
              <w:t>学时</w:t>
            </w:r>
          </w:p>
        </w:tc>
      </w:tr>
      <w:tr w14:paraId="7C80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748" w:type="pct"/>
            <w:vAlign w:val="center"/>
          </w:tcPr>
          <w:p w14:paraId="74A36003">
            <w:pPr>
              <w:widowControl/>
              <w:spacing w:line="360" w:lineRule="auto"/>
              <w:rPr>
                <w:rFonts w:ascii="宋体" w:hAnsi="宋体"/>
                <w:color w:val="000000" w:themeColor="text1"/>
                <w:kern w:val="0"/>
                <w:szCs w:val="21"/>
                <w14:textFill>
                  <w14:solidFill>
                    <w14:schemeClr w14:val="tx1"/>
                  </w14:solidFill>
                </w14:textFill>
              </w:rPr>
            </w:pPr>
          </w:p>
        </w:tc>
        <w:tc>
          <w:tcPr>
            <w:tcW w:w="1254" w:type="pct"/>
            <w:vAlign w:val="center"/>
          </w:tcPr>
          <w:p w14:paraId="31D96AD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*色谱与波谱分析</w:t>
            </w:r>
          </w:p>
        </w:tc>
        <w:tc>
          <w:tcPr>
            <w:tcW w:w="598" w:type="pct"/>
            <w:vAlign w:val="center"/>
          </w:tcPr>
          <w:p w14:paraId="0C593CC6">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5DF3F67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2.5</w:t>
            </w:r>
          </w:p>
        </w:tc>
        <w:tc>
          <w:tcPr>
            <w:tcW w:w="519" w:type="pct"/>
            <w:vAlign w:val="center"/>
          </w:tcPr>
          <w:p w14:paraId="583A890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347" w:type="pct"/>
            <w:vAlign w:val="center"/>
          </w:tcPr>
          <w:p w14:paraId="7D55C7F1">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40</w:t>
            </w:r>
            <w:r>
              <w:rPr>
                <w:rFonts w:hint="eastAsia" w:ascii="宋体" w:hAnsi="宋体"/>
                <w:color w:val="000000" w:themeColor="text1"/>
                <w:szCs w:val="21"/>
                <w14:textFill>
                  <w14:solidFill>
                    <w14:schemeClr w14:val="tx1"/>
                  </w14:solidFill>
                </w14:textFill>
              </w:rPr>
              <w:t>学时</w:t>
            </w:r>
          </w:p>
        </w:tc>
      </w:tr>
      <w:tr w14:paraId="57BA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748" w:type="pct"/>
            <w:vAlign w:val="center"/>
          </w:tcPr>
          <w:p w14:paraId="6DFB950A">
            <w:pPr>
              <w:widowControl/>
              <w:spacing w:line="360" w:lineRule="auto"/>
              <w:rPr>
                <w:rFonts w:ascii="宋体" w:hAnsi="宋体"/>
                <w:color w:val="000000" w:themeColor="text1"/>
                <w:kern w:val="0"/>
                <w:szCs w:val="21"/>
                <w14:textFill>
                  <w14:solidFill>
                    <w14:schemeClr w14:val="tx1"/>
                  </w14:solidFill>
                </w14:textFill>
              </w:rPr>
            </w:pPr>
          </w:p>
        </w:tc>
        <w:tc>
          <w:tcPr>
            <w:tcW w:w="1254" w:type="pct"/>
            <w:vAlign w:val="center"/>
          </w:tcPr>
          <w:p w14:paraId="09E2FEF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*天然药物化学</w:t>
            </w:r>
          </w:p>
        </w:tc>
        <w:tc>
          <w:tcPr>
            <w:tcW w:w="598" w:type="pct"/>
            <w:vAlign w:val="center"/>
          </w:tcPr>
          <w:p w14:paraId="654170A6">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6663B51D">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19" w:type="pct"/>
            <w:vAlign w:val="center"/>
          </w:tcPr>
          <w:p w14:paraId="3054182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347" w:type="pct"/>
            <w:vAlign w:val="center"/>
          </w:tcPr>
          <w:p w14:paraId="0C37B883">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7A6C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748" w:type="pct"/>
            <w:vAlign w:val="center"/>
          </w:tcPr>
          <w:p w14:paraId="5797E11F">
            <w:pPr>
              <w:widowControl/>
              <w:spacing w:line="360" w:lineRule="auto"/>
              <w:rPr>
                <w:rFonts w:ascii="宋体" w:hAnsi="宋体"/>
                <w:color w:val="000000" w:themeColor="text1"/>
                <w:kern w:val="0"/>
                <w:szCs w:val="21"/>
                <w14:textFill>
                  <w14:solidFill>
                    <w14:schemeClr w14:val="tx1"/>
                  </w14:solidFill>
                </w14:textFill>
              </w:rPr>
            </w:pPr>
          </w:p>
        </w:tc>
        <w:tc>
          <w:tcPr>
            <w:tcW w:w="1254" w:type="pct"/>
            <w:vAlign w:val="center"/>
          </w:tcPr>
          <w:p w14:paraId="74A24C1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*人体解剖学</w:t>
            </w:r>
          </w:p>
        </w:tc>
        <w:tc>
          <w:tcPr>
            <w:tcW w:w="598" w:type="pct"/>
            <w:vAlign w:val="center"/>
          </w:tcPr>
          <w:p w14:paraId="5C027E86">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33DAD285">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19" w:type="pct"/>
            <w:vAlign w:val="center"/>
          </w:tcPr>
          <w:p w14:paraId="3B357EE6">
            <w:pPr>
              <w:widowControl/>
              <w:spacing w:line="360" w:lineRule="auto"/>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1</w:t>
            </w:r>
          </w:p>
        </w:tc>
        <w:tc>
          <w:tcPr>
            <w:tcW w:w="1347" w:type="pct"/>
            <w:vAlign w:val="center"/>
          </w:tcPr>
          <w:p w14:paraId="09568C36">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32EA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748" w:type="pct"/>
            <w:vAlign w:val="center"/>
          </w:tcPr>
          <w:p w14:paraId="2DE9263C">
            <w:pPr>
              <w:widowControl/>
              <w:spacing w:line="360" w:lineRule="auto"/>
              <w:rPr>
                <w:rFonts w:ascii="宋体" w:hAnsi="宋体"/>
                <w:color w:val="000000" w:themeColor="text1"/>
                <w:kern w:val="0"/>
                <w:szCs w:val="21"/>
                <w14:textFill>
                  <w14:solidFill>
                    <w14:schemeClr w14:val="tx1"/>
                  </w14:solidFill>
                </w14:textFill>
              </w:rPr>
            </w:pPr>
          </w:p>
        </w:tc>
        <w:tc>
          <w:tcPr>
            <w:tcW w:w="1254" w:type="pct"/>
            <w:vAlign w:val="center"/>
          </w:tcPr>
          <w:p w14:paraId="349190A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*病理生理学</w:t>
            </w:r>
          </w:p>
        </w:tc>
        <w:tc>
          <w:tcPr>
            <w:tcW w:w="598" w:type="pct"/>
            <w:vAlign w:val="center"/>
          </w:tcPr>
          <w:p w14:paraId="356DB21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112CFAB0">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19" w:type="pct"/>
            <w:vAlign w:val="center"/>
          </w:tcPr>
          <w:p w14:paraId="0A2E300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347" w:type="pct"/>
            <w:vAlign w:val="center"/>
          </w:tcPr>
          <w:p w14:paraId="45A6C5C6">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6ADA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5B2CA237">
            <w:pPr>
              <w:widowControl/>
              <w:spacing w:line="360" w:lineRule="auto"/>
              <w:rPr>
                <w:rFonts w:ascii="宋体" w:hAnsi="宋体"/>
                <w:color w:val="000000" w:themeColor="text1"/>
                <w:kern w:val="0"/>
                <w:szCs w:val="21"/>
                <w14:textFill>
                  <w14:solidFill>
                    <w14:schemeClr w14:val="tx1"/>
                  </w14:solidFill>
                </w14:textFill>
              </w:rPr>
            </w:pPr>
          </w:p>
        </w:tc>
        <w:tc>
          <w:tcPr>
            <w:tcW w:w="1254" w:type="pct"/>
            <w:vAlign w:val="center"/>
          </w:tcPr>
          <w:p w14:paraId="72C0974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*细胞生物学</w:t>
            </w:r>
          </w:p>
        </w:tc>
        <w:tc>
          <w:tcPr>
            <w:tcW w:w="598" w:type="pct"/>
            <w:vAlign w:val="center"/>
          </w:tcPr>
          <w:p w14:paraId="330303ED">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5B4B2874">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19" w:type="pct"/>
            <w:vAlign w:val="center"/>
          </w:tcPr>
          <w:p w14:paraId="75A4B90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w:t>
            </w:r>
          </w:p>
        </w:tc>
        <w:tc>
          <w:tcPr>
            <w:tcW w:w="1347" w:type="pct"/>
            <w:vAlign w:val="center"/>
          </w:tcPr>
          <w:p w14:paraId="6A93A664">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43A03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7DEFC527">
            <w:pPr>
              <w:widowControl/>
              <w:spacing w:line="360" w:lineRule="auto"/>
              <w:rPr>
                <w:rFonts w:ascii="宋体" w:hAnsi="宋体"/>
                <w:color w:val="000000" w:themeColor="text1"/>
                <w:kern w:val="0"/>
                <w:szCs w:val="21"/>
                <w14:textFill>
                  <w14:solidFill>
                    <w14:schemeClr w14:val="tx1"/>
                  </w14:solidFill>
                </w14:textFill>
              </w:rPr>
            </w:pPr>
          </w:p>
        </w:tc>
        <w:tc>
          <w:tcPr>
            <w:tcW w:w="1254" w:type="pct"/>
          </w:tcPr>
          <w:p w14:paraId="218DD55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r>
              <w:rPr>
                <w:rFonts w:hint="eastAsia"/>
                <w:color w:val="000000" w:themeColor="text1"/>
                <w14:textFill>
                  <w14:solidFill>
                    <w14:schemeClr w14:val="tx1"/>
                  </w14:solidFill>
                </w14:textFill>
              </w:rPr>
              <w:t>药物毒理学</w:t>
            </w:r>
          </w:p>
        </w:tc>
        <w:tc>
          <w:tcPr>
            <w:tcW w:w="598" w:type="pct"/>
          </w:tcPr>
          <w:p w14:paraId="47442CC5">
            <w:pPr>
              <w:jc w:val="center"/>
              <w:rPr>
                <w:rFonts w:ascii="宋体" w:hAnsi="宋体"/>
                <w:color w:val="000000" w:themeColor="text1"/>
                <w:szCs w:val="21"/>
                <w14:textFill>
                  <w14:solidFill>
                    <w14:schemeClr w14:val="tx1"/>
                  </w14:solidFill>
                </w14:textFill>
              </w:rPr>
            </w:pPr>
            <w:r>
              <w:rPr>
                <w:color w:val="000000" w:themeColor="text1"/>
                <w14:textFill>
                  <w14:solidFill>
                    <w14:schemeClr w14:val="tx1"/>
                  </w14:solidFill>
                </w14:textFill>
              </w:rPr>
              <w:t>2</w:t>
            </w:r>
          </w:p>
        </w:tc>
        <w:tc>
          <w:tcPr>
            <w:tcW w:w="534" w:type="pct"/>
          </w:tcPr>
          <w:p w14:paraId="6FCEBDF8">
            <w:pPr>
              <w:jc w:val="center"/>
              <w:rPr>
                <w:rFonts w:ascii="宋体" w:hAnsi="宋体"/>
                <w:color w:val="000000" w:themeColor="text1"/>
                <w:szCs w:val="21"/>
                <w14:textFill>
                  <w14:solidFill>
                    <w14:schemeClr w14:val="tx1"/>
                  </w14:solidFill>
                </w14:textFill>
              </w:rPr>
            </w:pPr>
            <w:r>
              <w:rPr>
                <w:color w:val="000000" w:themeColor="text1"/>
                <w14:textFill>
                  <w14:solidFill>
                    <w14:schemeClr w14:val="tx1"/>
                  </w14:solidFill>
                </w14:textFill>
              </w:rPr>
              <w:t>2</w:t>
            </w:r>
          </w:p>
        </w:tc>
        <w:tc>
          <w:tcPr>
            <w:tcW w:w="519" w:type="pct"/>
          </w:tcPr>
          <w:p w14:paraId="4EC7A5E0">
            <w:pPr>
              <w:widowControl/>
              <w:jc w:val="center"/>
              <w:rPr>
                <w:rFonts w:ascii="宋体" w:hAnsi="宋体" w:cs="宋体"/>
                <w:color w:val="000000" w:themeColor="text1"/>
                <w:kern w:val="0"/>
                <w:szCs w:val="21"/>
                <w14:textFill>
                  <w14:solidFill>
                    <w14:schemeClr w14:val="tx1"/>
                  </w14:solidFill>
                </w14:textFill>
              </w:rPr>
            </w:pPr>
            <w:r>
              <w:rPr>
                <w:color w:val="000000" w:themeColor="text1"/>
                <w14:textFill>
                  <w14:solidFill>
                    <w14:schemeClr w14:val="tx1"/>
                  </w14:solidFill>
                </w14:textFill>
              </w:rPr>
              <w:t>5</w:t>
            </w:r>
          </w:p>
        </w:tc>
        <w:tc>
          <w:tcPr>
            <w:tcW w:w="1347" w:type="pct"/>
          </w:tcPr>
          <w:p w14:paraId="01E22F6C">
            <w:pPr>
              <w:rPr>
                <w:rFonts w:ascii="宋体" w:hAnsi="宋体"/>
                <w:color w:val="000000" w:themeColor="text1"/>
                <w:szCs w:val="21"/>
                <w14:textFill>
                  <w14:solidFill>
                    <w14:schemeClr w14:val="tx1"/>
                  </w14:solidFill>
                </w14:textFill>
              </w:rPr>
            </w:pPr>
            <w:r>
              <w:rPr>
                <w:color w:val="000000" w:themeColor="text1"/>
                <w14:textFill>
                  <w14:solidFill>
                    <w14:schemeClr w14:val="tx1"/>
                  </w14:solidFill>
                </w14:textFill>
              </w:rPr>
              <w:t>32</w:t>
            </w:r>
            <w:r>
              <w:rPr>
                <w:rFonts w:hint="eastAsia"/>
                <w:color w:val="000000" w:themeColor="text1"/>
                <w14:textFill>
                  <w14:solidFill>
                    <w14:schemeClr w14:val="tx1"/>
                  </w14:solidFill>
                </w14:textFill>
              </w:rPr>
              <w:t>学时</w:t>
            </w:r>
          </w:p>
        </w:tc>
      </w:tr>
      <w:tr w14:paraId="284C2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16CAC440">
            <w:pPr>
              <w:widowControl/>
              <w:spacing w:line="360" w:lineRule="auto"/>
              <w:rPr>
                <w:rFonts w:ascii="宋体" w:hAnsi="宋体"/>
                <w:color w:val="000000" w:themeColor="text1"/>
                <w:kern w:val="0"/>
                <w:szCs w:val="21"/>
                <w14:textFill>
                  <w14:solidFill>
                    <w14:schemeClr w14:val="tx1"/>
                  </w14:solidFill>
                </w14:textFill>
              </w:rPr>
            </w:pPr>
          </w:p>
        </w:tc>
        <w:tc>
          <w:tcPr>
            <w:tcW w:w="1254" w:type="pct"/>
            <w:vAlign w:val="center"/>
          </w:tcPr>
          <w:p w14:paraId="65CB7BC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*医药导论</w:t>
            </w:r>
          </w:p>
        </w:tc>
        <w:tc>
          <w:tcPr>
            <w:tcW w:w="598" w:type="pct"/>
            <w:vAlign w:val="center"/>
          </w:tcPr>
          <w:p w14:paraId="002D05E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63D3847A">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19" w:type="pct"/>
            <w:vAlign w:val="center"/>
          </w:tcPr>
          <w:p w14:paraId="2824AAB5">
            <w:pPr>
              <w:widowControl/>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1</w:t>
            </w:r>
          </w:p>
        </w:tc>
        <w:tc>
          <w:tcPr>
            <w:tcW w:w="1347" w:type="pct"/>
            <w:vAlign w:val="center"/>
          </w:tcPr>
          <w:p w14:paraId="7DE6F3AB">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273C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3063348E">
            <w:pPr>
              <w:widowControl/>
              <w:spacing w:line="360" w:lineRule="auto"/>
              <w:rPr>
                <w:rFonts w:ascii="宋体" w:hAnsi="宋体"/>
                <w:color w:val="000000" w:themeColor="text1"/>
                <w:kern w:val="0"/>
                <w:szCs w:val="21"/>
                <w14:textFill>
                  <w14:solidFill>
                    <w14:schemeClr w14:val="tx1"/>
                  </w14:solidFill>
                </w14:textFill>
              </w:rPr>
            </w:pPr>
          </w:p>
        </w:tc>
        <w:tc>
          <w:tcPr>
            <w:tcW w:w="1254" w:type="pct"/>
            <w:vAlign w:val="center"/>
          </w:tcPr>
          <w:p w14:paraId="10577B9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生物药剂学与药物动力学</w:t>
            </w:r>
          </w:p>
        </w:tc>
        <w:tc>
          <w:tcPr>
            <w:tcW w:w="598" w:type="pct"/>
            <w:vAlign w:val="center"/>
          </w:tcPr>
          <w:p w14:paraId="591F8A0A">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1899AE36">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19" w:type="pct"/>
            <w:vAlign w:val="center"/>
          </w:tcPr>
          <w:p w14:paraId="3760B85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347" w:type="pct"/>
            <w:vAlign w:val="center"/>
          </w:tcPr>
          <w:p w14:paraId="20591066">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68AF4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48" w:type="pct"/>
            <w:vAlign w:val="center"/>
          </w:tcPr>
          <w:p w14:paraId="6BE8BEFD">
            <w:pPr>
              <w:widowControl/>
              <w:spacing w:line="360" w:lineRule="auto"/>
              <w:rPr>
                <w:rFonts w:ascii="宋体" w:hAnsi="宋体"/>
                <w:color w:val="000000" w:themeColor="text1"/>
                <w:kern w:val="0"/>
                <w:szCs w:val="21"/>
                <w14:textFill>
                  <w14:solidFill>
                    <w14:schemeClr w14:val="tx1"/>
                  </w14:solidFill>
                </w14:textFill>
              </w:rPr>
            </w:pPr>
          </w:p>
        </w:tc>
        <w:tc>
          <w:tcPr>
            <w:tcW w:w="1254" w:type="pct"/>
            <w:vAlign w:val="center"/>
          </w:tcPr>
          <w:p w14:paraId="3E511CE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药学英语</w:t>
            </w:r>
          </w:p>
        </w:tc>
        <w:tc>
          <w:tcPr>
            <w:tcW w:w="598" w:type="pct"/>
            <w:vAlign w:val="center"/>
          </w:tcPr>
          <w:p w14:paraId="6D794103">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01D7FC81">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19" w:type="pct"/>
            <w:vAlign w:val="center"/>
          </w:tcPr>
          <w:p w14:paraId="12A9AE9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347" w:type="pct"/>
            <w:vAlign w:val="center"/>
          </w:tcPr>
          <w:p w14:paraId="661A968F">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248C2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48" w:type="pct"/>
            <w:vAlign w:val="center"/>
          </w:tcPr>
          <w:p w14:paraId="4896FDBF">
            <w:pPr>
              <w:widowControl/>
              <w:spacing w:line="360" w:lineRule="auto"/>
              <w:rPr>
                <w:rFonts w:ascii="宋体" w:hAnsi="宋体"/>
                <w:color w:val="000000" w:themeColor="text1"/>
                <w:kern w:val="0"/>
                <w:szCs w:val="21"/>
                <w14:textFill>
                  <w14:solidFill>
                    <w14:schemeClr w14:val="tx1"/>
                  </w14:solidFill>
                </w14:textFill>
              </w:rPr>
            </w:pPr>
          </w:p>
        </w:tc>
        <w:tc>
          <w:tcPr>
            <w:tcW w:w="1254" w:type="pct"/>
            <w:vAlign w:val="center"/>
          </w:tcPr>
          <w:p w14:paraId="3C9B7EF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生药学</w:t>
            </w:r>
          </w:p>
        </w:tc>
        <w:tc>
          <w:tcPr>
            <w:tcW w:w="598" w:type="pct"/>
            <w:vAlign w:val="center"/>
          </w:tcPr>
          <w:p w14:paraId="43134FF0">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04261D51">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19" w:type="pct"/>
            <w:vAlign w:val="center"/>
          </w:tcPr>
          <w:p w14:paraId="1E9E5CE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347" w:type="pct"/>
            <w:vAlign w:val="center"/>
          </w:tcPr>
          <w:p w14:paraId="3953019D">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2B791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48" w:type="pct"/>
            <w:vAlign w:val="center"/>
          </w:tcPr>
          <w:p w14:paraId="74B5F5A3">
            <w:pPr>
              <w:widowControl/>
              <w:spacing w:line="360" w:lineRule="auto"/>
              <w:rPr>
                <w:rFonts w:ascii="宋体" w:hAnsi="宋体"/>
                <w:color w:val="000000" w:themeColor="text1"/>
                <w:kern w:val="0"/>
                <w:szCs w:val="21"/>
                <w14:textFill>
                  <w14:solidFill>
                    <w14:schemeClr w14:val="tx1"/>
                  </w14:solidFill>
                </w14:textFill>
              </w:rPr>
            </w:pPr>
          </w:p>
        </w:tc>
        <w:tc>
          <w:tcPr>
            <w:tcW w:w="1254" w:type="pct"/>
            <w:vAlign w:val="center"/>
          </w:tcPr>
          <w:p w14:paraId="12F8EB3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生物技术药物</w:t>
            </w:r>
          </w:p>
        </w:tc>
        <w:tc>
          <w:tcPr>
            <w:tcW w:w="598" w:type="pct"/>
            <w:vAlign w:val="center"/>
          </w:tcPr>
          <w:p w14:paraId="39352546">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34" w:type="pct"/>
            <w:vAlign w:val="center"/>
          </w:tcPr>
          <w:p w14:paraId="5C1E2DE5">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19" w:type="pct"/>
            <w:vAlign w:val="center"/>
          </w:tcPr>
          <w:p w14:paraId="384A95F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p>
        </w:tc>
        <w:tc>
          <w:tcPr>
            <w:tcW w:w="1347" w:type="pct"/>
            <w:vAlign w:val="center"/>
          </w:tcPr>
          <w:p w14:paraId="5E6C6C85">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7B223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4FCCB86E">
            <w:pPr>
              <w:widowControl/>
              <w:spacing w:line="360" w:lineRule="auto"/>
              <w:rPr>
                <w:rFonts w:ascii="宋体" w:hAnsi="宋体" w:cs="宋体"/>
                <w:color w:val="000000" w:themeColor="text1"/>
                <w:kern w:val="0"/>
                <w:szCs w:val="21"/>
                <w14:textFill>
                  <w14:solidFill>
                    <w14:schemeClr w14:val="tx1"/>
                  </w14:solidFill>
                </w14:textFill>
              </w:rPr>
            </w:pPr>
          </w:p>
        </w:tc>
        <w:tc>
          <w:tcPr>
            <w:tcW w:w="1254" w:type="pct"/>
            <w:vAlign w:val="center"/>
          </w:tcPr>
          <w:p w14:paraId="55272D3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生理学</w:t>
            </w:r>
          </w:p>
        </w:tc>
        <w:tc>
          <w:tcPr>
            <w:tcW w:w="598" w:type="pct"/>
            <w:vAlign w:val="center"/>
          </w:tcPr>
          <w:p w14:paraId="09C89F9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37A460A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19" w:type="pct"/>
            <w:vAlign w:val="center"/>
          </w:tcPr>
          <w:p w14:paraId="6253898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p>
        </w:tc>
        <w:tc>
          <w:tcPr>
            <w:tcW w:w="1347" w:type="pct"/>
            <w:vAlign w:val="center"/>
          </w:tcPr>
          <w:p w14:paraId="79A8245A">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3B68F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4E1B7A0B">
            <w:pPr>
              <w:widowControl/>
              <w:spacing w:line="360" w:lineRule="auto"/>
              <w:rPr>
                <w:rFonts w:ascii="宋体" w:hAnsi="宋体" w:cs="宋体"/>
                <w:color w:val="000000" w:themeColor="text1"/>
                <w:kern w:val="0"/>
                <w:szCs w:val="21"/>
                <w14:textFill>
                  <w14:solidFill>
                    <w14:schemeClr w14:val="tx1"/>
                  </w14:solidFill>
                </w14:textFill>
              </w:rPr>
            </w:pPr>
          </w:p>
        </w:tc>
        <w:tc>
          <w:tcPr>
            <w:tcW w:w="1254" w:type="pct"/>
            <w:vAlign w:val="center"/>
          </w:tcPr>
          <w:p w14:paraId="79F023B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组织与胚胎学</w:t>
            </w:r>
          </w:p>
        </w:tc>
        <w:tc>
          <w:tcPr>
            <w:tcW w:w="598" w:type="pct"/>
            <w:vAlign w:val="center"/>
          </w:tcPr>
          <w:p w14:paraId="1FE7C9A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3153458D">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19" w:type="pct"/>
            <w:vAlign w:val="center"/>
          </w:tcPr>
          <w:p w14:paraId="1B94303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p>
        </w:tc>
        <w:tc>
          <w:tcPr>
            <w:tcW w:w="1347" w:type="pct"/>
            <w:vAlign w:val="center"/>
          </w:tcPr>
          <w:p w14:paraId="51656D7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0314A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640CC236">
            <w:pPr>
              <w:widowControl/>
              <w:spacing w:line="360" w:lineRule="auto"/>
              <w:rPr>
                <w:rFonts w:ascii="宋体" w:hAnsi="宋体" w:cs="宋体"/>
                <w:color w:val="000000" w:themeColor="text1"/>
                <w:kern w:val="0"/>
                <w:szCs w:val="21"/>
                <w14:textFill>
                  <w14:solidFill>
                    <w14:schemeClr w14:val="tx1"/>
                  </w14:solidFill>
                </w14:textFill>
              </w:rPr>
            </w:pPr>
          </w:p>
        </w:tc>
        <w:tc>
          <w:tcPr>
            <w:tcW w:w="1254" w:type="pct"/>
            <w:vAlign w:val="center"/>
          </w:tcPr>
          <w:p w14:paraId="5B5A2C6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药用高分子材料</w:t>
            </w:r>
          </w:p>
        </w:tc>
        <w:tc>
          <w:tcPr>
            <w:tcW w:w="598" w:type="pct"/>
            <w:vAlign w:val="center"/>
          </w:tcPr>
          <w:p w14:paraId="3825C760">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34" w:type="pct"/>
            <w:vAlign w:val="center"/>
          </w:tcPr>
          <w:p w14:paraId="6808E6CF">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19" w:type="pct"/>
            <w:vAlign w:val="center"/>
          </w:tcPr>
          <w:p w14:paraId="247C629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p>
        </w:tc>
        <w:tc>
          <w:tcPr>
            <w:tcW w:w="1347" w:type="pct"/>
            <w:vAlign w:val="center"/>
          </w:tcPr>
          <w:p w14:paraId="4E3C446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3B09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47FE238E">
            <w:pPr>
              <w:widowControl/>
              <w:spacing w:line="360" w:lineRule="auto"/>
              <w:rPr>
                <w:rFonts w:ascii="宋体" w:hAnsi="宋体" w:cs="宋体"/>
                <w:color w:val="000000" w:themeColor="text1"/>
                <w:kern w:val="0"/>
                <w:szCs w:val="21"/>
                <w14:textFill>
                  <w14:solidFill>
                    <w14:schemeClr w14:val="tx1"/>
                  </w14:solidFill>
                </w14:textFill>
              </w:rPr>
            </w:pPr>
          </w:p>
        </w:tc>
        <w:tc>
          <w:tcPr>
            <w:tcW w:w="1254" w:type="pct"/>
            <w:vAlign w:val="center"/>
          </w:tcPr>
          <w:p w14:paraId="2354CDB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药物设计学</w:t>
            </w:r>
          </w:p>
        </w:tc>
        <w:tc>
          <w:tcPr>
            <w:tcW w:w="598" w:type="pct"/>
            <w:vAlign w:val="center"/>
          </w:tcPr>
          <w:p w14:paraId="1B11D6D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13DECC6A">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19" w:type="pct"/>
            <w:vAlign w:val="center"/>
          </w:tcPr>
          <w:p w14:paraId="2C9FE72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347" w:type="pct"/>
            <w:vAlign w:val="center"/>
          </w:tcPr>
          <w:p w14:paraId="11BF38E9">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6DCAC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748" w:type="pct"/>
            <w:vAlign w:val="center"/>
          </w:tcPr>
          <w:p w14:paraId="257AB690">
            <w:pPr>
              <w:widowControl/>
              <w:spacing w:line="360" w:lineRule="auto"/>
              <w:rPr>
                <w:rFonts w:ascii="宋体" w:hAnsi="宋体" w:cs="宋体"/>
                <w:color w:val="000000" w:themeColor="text1"/>
                <w:kern w:val="0"/>
                <w:szCs w:val="21"/>
                <w14:textFill>
                  <w14:solidFill>
                    <w14:schemeClr w14:val="tx1"/>
                  </w14:solidFill>
                </w14:textFill>
              </w:rPr>
            </w:pPr>
          </w:p>
        </w:tc>
        <w:tc>
          <w:tcPr>
            <w:tcW w:w="1254" w:type="pct"/>
            <w:vAlign w:val="center"/>
          </w:tcPr>
          <w:p w14:paraId="3419757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医学免疫学</w:t>
            </w:r>
          </w:p>
        </w:tc>
        <w:tc>
          <w:tcPr>
            <w:tcW w:w="598" w:type="pct"/>
            <w:vAlign w:val="center"/>
          </w:tcPr>
          <w:p w14:paraId="1D85FB5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45DD1520">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19" w:type="pct"/>
            <w:vAlign w:val="center"/>
          </w:tcPr>
          <w:p w14:paraId="26D6BC33">
            <w:pPr>
              <w:widowControl/>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4</w:t>
            </w:r>
          </w:p>
        </w:tc>
        <w:tc>
          <w:tcPr>
            <w:tcW w:w="1347" w:type="pct"/>
            <w:vAlign w:val="center"/>
          </w:tcPr>
          <w:p w14:paraId="01ED0A21">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69DD4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4D0B4602">
            <w:pPr>
              <w:widowControl/>
              <w:spacing w:line="360" w:lineRule="auto"/>
              <w:rPr>
                <w:rFonts w:ascii="宋体" w:hAnsi="宋体" w:cs="宋体"/>
                <w:color w:val="000000" w:themeColor="text1"/>
                <w:kern w:val="0"/>
                <w:szCs w:val="21"/>
                <w14:textFill>
                  <w14:solidFill>
                    <w14:schemeClr w14:val="tx1"/>
                  </w14:solidFill>
                </w14:textFill>
              </w:rPr>
            </w:pPr>
          </w:p>
        </w:tc>
        <w:tc>
          <w:tcPr>
            <w:tcW w:w="1254" w:type="pct"/>
            <w:vAlign w:val="center"/>
          </w:tcPr>
          <w:p w14:paraId="160F857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制药工艺学</w:t>
            </w:r>
          </w:p>
        </w:tc>
        <w:tc>
          <w:tcPr>
            <w:tcW w:w="598" w:type="pct"/>
            <w:vAlign w:val="center"/>
          </w:tcPr>
          <w:p w14:paraId="242F1229">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3E9B0EA3">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19" w:type="pct"/>
            <w:vAlign w:val="center"/>
          </w:tcPr>
          <w:p w14:paraId="24E0921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347" w:type="pct"/>
            <w:vAlign w:val="center"/>
          </w:tcPr>
          <w:p w14:paraId="1B657A80">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229F4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39832E4A">
            <w:pPr>
              <w:widowControl/>
              <w:spacing w:line="360" w:lineRule="auto"/>
              <w:rPr>
                <w:rFonts w:ascii="宋体" w:hAnsi="宋体" w:cs="宋体"/>
                <w:color w:val="000000" w:themeColor="text1"/>
                <w:kern w:val="0"/>
                <w:szCs w:val="21"/>
                <w14:textFill>
                  <w14:solidFill>
                    <w14:schemeClr w14:val="tx1"/>
                  </w14:solidFill>
                </w14:textFill>
              </w:rPr>
            </w:pPr>
          </w:p>
        </w:tc>
        <w:tc>
          <w:tcPr>
            <w:tcW w:w="1254" w:type="pct"/>
            <w:vAlign w:val="center"/>
          </w:tcPr>
          <w:p w14:paraId="1443F45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基因工程药物</w:t>
            </w:r>
          </w:p>
        </w:tc>
        <w:tc>
          <w:tcPr>
            <w:tcW w:w="598" w:type="pct"/>
            <w:vAlign w:val="center"/>
          </w:tcPr>
          <w:p w14:paraId="53908C32">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34" w:type="pct"/>
            <w:vAlign w:val="center"/>
          </w:tcPr>
          <w:p w14:paraId="65A1F3DE">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19" w:type="pct"/>
            <w:vAlign w:val="center"/>
          </w:tcPr>
          <w:p w14:paraId="77B42BB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p>
        </w:tc>
        <w:tc>
          <w:tcPr>
            <w:tcW w:w="1347" w:type="pct"/>
            <w:vAlign w:val="center"/>
          </w:tcPr>
          <w:p w14:paraId="053A11A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784E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8" w:type="pct"/>
            <w:vAlign w:val="center"/>
          </w:tcPr>
          <w:p w14:paraId="6C583A65">
            <w:pPr>
              <w:widowControl/>
              <w:spacing w:line="360" w:lineRule="auto"/>
              <w:rPr>
                <w:rFonts w:ascii="宋体" w:hAnsi="宋体" w:cs="宋体"/>
                <w:color w:val="000000" w:themeColor="text1"/>
                <w:kern w:val="0"/>
                <w:szCs w:val="21"/>
                <w14:textFill>
                  <w14:solidFill>
                    <w14:schemeClr w14:val="tx1"/>
                  </w14:solidFill>
                </w14:textFill>
              </w:rPr>
            </w:pPr>
          </w:p>
        </w:tc>
        <w:tc>
          <w:tcPr>
            <w:tcW w:w="1254" w:type="pct"/>
            <w:vAlign w:val="center"/>
          </w:tcPr>
          <w:p w14:paraId="25E6454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药物分离技术</w:t>
            </w:r>
          </w:p>
        </w:tc>
        <w:tc>
          <w:tcPr>
            <w:tcW w:w="598" w:type="pct"/>
            <w:vAlign w:val="center"/>
          </w:tcPr>
          <w:p w14:paraId="18D11C2A">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5C90C99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19" w:type="pct"/>
            <w:vAlign w:val="center"/>
          </w:tcPr>
          <w:p w14:paraId="2CABCA2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347" w:type="pct"/>
            <w:vAlign w:val="center"/>
          </w:tcPr>
          <w:p w14:paraId="664750FA">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44D69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748" w:type="pct"/>
            <w:vAlign w:val="center"/>
          </w:tcPr>
          <w:p w14:paraId="7F79CDCF">
            <w:pPr>
              <w:widowControl/>
              <w:spacing w:line="360" w:lineRule="auto"/>
              <w:rPr>
                <w:rFonts w:ascii="宋体" w:hAnsi="宋体" w:cs="宋体"/>
                <w:color w:val="000000" w:themeColor="text1"/>
                <w:kern w:val="0"/>
                <w:szCs w:val="21"/>
                <w14:textFill>
                  <w14:solidFill>
                    <w14:schemeClr w14:val="tx1"/>
                  </w14:solidFill>
                </w14:textFill>
              </w:rPr>
            </w:pPr>
          </w:p>
        </w:tc>
        <w:tc>
          <w:tcPr>
            <w:tcW w:w="1254" w:type="pct"/>
            <w:vAlign w:val="center"/>
          </w:tcPr>
          <w:p w14:paraId="51C1661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海洋药物学</w:t>
            </w:r>
          </w:p>
        </w:tc>
        <w:tc>
          <w:tcPr>
            <w:tcW w:w="598" w:type="pct"/>
            <w:vAlign w:val="center"/>
          </w:tcPr>
          <w:p w14:paraId="461DB04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65EDA401">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19" w:type="pct"/>
            <w:vAlign w:val="center"/>
          </w:tcPr>
          <w:p w14:paraId="5F68791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347" w:type="pct"/>
            <w:vAlign w:val="center"/>
          </w:tcPr>
          <w:p w14:paraId="01614389">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249B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339F9F46">
            <w:pPr>
              <w:widowControl/>
              <w:spacing w:line="360" w:lineRule="auto"/>
              <w:rPr>
                <w:rFonts w:ascii="宋体" w:hAnsi="宋体" w:cs="宋体"/>
                <w:color w:val="000000" w:themeColor="text1"/>
                <w:kern w:val="0"/>
                <w:szCs w:val="21"/>
                <w14:textFill>
                  <w14:solidFill>
                    <w14:schemeClr w14:val="tx1"/>
                  </w14:solidFill>
                </w14:textFill>
              </w:rPr>
            </w:pPr>
          </w:p>
        </w:tc>
        <w:tc>
          <w:tcPr>
            <w:tcW w:w="1254" w:type="pct"/>
            <w:vAlign w:val="center"/>
          </w:tcPr>
          <w:p w14:paraId="4D40EAFC">
            <w:pP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（研）高等药物化学（Ⅱ）</w:t>
            </w:r>
          </w:p>
        </w:tc>
        <w:tc>
          <w:tcPr>
            <w:tcW w:w="598" w:type="pct"/>
            <w:vAlign w:val="center"/>
          </w:tcPr>
          <w:p w14:paraId="343D5181">
            <w:pPr>
              <w:jc w:val="center"/>
              <w:rPr>
                <w:rFonts w:ascii="宋体" w:hAnsi="宋体" w:cs="宋体"/>
                <w:color w:val="000000" w:themeColor="text1"/>
                <w:kern w:val="0"/>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534" w:type="pct"/>
            <w:vAlign w:val="center"/>
          </w:tcPr>
          <w:p w14:paraId="5B842DC2">
            <w:pPr>
              <w:jc w:val="center"/>
              <w:rPr>
                <w:rFonts w:ascii="宋体" w:hAnsi="宋体" w:cs="宋体"/>
                <w:color w:val="000000" w:themeColor="text1"/>
                <w:kern w:val="0"/>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519" w:type="pct"/>
            <w:vAlign w:val="center"/>
          </w:tcPr>
          <w:p w14:paraId="774FF7C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347" w:type="pct"/>
            <w:vAlign w:val="center"/>
          </w:tcPr>
          <w:p w14:paraId="45D36084">
            <w:pPr>
              <w:rPr>
                <w:rFonts w:ascii="宋体" w:hAnsi="宋体"/>
                <w:color w:val="000000" w:themeColor="text1"/>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16</w:t>
            </w:r>
            <w:r>
              <w:rPr>
                <w:rFonts w:hint="eastAsia" w:ascii="宋体" w:hAnsi="宋体" w:cs="宋体"/>
                <w:color w:val="000000" w:themeColor="text1"/>
                <w:kern w:val="0"/>
                <w:szCs w:val="21"/>
                <w14:textFill>
                  <w14:solidFill>
                    <w14:schemeClr w14:val="tx1"/>
                  </w14:solidFill>
                </w14:textFill>
              </w:rPr>
              <w:t>学时</w:t>
            </w:r>
          </w:p>
        </w:tc>
      </w:tr>
      <w:tr w14:paraId="5311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19E8AF6A">
            <w:pPr>
              <w:widowControl/>
              <w:spacing w:line="360" w:lineRule="auto"/>
              <w:rPr>
                <w:rFonts w:ascii="宋体" w:hAnsi="宋体" w:cs="宋体"/>
                <w:color w:val="000000" w:themeColor="text1"/>
                <w:kern w:val="0"/>
                <w:szCs w:val="21"/>
                <w14:textFill>
                  <w14:solidFill>
                    <w14:schemeClr w14:val="tx1"/>
                  </w14:solidFill>
                </w14:textFill>
              </w:rPr>
            </w:pPr>
          </w:p>
        </w:tc>
        <w:tc>
          <w:tcPr>
            <w:tcW w:w="1254" w:type="pct"/>
            <w:vAlign w:val="center"/>
          </w:tcPr>
          <w:p w14:paraId="07723920">
            <w:pP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（研）药物毒理学</w:t>
            </w:r>
          </w:p>
        </w:tc>
        <w:tc>
          <w:tcPr>
            <w:tcW w:w="598" w:type="pct"/>
            <w:vAlign w:val="center"/>
          </w:tcPr>
          <w:p w14:paraId="6AB3EADB">
            <w:pPr>
              <w:jc w:val="center"/>
              <w:rPr>
                <w:rFonts w:ascii="宋体" w:hAnsi="宋体" w:cs="宋体"/>
                <w:color w:val="000000" w:themeColor="text1"/>
                <w:kern w:val="0"/>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534" w:type="pct"/>
            <w:vAlign w:val="center"/>
          </w:tcPr>
          <w:p w14:paraId="42778596">
            <w:pPr>
              <w:jc w:val="center"/>
              <w:rPr>
                <w:rFonts w:ascii="宋体" w:hAnsi="宋体" w:cs="宋体"/>
                <w:color w:val="000000" w:themeColor="text1"/>
                <w:kern w:val="0"/>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519" w:type="pct"/>
            <w:vAlign w:val="center"/>
          </w:tcPr>
          <w:p w14:paraId="0693C2A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347" w:type="pct"/>
            <w:vAlign w:val="center"/>
          </w:tcPr>
          <w:p w14:paraId="7294EC08">
            <w:pPr>
              <w:rPr>
                <w:rFonts w:ascii="宋体" w:hAnsi="宋体"/>
                <w:color w:val="000000" w:themeColor="text1"/>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16</w:t>
            </w:r>
            <w:r>
              <w:rPr>
                <w:rFonts w:hint="eastAsia" w:ascii="宋体" w:hAnsi="宋体" w:cs="宋体"/>
                <w:color w:val="000000" w:themeColor="text1"/>
                <w:kern w:val="0"/>
                <w:szCs w:val="21"/>
                <w14:textFill>
                  <w14:solidFill>
                    <w14:schemeClr w14:val="tx1"/>
                  </w14:solidFill>
                </w14:textFill>
              </w:rPr>
              <w:t>学时</w:t>
            </w:r>
          </w:p>
        </w:tc>
      </w:tr>
      <w:tr w14:paraId="2A8F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pct"/>
            <w:vAlign w:val="center"/>
          </w:tcPr>
          <w:p w14:paraId="3C2F7851">
            <w:pPr>
              <w:widowControl/>
              <w:spacing w:line="360" w:lineRule="auto"/>
              <w:rPr>
                <w:rFonts w:ascii="宋体" w:hAnsi="宋体" w:cs="宋体"/>
                <w:color w:val="000000" w:themeColor="text1"/>
                <w:kern w:val="0"/>
                <w:szCs w:val="21"/>
                <w14:textFill>
                  <w14:solidFill>
                    <w14:schemeClr w14:val="tx1"/>
                  </w14:solidFill>
                </w14:textFill>
              </w:rPr>
            </w:pPr>
          </w:p>
        </w:tc>
        <w:tc>
          <w:tcPr>
            <w:tcW w:w="1254" w:type="pct"/>
            <w:vAlign w:val="center"/>
          </w:tcPr>
          <w:p w14:paraId="3278651E">
            <w:pP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（研）</w:t>
            </w:r>
            <w:r>
              <w:rPr>
                <w:rFonts w:ascii="宋体" w:hAnsi="宋体" w:cs="宋体"/>
                <w:color w:val="000000" w:themeColor="text1"/>
                <w:kern w:val="0"/>
                <w:szCs w:val="21"/>
                <w14:textFill>
                  <w14:solidFill>
                    <w14:schemeClr w14:val="tx1"/>
                  </w14:solidFill>
                </w14:textFill>
              </w:rPr>
              <w:t>医药专利与知识产权保护</w:t>
            </w:r>
          </w:p>
        </w:tc>
        <w:tc>
          <w:tcPr>
            <w:tcW w:w="598" w:type="pct"/>
            <w:vAlign w:val="center"/>
          </w:tcPr>
          <w:p w14:paraId="6832D295">
            <w:pPr>
              <w:jc w:val="center"/>
              <w:rPr>
                <w:rFonts w:ascii="宋体" w:hAnsi="宋体" w:cs="宋体"/>
                <w:color w:val="000000" w:themeColor="text1"/>
                <w:kern w:val="0"/>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534" w:type="pct"/>
            <w:vAlign w:val="center"/>
          </w:tcPr>
          <w:p w14:paraId="0AFA6982">
            <w:pPr>
              <w:jc w:val="center"/>
              <w:rPr>
                <w:rFonts w:ascii="宋体" w:hAnsi="宋体" w:cs="宋体"/>
                <w:color w:val="000000" w:themeColor="text1"/>
                <w:kern w:val="0"/>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519" w:type="pct"/>
            <w:vAlign w:val="center"/>
          </w:tcPr>
          <w:p w14:paraId="5CC72F2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347" w:type="pct"/>
            <w:vAlign w:val="center"/>
          </w:tcPr>
          <w:p w14:paraId="032A4DD8">
            <w:pPr>
              <w:rPr>
                <w:rFonts w:ascii="宋体" w:hAnsi="宋体"/>
                <w:color w:val="000000" w:themeColor="text1"/>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16</w:t>
            </w:r>
            <w:r>
              <w:rPr>
                <w:rFonts w:hint="eastAsia" w:ascii="宋体" w:hAnsi="宋体" w:cs="宋体"/>
                <w:color w:val="000000" w:themeColor="text1"/>
                <w:kern w:val="0"/>
                <w:szCs w:val="21"/>
                <w14:textFill>
                  <w14:solidFill>
                    <w14:schemeClr w14:val="tx1"/>
                  </w14:solidFill>
                </w14:textFill>
              </w:rPr>
              <w:t>学时</w:t>
            </w:r>
          </w:p>
        </w:tc>
      </w:tr>
    </w:tbl>
    <w:p w14:paraId="7428CFC0">
      <w:pPr>
        <w:widowControl/>
        <w:spacing w:line="360" w:lineRule="auto"/>
        <w:rPr>
          <w:rFonts w:ascii="Times New Roman" w:hAnsi="Times New Roman" w:cs="宋体"/>
          <w:color w:val="000000" w:themeColor="text1"/>
          <w:kern w:val="0"/>
          <w:sz w:val="24"/>
          <w14:textFill>
            <w14:solidFill>
              <w14:schemeClr w14:val="tx1"/>
            </w14:solidFill>
          </w14:textFill>
        </w:rPr>
      </w:pPr>
    </w:p>
    <w:p w14:paraId="664CE176">
      <w:pPr>
        <w:widowControl/>
        <w:spacing w:line="360" w:lineRule="auto"/>
        <w:ind w:firstLine="482" w:firstLineChars="200"/>
        <w:jc w:val="center"/>
        <w:rPr>
          <w:rFonts w:ascii="Times New Roman" w:hAnsi="Times New Roman" w:cs="宋体"/>
          <w:b/>
          <w:color w:val="000000" w:themeColor="text1"/>
          <w:kern w:val="0"/>
          <w:sz w:val="24"/>
          <w14:textFill>
            <w14:solidFill>
              <w14:schemeClr w14:val="tx1"/>
            </w14:solidFill>
          </w14:textFill>
        </w:rPr>
      </w:pPr>
      <w:r>
        <w:rPr>
          <w:rFonts w:hint="eastAsia" w:ascii="Times New Roman" w:hAnsi="Times New Roman" w:cs="宋体"/>
          <w:b/>
          <w:color w:val="000000" w:themeColor="text1"/>
          <w:kern w:val="0"/>
          <w:sz w:val="24"/>
          <w14:textFill>
            <w14:solidFill>
              <w14:schemeClr w14:val="tx1"/>
            </w14:solidFill>
          </w14:textFill>
        </w:rPr>
        <w:t>表5-6</w:t>
      </w:r>
      <w:r>
        <w:rPr>
          <w:rFonts w:ascii="Times New Roman" w:hAnsi="Times New Roman" w:cs="宋体"/>
          <w:b/>
          <w:color w:val="000000" w:themeColor="text1"/>
          <w:kern w:val="0"/>
          <w:sz w:val="24"/>
          <w14:textFill>
            <w14:solidFill>
              <w14:schemeClr w14:val="tx1"/>
            </w14:solidFill>
          </w14:textFill>
        </w:rPr>
        <w:t xml:space="preserve"> </w:t>
      </w:r>
      <w:r>
        <w:rPr>
          <w:rFonts w:hint="eastAsia" w:ascii="Times New Roman" w:hAnsi="Times New Roman" w:cs="宋体"/>
          <w:b/>
          <w:color w:val="000000" w:themeColor="text1"/>
          <w:kern w:val="0"/>
          <w:sz w:val="24"/>
          <w14:textFill>
            <w14:solidFill>
              <w14:schemeClr w14:val="tx1"/>
            </w14:solidFill>
          </w14:textFill>
        </w:rPr>
        <w:t>集中实践（共</w:t>
      </w:r>
      <w:r>
        <w:rPr>
          <w:rFonts w:ascii="Times New Roman" w:hAnsi="Times New Roman" w:cs="宋体"/>
          <w:b/>
          <w:color w:val="000000" w:themeColor="text1"/>
          <w:kern w:val="0"/>
          <w:sz w:val="24"/>
          <w14:textFill>
            <w14:solidFill>
              <w14:schemeClr w14:val="tx1"/>
            </w14:solidFill>
          </w14:textFill>
        </w:rPr>
        <w:t>33</w:t>
      </w:r>
      <w:r>
        <w:rPr>
          <w:rFonts w:hint="eastAsia" w:ascii="Times New Roman" w:hAnsi="Times New Roman" w:cs="宋体"/>
          <w:b/>
          <w:color w:val="000000" w:themeColor="text1"/>
          <w:kern w:val="0"/>
          <w:sz w:val="24"/>
          <w14:textFill>
            <w14:solidFill>
              <w14:schemeClr w14:val="tx1"/>
            </w14:solidFill>
          </w14:textFill>
        </w:rPr>
        <w:t>学分，其中必修</w:t>
      </w:r>
      <w:r>
        <w:rPr>
          <w:rFonts w:ascii="Times New Roman" w:hAnsi="Times New Roman" w:cs="宋体"/>
          <w:b/>
          <w:color w:val="000000" w:themeColor="text1"/>
          <w:kern w:val="0"/>
          <w:sz w:val="24"/>
          <w14:textFill>
            <w14:solidFill>
              <w14:schemeClr w14:val="tx1"/>
            </w14:solidFill>
          </w14:textFill>
        </w:rPr>
        <w:t>33</w:t>
      </w:r>
      <w:r>
        <w:rPr>
          <w:rFonts w:hint="eastAsia" w:ascii="Times New Roman" w:hAnsi="Times New Roman" w:cs="宋体"/>
          <w:b/>
          <w:color w:val="000000" w:themeColor="text1"/>
          <w:kern w:val="0"/>
          <w:sz w:val="24"/>
          <w14:textFill>
            <w14:solidFill>
              <w14:schemeClr w14:val="tx1"/>
            </w14:solidFill>
          </w14:textFill>
        </w:rPr>
        <w:t>学分，选修</w:t>
      </w:r>
      <w:r>
        <w:rPr>
          <w:rFonts w:ascii="Times New Roman" w:hAnsi="Times New Roman" w:cs="宋体"/>
          <w:b/>
          <w:color w:val="000000" w:themeColor="text1"/>
          <w:kern w:val="0"/>
          <w:sz w:val="24"/>
          <w14:textFill>
            <w14:solidFill>
              <w14:schemeClr w14:val="tx1"/>
            </w14:solidFill>
          </w14:textFill>
        </w:rPr>
        <w:t>0</w:t>
      </w:r>
      <w:r>
        <w:rPr>
          <w:rFonts w:hint="eastAsia" w:ascii="Times New Roman" w:hAnsi="Times New Roman" w:cs="宋体"/>
          <w:b/>
          <w:color w:val="000000" w:themeColor="text1"/>
          <w:kern w:val="0"/>
          <w:sz w:val="24"/>
          <w14:textFill>
            <w14:solidFill>
              <w14:schemeClr w14:val="tx1"/>
            </w14:solidFill>
          </w14:textFill>
        </w:rPr>
        <w:t>学分）</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257"/>
        <w:gridCol w:w="984"/>
        <w:gridCol w:w="984"/>
        <w:gridCol w:w="984"/>
        <w:gridCol w:w="2703"/>
      </w:tblGrid>
      <w:tr w14:paraId="2ABE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tcPr>
          <w:p w14:paraId="59B85920">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课程代码</w:t>
            </w:r>
          </w:p>
        </w:tc>
        <w:tc>
          <w:tcPr>
            <w:tcW w:w="1228" w:type="pct"/>
          </w:tcPr>
          <w:p w14:paraId="78943AD5">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课程名称</w:t>
            </w:r>
          </w:p>
        </w:tc>
        <w:tc>
          <w:tcPr>
            <w:tcW w:w="536" w:type="pct"/>
          </w:tcPr>
          <w:p w14:paraId="127A669C">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学分</w:t>
            </w:r>
          </w:p>
        </w:tc>
        <w:tc>
          <w:tcPr>
            <w:tcW w:w="536" w:type="pct"/>
          </w:tcPr>
          <w:p w14:paraId="5C3523ED">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周学时</w:t>
            </w:r>
          </w:p>
        </w:tc>
        <w:tc>
          <w:tcPr>
            <w:tcW w:w="536" w:type="pct"/>
          </w:tcPr>
          <w:p w14:paraId="548CD019">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学期</w:t>
            </w:r>
          </w:p>
        </w:tc>
        <w:tc>
          <w:tcPr>
            <w:tcW w:w="1472" w:type="pct"/>
          </w:tcPr>
          <w:p w14:paraId="2A35107F">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备注</w:t>
            </w:r>
          </w:p>
        </w:tc>
      </w:tr>
      <w:tr w14:paraId="090BB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27190180">
            <w:pPr>
              <w:widowControl/>
              <w:spacing w:line="360" w:lineRule="auto"/>
              <w:rPr>
                <w:rFonts w:ascii="宋体" w:hAnsi="宋体" w:cs="宋体"/>
                <w:color w:val="000000" w:themeColor="text1"/>
                <w:kern w:val="0"/>
                <w:szCs w:val="21"/>
                <w14:textFill>
                  <w14:solidFill>
                    <w14:schemeClr w14:val="tx1"/>
                  </w14:solidFill>
                </w14:textFill>
              </w:rPr>
            </w:pPr>
          </w:p>
        </w:tc>
        <w:tc>
          <w:tcPr>
            <w:tcW w:w="1228" w:type="pct"/>
            <w:vAlign w:val="center"/>
          </w:tcPr>
          <w:p w14:paraId="0229309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安全教育与军事训练</w:t>
            </w:r>
          </w:p>
        </w:tc>
        <w:tc>
          <w:tcPr>
            <w:tcW w:w="536" w:type="pct"/>
            <w:vAlign w:val="center"/>
          </w:tcPr>
          <w:p w14:paraId="74FEC063">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0</w:t>
            </w:r>
          </w:p>
        </w:tc>
        <w:tc>
          <w:tcPr>
            <w:tcW w:w="536" w:type="pct"/>
            <w:vAlign w:val="center"/>
          </w:tcPr>
          <w:p w14:paraId="7708F95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0</w:t>
            </w:r>
          </w:p>
        </w:tc>
        <w:tc>
          <w:tcPr>
            <w:tcW w:w="536" w:type="pct"/>
            <w:vAlign w:val="center"/>
          </w:tcPr>
          <w:p w14:paraId="005D37C1">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p>
        </w:tc>
        <w:tc>
          <w:tcPr>
            <w:tcW w:w="1472" w:type="pct"/>
            <w:vAlign w:val="center"/>
          </w:tcPr>
          <w:p w14:paraId="247B15F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含大学生安全教育、2周军训和军事理论</w:t>
            </w:r>
          </w:p>
        </w:tc>
      </w:tr>
      <w:tr w14:paraId="4E4EB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2A0D5863">
            <w:pPr>
              <w:widowControl/>
              <w:spacing w:line="360" w:lineRule="auto"/>
              <w:rPr>
                <w:rFonts w:ascii="宋体" w:hAnsi="宋体" w:cs="宋体"/>
                <w:color w:val="000000" w:themeColor="text1"/>
                <w:kern w:val="0"/>
                <w:szCs w:val="21"/>
                <w14:textFill>
                  <w14:solidFill>
                    <w14:schemeClr w14:val="tx1"/>
                  </w14:solidFill>
                </w14:textFill>
              </w:rPr>
            </w:pPr>
          </w:p>
        </w:tc>
        <w:tc>
          <w:tcPr>
            <w:tcW w:w="1228" w:type="pct"/>
            <w:vAlign w:val="center"/>
          </w:tcPr>
          <w:p w14:paraId="22E4CBF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普通话测试</w:t>
            </w:r>
          </w:p>
        </w:tc>
        <w:tc>
          <w:tcPr>
            <w:tcW w:w="536" w:type="pct"/>
            <w:vAlign w:val="center"/>
          </w:tcPr>
          <w:p w14:paraId="181D022F">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0</w:t>
            </w:r>
          </w:p>
        </w:tc>
        <w:tc>
          <w:tcPr>
            <w:tcW w:w="536" w:type="pct"/>
            <w:vAlign w:val="center"/>
          </w:tcPr>
          <w:p w14:paraId="2F24CA1D">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0</w:t>
            </w:r>
          </w:p>
        </w:tc>
        <w:tc>
          <w:tcPr>
            <w:tcW w:w="536" w:type="pct"/>
            <w:vAlign w:val="center"/>
          </w:tcPr>
          <w:p w14:paraId="3063FE7A">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w:t>
            </w:r>
          </w:p>
        </w:tc>
        <w:tc>
          <w:tcPr>
            <w:tcW w:w="1472" w:type="pct"/>
            <w:vAlign w:val="center"/>
          </w:tcPr>
          <w:p w14:paraId="3246F8C0">
            <w:pPr>
              <w:rPr>
                <w:rFonts w:ascii="宋体" w:hAnsi="宋体"/>
                <w:color w:val="000000" w:themeColor="text1"/>
                <w:szCs w:val="21"/>
                <w14:textFill>
                  <w14:solidFill>
                    <w14:schemeClr w14:val="tx1"/>
                  </w14:solidFill>
                </w14:textFill>
              </w:rPr>
            </w:pPr>
          </w:p>
        </w:tc>
      </w:tr>
      <w:tr w14:paraId="6C314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1A100638">
            <w:pPr>
              <w:widowControl/>
              <w:spacing w:line="360" w:lineRule="auto"/>
              <w:rPr>
                <w:rFonts w:ascii="宋体" w:hAnsi="宋体" w:cs="宋体"/>
                <w:color w:val="000000" w:themeColor="text1"/>
                <w:kern w:val="0"/>
                <w:szCs w:val="21"/>
                <w14:textFill>
                  <w14:solidFill>
                    <w14:schemeClr w14:val="tx1"/>
                  </w14:solidFill>
                </w14:textFill>
              </w:rPr>
            </w:pPr>
          </w:p>
        </w:tc>
        <w:tc>
          <w:tcPr>
            <w:tcW w:w="1228" w:type="pct"/>
            <w:vAlign w:val="center"/>
          </w:tcPr>
          <w:p w14:paraId="24885B1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劳动</w:t>
            </w:r>
          </w:p>
        </w:tc>
        <w:tc>
          <w:tcPr>
            <w:tcW w:w="536" w:type="pct"/>
            <w:vAlign w:val="center"/>
          </w:tcPr>
          <w:p w14:paraId="455AB1AD">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0</w:t>
            </w:r>
          </w:p>
        </w:tc>
        <w:tc>
          <w:tcPr>
            <w:tcW w:w="536" w:type="pct"/>
            <w:vAlign w:val="center"/>
          </w:tcPr>
          <w:p w14:paraId="4310F83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0</w:t>
            </w:r>
          </w:p>
        </w:tc>
        <w:tc>
          <w:tcPr>
            <w:tcW w:w="536" w:type="pct"/>
            <w:vAlign w:val="center"/>
          </w:tcPr>
          <w:p w14:paraId="2790BCEF">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p>
        </w:tc>
        <w:tc>
          <w:tcPr>
            <w:tcW w:w="1472" w:type="pct"/>
            <w:vAlign w:val="center"/>
          </w:tcPr>
          <w:p w14:paraId="2AD96A6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每生必修，纳入学生综合素质测评</w:t>
            </w:r>
          </w:p>
        </w:tc>
      </w:tr>
      <w:tr w14:paraId="6CE2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1DB1585E">
            <w:pPr>
              <w:widowControl/>
              <w:spacing w:line="360" w:lineRule="auto"/>
              <w:rPr>
                <w:rFonts w:ascii="宋体" w:hAnsi="宋体" w:cs="宋体"/>
                <w:color w:val="000000" w:themeColor="text1"/>
                <w:kern w:val="0"/>
                <w:szCs w:val="21"/>
                <w14:textFill>
                  <w14:solidFill>
                    <w14:schemeClr w14:val="tx1"/>
                  </w14:solidFill>
                </w14:textFill>
              </w:rPr>
            </w:pPr>
          </w:p>
        </w:tc>
        <w:tc>
          <w:tcPr>
            <w:tcW w:w="1228" w:type="pct"/>
            <w:vAlign w:val="center"/>
          </w:tcPr>
          <w:p w14:paraId="187D0B7E">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金工实习</w:t>
            </w:r>
          </w:p>
        </w:tc>
        <w:tc>
          <w:tcPr>
            <w:tcW w:w="536" w:type="pct"/>
            <w:vAlign w:val="center"/>
          </w:tcPr>
          <w:p w14:paraId="5A440A01">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0</w:t>
            </w:r>
            <w:r>
              <w:rPr>
                <w:rFonts w:ascii="宋体" w:hAnsi="宋体"/>
                <w:color w:val="000000" w:themeColor="text1"/>
                <w:szCs w:val="21"/>
                <w14:textFill>
                  <w14:solidFill>
                    <w14:schemeClr w14:val="tx1"/>
                  </w14:solidFill>
                </w14:textFill>
              </w:rPr>
              <w:t>.5</w:t>
            </w:r>
          </w:p>
        </w:tc>
        <w:tc>
          <w:tcPr>
            <w:tcW w:w="536" w:type="pct"/>
            <w:vAlign w:val="center"/>
          </w:tcPr>
          <w:p w14:paraId="71CE1CA3">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0</w:t>
            </w:r>
            <w:r>
              <w:rPr>
                <w:rFonts w:ascii="宋体" w:hAnsi="宋体"/>
                <w:color w:val="000000" w:themeColor="text1"/>
                <w:szCs w:val="21"/>
                <w14:textFill>
                  <w14:solidFill>
                    <w14:schemeClr w14:val="tx1"/>
                  </w14:solidFill>
                </w14:textFill>
              </w:rPr>
              <w:t>.5</w:t>
            </w:r>
          </w:p>
        </w:tc>
        <w:tc>
          <w:tcPr>
            <w:tcW w:w="536" w:type="pct"/>
            <w:vAlign w:val="center"/>
          </w:tcPr>
          <w:p w14:paraId="6CA97D6A">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p>
        </w:tc>
        <w:tc>
          <w:tcPr>
            <w:tcW w:w="1472" w:type="pct"/>
            <w:vAlign w:val="center"/>
          </w:tcPr>
          <w:p w14:paraId="68B8F0C4">
            <w:pPr>
              <w:rPr>
                <w:rFonts w:ascii="宋体" w:hAnsi="宋体"/>
                <w:color w:val="000000" w:themeColor="text1"/>
                <w:szCs w:val="21"/>
                <w14:textFill>
                  <w14:solidFill>
                    <w14:schemeClr w14:val="tx1"/>
                  </w14:solidFill>
                </w14:textFill>
              </w:rPr>
            </w:pPr>
          </w:p>
        </w:tc>
      </w:tr>
      <w:tr w14:paraId="257D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52A3ABF1">
            <w:pPr>
              <w:widowControl/>
              <w:spacing w:line="360" w:lineRule="auto"/>
              <w:rPr>
                <w:rFonts w:ascii="宋体" w:hAnsi="宋体" w:cs="宋体"/>
                <w:color w:val="000000" w:themeColor="text1"/>
                <w:kern w:val="0"/>
                <w:szCs w:val="21"/>
                <w14:textFill>
                  <w14:solidFill>
                    <w14:schemeClr w14:val="tx1"/>
                  </w14:solidFill>
                </w14:textFill>
              </w:rPr>
            </w:pPr>
          </w:p>
        </w:tc>
        <w:tc>
          <w:tcPr>
            <w:tcW w:w="1228" w:type="pct"/>
            <w:vAlign w:val="center"/>
          </w:tcPr>
          <w:p w14:paraId="7072F0C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文献检索</w:t>
            </w:r>
          </w:p>
        </w:tc>
        <w:tc>
          <w:tcPr>
            <w:tcW w:w="536" w:type="pct"/>
            <w:vAlign w:val="center"/>
          </w:tcPr>
          <w:p w14:paraId="057D129D">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0.5</w:t>
            </w:r>
          </w:p>
        </w:tc>
        <w:tc>
          <w:tcPr>
            <w:tcW w:w="536" w:type="pct"/>
            <w:vAlign w:val="center"/>
          </w:tcPr>
          <w:p w14:paraId="68F8F34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0.5</w:t>
            </w:r>
          </w:p>
        </w:tc>
        <w:tc>
          <w:tcPr>
            <w:tcW w:w="536" w:type="pct"/>
            <w:vAlign w:val="center"/>
          </w:tcPr>
          <w:p w14:paraId="2C91E91E">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w:t>
            </w:r>
          </w:p>
        </w:tc>
        <w:tc>
          <w:tcPr>
            <w:tcW w:w="1472" w:type="pct"/>
            <w:vAlign w:val="center"/>
          </w:tcPr>
          <w:p w14:paraId="1878D500">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16</w:t>
            </w:r>
            <w:r>
              <w:rPr>
                <w:rFonts w:hint="eastAsia" w:ascii="宋体" w:hAnsi="宋体"/>
                <w:color w:val="000000" w:themeColor="text1"/>
                <w:szCs w:val="21"/>
                <w14:textFill>
                  <w14:solidFill>
                    <w14:schemeClr w14:val="tx1"/>
                  </w14:solidFill>
                </w14:textFill>
              </w:rPr>
              <w:t>学时</w:t>
            </w:r>
          </w:p>
        </w:tc>
      </w:tr>
      <w:tr w14:paraId="598B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44EF5892">
            <w:pPr>
              <w:widowControl/>
              <w:spacing w:line="360" w:lineRule="auto"/>
              <w:rPr>
                <w:rFonts w:ascii="宋体" w:hAnsi="宋体" w:cs="宋体"/>
                <w:color w:val="000000" w:themeColor="text1"/>
                <w:kern w:val="0"/>
                <w:szCs w:val="21"/>
                <w14:textFill>
                  <w14:solidFill>
                    <w14:schemeClr w14:val="tx1"/>
                  </w14:solidFill>
                </w14:textFill>
              </w:rPr>
            </w:pPr>
          </w:p>
        </w:tc>
        <w:tc>
          <w:tcPr>
            <w:tcW w:w="1228" w:type="pct"/>
            <w:vAlign w:val="center"/>
          </w:tcPr>
          <w:p w14:paraId="3E28F79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创新创业实践</w:t>
            </w:r>
          </w:p>
        </w:tc>
        <w:tc>
          <w:tcPr>
            <w:tcW w:w="536" w:type="pct"/>
            <w:vAlign w:val="center"/>
          </w:tcPr>
          <w:p w14:paraId="4CD70E05">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52C7E5E3">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7A85E406">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w:t>
            </w:r>
          </w:p>
        </w:tc>
        <w:tc>
          <w:tcPr>
            <w:tcW w:w="1472" w:type="pct"/>
            <w:vAlign w:val="center"/>
          </w:tcPr>
          <w:p w14:paraId="31B2DB0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第7学期</w:t>
            </w:r>
          </w:p>
        </w:tc>
      </w:tr>
      <w:tr w14:paraId="1C02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56BAF386">
            <w:pPr>
              <w:widowControl/>
              <w:spacing w:line="360" w:lineRule="auto"/>
              <w:rPr>
                <w:rFonts w:ascii="宋体" w:hAnsi="宋体"/>
                <w:color w:val="000000" w:themeColor="text1"/>
                <w:kern w:val="0"/>
                <w:szCs w:val="21"/>
                <w14:textFill>
                  <w14:solidFill>
                    <w14:schemeClr w14:val="tx1"/>
                  </w14:solidFill>
                </w14:textFill>
              </w:rPr>
            </w:pPr>
          </w:p>
        </w:tc>
        <w:tc>
          <w:tcPr>
            <w:tcW w:w="1228" w:type="pct"/>
            <w:vAlign w:val="center"/>
          </w:tcPr>
          <w:p w14:paraId="5F7D213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色谱与波谱分析实验</w:t>
            </w:r>
          </w:p>
        </w:tc>
        <w:tc>
          <w:tcPr>
            <w:tcW w:w="536" w:type="pct"/>
            <w:vAlign w:val="center"/>
          </w:tcPr>
          <w:p w14:paraId="1FCB19A9">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32B8846D">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27192C4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472" w:type="pct"/>
            <w:vAlign w:val="center"/>
          </w:tcPr>
          <w:p w14:paraId="5AB7C072">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4学时</w:t>
            </w:r>
          </w:p>
        </w:tc>
      </w:tr>
      <w:tr w14:paraId="3632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8" w:type="pct"/>
            <w:vAlign w:val="center"/>
          </w:tcPr>
          <w:p w14:paraId="7521BC73">
            <w:pPr>
              <w:widowControl/>
              <w:spacing w:line="360" w:lineRule="auto"/>
              <w:rPr>
                <w:rFonts w:ascii="宋体" w:hAnsi="宋体"/>
                <w:color w:val="000000" w:themeColor="text1"/>
                <w:kern w:val="0"/>
                <w:szCs w:val="21"/>
                <w14:textFill>
                  <w14:solidFill>
                    <w14:schemeClr w14:val="tx1"/>
                  </w14:solidFill>
                </w14:textFill>
              </w:rPr>
            </w:pPr>
          </w:p>
        </w:tc>
        <w:tc>
          <w:tcPr>
            <w:tcW w:w="1228" w:type="pct"/>
            <w:vAlign w:val="center"/>
          </w:tcPr>
          <w:p w14:paraId="7060D1C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药物化学实验(含药物分子设计实验）</w:t>
            </w:r>
          </w:p>
        </w:tc>
        <w:tc>
          <w:tcPr>
            <w:tcW w:w="536" w:type="pct"/>
            <w:vAlign w:val="center"/>
          </w:tcPr>
          <w:p w14:paraId="125D35D2">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536" w:type="pct"/>
            <w:vAlign w:val="center"/>
          </w:tcPr>
          <w:p w14:paraId="7283AAE4">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536" w:type="pct"/>
            <w:vAlign w:val="center"/>
          </w:tcPr>
          <w:p w14:paraId="6AC39FB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472" w:type="pct"/>
            <w:vAlign w:val="center"/>
          </w:tcPr>
          <w:p w14:paraId="29B3F8C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96学时</w:t>
            </w:r>
          </w:p>
        </w:tc>
      </w:tr>
      <w:tr w14:paraId="61CE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1D33FB6A">
            <w:pPr>
              <w:widowControl/>
              <w:spacing w:line="360" w:lineRule="auto"/>
              <w:rPr>
                <w:rFonts w:ascii="宋体" w:hAnsi="宋体"/>
                <w:color w:val="000000" w:themeColor="text1"/>
                <w:kern w:val="0"/>
                <w:szCs w:val="21"/>
                <w14:textFill>
                  <w14:solidFill>
                    <w14:schemeClr w14:val="tx1"/>
                  </w14:solidFill>
                </w14:textFill>
              </w:rPr>
            </w:pPr>
          </w:p>
        </w:tc>
        <w:tc>
          <w:tcPr>
            <w:tcW w:w="1228" w:type="pct"/>
            <w:vAlign w:val="center"/>
          </w:tcPr>
          <w:p w14:paraId="1433B69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天然药物化学实验</w:t>
            </w:r>
          </w:p>
        </w:tc>
        <w:tc>
          <w:tcPr>
            <w:tcW w:w="536" w:type="pct"/>
            <w:vAlign w:val="center"/>
          </w:tcPr>
          <w:p w14:paraId="4BC38596">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72D97A19">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4F15118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472" w:type="pct"/>
            <w:vAlign w:val="center"/>
          </w:tcPr>
          <w:p w14:paraId="2A7BB768">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4学时</w:t>
            </w:r>
          </w:p>
        </w:tc>
      </w:tr>
      <w:tr w14:paraId="3F548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6B2E4700">
            <w:pPr>
              <w:widowControl/>
              <w:spacing w:line="360" w:lineRule="auto"/>
              <w:rPr>
                <w:rFonts w:ascii="宋体" w:hAnsi="宋体"/>
                <w:color w:val="000000" w:themeColor="text1"/>
                <w:kern w:val="0"/>
                <w:szCs w:val="21"/>
                <w14:textFill>
                  <w14:solidFill>
                    <w14:schemeClr w14:val="tx1"/>
                  </w14:solidFill>
                </w14:textFill>
              </w:rPr>
            </w:pPr>
          </w:p>
        </w:tc>
        <w:tc>
          <w:tcPr>
            <w:tcW w:w="1228" w:type="pct"/>
            <w:vAlign w:val="center"/>
          </w:tcPr>
          <w:p w14:paraId="1AE4709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药剂学实验</w:t>
            </w:r>
          </w:p>
        </w:tc>
        <w:tc>
          <w:tcPr>
            <w:tcW w:w="536" w:type="pct"/>
            <w:vAlign w:val="center"/>
          </w:tcPr>
          <w:p w14:paraId="4FFC2A7F">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67E93E8E">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32237A7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472" w:type="pct"/>
            <w:vAlign w:val="center"/>
          </w:tcPr>
          <w:p w14:paraId="5CD4F723">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4学时</w:t>
            </w:r>
          </w:p>
        </w:tc>
      </w:tr>
      <w:tr w14:paraId="57C1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3C9D75B7">
            <w:pPr>
              <w:widowControl/>
              <w:spacing w:line="360" w:lineRule="auto"/>
              <w:rPr>
                <w:rFonts w:ascii="宋体" w:hAnsi="宋体"/>
                <w:color w:val="000000" w:themeColor="text1"/>
                <w:kern w:val="0"/>
                <w:szCs w:val="21"/>
                <w14:textFill>
                  <w14:solidFill>
                    <w14:schemeClr w14:val="tx1"/>
                  </w14:solidFill>
                </w14:textFill>
              </w:rPr>
            </w:pPr>
          </w:p>
        </w:tc>
        <w:tc>
          <w:tcPr>
            <w:tcW w:w="1228" w:type="pct"/>
            <w:vAlign w:val="center"/>
          </w:tcPr>
          <w:p w14:paraId="20A9987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药物分析实验</w:t>
            </w:r>
          </w:p>
        </w:tc>
        <w:tc>
          <w:tcPr>
            <w:tcW w:w="536" w:type="pct"/>
            <w:vAlign w:val="center"/>
          </w:tcPr>
          <w:p w14:paraId="3AB2A1F0">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2DDD3CD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41909E4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472" w:type="pct"/>
            <w:vAlign w:val="center"/>
          </w:tcPr>
          <w:p w14:paraId="048B3F2F">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4学时</w:t>
            </w:r>
          </w:p>
        </w:tc>
      </w:tr>
      <w:tr w14:paraId="61CE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09537A99">
            <w:pPr>
              <w:widowControl/>
              <w:spacing w:line="360" w:lineRule="auto"/>
              <w:rPr>
                <w:rFonts w:ascii="宋体" w:hAnsi="宋体"/>
                <w:color w:val="000000" w:themeColor="text1"/>
                <w:kern w:val="0"/>
                <w:szCs w:val="21"/>
                <w14:textFill>
                  <w14:solidFill>
                    <w14:schemeClr w14:val="tx1"/>
                  </w14:solidFill>
                </w14:textFill>
              </w:rPr>
            </w:pPr>
          </w:p>
        </w:tc>
        <w:tc>
          <w:tcPr>
            <w:tcW w:w="1228" w:type="pct"/>
            <w:vAlign w:val="center"/>
          </w:tcPr>
          <w:p w14:paraId="5DC25B6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药理学实验</w:t>
            </w:r>
          </w:p>
        </w:tc>
        <w:tc>
          <w:tcPr>
            <w:tcW w:w="536" w:type="pct"/>
            <w:vAlign w:val="center"/>
          </w:tcPr>
          <w:p w14:paraId="40D04A7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7B3A8618">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6CE62A6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472" w:type="pct"/>
            <w:vAlign w:val="center"/>
          </w:tcPr>
          <w:p w14:paraId="6DFCBDEF">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4学时</w:t>
            </w:r>
          </w:p>
        </w:tc>
      </w:tr>
      <w:tr w14:paraId="045F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14D8D975">
            <w:pPr>
              <w:widowControl/>
              <w:spacing w:line="360" w:lineRule="auto"/>
              <w:rPr>
                <w:rFonts w:ascii="宋体" w:hAnsi="宋体"/>
                <w:color w:val="000000" w:themeColor="text1"/>
                <w:kern w:val="0"/>
                <w:szCs w:val="21"/>
                <w14:textFill>
                  <w14:solidFill>
                    <w14:schemeClr w14:val="tx1"/>
                  </w14:solidFill>
                </w14:textFill>
              </w:rPr>
            </w:pPr>
          </w:p>
        </w:tc>
        <w:tc>
          <w:tcPr>
            <w:tcW w:w="1228" w:type="pct"/>
            <w:vAlign w:val="center"/>
          </w:tcPr>
          <w:p w14:paraId="48B6875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药物合成反应实验</w:t>
            </w:r>
          </w:p>
        </w:tc>
        <w:tc>
          <w:tcPr>
            <w:tcW w:w="536" w:type="pct"/>
            <w:vAlign w:val="center"/>
          </w:tcPr>
          <w:p w14:paraId="65DAEE75">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35695398">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2EB5B67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472" w:type="pct"/>
            <w:vAlign w:val="center"/>
          </w:tcPr>
          <w:p w14:paraId="67CFDAD1">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4学时</w:t>
            </w:r>
          </w:p>
        </w:tc>
      </w:tr>
      <w:tr w14:paraId="240D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35BA6E36">
            <w:pPr>
              <w:widowControl/>
              <w:spacing w:line="360" w:lineRule="auto"/>
              <w:rPr>
                <w:rFonts w:ascii="宋体" w:hAnsi="宋体"/>
                <w:color w:val="000000" w:themeColor="text1"/>
                <w:kern w:val="0"/>
                <w:szCs w:val="21"/>
                <w14:textFill>
                  <w14:solidFill>
                    <w14:schemeClr w14:val="tx1"/>
                  </w14:solidFill>
                </w14:textFill>
              </w:rPr>
            </w:pPr>
          </w:p>
        </w:tc>
        <w:tc>
          <w:tcPr>
            <w:tcW w:w="1228" w:type="pct"/>
            <w:vAlign w:val="center"/>
          </w:tcPr>
          <w:p w14:paraId="50BEDA8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认识实习</w:t>
            </w:r>
          </w:p>
        </w:tc>
        <w:tc>
          <w:tcPr>
            <w:tcW w:w="536" w:type="pct"/>
            <w:vAlign w:val="center"/>
          </w:tcPr>
          <w:p w14:paraId="062EDAF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536" w:type="pct"/>
            <w:vAlign w:val="center"/>
          </w:tcPr>
          <w:p w14:paraId="00EAC69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536" w:type="pct"/>
            <w:vAlign w:val="center"/>
          </w:tcPr>
          <w:p w14:paraId="7A91796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472" w:type="pct"/>
            <w:vAlign w:val="center"/>
          </w:tcPr>
          <w:p w14:paraId="238E2CC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2周</w:t>
            </w:r>
          </w:p>
        </w:tc>
      </w:tr>
      <w:tr w14:paraId="6F9C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3C3FAB1F">
            <w:pPr>
              <w:widowControl/>
              <w:spacing w:line="360" w:lineRule="auto"/>
              <w:rPr>
                <w:rFonts w:ascii="宋体" w:hAnsi="宋体"/>
                <w:color w:val="000000" w:themeColor="text1"/>
                <w:kern w:val="0"/>
                <w:szCs w:val="21"/>
                <w14:textFill>
                  <w14:solidFill>
                    <w14:schemeClr w14:val="tx1"/>
                  </w14:solidFill>
                </w14:textFill>
              </w:rPr>
            </w:pPr>
          </w:p>
        </w:tc>
        <w:tc>
          <w:tcPr>
            <w:tcW w:w="1228" w:type="pct"/>
            <w:vAlign w:val="center"/>
          </w:tcPr>
          <w:p w14:paraId="1BDC94C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药学专业实习</w:t>
            </w:r>
          </w:p>
        </w:tc>
        <w:tc>
          <w:tcPr>
            <w:tcW w:w="536" w:type="pct"/>
            <w:vAlign w:val="center"/>
          </w:tcPr>
          <w:p w14:paraId="1EF452D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p>
        </w:tc>
        <w:tc>
          <w:tcPr>
            <w:tcW w:w="536" w:type="pct"/>
            <w:vAlign w:val="center"/>
          </w:tcPr>
          <w:p w14:paraId="36A02B14">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p>
        </w:tc>
        <w:tc>
          <w:tcPr>
            <w:tcW w:w="536" w:type="pct"/>
            <w:vAlign w:val="center"/>
          </w:tcPr>
          <w:p w14:paraId="71A38AE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w:t>
            </w:r>
          </w:p>
        </w:tc>
        <w:tc>
          <w:tcPr>
            <w:tcW w:w="1472" w:type="pct"/>
            <w:vAlign w:val="center"/>
          </w:tcPr>
          <w:p w14:paraId="6DAEA6C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ascii="宋体" w:hAnsi="宋体"/>
                <w:color w:val="000000" w:themeColor="text1"/>
                <w:szCs w:val="21"/>
                <w14:textFill>
                  <w14:solidFill>
                    <w14:schemeClr w14:val="tx1"/>
                  </w14:solidFill>
                </w14:textFill>
              </w:rPr>
              <w:t>2</w:t>
            </w:r>
            <w:r>
              <w:rPr>
                <w:rFonts w:hint="eastAsia" w:ascii="宋体" w:hAnsi="宋体"/>
                <w:color w:val="000000" w:themeColor="text1"/>
                <w:szCs w:val="21"/>
                <w14:textFill>
                  <w14:solidFill>
                    <w14:schemeClr w14:val="tx1"/>
                  </w14:solidFill>
                </w14:textFill>
              </w:rPr>
              <w:t>周</w:t>
            </w:r>
          </w:p>
        </w:tc>
      </w:tr>
      <w:tr w14:paraId="1F18A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2363621D">
            <w:pPr>
              <w:widowControl/>
              <w:spacing w:line="360" w:lineRule="auto"/>
              <w:rPr>
                <w:rFonts w:ascii="宋体" w:hAnsi="宋体"/>
                <w:color w:val="000000" w:themeColor="text1"/>
                <w:kern w:val="0"/>
                <w:szCs w:val="21"/>
                <w14:textFill>
                  <w14:solidFill>
                    <w14:schemeClr w14:val="tx1"/>
                  </w14:solidFill>
                </w14:textFill>
              </w:rPr>
            </w:pPr>
          </w:p>
        </w:tc>
        <w:tc>
          <w:tcPr>
            <w:tcW w:w="1228" w:type="pct"/>
            <w:vAlign w:val="center"/>
          </w:tcPr>
          <w:p w14:paraId="4EEB01F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毕业设计（论文）</w:t>
            </w:r>
          </w:p>
        </w:tc>
        <w:tc>
          <w:tcPr>
            <w:tcW w:w="536" w:type="pct"/>
            <w:vAlign w:val="center"/>
          </w:tcPr>
          <w:p w14:paraId="35C92C6A">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p>
        </w:tc>
        <w:tc>
          <w:tcPr>
            <w:tcW w:w="536" w:type="pct"/>
            <w:vAlign w:val="center"/>
          </w:tcPr>
          <w:p w14:paraId="1E73B97D">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p>
        </w:tc>
        <w:tc>
          <w:tcPr>
            <w:tcW w:w="536" w:type="pct"/>
            <w:vAlign w:val="center"/>
          </w:tcPr>
          <w:p w14:paraId="5BE8EA6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8</w:t>
            </w:r>
          </w:p>
        </w:tc>
        <w:tc>
          <w:tcPr>
            <w:tcW w:w="1472" w:type="pct"/>
            <w:vAlign w:val="center"/>
          </w:tcPr>
          <w:p w14:paraId="2B1A8B2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ascii="宋体" w:hAnsi="宋体"/>
                <w:color w:val="000000" w:themeColor="text1"/>
                <w:szCs w:val="21"/>
                <w14:textFill>
                  <w14:solidFill>
                    <w14:schemeClr w14:val="tx1"/>
                  </w14:solidFill>
                </w14:textFill>
              </w:rPr>
              <w:t>2</w:t>
            </w:r>
            <w:r>
              <w:rPr>
                <w:rFonts w:hint="eastAsia" w:ascii="宋体" w:hAnsi="宋体"/>
                <w:color w:val="000000" w:themeColor="text1"/>
                <w:szCs w:val="21"/>
                <w14:textFill>
                  <w14:solidFill>
                    <w14:schemeClr w14:val="tx1"/>
                  </w14:solidFill>
                </w14:textFill>
              </w:rPr>
              <w:t>周</w:t>
            </w:r>
          </w:p>
        </w:tc>
      </w:tr>
      <w:tr w14:paraId="5022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pct"/>
            <w:vAlign w:val="center"/>
          </w:tcPr>
          <w:p w14:paraId="731B1877">
            <w:pPr>
              <w:widowControl/>
              <w:spacing w:line="360" w:lineRule="auto"/>
              <w:rPr>
                <w:rFonts w:ascii="宋体" w:hAnsi="宋体"/>
                <w:color w:val="000000" w:themeColor="text1"/>
                <w:kern w:val="0"/>
                <w:szCs w:val="21"/>
                <w14:textFill>
                  <w14:solidFill>
                    <w14:schemeClr w14:val="tx1"/>
                  </w14:solidFill>
                </w14:textFill>
              </w:rPr>
            </w:pPr>
          </w:p>
        </w:tc>
        <w:tc>
          <w:tcPr>
            <w:tcW w:w="1228" w:type="pct"/>
            <w:vAlign w:val="center"/>
          </w:tcPr>
          <w:p w14:paraId="5BC2324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导师制课程</w:t>
            </w:r>
          </w:p>
        </w:tc>
        <w:tc>
          <w:tcPr>
            <w:tcW w:w="536" w:type="pct"/>
            <w:vAlign w:val="center"/>
          </w:tcPr>
          <w:p w14:paraId="044FB4C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0D6ADE2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6" w:type="pct"/>
            <w:vAlign w:val="center"/>
          </w:tcPr>
          <w:p w14:paraId="7C88C1D4">
            <w:pPr>
              <w:widowControl/>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3</w:t>
            </w:r>
            <w:r>
              <w:rPr>
                <w:rFonts w:hint="eastAsia" w:ascii="宋体" w:hAnsi="宋体" w:cs="宋体"/>
                <w:color w:val="000000" w:themeColor="text1"/>
                <w:kern w:val="0"/>
                <w:szCs w:val="21"/>
                <w14:textFill>
                  <w14:solidFill>
                    <w14:schemeClr w14:val="tx1"/>
                  </w14:solidFill>
                </w14:textFill>
              </w:rPr>
              <w:t>-8</w:t>
            </w:r>
          </w:p>
        </w:tc>
        <w:tc>
          <w:tcPr>
            <w:tcW w:w="1472" w:type="pct"/>
            <w:vAlign w:val="center"/>
          </w:tcPr>
          <w:p w14:paraId="308C8DD6">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64</w:t>
            </w:r>
            <w:r>
              <w:rPr>
                <w:rFonts w:hint="eastAsia" w:ascii="宋体" w:hAnsi="宋体"/>
                <w:color w:val="000000" w:themeColor="text1"/>
                <w:szCs w:val="21"/>
                <w14:textFill>
                  <w14:solidFill>
                    <w14:schemeClr w14:val="tx1"/>
                  </w14:solidFill>
                </w14:textFill>
              </w:rPr>
              <w:t>学时.</w:t>
            </w:r>
            <w:r>
              <w:rPr>
                <w:rFonts w:hint="eastAsia"/>
                <w:color w:val="000000" w:themeColor="text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实施全程导师制开展科研、竞赛等训练活动，根据学生成果于第8学期给予学分</w:t>
            </w:r>
          </w:p>
        </w:tc>
      </w:tr>
    </w:tbl>
    <w:p w14:paraId="32D55DFC">
      <w:pPr>
        <w:spacing w:before="120" w:beforeLines="50" w:after="120" w:afterLines="50" w:line="288" w:lineRule="auto"/>
        <w:ind w:firstLine="480" w:firstLineChars="20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在集中实践环节中，除了学校规定的实践内容外，</w:t>
      </w:r>
      <w:r>
        <w:rPr>
          <w:rFonts w:hint="eastAsia" w:ascii="宋体" w:hAnsi="宋体"/>
          <w:color w:val="000000" w:themeColor="text1"/>
          <w:sz w:val="24"/>
          <w14:textFill>
            <w14:solidFill>
              <w14:schemeClr w14:val="tx1"/>
            </w14:solidFill>
          </w14:textFill>
        </w:rPr>
        <w:t>课程设置</w:t>
      </w:r>
      <w:r>
        <w:rPr>
          <w:rFonts w:ascii="宋体" w:hAnsi="宋体"/>
          <w:color w:val="000000" w:themeColor="text1"/>
          <w:sz w:val="24"/>
          <w14:textFill>
            <w14:solidFill>
              <w14:schemeClr w14:val="tx1"/>
            </w14:solidFill>
          </w14:textFill>
        </w:rPr>
        <w:t>重点体现的三个方面：</w:t>
      </w:r>
    </w:p>
    <w:p w14:paraId="24B8273F">
      <w:pPr>
        <w:spacing w:before="120" w:beforeLines="50" w:after="120" w:afterLines="50" w:line="288" w:lineRule="auto"/>
        <w:ind w:firstLine="480" w:firstLineChars="20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1</w:t>
      </w: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专业核心课程对应的实验，包括药物化学实验、天然药物化学实验、</w:t>
      </w:r>
      <w:r>
        <w:rPr>
          <w:rFonts w:ascii="宋体" w:hAnsi="宋体"/>
          <w:color w:val="000000" w:themeColor="text1"/>
          <w:sz w:val="24"/>
          <w14:textFill>
            <w14:solidFill>
              <w14:schemeClr w14:val="tx1"/>
            </w14:solidFill>
          </w14:textFill>
        </w:rPr>
        <w:t>药剂学实验、药物分析实验、药理学实验</w:t>
      </w:r>
      <w:r>
        <w:rPr>
          <w:rFonts w:hint="eastAsia" w:ascii="宋体" w:hAnsi="宋体"/>
          <w:color w:val="000000" w:themeColor="text1"/>
          <w:sz w:val="24"/>
          <w14:textFill>
            <w14:solidFill>
              <w14:schemeClr w14:val="tx1"/>
            </w14:solidFill>
          </w14:textFill>
        </w:rPr>
        <w:t>、药物分子设计实验和色谱与波谱分析实验，共1</w:t>
      </w:r>
      <w:r>
        <w:rPr>
          <w:rFonts w:ascii="宋体" w:hAnsi="宋体"/>
          <w:color w:val="000000" w:themeColor="text1"/>
          <w:sz w:val="24"/>
          <w14:textFill>
            <w14:solidFill>
              <w14:schemeClr w14:val="tx1"/>
            </w14:solidFill>
          </w14:textFill>
        </w:rPr>
        <w:t>6学分。</w:t>
      </w:r>
      <w:r>
        <w:rPr>
          <w:rFonts w:hint="eastAsia" w:ascii="宋体" w:hAnsi="宋体"/>
          <w:color w:val="000000" w:themeColor="text1"/>
          <w:sz w:val="24"/>
          <w14:textFill>
            <w14:solidFill>
              <w14:schemeClr w14:val="tx1"/>
            </w14:solidFill>
          </w14:textFill>
        </w:rPr>
        <w:t>通过专业实验巩固药学学生专业基础知识，提高学生的动手能力。</w:t>
      </w:r>
    </w:p>
    <w:p w14:paraId="53EC3863">
      <w:pPr>
        <w:spacing w:before="120" w:beforeLines="50" w:after="120" w:afterLines="50" w:line="288" w:lineRule="auto"/>
        <w:ind w:firstLine="480" w:firstLineChars="20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2</w:t>
      </w:r>
      <w:r>
        <w:rPr>
          <w:rFonts w:ascii="宋体" w:hAnsi="宋体"/>
          <w:color w:val="000000" w:themeColor="text1"/>
          <w:sz w:val="24"/>
          <w14:textFill>
            <w14:solidFill>
              <w14:schemeClr w14:val="tx1"/>
            </w14:solidFill>
          </w14:textFill>
        </w:rPr>
        <w:t>）药学专业实习。药学学生通过双向选择，可以去制药企业、研究院所、医院或者医药物流进行实习，共6学分。</w:t>
      </w:r>
      <w:r>
        <w:rPr>
          <w:rFonts w:hint="eastAsia" w:ascii="宋体" w:hAnsi="宋体"/>
          <w:color w:val="000000" w:themeColor="text1"/>
          <w:sz w:val="24"/>
          <w14:textFill>
            <w14:solidFill>
              <w14:schemeClr w14:val="tx1"/>
            </w14:solidFill>
          </w14:textFill>
        </w:rPr>
        <w:t>学生成绩评定由学校和实习单位共同评定。实习单位填写评语，学校根据学生提供的实习报告（不少于5</w:t>
      </w:r>
      <w:r>
        <w:rPr>
          <w:rFonts w:ascii="宋体" w:hAnsi="宋体"/>
          <w:color w:val="000000" w:themeColor="text1"/>
          <w:sz w:val="24"/>
          <w14:textFill>
            <w14:solidFill>
              <w14:schemeClr w14:val="tx1"/>
            </w14:solidFill>
          </w14:textFill>
        </w:rPr>
        <w:t>000字</w:t>
      </w:r>
      <w:r>
        <w:rPr>
          <w:rFonts w:hint="eastAsia" w:ascii="宋体" w:hAnsi="宋体"/>
          <w:color w:val="000000" w:themeColor="text1"/>
          <w:sz w:val="24"/>
          <w14:textFill>
            <w14:solidFill>
              <w14:schemeClr w14:val="tx1"/>
            </w14:solidFill>
          </w14:textFill>
        </w:rPr>
        <w:t>）成绩各占5</w:t>
      </w:r>
      <w:r>
        <w:rPr>
          <w:rFonts w:ascii="宋体" w:hAnsi="宋体"/>
          <w:color w:val="000000" w:themeColor="text1"/>
          <w:sz w:val="24"/>
          <w14:textFill>
            <w14:solidFill>
              <w14:schemeClr w14:val="tx1"/>
            </w14:solidFill>
          </w14:textFill>
        </w:rPr>
        <w:t>0%，</w:t>
      </w:r>
      <w:r>
        <w:rPr>
          <w:rFonts w:hint="eastAsia" w:ascii="宋体" w:hAnsi="宋体"/>
          <w:color w:val="000000" w:themeColor="text1"/>
          <w:sz w:val="24"/>
          <w14:textFill>
            <w14:solidFill>
              <w14:schemeClr w14:val="tx1"/>
            </w14:solidFill>
          </w14:textFill>
        </w:rPr>
        <w:t>确定药学专业实习成绩。</w:t>
      </w:r>
    </w:p>
    <w:p w14:paraId="6CD8C6BF">
      <w:pPr>
        <w:spacing w:before="120" w:beforeLines="50" w:after="120" w:afterLines="50" w:line="288"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（3）毕业设计（论文）由本校导师或者校外导师提供题目，时间不少于1</w:t>
      </w:r>
      <w:r>
        <w:rPr>
          <w:rFonts w:ascii="宋体" w:hAnsi="宋体"/>
          <w:color w:val="000000" w:themeColor="text1"/>
          <w:sz w:val="24"/>
          <w14:textFill>
            <w14:solidFill>
              <w14:schemeClr w14:val="tx1"/>
            </w14:solidFill>
          </w14:textFill>
        </w:rPr>
        <w:t>2周，共6学分</w:t>
      </w:r>
      <w:r>
        <w:rPr>
          <w:rFonts w:hint="eastAsia" w:ascii="宋体" w:hAnsi="宋体"/>
          <w:color w:val="000000" w:themeColor="text1"/>
          <w:sz w:val="24"/>
          <w14:textFill>
            <w14:solidFill>
              <w14:schemeClr w14:val="tx1"/>
            </w14:solidFill>
          </w14:textFill>
        </w:rPr>
        <w:t>。</w:t>
      </w:r>
    </w:p>
    <w:p w14:paraId="46AC3327">
      <w:pPr>
        <w:spacing w:before="120" w:beforeLines="50" w:after="120" w:afterLines="50" w:line="288" w:lineRule="auto"/>
        <w:ind w:firstLine="480" w:firstLineChars="200"/>
        <w:rPr>
          <w:rFonts w:ascii="宋体" w:hAnsi="宋体"/>
          <w:color w:val="000000" w:themeColor="text1"/>
          <w:sz w:val="24"/>
          <w14:textFill>
            <w14:solidFill>
              <w14:schemeClr w14:val="tx1"/>
            </w14:solidFill>
          </w14:textFill>
        </w:rPr>
      </w:pPr>
    </w:p>
    <w:p w14:paraId="47175DE6">
      <w:pPr>
        <w:widowControl/>
        <w:spacing w:before="240" w:after="240" w:line="288" w:lineRule="auto"/>
        <w:rPr>
          <w:rFonts w:ascii="黑体" w:hAnsi="黑体" w:eastAsia="黑体" w:cs="宋体"/>
          <w:b/>
          <w:color w:val="000000" w:themeColor="text1"/>
          <w:kern w:val="0"/>
          <w:sz w:val="24"/>
          <w14:textFill>
            <w14:solidFill>
              <w14:schemeClr w14:val="tx1"/>
            </w14:solidFill>
          </w14:textFill>
        </w:rPr>
      </w:pPr>
      <w:r>
        <w:rPr>
          <w:rFonts w:hint="eastAsia" w:ascii="黑体" w:hAnsi="黑体" w:eastAsia="黑体" w:cs="宋体"/>
          <w:b/>
          <w:color w:val="000000" w:themeColor="text1"/>
          <w:kern w:val="0"/>
          <w:sz w:val="24"/>
          <w14:textFill>
            <w14:solidFill>
              <w14:schemeClr w14:val="tx1"/>
            </w14:solidFill>
          </w14:textFill>
        </w:rPr>
        <w:t>十、协同育人培养方案</w:t>
      </w:r>
    </w:p>
    <w:p w14:paraId="721E97B6">
      <w:pPr>
        <w:widowControl/>
        <w:spacing w:before="120" w:beforeLines="50" w:after="120" w:afterLines="50" w:line="288" w:lineRule="auto"/>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1.协同培养的目标及要求</w:t>
      </w:r>
    </w:p>
    <w:p w14:paraId="578AC8ED">
      <w:pPr>
        <w:widowControl/>
        <w:spacing w:before="120" w:beforeLines="50" w:after="120" w:afterLines="50" w:line="288" w:lineRule="auto"/>
        <w:ind w:firstLine="482" w:firstLineChars="200"/>
        <w:rPr>
          <w:rFonts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目标</w:t>
      </w:r>
      <w:r>
        <w:rPr>
          <w:rFonts w:hint="eastAsia" w:ascii="宋体" w:hAnsi="宋体" w:cs="宋体"/>
          <w:color w:val="000000" w:themeColor="text1"/>
          <w:kern w:val="0"/>
          <w:sz w:val="24"/>
          <w14:textFill>
            <w14:solidFill>
              <w14:schemeClr w14:val="tx1"/>
            </w14:solidFill>
          </w14:textFill>
        </w:rPr>
        <w:t>：学生通过本科阶段的制药企业实践，熟悉药学相关的基本方法和主要技术标准，提高综合运用知识的能力；了解合作单位实际需要，培养职业素养、分析能力、沟通表达能力、团结协作能力、管理能力等综合能力，从而具有独立从事药学领域内某一方向的能力，以适应未来科技发展和社会进步的需要，成为面向未来的具有较强实践能力、创新精神的药学人才。</w:t>
      </w:r>
    </w:p>
    <w:p w14:paraId="375E9C71">
      <w:pPr>
        <w:widowControl/>
        <w:spacing w:before="120" w:beforeLines="50" w:after="120" w:afterLines="50" w:line="288" w:lineRule="auto"/>
        <w:ind w:firstLine="482" w:firstLineChars="200"/>
        <w:rPr>
          <w:rFonts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要求</w:t>
      </w:r>
      <w:r>
        <w:rPr>
          <w:rFonts w:hint="eastAsia" w:ascii="宋体" w:hAnsi="宋体" w:cs="宋体"/>
          <w:color w:val="000000" w:themeColor="text1"/>
          <w:kern w:val="0"/>
          <w:sz w:val="24"/>
          <w14:textFill>
            <w14:solidFill>
              <w14:schemeClr w14:val="tx1"/>
            </w14:solidFill>
          </w14:textFill>
        </w:rPr>
        <w:t>：学生通过校企联合培养，了解制药企业、医院和研究院所实际需要，加深对科学、技术、职业以及社会经济等方面基本知识的理解与掌握，培养知识综合能力、规范运用能力、分析能力、沟通交流能力、团结协作能力、管理能力、表达能力等综合能力，提升职业道德、职业精神、以及坚定的追求卓越的人生态度，从而具有独立从事药学领域的能力。</w:t>
      </w:r>
    </w:p>
    <w:p w14:paraId="0F672EC1">
      <w:pPr>
        <w:spacing w:before="120" w:beforeLines="50" w:after="120" w:afterLines="50" w:line="288" w:lineRule="auto"/>
        <w:jc w:val="center"/>
        <w:rPr>
          <w:rFonts w:ascii="宋体" w:hAnsi="宋体"/>
          <w:b/>
          <w:color w:val="000000" w:themeColor="text1"/>
          <w:sz w:val="24"/>
          <w14:textFill>
            <w14:solidFill>
              <w14:schemeClr w14:val="tx1"/>
            </w14:solidFill>
          </w14:textFill>
        </w:rPr>
      </w:pPr>
      <w:r>
        <w:rPr>
          <w:rFonts w:ascii="宋体" w:hAnsi="宋体"/>
          <w:b/>
          <w:color w:val="000000" w:themeColor="text1"/>
          <w:sz w:val="24"/>
          <w14:textFill>
            <w14:solidFill>
              <w14:schemeClr w14:val="tx1"/>
            </w14:solidFill>
          </w14:textFill>
        </w:rPr>
        <w:t>表</w:t>
      </w:r>
      <w:r>
        <w:rPr>
          <w:rFonts w:hint="eastAsia" w:ascii="宋体" w:hAnsi="宋体"/>
          <w:b/>
          <w:color w:val="000000" w:themeColor="text1"/>
          <w:sz w:val="24"/>
          <w14:textFill>
            <w14:solidFill>
              <w14:schemeClr w14:val="tx1"/>
            </w14:solidFill>
          </w14:textFill>
        </w:rPr>
        <w:t>6</w:t>
      </w:r>
      <w:r>
        <w:rPr>
          <w:rFonts w:ascii="宋体" w:hAnsi="宋体"/>
          <w:b/>
          <w:color w:val="000000" w:themeColor="text1"/>
          <w:sz w:val="24"/>
          <w14:textFill>
            <w14:solidFill>
              <w14:schemeClr w14:val="tx1"/>
            </w14:solidFill>
          </w14:textFill>
        </w:rPr>
        <w:t xml:space="preserve"> 企业培养标准实现</w:t>
      </w:r>
      <w:r>
        <w:rPr>
          <w:rFonts w:hint="eastAsia" w:ascii="宋体" w:hAnsi="宋体"/>
          <w:b/>
          <w:color w:val="000000" w:themeColor="text1"/>
          <w:sz w:val="24"/>
          <w14:textFill>
            <w14:solidFill>
              <w14:schemeClr w14:val="tx1"/>
            </w14:solidFill>
          </w14:textFill>
        </w:rPr>
        <w:t>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43"/>
        <w:gridCol w:w="1842"/>
        <w:gridCol w:w="6893"/>
      </w:tblGrid>
      <w:tr w14:paraId="15357A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45" w:type="pct"/>
            <w:gridSpan w:val="2"/>
            <w:tcBorders>
              <w:top w:val="single" w:color="auto" w:sz="4" w:space="0"/>
            </w:tcBorders>
            <w:vAlign w:val="center"/>
          </w:tcPr>
          <w:p w14:paraId="1CF6A9DC">
            <w:pP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企业培养标准</w:t>
            </w:r>
          </w:p>
        </w:tc>
        <w:tc>
          <w:tcPr>
            <w:tcW w:w="3755" w:type="pct"/>
            <w:tcBorders>
              <w:top w:val="single" w:color="auto" w:sz="4" w:space="0"/>
            </w:tcBorders>
            <w:vAlign w:val="center"/>
          </w:tcPr>
          <w:p w14:paraId="62181EEF">
            <w:pP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企业培养环节</w:t>
            </w:r>
          </w:p>
        </w:tc>
      </w:tr>
      <w:tr w14:paraId="62938A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41" w:type="pct"/>
            <w:vMerge w:val="restart"/>
            <w:vAlign w:val="center"/>
          </w:tcPr>
          <w:p w14:paraId="07DC7A74">
            <w:pP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知识</w:t>
            </w:r>
          </w:p>
        </w:tc>
        <w:tc>
          <w:tcPr>
            <w:tcW w:w="1004" w:type="pct"/>
            <w:vAlign w:val="center"/>
          </w:tcPr>
          <w:p w14:paraId="2DD65DB2">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人文社会科学知识</w:t>
            </w:r>
          </w:p>
        </w:tc>
        <w:tc>
          <w:tcPr>
            <w:tcW w:w="3755" w:type="pct"/>
            <w:vAlign w:val="center"/>
          </w:tcPr>
          <w:p w14:paraId="0D2DD57F">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通过企业的社会实习，激发学生的学习热情，了解社会、知识产权、法律法规等知识。</w:t>
            </w:r>
          </w:p>
        </w:tc>
      </w:tr>
      <w:tr w14:paraId="5332AC5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92" w:hRule="atLeast"/>
          <w:jc w:val="center"/>
        </w:trPr>
        <w:tc>
          <w:tcPr>
            <w:tcW w:w="241" w:type="pct"/>
            <w:vMerge w:val="continue"/>
            <w:vAlign w:val="center"/>
          </w:tcPr>
          <w:p w14:paraId="555A4CD4">
            <w:pPr>
              <w:widowControl/>
              <w:rPr>
                <w:rFonts w:ascii="Times New Roman" w:hAnsi="Times New Roman"/>
                <w:color w:val="000000" w:themeColor="text1"/>
                <w:szCs w:val="21"/>
                <w14:textFill>
                  <w14:solidFill>
                    <w14:schemeClr w14:val="tx1"/>
                  </w14:solidFill>
                </w14:textFill>
              </w:rPr>
            </w:pPr>
          </w:p>
        </w:tc>
        <w:tc>
          <w:tcPr>
            <w:tcW w:w="1004" w:type="pct"/>
            <w:vAlign w:val="center"/>
          </w:tcPr>
          <w:p w14:paraId="62D0169F">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工具性知识</w:t>
            </w:r>
          </w:p>
        </w:tc>
        <w:tc>
          <w:tcPr>
            <w:tcW w:w="3755" w:type="pct"/>
            <w:vAlign w:val="center"/>
          </w:tcPr>
          <w:p w14:paraId="62D6DC77">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在完成相关实习报告过程中，通过查阅文献、撰写报告，熟悉对文献检索工具、办公操作软件等工具性知识。</w:t>
            </w:r>
          </w:p>
        </w:tc>
      </w:tr>
      <w:tr w14:paraId="20563A7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46" w:hRule="atLeast"/>
          <w:jc w:val="center"/>
        </w:trPr>
        <w:tc>
          <w:tcPr>
            <w:tcW w:w="241" w:type="pct"/>
            <w:vMerge w:val="continue"/>
            <w:vAlign w:val="center"/>
          </w:tcPr>
          <w:p w14:paraId="2CBF6ED5">
            <w:pPr>
              <w:widowControl/>
              <w:rPr>
                <w:rFonts w:ascii="Times New Roman" w:hAnsi="Times New Roman"/>
                <w:color w:val="000000" w:themeColor="text1"/>
                <w:szCs w:val="21"/>
                <w14:textFill>
                  <w14:solidFill>
                    <w14:schemeClr w14:val="tx1"/>
                  </w14:solidFill>
                </w14:textFill>
              </w:rPr>
            </w:pPr>
          </w:p>
        </w:tc>
        <w:tc>
          <w:tcPr>
            <w:tcW w:w="1004" w:type="pct"/>
            <w:vAlign w:val="center"/>
          </w:tcPr>
          <w:p w14:paraId="3A6F0889">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专业知识</w:t>
            </w:r>
          </w:p>
        </w:tc>
        <w:tc>
          <w:tcPr>
            <w:tcW w:w="3755" w:type="pct"/>
            <w:vAlign w:val="center"/>
          </w:tcPr>
          <w:p w14:paraId="3A20EC09">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通过企业各阶段的实习和设计，对药学专业基础知识的掌握得到进一步加强，尤其是规范的理解与应用。</w:t>
            </w:r>
          </w:p>
        </w:tc>
      </w:tr>
      <w:tr w14:paraId="758AE9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0" w:hRule="atLeast"/>
          <w:jc w:val="center"/>
        </w:trPr>
        <w:tc>
          <w:tcPr>
            <w:tcW w:w="241" w:type="pct"/>
            <w:vMerge w:val="continue"/>
            <w:vAlign w:val="center"/>
          </w:tcPr>
          <w:p w14:paraId="5A300C0C">
            <w:pPr>
              <w:widowControl/>
              <w:rPr>
                <w:rFonts w:ascii="Times New Roman" w:hAnsi="Times New Roman"/>
                <w:color w:val="000000" w:themeColor="text1"/>
                <w:szCs w:val="21"/>
                <w14:textFill>
                  <w14:solidFill>
                    <w14:schemeClr w14:val="tx1"/>
                  </w14:solidFill>
                </w14:textFill>
              </w:rPr>
            </w:pPr>
          </w:p>
        </w:tc>
        <w:tc>
          <w:tcPr>
            <w:tcW w:w="1004" w:type="pct"/>
            <w:vAlign w:val="center"/>
          </w:tcPr>
          <w:p w14:paraId="36501C47">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相关领域知识</w:t>
            </w:r>
          </w:p>
        </w:tc>
        <w:tc>
          <w:tcPr>
            <w:tcW w:w="3755" w:type="pct"/>
            <w:vAlign w:val="center"/>
          </w:tcPr>
          <w:p w14:paraId="43F75C09">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通过认识实习、社会实习和毕业实习，了解药学相关领域的知识。</w:t>
            </w:r>
          </w:p>
        </w:tc>
      </w:tr>
      <w:tr w14:paraId="6A2DA7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41" w:type="pct"/>
            <w:vMerge w:val="restart"/>
            <w:vAlign w:val="center"/>
          </w:tcPr>
          <w:p w14:paraId="241C37B9">
            <w:pP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能</w:t>
            </w:r>
            <w:r>
              <w:rPr>
                <w:rFonts w:ascii="Times New Roman" w:hAnsi="Times New Roman"/>
                <w:color w:val="000000" w:themeColor="text1"/>
                <w:szCs w:val="21"/>
                <w14:textFill>
                  <w14:solidFill>
                    <w14:schemeClr w14:val="tx1"/>
                  </w14:solidFill>
                </w14:textFill>
              </w:rPr>
              <w:t>力</w:t>
            </w:r>
          </w:p>
        </w:tc>
        <w:tc>
          <w:tcPr>
            <w:tcW w:w="1004" w:type="pct"/>
            <w:vAlign w:val="center"/>
          </w:tcPr>
          <w:p w14:paraId="27951604">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获取知识能力</w:t>
            </w:r>
          </w:p>
        </w:tc>
        <w:tc>
          <w:tcPr>
            <w:tcW w:w="3755" w:type="pct"/>
            <w:vAlign w:val="center"/>
          </w:tcPr>
          <w:p w14:paraId="2B8DCA09">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通过各阶段的学习和撰写报告，掌握资料查询、归类、综合等基本方法，并掌握获取知识的能力。</w:t>
            </w:r>
          </w:p>
        </w:tc>
      </w:tr>
      <w:tr w14:paraId="0FE2B8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241" w:type="pct"/>
            <w:vMerge w:val="continue"/>
            <w:vAlign w:val="center"/>
          </w:tcPr>
          <w:p w14:paraId="4E714BC6">
            <w:pPr>
              <w:widowControl/>
              <w:rPr>
                <w:rFonts w:ascii="Times New Roman" w:hAnsi="Times New Roman"/>
                <w:color w:val="000000" w:themeColor="text1"/>
                <w:szCs w:val="21"/>
                <w14:textFill>
                  <w14:solidFill>
                    <w14:schemeClr w14:val="tx1"/>
                  </w14:solidFill>
                </w14:textFill>
              </w:rPr>
            </w:pPr>
          </w:p>
        </w:tc>
        <w:tc>
          <w:tcPr>
            <w:tcW w:w="1004" w:type="pct"/>
            <w:vAlign w:val="center"/>
          </w:tcPr>
          <w:p w14:paraId="378149C9">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应用知识能力</w:t>
            </w:r>
          </w:p>
        </w:tc>
        <w:tc>
          <w:tcPr>
            <w:tcW w:w="3755" w:type="pct"/>
            <w:vAlign w:val="center"/>
          </w:tcPr>
          <w:p w14:paraId="2552AF1B">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通过制药企业实习、讨论、改进和总结，培养学生对药学知识的理解能力和应用能力。</w:t>
            </w:r>
          </w:p>
        </w:tc>
      </w:tr>
      <w:tr w14:paraId="01CBF5A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1" w:hRule="atLeast"/>
          <w:jc w:val="center"/>
        </w:trPr>
        <w:tc>
          <w:tcPr>
            <w:tcW w:w="241" w:type="pct"/>
            <w:vMerge w:val="continue"/>
            <w:vAlign w:val="center"/>
          </w:tcPr>
          <w:p w14:paraId="4DFAFBA5">
            <w:pPr>
              <w:widowControl/>
              <w:rPr>
                <w:rFonts w:ascii="Times New Roman" w:hAnsi="Times New Roman"/>
                <w:color w:val="000000" w:themeColor="text1"/>
                <w:szCs w:val="21"/>
                <w14:textFill>
                  <w14:solidFill>
                    <w14:schemeClr w14:val="tx1"/>
                  </w14:solidFill>
                </w14:textFill>
              </w:rPr>
            </w:pPr>
          </w:p>
        </w:tc>
        <w:tc>
          <w:tcPr>
            <w:tcW w:w="1004" w:type="pct"/>
            <w:vAlign w:val="center"/>
          </w:tcPr>
          <w:p w14:paraId="3C300A5C">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开拓创新能力</w:t>
            </w:r>
          </w:p>
        </w:tc>
        <w:tc>
          <w:tcPr>
            <w:tcW w:w="3755" w:type="pct"/>
            <w:vAlign w:val="center"/>
          </w:tcPr>
          <w:p w14:paraId="5B41EBF0">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在药学实践各阶段，积极参与药学技术创新和开发，培养学生创新意识和创新精神，加强学生创新能力的训练。</w:t>
            </w:r>
          </w:p>
        </w:tc>
      </w:tr>
      <w:tr w14:paraId="013426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47" w:hRule="atLeast"/>
          <w:jc w:val="center"/>
        </w:trPr>
        <w:tc>
          <w:tcPr>
            <w:tcW w:w="241" w:type="pct"/>
            <w:vMerge w:val="continue"/>
            <w:vAlign w:val="center"/>
          </w:tcPr>
          <w:p w14:paraId="72CB3FAD">
            <w:pPr>
              <w:widowControl/>
              <w:rPr>
                <w:rFonts w:ascii="Times New Roman" w:hAnsi="Times New Roman"/>
                <w:color w:val="000000" w:themeColor="text1"/>
                <w:szCs w:val="21"/>
                <w14:textFill>
                  <w14:solidFill>
                    <w14:schemeClr w14:val="tx1"/>
                  </w14:solidFill>
                </w14:textFill>
              </w:rPr>
            </w:pPr>
          </w:p>
        </w:tc>
        <w:tc>
          <w:tcPr>
            <w:tcW w:w="1004" w:type="pct"/>
            <w:vAlign w:val="center"/>
          </w:tcPr>
          <w:p w14:paraId="070EEB27">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组织管理能力</w:t>
            </w:r>
          </w:p>
        </w:tc>
        <w:tc>
          <w:tcPr>
            <w:tcW w:w="3755" w:type="pct"/>
            <w:vAlign w:val="center"/>
          </w:tcPr>
          <w:p w14:paraId="3E388B69">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通过参与药学相关的各项活动，了解药学项目的任务、人力和资源的协调与分配，并训练学生的组织和管理能力。</w:t>
            </w:r>
          </w:p>
        </w:tc>
      </w:tr>
      <w:tr w14:paraId="5BE237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39" w:hRule="atLeast"/>
          <w:jc w:val="center"/>
        </w:trPr>
        <w:tc>
          <w:tcPr>
            <w:tcW w:w="241" w:type="pct"/>
            <w:vMerge w:val="continue"/>
            <w:vAlign w:val="center"/>
          </w:tcPr>
          <w:p w14:paraId="4547E437">
            <w:pPr>
              <w:widowControl/>
              <w:rPr>
                <w:rFonts w:ascii="Times New Roman" w:hAnsi="Times New Roman"/>
                <w:color w:val="000000" w:themeColor="text1"/>
                <w:szCs w:val="21"/>
                <w14:textFill>
                  <w14:solidFill>
                    <w14:schemeClr w14:val="tx1"/>
                  </w14:solidFill>
                </w14:textFill>
              </w:rPr>
            </w:pPr>
          </w:p>
        </w:tc>
        <w:tc>
          <w:tcPr>
            <w:tcW w:w="1004" w:type="pct"/>
            <w:vAlign w:val="center"/>
          </w:tcPr>
          <w:p w14:paraId="792CB906">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交流合作能力</w:t>
            </w:r>
          </w:p>
        </w:tc>
        <w:tc>
          <w:tcPr>
            <w:tcW w:w="3755" w:type="pct"/>
            <w:vAlign w:val="center"/>
          </w:tcPr>
          <w:p w14:paraId="5697BB85">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通过与项目组的各项活动，培养学生的自主能力、在集体中的合作能力以及沟通交流能力，并通过实习报告撰写、汇报与答辩，提高学生的书面及语言表达能力。</w:t>
            </w:r>
          </w:p>
        </w:tc>
      </w:tr>
      <w:tr w14:paraId="50E1A6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5" w:hRule="atLeast"/>
          <w:jc w:val="center"/>
        </w:trPr>
        <w:tc>
          <w:tcPr>
            <w:tcW w:w="241" w:type="pct"/>
            <w:tcBorders>
              <w:bottom w:val="single" w:color="auto" w:sz="4" w:space="0"/>
            </w:tcBorders>
            <w:vAlign w:val="center"/>
          </w:tcPr>
          <w:p w14:paraId="4DC756A9">
            <w:pP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素质</w:t>
            </w:r>
          </w:p>
        </w:tc>
        <w:tc>
          <w:tcPr>
            <w:tcW w:w="1004" w:type="pct"/>
            <w:tcBorders>
              <w:bottom w:val="single" w:color="auto" w:sz="4" w:space="0"/>
            </w:tcBorders>
            <w:vAlign w:val="center"/>
          </w:tcPr>
          <w:p w14:paraId="239586A6">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人文素质</w:t>
            </w:r>
          </w:p>
          <w:p w14:paraId="353E376F">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科学素质</w:t>
            </w:r>
          </w:p>
          <w:p w14:paraId="412EC66C">
            <w:pPr>
              <w:adjustRightInd w:val="0"/>
              <w:snapToGrid w:val="0"/>
              <w:spacing w:line="320" w:lineRule="exact"/>
              <w:rPr>
                <w:rFonts w:ascii="Times New Roman" w:hAnsi="Times New Roman"/>
                <w:color w:val="000000" w:themeColor="text1"/>
                <w:szCs w:val="21"/>
                <w14:textFill>
                  <w14:solidFill>
                    <w14:schemeClr w14:val="tx1"/>
                  </w14:solidFill>
                </w14:textFill>
              </w:rPr>
            </w:pPr>
          </w:p>
        </w:tc>
        <w:tc>
          <w:tcPr>
            <w:tcW w:w="3755" w:type="pct"/>
            <w:tcBorders>
              <w:bottom w:val="single" w:color="auto" w:sz="4" w:space="0"/>
            </w:tcBorders>
            <w:vAlign w:val="center"/>
          </w:tcPr>
          <w:p w14:paraId="6DF35E83">
            <w:pPr>
              <w:adjustRightInd w:val="0"/>
              <w:snapToGrid w:val="0"/>
              <w:spacing w:line="32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通过与大师专家的直接接触，学习和感受大师的科学态度、科学思维和工作精神。通过学习先进企业文化，培养学生良好的职业道德以及社会责任感。</w:t>
            </w:r>
          </w:p>
        </w:tc>
      </w:tr>
    </w:tbl>
    <w:p w14:paraId="261E61E2">
      <w:pPr>
        <w:spacing w:line="400" w:lineRule="exact"/>
        <w:rPr>
          <w:rFonts w:ascii="Times New Roman" w:hAnsi="Times New Roman"/>
          <w:color w:val="000000" w:themeColor="text1"/>
          <w:szCs w:val="21"/>
          <w14:textFill>
            <w14:solidFill>
              <w14:schemeClr w14:val="tx1"/>
            </w14:solidFill>
          </w14:textFill>
        </w:rPr>
      </w:pPr>
    </w:p>
    <w:p w14:paraId="5B7CC450">
      <w:pPr>
        <w:widowControl/>
        <w:spacing w:before="120" w:beforeLines="50" w:after="120" w:afterLines="50" w:line="288" w:lineRule="auto"/>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2.协同培养的教学/实践内容</w:t>
      </w:r>
    </w:p>
    <w:p w14:paraId="712E334A">
      <w:pPr>
        <w:adjustRightInd w:val="0"/>
        <w:snapToGrid w:val="0"/>
        <w:spacing w:before="120" w:beforeLines="50" w:after="120" w:afterLines="50" w:line="288" w:lineRule="auto"/>
        <w:ind w:firstLine="482" w:firstLineChars="200"/>
        <w:jc w:val="center"/>
        <w:rPr>
          <w:rFonts w:ascii="Times New Roman" w:hAnsi="Times New Roman"/>
          <w:b/>
          <w:color w:val="000000" w:themeColor="text1"/>
          <w:kern w:val="0"/>
          <w:sz w:val="24"/>
          <w14:textFill>
            <w14:solidFill>
              <w14:schemeClr w14:val="tx1"/>
            </w14:solidFill>
          </w14:textFill>
        </w:rPr>
      </w:pPr>
      <w:r>
        <w:rPr>
          <w:rFonts w:ascii="Times New Roman" w:hAnsi="Times New Roman"/>
          <w:b/>
          <w:color w:val="000000" w:themeColor="text1"/>
          <w:kern w:val="0"/>
          <w:sz w:val="24"/>
          <w14:textFill>
            <w14:solidFill>
              <w14:schemeClr w14:val="tx1"/>
            </w14:solidFill>
          </w14:textFill>
        </w:rPr>
        <w:t>表</w:t>
      </w:r>
      <w:r>
        <w:rPr>
          <w:rFonts w:hint="eastAsia" w:ascii="Times New Roman" w:hAnsi="Times New Roman"/>
          <w:b/>
          <w:color w:val="000000" w:themeColor="text1"/>
          <w:kern w:val="0"/>
          <w:sz w:val="24"/>
          <w14:textFill>
            <w14:solidFill>
              <w14:schemeClr w14:val="tx1"/>
            </w14:solidFill>
          </w14:textFill>
        </w:rPr>
        <w:t>7</w:t>
      </w:r>
      <w:r>
        <w:rPr>
          <w:rFonts w:ascii="Times New Roman" w:hAnsi="Times New Roman"/>
          <w:b/>
          <w:color w:val="000000" w:themeColor="text1"/>
          <w:kern w:val="0"/>
          <w:sz w:val="24"/>
          <w14:textFill>
            <w14:solidFill>
              <w14:schemeClr w14:val="tx1"/>
            </w14:solidFill>
          </w14:textFill>
        </w:rPr>
        <w:t xml:space="preserve"> 在企业开展的教学/实践内容</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9"/>
        <w:gridCol w:w="866"/>
        <w:gridCol w:w="4718"/>
        <w:gridCol w:w="845"/>
        <w:gridCol w:w="730"/>
      </w:tblGrid>
      <w:tr w14:paraId="169C3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0" w:type="pct"/>
            <w:vAlign w:val="center"/>
          </w:tcPr>
          <w:p w14:paraId="39623618">
            <w:pPr>
              <w:rPr>
                <w:rFonts w:ascii="宋体" w:hAnsi="宋体"/>
                <w:b/>
                <w:color w:val="000000" w:themeColor="text1"/>
                <w:szCs w:val="21"/>
                <w14:textFill>
                  <w14:solidFill>
                    <w14:schemeClr w14:val="tx1"/>
                  </w14:solidFill>
                </w14:textFill>
              </w:rPr>
            </w:pPr>
            <w:r>
              <w:rPr>
                <w:rFonts w:ascii="宋体" w:hAnsi="宋体"/>
                <w:b/>
                <w:color w:val="000000" w:themeColor="text1"/>
                <w:szCs w:val="21"/>
                <w14:textFill>
                  <w14:solidFill>
                    <w14:schemeClr w14:val="tx1"/>
                  </w14:solidFill>
                </w14:textFill>
              </w:rPr>
              <w:t>实施学期（时间）</w:t>
            </w:r>
          </w:p>
        </w:tc>
        <w:tc>
          <w:tcPr>
            <w:tcW w:w="472" w:type="pct"/>
            <w:vAlign w:val="center"/>
          </w:tcPr>
          <w:p w14:paraId="2EC0127D">
            <w:pPr>
              <w:rPr>
                <w:rFonts w:ascii="宋体" w:hAnsi="宋体"/>
                <w:b/>
                <w:color w:val="000000" w:themeColor="text1"/>
                <w:szCs w:val="21"/>
                <w14:textFill>
                  <w14:solidFill>
                    <w14:schemeClr w14:val="tx1"/>
                  </w14:solidFill>
                </w14:textFill>
              </w:rPr>
            </w:pPr>
            <w:r>
              <w:rPr>
                <w:rFonts w:ascii="宋体" w:hAnsi="宋体"/>
                <w:b/>
                <w:color w:val="000000" w:themeColor="text1"/>
                <w:szCs w:val="21"/>
                <w14:textFill>
                  <w14:solidFill>
                    <w14:schemeClr w14:val="tx1"/>
                  </w14:solidFill>
                </w14:textFill>
              </w:rPr>
              <w:t>周数</w:t>
            </w:r>
          </w:p>
        </w:tc>
        <w:tc>
          <w:tcPr>
            <w:tcW w:w="2570" w:type="pct"/>
            <w:vAlign w:val="center"/>
          </w:tcPr>
          <w:p w14:paraId="71C0EF54">
            <w:pPr>
              <w:rPr>
                <w:rFonts w:ascii="宋体" w:hAnsi="宋体"/>
                <w:b/>
                <w:color w:val="000000" w:themeColor="text1"/>
                <w:szCs w:val="21"/>
                <w14:textFill>
                  <w14:solidFill>
                    <w14:schemeClr w14:val="tx1"/>
                  </w14:solidFill>
                </w14:textFill>
              </w:rPr>
            </w:pPr>
            <w:r>
              <w:rPr>
                <w:rFonts w:ascii="宋体" w:hAnsi="宋体"/>
                <w:b/>
                <w:color w:val="000000" w:themeColor="text1"/>
                <w:szCs w:val="21"/>
                <w14:textFill>
                  <w14:solidFill>
                    <w14:schemeClr w14:val="tx1"/>
                  </w14:solidFill>
                </w14:textFill>
              </w:rPr>
              <w:t>教学/实践内容</w:t>
            </w:r>
          </w:p>
        </w:tc>
        <w:tc>
          <w:tcPr>
            <w:tcW w:w="460" w:type="pct"/>
            <w:vAlign w:val="center"/>
          </w:tcPr>
          <w:p w14:paraId="76BE2A03">
            <w:pPr>
              <w:rPr>
                <w:rFonts w:ascii="宋体" w:hAnsi="宋体"/>
                <w:b/>
                <w:color w:val="000000" w:themeColor="text1"/>
                <w:szCs w:val="21"/>
                <w14:textFill>
                  <w14:solidFill>
                    <w14:schemeClr w14:val="tx1"/>
                  </w14:solidFill>
                </w14:textFill>
              </w:rPr>
            </w:pPr>
            <w:r>
              <w:rPr>
                <w:rFonts w:ascii="宋体" w:hAnsi="宋体"/>
                <w:b/>
                <w:color w:val="000000" w:themeColor="text1"/>
                <w:szCs w:val="21"/>
                <w14:textFill>
                  <w14:solidFill>
                    <w14:schemeClr w14:val="tx1"/>
                  </w14:solidFill>
                </w14:textFill>
              </w:rPr>
              <w:t>属性</w:t>
            </w:r>
          </w:p>
        </w:tc>
        <w:tc>
          <w:tcPr>
            <w:tcW w:w="398" w:type="pct"/>
            <w:vAlign w:val="center"/>
          </w:tcPr>
          <w:p w14:paraId="3B3454C9">
            <w:pPr>
              <w:rPr>
                <w:rFonts w:ascii="宋体" w:hAnsi="宋体"/>
                <w:b/>
                <w:color w:val="000000" w:themeColor="text1"/>
                <w:szCs w:val="21"/>
                <w14:textFill>
                  <w14:solidFill>
                    <w14:schemeClr w14:val="tx1"/>
                  </w14:solidFill>
                </w14:textFill>
              </w:rPr>
            </w:pPr>
            <w:r>
              <w:rPr>
                <w:rFonts w:ascii="宋体" w:hAnsi="宋体"/>
                <w:b/>
                <w:color w:val="000000" w:themeColor="text1"/>
                <w:szCs w:val="21"/>
                <w14:textFill>
                  <w14:solidFill>
                    <w14:schemeClr w14:val="tx1"/>
                  </w14:solidFill>
                </w14:textFill>
              </w:rPr>
              <w:t>备注</w:t>
            </w:r>
          </w:p>
        </w:tc>
      </w:tr>
      <w:tr w14:paraId="0F271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0" w:type="pct"/>
            <w:vAlign w:val="center"/>
          </w:tcPr>
          <w:p w14:paraId="0724F68E">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5（1</w:t>
            </w:r>
            <w:r>
              <w:rPr>
                <w:rFonts w:ascii="宋体" w:hAnsi="宋体"/>
                <w:bCs/>
                <w:color w:val="000000" w:themeColor="text1"/>
                <w:szCs w:val="21"/>
                <w14:textFill>
                  <w14:solidFill>
                    <w14:schemeClr w14:val="tx1"/>
                  </w14:solidFill>
                </w14:textFill>
              </w:rPr>
              <w:t>4</w:t>
            </w:r>
            <w:r>
              <w:rPr>
                <w:rFonts w:hint="eastAsia" w:ascii="宋体" w:hAnsi="宋体"/>
                <w:bCs/>
                <w:color w:val="000000" w:themeColor="text1"/>
                <w:szCs w:val="21"/>
                <w14:textFill>
                  <w14:solidFill>
                    <w14:schemeClr w14:val="tx1"/>
                  </w14:solidFill>
                </w14:textFill>
              </w:rPr>
              <w:t>-</w:t>
            </w:r>
            <w:r>
              <w:rPr>
                <w:rFonts w:ascii="宋体" w:hAnsi="宋体"/>
                <w:bCs/>
                <w:color w:val="000000" w:themeColor="text1"/>
                <w:szCs w:val="21"/>
                <w14:textFill>
                  <w14:solidFill>
                    <w14:schemeClr w14:val="tx1"/>
                  </w14:solidFill>
                </w14:textFill>
              </w:rPr>
              <w:t>15周</w:t>
            </w:r>
            <w:r>
              <w:rPr>
                <w:rFonts w:hint="eastAsia" w:ascii="宋体" w:hAnsi="宋体"/>
                <w:bCs/>
                <w:color w:val="000000" w:themeColor="text1"/>
                <w:szCs w:val="21"/>
                <w14:textFill>
                  <w14:solidFill>
                    <w14:schemeClr w14:val="tx1"/>
                  </w14:solidFill>
                </w14:textFill>
              </w:rPr>
              <w:t>）</w:t>
            </w:r>
          </w:p>
        </w:tc>
        <w:tc>
          <w:tcPr>
            <w:tcW w:w="472" w:type="pct"/>
            <w:vAlign w:val="center"/>
          </w:tcPr>
          <w:p w14:paraId="5B6B8D4D">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2</w:t>
            </w:r>
          </w:p>
        </w:tc>
        <w:tc>
          <w:tcPr>
            <w:tcW w:w="2570" w:type="pct"/>
            <w:vAlign w:val="center"/>
          </w:tcPr>
          <w:p w14:paraId="6A8226EA">
            <w:pPr>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认识实习</w:t>
            </w:r>
          </w:p>
        </w:tc>
        <w:tc>
          <w:tcPr>
            <w:tcW w:w="460" w:type="pct"/>
            <w:vAlign w:val="center"/>
          </w:tcPr>
          <w:p w14:paraId="153C5F9D">
            <w:pPr>
              <w:rPr>
                <w:rFonts w:ascii="宋体" w:hAnsi="宋体"/>
                <w:bCs/>
                <w:color w:val="000000" w:themeColor="text1"/>
                <w:szCs w:val="21"/>
                <w14:textFill>
                  <w14:solidFill>
                    <w14:schemeClr w14:val="tx1"/>
                  </w14:solidFill>
                </w14:textFill>
              </w:rPr>
            </w:pPr>
          </w:p>
        </w:tc>
        <w:tc>
          <w:tcPr>
            <w:tcW w:w="398" w:type="pct"/>
            <w:vAlign w:val="center"/>
          </w:tcPr>
          <w:p w14:paraId="21193231">
            <w:pPr>
              <w:rPr>
                <w:rFonts w:ascii="宋体" w:hAnsi="宋体"/>
                <w:bCs/>
                <w:color w:val="000000" w:themeColor="text1"/>
                <w:szCs w:val="21"/>
                <w14:textFill>
                  <w14:solidFill>
                    <w14:schemeClr w14:val="tx1"/>
                  </w14:solidFill>
                </w14:textFill>
              </w:rPr>
            </w:pPr>
          </w:p>
        </w:tc>
      </w:tr>
      <w:tr w14:paraId="4EC48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0" w:type="pct"/>
            <w:vAlign w:val="center"/>
          </w:tcPr>
          <w:p w14:paraId="4902F972">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7（1-</w:t>
            </w:r>
            <w:r>
              <w:rPr>
                <w:rFonts w:ascii="宋体" w:hAnsi="宋体"/>
                <w:bCs/>
                <w:color w:val="000000" w:themeColor="text1"/>
                <w:szCs w:val="21"/>
                <w14:textFill>
                  <w14:solidFill>
                    <w14:schemeClr w14:val="tx1"/>
                  </w14:solidFill>
                </w14:textFill>
              </w:rPr>
              <w:t>1</w:t>
            </w:r>
            <w:r>
              <w:rPr>
                <w:rFonts w:hint="eastAsia" w:ascii="宋体" w:hAnsi="宋体"/>
                <w:bCs/>
                <w:color w:val="000000" w:themeColor="text1"/>
                <w:szCs w:val="21"/>
                <w14:textFill>
                  <w14:solidFill>
                    <w14:schemeClr w14:val="tx1"/>
                  </w14:solidFill>
                </w14:textFill>
              </w:rPr>
              <w:t>2</w:t>
            </w:r>
            <w:r>
              <w:rPr>
                <w:rFonts w:ascii="宋体" w:hAnsi="宋体"/>
                <w:bCs/>
                <w:color w:val="000000" w:themeColor="text1"/>
                <w:szCs w:val="21"/>
                <w14:textFill>
                  <w14:solidFill>
                    <w14:schemeClr w14:val="tx1"/>
                  </w14:solidFill>
                </w14:textFill>
              </w:rPr>
              <w:t>周</w:t>
            </w:r>
            <w:r>
              <w:rPr>
                <w:rFonts w:hint="eastAsia" w:ascii="宋体" w:hAnsi="宋体"/>
                <w:bCs/>
                <w:color w:val="000000" w:themeColor="text1"/>
                <w:szCs w:val="21"/>
                <w14:textFill>
                  <w14:solidFill>
                    <w14:schemeClr w14:val="tx1"/>
                  </w14:solidFill>
                </w14:textFill>
              </w:rPr>
              <w:t>）</w:t>
            </w:r>
          </w:p>
        </w:tc>
        <w:tc>
          <w:tcPr>
            <w:tcW w:w="472" w:type="pct"/>
            <w:vAlign w:val="center"/>
          </w:tcPr>
          <w:p w14:paraId="7A1B0FFA">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w:t>
            </w:r>
            <w:r>
              <w:rPr>
                <w:rFonts w:ascii="宋体" w:hAnsi="宋体"/>
                <w:bCs/>
                <w:color w:val="000000" w:themeColor="text1"/>
                <w:szCs w:val="21"/>
                <w14:textFill>
                  <w14:solidFill>
                    <w14:schemeClr w14:val="tx1"/>
                  </w14:solidFill>
                </w14:textFill>
              </w:rPr>
              <w:t>2</w:t>
            </w:r>
          </w:p>
        </w:tc>
        <w:tc>
          <w:tcPr>
            <w:tcW w:w="2570" w:type="pct"/>
            <w:vAlign w:val="center"/>
          </w:tcPr>
          <w:p w14:paraId="47DD5438">
            <w:pPr>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药学专业实习</w:t>
            </w:r>
          </w:p>
        </w:tc>
        <w:tc>
          <w:tcPr>
            <w:tcW w:w="460" w:type="pct"/>
            <w:vAlign w:val="center"/>
          </w:tcPr>
          <w:p w14:paraId="5FC17CB0">
            <w:pPr>
              <w:rPr>
                <w:rFonts w:ascii="宋体" w:hAnsi="宋体"/>
                <w:bCs/>
                <w:color w:val="000000" w:themeColor="text1"/>
                <w:szCs w:val="21"/>
                <w14:textFill>
                  <w14:solidFill>
                    <w14:schemeClr w14:val="tx1"/>
                  </w14:solidFill>
                </w14:textFill>
              </w:rPr>
            </w:pPr>
          </w:p>
        </w:tc>
        <w:tc>
          <w:tcPr>
            <w:tcW w:w="398" w:type="pct"/>
            <w:vAlign w:val="center"/>
          </w:tcPr>
          <w:p w14:paraId="182016A2">
            <w:pPr>
              <w:rPr>
                <w:rFonts w:ascii="宋体" w:hAnsi="宋体"/>
                <w:bCs/>
                <w:color w:val="000000" w:themeColor="text1"/>
                <w:szCs w:val="21"/>
                <w14:textFill>
                  <w14:solidFill>
                    <w14:schemeClr w14:val="tx1"/>
                  </w14:solidFill>
                </w14:textFill>
              </w:rPr>
            </w:pPr>
          </w:p>
        </w:tc>
      </w:tr>
      <w:tr w14:paraId="5335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0" w:type="pct"/>
            <w:vAlign w:val="center"/>
          </w:tcPr>
          <w:p w14:paraId="244CEACA">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8（1-</w:t>
            </w:r>
            <w:r>
              <w:rPr>
                <w:rFonts w:ascii="宋体" w:hAnsi="宋体"/>
                <w:bCs/>
                <w:color w:val="000000" w:themeColor="text1"/>
                <w:szCs w:val="21"/>
                <w14:textFill>
                  <w14:solidFill>
                    <w14:schemeClr w14:val="tx1"/>
                  </w14:solidFill>
                </w14:textFill>
              </w:rPr>
              <w:t>12周</w:t>
            </w:r>
            <w:r>
              <w:rPr>
                <w:rFonts w:hint="eastAsia" w:ascii="宋体" w:hAnsi="宋体"/>
                <w:bCs/>
                <w:color w:val="000000" w:themeColor="text1"/>
                <w:szCs w:val="21"/>
                <w14:textFill>
                  <w14:solidFill>
                    <w14:schemeClr w14:val="tx1"/>
                  </w14:solidFill>
                </w14:textFill>
              </w:rPr>
              <w:t>）</w:t>
            </w:r>
          </w:p>
        </w:tc>
        <w:tc>
          <w:tcPr>
            <w:tcW w:w="472" w:type="pct"/>
            <w:vAlign w:val="center"/>
          </w:tcPr>
          <w:p w14:paraId="0C3E2967">
            <w:pPr>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12</w:t>
            </w:r>
          </w:p>
        </w:tc>
        <w:tc>
          <w:tcPr>
            <w:tcW w:w="2570" w:type="pct"/>
            <w:vAlign w:val="center"/>
          </w:tcPr>
          <w:p w14:paraId="1B5869C2">
            <w:pPr>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毕业论文</w:t>
            </w:r>
          </w:p>
        </w:tc>
        <w:tc>
          <w:tcPr>
            <w:tcW w:w="460" w:type="pct"/>
            <w:vAlign w:val="center"/>
          </w:tcPr>
          <w:p w14:paraId="0843AB6F">
            <w:pPr>
              <w:rPr>
                <w:rFonts w:ascii="宋体" w:hAnsi="宋体"/>
                <w:bCs/>
                <w:color w:val="000000" w:themeColor="text1"/>
                <w:szCs w:val="21"/>
                <w14:textFill>
                  <w14:solidFill>
                    <w14:schemeClr w14:val="tx1"/>
                  </w14:solidFill>
                </w14:textFill>
              </w:rPr>
            </w:pPr>
          </w:p>
        </w:tc>
        <w:tc>
          <w:tcPr>
            <w:tcW w:w="398" w:type="pct"/>
            <w:vAlign w:val="center"/>
          </w:tcPr>
          <w:p w14:paraId="7B41FA22">
            <w:pPr>
              <w:rPr>
                <w:rFonts w:ascii="宋体" w:hAnsi="宋体"/>
                <w:bCs/>
                <w:color w:val="000000" w:themeColor="text1"/>
                <w:szCs w:val="21"/>
                <w14:textFill>
                  <w14:solidFill>
                    <w14:schemeClr w14:val="tx1"/>
                  </w14:solidFill>
                </w14:textFill>
              </w:rPr>
            </w:pPr>
          </w:p>
        </w:tc>
      </w:tr>
    </w:tbl>
    <w:p w14:paraId="393BDCAE">
      <w:pPr>
        <w:adjustRightInd w:val="0"/>
        <w:snapToGrid w:val="0"/>
        <w:spacing w:line="360" w:lineRule="exact"/>
        <w:ind w:firstLine="420" w:firstLineChars="200"/>
        <w:rPr>
          <w:rFonts w:ascii="Times New Roman" w:hAnsi="Times New Roman"/>
          <w:color w:val="000000" w:themeColor="text1"/>
          <w:kern w:val="0"/>
          <w:szCs w:val="21"/>
          <w14:textFill>
            <w14:solidFill>
              <w14:schemeClr w14:val="tx1"/>
            </w14:solidFill>
          </w14:textFill>
        </w:rPr>
      </w:pPr>
    </w:p>
    <w:p w14:paraId="64567887">
      <w:pPr>
        <w:widowControl/>
        <w:spacing w:before="120" w:beforeLines="50" w:after="120" w:afterLines="50" w:line="288" w:lineRule="auto"/>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3.协同培养的考核方式</w:t>
      </w:r>
    </w:p>
    <w:p w14:paraId="56200A93">
      <w:pPr>
        <w:widowControl/>
        <w:spacing w:before="120" w:beforeLines="50" w:after="120" w:afterLines="50" w:line="288"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（1）各阶段内容与形式根据培养方案执行。在校企联合人才培养过程中，学校与企业共同制订各阶段企业学养标准和考核要求，共同对学生在企业学习阶段的培养质量进行评价。</w:t>
      </w:r>
    </w:p>
    <w:p w14:paraId="626A65F3">
      <w:pPr>
        <w:widowControl/>
        <w:spacing w:before="120" w:beforeLines="50" w:after="120" w:afterLines="50" w:line="288"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（2）按照“知识、能力、素质”全面发展的要求，以学生综合能力评价和人格养成作为核心，实现学生学习成绩评价方式多元化，包括大作业、实践</w:t>
      </w:r>
      <w:bookmarkStart w:id="19" w:name="_GoBack"/>
      <w:bookmarkEnd w:id="19"/>
      <w:r>
        <w:rPr>
          <w:rFonts w:hint="eastAsia" w:ascii="宋体" w:hAnsi="宋体" w:cs="宋体"/>
          <w:color w:val="000000" w:themeColor="text1"/>
          <w:kern w:val="0"/>
          <w:sz w:val="24"/>
          <w14:textFill>
            <w14:solidFill>
              <w14:schemeClr w14:val="tx1"/>
            </w14:solidFill>
          </w14:textFill>
        </w:rPr>
        <w:t>报告、在企业实习的综合表现、企业导师评价、实习答辩等，均将成为课程考核学生的重要方式。</w:t>
      </w:r>
    </w:p>
    <w:p w14:paraId="4114EDE8">
      <w:pPr>
        <w:widowControl/>
        <w:spacing w:before="120" w:beforeLines="50" w:after="120" w:afterLines="50" w:line="288"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根据培养目标提出新的毕业要求，增加对能力的要求、对药学实践的要求和毕业设计的要求等。对于各专业的特殊要求、学生在学习过程中所参与的一些有意义的活动、取得的各类成果和经历，均在毕业成绩单上反映出来。</w:t>
      </w:r>
    </w:p>
    <w:p w14:paraId="54C0C591">
      <w:pPr>
        <w:widowControl/>
        <w:spacing w:before="120" w:beforeLines="50" w:after="120" w:afterLines="50" w:line="288"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w:t>
      </w:r>
      <w:r>
        <w:rPr>
          <w:rFonts w:ascii="宋体" w:hAnsi="宋体" w:cs="宋体"/>
          <w:color w:val="000000" w:themeColor="text1"/>
          <w:kern w:val="0"/>
          <w:sz w:val="24"/>
          <w14:textFill>
            <w14:solidFill>
              <w14:schemeClr w14:val="tx1"/>
            </w14:solidFill>
          </w14:textFill>
        </w:rPr>
        <w:t>药学学生通过双向选择，可以去制药企业、研究院所、医院或者医药物流进行实习</w:t>
      </w:r>
      <w:r>
        <w:rPr>
          <w:rFonts w:hint="eastAsia" w:ascii="宋体" w:hAnsi="宋体" w:cs="宋体"/>
          <w:color w:val="000000" w:themeColor="text1"/>
          <w:kern w:val="0"/>
          <w:sz w:val="24"/>
          <w14:textFill>
            <w14:solidFill>
              <w14:schemeClr w14:val="tx1"/>
            </w14:solidFill>
          </w14:textFill>
        </w:rPr>
        <w:t>，实习总结不少于500</w:t>
      </w:r>
      <w:r>
        <w:rPr>
          <w:rFonts w:ascii="宋体" w:hAnsi="宋体" w:cs="宋体"/>
          <w:color w:val="000000" w:themeColor="text1"/>
          <w:kern w:val="0"/>
          <w:sz w:val="24"/>
          <w14:textFill>
            <w14:solidFill>
              <w14:schemeClr w14:val="tx1"/>
            </w14:solidFill>
          </w14:textFill>
        </w:rPr>
        <w:t>0</w:t>
      </w:r>
      <w:r>
        <w:rPr>
          <w:rFonts w:hint="eastAsia" w:ascii="宋体" w:hAnsi="宋体" w:cs="宋体"/>
          <w:color w:val="000000" w:themeColor="text1"/>
          <w:kern w:val="0"/>
          <w:sz w:val="24"/>
          <w14:textFill>
            <w14:solidFill>
              <w14:schemeClr w14:val="tx1"/>
            </w14:solidFill>
          </w14:textFill>
        </w:rPr>
        <w:t>字。实践活动所在企业（单位）和学校指导教师分别就实践学习情况和实践报告内容给出考核意见，成绩各占5</w:t>
      </w:r>
      <w:r>
        <w:rPr>
          <w:rFonts w:ascii="宋体" w:hAnsi="宋体" w:cs="宋体"/>
          <w:color w:val="000000" w:themeColor="text1"/>
          <w:kern w:val="0"/>
          <w:sz w:val="24"/>
          <w14:textFill>
            <w14:solidFill>
              <w14:schemeClr w14:val="tx1"/>
            </w14:solidFill>
          </w14:textFill>
        </w:rPr>
        <w:t>0%</w:t>
      </w:r>
      <w:r>
        <w:rPr>
          <w:rFonts w:hint="eastAsia" w:ascii="宋体" w:hAnsi="宋体" w:cs="宋体"/>
          <w:color w:val="000000" w:themeColor="text1"/>
          <w:kern w:val="0"/>
          <w:sz w:val="24"/>
          <w14:textFill>
            <w14:solidFill>
              <w14:schemeClr w14:val="tx1"/>
            </w14:solidFill>
          </w14:textFill>
        </w:rPr>
        <w:t>，然后由学院专任教师进行考核，根据加权平均分将考核结果分成5个等级：优秀（90分以上）、良好（80－89分）、中等（70－79分）、及格（60－69分）、不及格（60分以下），成绩不及格者必须重修。毕业设计（论文）由本校导师或者校外导师提供题目，时间不少于1</w:t>
      </w:r>
      <w:r>
        <w:rPr>
          <w:rFonts w:ascii="宋体" w:hAnsi="宋体" w:cs="宋体"/>
          <w:color w:val="000000" w:themeColor="text1"/>
          <w:kern w:val="0"/>
          <w:sz w:val="24"/>
          <w14:textFill>
            <w14:solidFill>
              <w14:schemeClr w14:val="tx1"/>
            </w14:solidFill>
          </w14:textFill>
        </w:rPr>
        <w:t>2周</w:t>
      </w:r>
      <w:r>
        <w:rPr>
          <w:rFonts w:hint="eastAsia" w:ascii="宋体" w:hAnsi="宋体" w:cs="宋体"/>
          <w:color w:val="000000" w:themeColor="text1"/>
          <w:kern w:val="0"/>
          <w:sz w:val="24"/>
          <w14:textFill>
            <w14:solidFill>
              <w14:schemeClr w14:val="tx1"/>
            </w14:solidFill>
          </w14:textFill>
        </w:rPr>
        <w:t>。</w:t>
      </w:r>
    </w:p>
    <w:p w14:paraId="2B392998">
      <w:pPr>
        <w:widowControl/>
        <w:spacing w:before="120" w:beforeLines="50" w:after="120" w:afterLines="50" w:line="288" w:lineRule="auto"/>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4. 实施企业</w:t>
      </w:r>
    </w:p>
    <w:p w14:paraId="7A3F795E">
      <w:pPr>
        <w:adjustRightInd w:val="0"/>
        <w:snapToGrid w:val="0"/>
        <w:spacing w:before="120" w:beforeLines="50" w:after="120" w:afterLines="50" w:line="288" w:lineRule="auto"/>
        <w:ind w:firstLine="482" w:firstLineChars="200"/>
        <w:jc w:val="center"/>
        <w:rPr>
          <w:rFonts w:ascii="Times New Roman" w:hAnsi="Times New Roman"/>
          <w:b/>
          <w:color w:val="000000" w:themeColor="text1"/>
          <w:kern w:val="0"/>
          <w:sz w:val="24"/>
          <w14:textFill>
            <w14:solidFill>
              <w14:schemeClr w14:val="tx1"/>
            </w14:solidFill>
          </w14:textFill>
        </w:rPr>
      </w:pPr>
      <w:r>
        <w:rPr>
          <w:rFonts w:ascii="Times New Roman" w:hAnsi="Times New Roman"/>
          <w:b/>
          <w:color w:val="000000" w:themeColor="text1"/>
          <w:kern w:val="0"/>
          <w:sz w:val="24"/>
          <w14:textFill>
            <w14:solidFill>
              <w14:schemeClr w14:val="tx1"/>
            </w14:solidFill>
          </w14:textFill>
        </w:rPr>
        <w:t>表</w:t>
      </w:r>
      <w:r>
        <w:rPr>
          <w:rFonts w:hint="eastAsia" w:ascii="Times New Roman" w:hAnsi="Times New Roman"/>
          <w:b/>
          <w:color w:val="000000" w:themeColor="text1"/>
          <w:kern w:val="0"/>
          <w:sz w:val="24"/>
          <w14:textFill>
            <w14:solidFill>
              <w14:schemeClr w14:val="tx1"/>
            </w14:solidFill>
          </w14:textFill>
        </w:rPr>
        <w:t>9</w:t>
      </w:r>
      <w:r>
        <w:rPr>
          <w:rFonts w:ascii="Times New Roman" w:hAnsi="Times New Roman"/>
          <w:b/>
          <w:color w:val="000000" w:themeColor="text1"/>
          <w:kern w:val="0"/>
          <w:sz w:val="24"/>
          <w14:textFill>
            <w14:solidFill>
              <w14:schemeClr w14:val="tx1"/>
            </w14:solidFill>
          </w14:textFill>
        </w:rPr>
        <w:t xml:space="preserve"> 实施协同培养企业要求</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2944"/>
        <w:gridCol w:w="2091"/>
        <w:gridCol w:w="2593"/>
        <w:gridCol w:w="823"/>
      </w:tblGrid>
      <w:tr w14:paraId="4347E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396" w:type="pct"/>
          </w:tcPr>
          <w:p w14:paraId="0EBA27E7">
            <w:pPr>
              <w:pStyle w:val="8"/>
              <w:pBdr>
                <w:bottom w:val="none" w:color="auto" w:sz="0" w:space="0"/>
              </w:pBdr>
              <w:tabs>
                <w:tab w:val="clear" w:pos="4153"/>
                <w:tab w:val="clear" w:pos="8306"/>
              </w:tabs>
              <w:snapToGrid/>
              <w:spacing w:line="340" w:lineRule="exact"/>
              <w:jc w:val="both"/>
              <w:rPr>
                <w:rFonts w:ascii="宋体" w:hAnsi="宋体"/>
                <w:b/>
                <w:color w:val="000000" w:themeColor="text1"/>
                <w:sz w:val="21"/>
                <w:szCs w:val="21"/>
                <w14:textFill>
                  <w14:solidFill>
                    <w14:schemeClr w14:val="tx1"/>
                  </w14:solidFill>
                </w14:textFill>
              </w:rPr>
            </w:pPr>
            <w:r>
              <w:rPr>
                <w:rFonts w:ascii="宋体" w:hAnsi="宋体"/>
                <w:b/>
                <w:color w:val="000000" w:themeColor="text1"/>
                <w:sz w:val="21"/>
                <w:szCs w:val="21"/>
                <w14:textFill>
                  <w14:solidFill>
                    <w14:schemeClr w14:val="tx1"/>
                  </w14:solidFill>
                </w14:textFill>
              </w:rPr>
              <w:t>序号</w:t>
            </w:r>
          </w:p>
        </w:tc>
        <w:tc>
          <w:tcPr>
            <w:tcW w:w="1604" w:type="pct"/>
          </w:tcPr>
          <w:p w14:paraId="7B642B1C">
            <w:pPr>
              <w:pStyle w:val="8"/>
              <w:pBdr>
                <w:bottom w:val="none" w:color="auto" w:sz="0" w:space="0"/>
              </w:pBdr>
              <w:tabs>
                <w:tab w:val="clear" w:pos="4153"/>
                <w:tab w:val="clear" w:pos="8306"/>
              </w:tabs>
              <w:snapToGrid/>
              <w:spacing w:line="340" w:lineRule="exact"/>
              <w:jc w:val="both"/>
              <w:rPr>
                <w:rFonts w:ascii="宋体" w:hAnsi="宋体"/>
                <w:b/>
                <w:color w:val="000000" w:themeColor="text1"/>
                <w:sz w:val="21"/>
                <w:szCs w:val="21"/>
                <w14:textFill>
                  <w14:solidFill>
                    <w14:schemeClr w14:val="tx1"/>
                  </w14:solidFill>
                </w14:textFill>
              </w:rPr>
            </w:pPr>
            <w:r>
              <w:rPr>
                <w:rFonts w:ascii="宋体" w:hAnsi="宋体"/>
                <w:b/>
                <w:color w:val="000000" w:themeColor="text1"/>
                <w:sz w:val="21"/>
                <w:szCs w:val="21"/>
                <w14:textFill>
                  <w14:solidFill>
                    <w14:schemeClr w14:val="tx1"/>
                  </w14:solidFill>
                </w14:textFill>
              </w:rPr>
              <w:t>企业具体要求</w:t>
            </w:r>
          </w:p>
        </w:tc>
        <w:tc>
          <w:tcPr>
            <w:tcW w:w="1139" w:type="pct"/>
          </w:tcPr>
          <w:p w14:paraId="7431C353">
            <w:pPr>
              <w:pStyle w:val="8"/>
              <w:pBdr>
                <w:bottom w:val="none" w:color="auto" w:sz="0" w:space="0"/>
              </w:pBdr>
              <w:tabs>
                <w:tab w:val="clear" w:pos="4153"/>
                <w:tab w:val="clear" w:pos="8306"/>
              </w:tabs>
              <w:snapToGrid/>
              <w:spacing w:line="340" w:lineRule="exact"/>
              <w:jc w:val="both"/>
              <w:rPr>
                <w:rFonts w:ascii="宋体" w:hAnsi="宋体"/>
                <w:b/>
                <w:color w:val="000000" w:themeColor="text1"/>
                <w:sz w:val="21"/>
                <w:szCs w:val="21"/>
                <w14:textFill>
                  <w14:solidFill>
                    <w14:schemeClr w14:val="tx1"/>
                  </w14:solidFill>
                </w14:textFill>
              </w:rPr>
            </w:pPr>
            <w:r>
              <w:rPr>
                <w:rFonts w:ascii="宋体" w:hAnsi="宋体"/>
                <w:b/>
                <w:color w:val="000000" w:themeColor="text1"/>
                <w:sz w:val="21"/>
                <w:szCs w:val="21"/>
                <w14:textFill>
                  <w14:solidFill>
                    <w14:schemeClr w14:val="tx1"/>
                  </w14:solidFill>
                </w14:textFill>
              </w:rPr>
              <w:t>培养环节</w:t>
            </w:r>
          </w:p>
        </w:tc>
        <w:tc>
          <w:tcPr>
            <w:tcW w:w="1413" w:type="pct"/>
          </w:tcPr>
          <w:p w14:paraId="28EFE86E">
            <w:pPr>
              <w:pStyle w:val="8"/>
              <w:pBdr>
                <w:bottom w:val="none" w:color="auto" w:sz="0" w:space="0"/>
              </w:pBdr>
              <w:tabs>
                <w:tab w:val="clear" w:pos="4153"/>
                <w:tab w:val="clear" w:pos="8306"/>
              </w:tabs>
              <w:snapToGrid/>
              <w:spacing w:line="340" w:lineRule="exact"/>
              <w:jc w:val="both"/>
              <w:rPr>
                <w:rFonts w:ascii="宋体" w:hAnsi="宋体"/>
                <w:b/>
                <w:color w:val="000000" w:themeColor="text1"/>
                <w:sz w:val="21"/>
                <w:szCs w:val="21"/>
                <w14:textFill>
                  <w14:solidFill>
                    <w14:schemeClr w14:val="tx1"/>
                  </w14:solidFill>
                </w14:textFill>
              </w:rPr>
            </w:pPr>
            <w:r>
              <w:rPr>
                <w:rFonts w:ascii="宋体" w:hAnsi="宋体"/>
                <w:b/>
                <w:color w:val="000000" w:themeColor="text1"/>
                <w:sz w:val="21"/>
                <w:szCs w:val="21"/>
                <w14:textFill>
                  <w14:solidFill>
                    <w14:schemeClr w14:val="tx1"/>
                  </w14:solidFill>
                </w14:textFill>
              </w:rPr>
              <w:t>具备条件</w:t>
            </w:r>
          </w:p>
        </w:tc>
        <w:tc>
          <w:tcPr>
            <w:tcW w:w="448" w:type="pct"/>
          </w:tcPr>
          <w:p w14:paraId="6D05E254">
            <w:pPr>
              <w:pStyle w:val="8"/>
              <w:pBdr>
                <w:bottom w:val="none" w:color="auto" w:sz="0" w:space="0"/>
              </w:pBdr>
              <w:tabs>
                <w:tab w:val="clear" w:pos="4153"/>
                <w:tab w:val="clear" w:pos="8306"/>
              </w:tabs>
              <w:snapToGrid/>
              <w:spacing w:line="340" w:lineRule="exact"/>
              <w:jc w:val="both"/>
              <w:rPr>
                <w:rFonts w:ascii="宋体" w:hAnsi="宋体"/>
                <w:b/>
                <w:color w:val="000000" w:themeColor="text1"/>
                <w:sz w:val="21"/>
                <w:szCs w:val="21"/>
                <w14:textFill>
                  <w14:solidFill>
                    <w14:schemeClr w14:val="tx1"/>
                  </w14:solidFill>
                </w14:textFill>
              </w:rPr>
            </w:pPr>
            <w:r>
              <w:rPr>
                <w:rFonts w:ascii="宋体" w:hAnsi="宋体"/>
                <w:b/>
                <w:color w:val="000000" w:themeColor="text1"/>
                <w:sz w:val="21"/>
                <w:szCs w:val="21"/>
                <w14:textFill>
                  <w14:solidFill>
                    <w14:schemeClr w14:val="tx1"/>
                  </w14:solidFill>
                </w14:textFill>
              </w:rPr>
              <w:t>备注</w:t>
            </w:r>
          </w:p>
        </w:tc>
      </w:tr>
      <w:tr w14:paraId="5736A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396" w:type="pct"/>
          </w:tcPr>
          <w:p w14:paraId="13C063B5">
            <w:pPr>
              <w:pStyle w:val="8"/>
              <w:pBdr>
                <w:bottom w:val="none" w:color="auto" w:sz="0" w:space="0"/>
              </w:pBdr>
              <w:tabs>
                <w:tab w:val="clear" w:pos="4153"/>
                <w:tab w:val="clear" w:pos="8306"/>
              </w:tabs>
              <w:snapToGrid/>
              <w:spacing w:line="340" w:lineRule="exact"/>
              <w:jc w:val="both"/>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w:t>
            </w:r>
          </w:p>
        </w:tc>
        <w:tc>
          <w:tcPr>
            <w:tcW w:w="1604" w:type="pct"/>
          </w:tcPr>
          <w:p w14:paraId="0FA57B5D">
            <w:pPr>
              <w:pStyle w:val="8"/>
              <w:pBdr>
                <w:bottom w:val="none" w:color="auto" w:sz="0" w:space="0"/>
              </w:pBdr>
              <w:tabs>
                <w:tab w:val="clear" w:pos="4153"/>
                <w:tab w:val="clear" w:pos="8306"/>
              </w:tabs>
              <w:snapToGrid/>
              <w:spacing w:line="340" w:lineRule="exact"/>
              <w:jc w:val="both"/>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参观企业</w:t>
            </w:r>
            <w:r>
              <w:rPr>
                <w:rFonts w:hint="eastAsia" w:ascii="宋体" w:hAnsi="宋体"/>
                <w:color w:val="000000" w:themeColor="text1"/>
                <w:sz w:val="21"/>
                <w:szCs w:val="21"/>
                <w14:textFill>
                  <w14:solidFill>
                    <w14:schemeClr w14:val="tx1"/>
                  </w14:solidFill>
                </w14:textFill>
              </w:rPr>
              <w:t>，</w:t>
            </w:r>
            <w:r>
              <w:rPr>
                <w:rFonts w:ascii="宋体" w:hAnsi="宋体"/>
                <w:color w:val="000000" w:themeColor="text1"/>
                <w:sz w:val="21"/>
                <w:szCs w:val="21"/>
                <w14:textFill>
                  <w14:solidFill>
                    <w14:schemeClr w14:val="tx1"/>
                  </w14:solidFill>
                </w14:textFill>
              </w:rPr>
              <w:t>由企业人员讲解</w:t>
            </w:r>
          </w:p>
        </w:tc>
        <w:tc>
          <w:tcPr>
            <w:tcW w:w="1139" w:type="pct"/>
            <w:vAlign w:val="center"/>
          </w:tcPr>
          <w:p w14:paraId="3F1C061C">
            <w:pPr>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认识实习</w:t>
            </w:r>
          </w:p>
        </w:tc>
        <w:tc>
          <w:tcPr>
            <w:tcW w:w="1413" w:type="pct"/>
          </w:tcPr>
          <w:p w14:paraId="06E4D29B">
            <w:pPr>
              <w:pStyle w:val="8"/>
              <w:pBdr>
                <w:bottom w:val="none" w:color="auto" w:sz="0" w:space="0"/>
              </w:pBdr>
              <w:tabs>
                <w:tab w:val="clear" w:pos="4153"/>
                <w:tab w:val="clear" w:pos="8306"/>
              </w:tabs>
              <w:snapToGrid/>
              <w:spacing w:line="340" w:lineRule="exact"/>
              <w:jc w:val="both"/>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企业为制药企业</w:t>
            </w:r>
          </w:p>
        </w:tc>
        <w:tc>
          <w:tcPr>
            <w:tcW w:w="448" w:type="pct"/>
          </w:tcPr>
          <w:p w14:paraId="14E1D3D0">
            <w:pPr>
              <w:pStyle w:val="8"/>
              <w:pBdr>
                <w:bottom w:val="none" w:color="auto" w:sz="0" w:space="0"/>
              </w:pBdr>
              <w:tabs>
                <w:tab w:val="clear" w:pos="4153"/>
                <w:tab w:val="clear" w:pos="8306"/>
              </w:tabs>
              <w:snapToGrid/>
              <w:spacing w:line="340" w:lineRule="exact"/>
              <w:jc w:val="both"/>
              <w:rPr>
                <w:rFonts w:ascii="宋体" w:hAnsi="宋体"/>
                <w:color w:val="000000" w:themeColor="text1"/>
                <w:sz w:val="21"/>
                <w:szCs w:val="21"/>
                <w14:textFill>
                  <w14:solidFill>
                    <w14:schemeClr w14:val="tx1"/>
                  </w14:solidFill>
                </w14:textFill>
              </w:rPr>
            </w:pPr>
          </w:p>
        </w:tc>
      </w:tr>
      <w:tr w14:paraId="0B2D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396" w:type="pct"/>
          </w:tcPr>
          <w:p w14:paraId="52CF5D4A">
            <w:pPr>
              <w:pStyle w:val="8"/>
              <w:pBdr>
                <w:bottom w:val="none" w:color="auto" w:sz="0" w:space="0"/>
              </w:pBdr>
              <w:tabs>
                <w:tab w:val="clear" w:pos="4153"/>
                <w:tab w:val="clear" w:pos="8306"/>
              </w:tabs>
              <w:snapToGrid/>
              <w:spacing w:line="340" w:lineRule="exact"/>
              <w:jc w:val="both"/>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2</w:t>
            </w:r>
          </w:p>
        </w:tc>
        <w:tc>
          <w:tcPr>
            <w:tcW w:w="1604" w:type="pct"/>
          </w:tcPr>
          <w:p w14:paraId="227E36E1">
            <w:pPr>
              <w:pStyle w:val="8"/>
              <w:pBdr>
                <w:bottom w:val="none" w:color="auto" w:sz="0" w:space="0"/>
              </w:pBdr>
              <w:tabs>
                <w:tab w:val="clear" w:pos="4153"/>
                <w:tab w:val="clear" w:pos="8306"/>
              </w:tabs>
              <w:snapToGrid/>
              <w:spacing w:line="340" w:lineRule="exact"/>
              <w:jc w:val="both"/>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顶岗实习</w:t>
            </w:r>
          </w:p>
        </w:tc>
        <w:tc>
          <w:tcPr>
            <w:tcW w:w="1139" w:type="pct"/>
            <w:vAlign w:val="center"/>
          </w:tcPr>
          <w:p w14:paraId="15BDEA80">
            <w:pPr>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药学专业实习</w:t>
            </w:r>
          </w:p>
        </w:tc>
        <w:tc>
          <w:tcPr>
            <w:tcW w:w="1413" w:type="pct"/>
          </w:tcPr>
          <w:p w14:paraId="5C199A7B">
            <w:pPr>
              <w:pStyle w:val="8"/>
              <w:pBdr>
                <w:bottom w:val="none" w:color="auto" w:sz="0" w:space="0"/>
              </w:pBdr>
              <w:tabs>
                <w:tab w:val="clear" w:pos="4153"/>
                <w:tab w:val="clear" w:pos="8306"/>
              </w:tabs>
              <w:snapToGrid/>
              <w:spacing w:line="340" w:lineRule="exact"/>
              <w:jc w:val="both"/>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实习时间</w:t>
            </w:r>
            <w:r>
              <w:rPr>
                <w:rFonts w:hint="eastAsia" w:ascii="宋体" w:hAnsi="宋体"/>
                <w:color w:val="000000" w:themeColor="text1"/>
                <w:sz w:val="21"/>
                <w:szCs w:val="21"/>
                <w14:textFill>
                  <w14:solidFill>
                    <w14:schemeClr w14:val="tx1"/>
                  </w14:solidFill>
                </w14:textFill>
              </w:rPr>
              <w:t>3个月</w:t>
            </w:r>
          </w:p>
        </w:tc>
        <w:tc>
          <w:tcPr>
            <w:tcW w:w="448" w:type="pct"/>
          </w:tcPr>
          <w:p w14:paraId="25FBACB3">
            <w:pPr>
              <w:pStyle w:val="8"/>
              <w:pBdr>
                <w:bottom w:val="none" w:color="auto" w:sz="0" w:space="0"/>
              </w:pBdr>
              <w:tabs>
                <w:tab w:val="clear" w:pos="4153"/>
                <w:tab w:val="clear" w:pos="8306"/>
              </w:tabs>
              <w:snapToGrid/>
              <w:spacing w:line="340" w:lineRule="exact"/>
              <w:jc w:val="both"/>
              <w:rPr>
                <w:rFonts w:ascii="宋体" w:hAnsi="宋体"/>
                <w:color w:val="000000" w:themeColor="text1"/>
                <w:sz w:val="21"/>
                <w:szCs w:val="21"/>
                <w14:textFill>
                  <w14:solidFill>
                    <w14:schemeClr w14:val="tx1"/>
                  </w14:solidFill>
                </w14:textFill>
              </w:rPr>
            </w:pPr>
          </w:p>
        </w:tc>
      </w:tr>
      <w:tr w14:paraId="74AA0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396" w:type="pct"/>
          </w:tcPr>
          <w:p w14:paraId="67CCE215">
            <w:pPr>
              <w:pStyle w:val="8"/>
              <w:pBdr>
                <w:bottom w:val="none" w:color="auto" w:sz="0" w:space="0"/>
              </w:pBdr>
              <w:tabs>
                <w:tab w:val="clear" w:pos="4153"/>
                <w:tab w:val="clear" w:pos="8306"/>
              </w:tabs>
              <w:snapToGrid/>
              <w:spacing w:line="340" w:lineRule="exact"/>
              <w:jc w:val="both"/>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3</w:t>
            </w:r>
          </w:p>
        </w:tc>
        <w:tc>
          <w:tcPr>
            <w:tcW w:w="1604" w:type="pct"/>
          </w:tcPr>
          <w:p w14:paraId="108F3DAD">
            <w:pPr>
              <w:pStyle w:val="8"/>
              <w:pBdr>
                <w:bottom w:val="none" w:color="auto" w:sz="0" w:space="0"/>
              </w:pBdr>
              <w:tabs>
                <w:tab w:val="clear" w:pos="4153"/>
                <w:tab w:val="clear" w:pos="8306"/>
              </w:tabs>
              <w:snapToGrid/>
              <w:spacing w:line="340" w:lineRule="exact"/>
              <w:jc w:val="both"/>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具有高级职称或者硕士以上学位作为导师</w:t>
            </w:r>
          </w:p>
        </w:tc>
        <w:tc>
          <w:tcPr>
            <w:tcW w:w="1139" w:type="pct"/>
            <w:vAlign w:val="center"/>
          </w:tcPr>
          <w:p w14:paraId="5733FFA8">
            <w:pPr>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毕业论文</w:t>
            </w:r>
          </w:p>
        </w:tc>
        <w:tc>
          <w:tcPr>
            <w:tcW w:w="1413" w:type="pct"/>
          </w:tcPr>
          <w:p w14:paraId="375C14FC">
            <w:pPr>
              <w:pStyle w:val="8"/>
              <w:pBdr>
                <w:bottom w:val="none" w:color="auto" w:sz="0" w:space="0"/>
              </w:pBdr>
              <w:tabs>
                <w:tab w:val="clear" w:pos="4153"/>
                <w:tab w:val="clear" w:pos="8306"/>
              </w:tabs>
              <w:snapToGrid/>
              <w:spacing w:line="340" w:lineRule="exact"/>
              <w:jc w:val="both"/>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完成毕业论文时间</w:t>
            </w:r>
            <w:r>
              <w:rPr>
                <w:rFonts w:hint="eastAsia" w:ascii="宋体" w:hAnsi="宋体"/>
                <w:color w:val="000000" w:themeColor="text1"/>
                <w:sz w:val="21"/>
                <w:szCs w:val="21"/>
                <w14:textFill>
                  <w14:solidFill>
                    <w14:schemeClr w14:val="tx1"/>
                  </w14:solidFill>
                </w14:textFill>
              </w:rPr>
              <w:t>3个月</w:t>
            </w:r>
          </w:p>
        </w:tc>
        <w:tc>
          <w:tcPr>
            <w:tcW w:w="448" w:type="pct"/>
          </w:tcPr>
          <w:p w14:paraId="7D8D715F">
            <w:pPr>
              <w:pStyle w:val="8"/>
              <w:pBdr>
                <w:bottom w:val="none" w:color="auto" w:sz="0" w:space="0"/>
              </w:pBdr>
              <w:tabs>
                <w:tab w:val="clear" w:pos="4153"/>
                <w:tab w:val="clear" w:pos="8306"/>
              </w:tabs>
              <w:snapToGrid/>
              <w:spacing w:line="340" w:lineRule="exact"/>
              <w:jc w:val="both"/>
              <w:rPr>
                <w:rFonts w:ascii="宋体" w:hAnsi="宋体"/>
                <w:color w:val="000000" w:themeColor="text1"/>
                <w:sz w:val="21"/>
                <w:szCs w:val="21"/>
                <w14:textFill>
                  <w14:solidFill>
                    <w14:schemeClr w14:val="tx1"/>
                  </w14:solidFill>
                </w14:textFill>
              </w:rPr>
            </w:pPr>
          </w:p>
        </w:tc>
      </w:tr>
    </w:tbl>
    <w:p w14:paraId="6A6DEEEB">
      <w:pPr>
        <w:adjustRightInd w:val="0"/>
        <w:snapToGrid w:val="0"/>
        <w:spacing w:line="360" w:lineRule="exact"/>
        <w:ind w:firstLine="420" w:firstLineChars="200"/>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说明：参与校企协同培养的学生修读的课程和参加的实践环节，可以置换相应学分。</w:t>
      </w:r>
    </w:p>
    <w:p w14:paraId="01603AEE">
      <w:pPr>
        <w:adjustRightInd w:val="0"/>
        <w:snapToGrid w:val="0"/>
        <w:spacing w:line="360" w:lineRule="exact"/>
        <w:ind w:firstLine="420" w:firstLineChars="200"/>
        <w:rPr>
          <w:rFonts w:ascii="Times New Roman" w:hAnsi="Times New Roman"/>
          <w:color w:val="000000" w:themeColor="text1"/>
          <w:kern w:val="0"/>
          <w:szCs w:val="21"/>
          <w14:textFill>
            <w14:solidFill>
              <w14:schemeClr w14:val="tx1"/>
            </w14:solidFill>
          </w14:textFill>
        </w:rPr>
      </w:pPr>
    </w:p>
    <w:p w14:paraId="1B030294">
      <w:pPr>
        <w:adjustRightInd w:val="0"/>
        <w:snapToGrid w:val="0"/>
        <w:spacing w:before="120" w:beforeLines="50" w:after="120" w:afterLines="50" w:line="288" w:lineRule="auto"/>
        <w:ind w:firstLine="482" w:firstLineChars="200"/>
        <w:jc w:val="center"/>
        <w:rPr>
          <w:rFonts w:ascii="Times New Roman" w:hAnsi="Times New Roman"/>
          <w:b/>
          <w:color w:val="000000" w:themeColor="text1"/>
          <w:kern w:val="0"/>
          <w:sz w:val="24"/>
          <w14:textFill>
            <w14:solidFill>
              <w14:schemeClr w14:val="tx1"/>
            </w14:solidFill>
          </w14:textFill>
        </w:rPr>
      </w:pPr>
      <w:r>
        <w:rPr>
          <w:rFonts w:hint="eastAsia" w:ascii="Times New Roman" w:hAnsi="Times New Roman"/>
          <w:b/>
          <w:color w:val="000000" w:themeColor="text1"/>
          <w:kern w:val="0"/>
          <w:sz w:val="24"/>
          <w14:textFill>
            <w14:solidFill>
              <w14:schemeClr w14:val="tx1"/>
            </w14:solidFill>
          </w14:textFill>
        </w:rPr>
        <w:t>表10 部分校企联合培养单位及培养内容</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3231"/>
        <w:gridCol w:w="1005"/>
        <w:gridCol w:w="1004"/>
        <w:gridCol w:w="1239"/>
        <w:gridCol w:w="971"/>
        <w:gridCol w:w="963"/>
      </w:tblGrid>
      <w:tr w14:paraId="23FFF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pct"/>
            <w:vAlign w:val="center"/>
          </w:tcPr>
          <w:p w14:paraId="19562293">
            <w:pPr>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编号</w:t>
            </w:r>
          </w:p>
        </w:tc>
        <w:tc>
          <w:tcPr>
            <w:tcW w:w="1760" w:type="pct"/>
            <w:vAlign w:val="center"/>
          </w:tcPr>
          <w:p w14:paraId="1F45E3E8">
            <w:pPr>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企业单位</w:t>
            </w:r>
          </w:p>
        </w:tc>
        <w:tc>
          <w:tcPr>
            <w:tcW w:w="548" w:type="pct"/>
            <w:vAlign w:val="center"/>
          </w:tcPr>
          <w:p w14:paraId="5BDE34A6">
            <w:pPr>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认识实习</w:t>
            </w:r>
          </w:p>
        </w:tc>
        <w:tc>
          <w:tcPr>
            <w:tcW w:w="547" w:type="pct"/>
            <w:vAlign w:val="center"/>
          </w:tcPr>
          <w:p w14:paraId="0949421C">
            <w:pPr>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社会实践</w:t>
            </w:r>
          </w:p>
        </w:tc>
        <w:tc>
          <w:tcPr>
            <w:tcW w:w="675" w:type="pct"/>
            <w:vAlign w:val="center"/>
          </w:tcPr>
          <w:p w14:paraId="17277ECB">
            <w:pPr>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企业技能学习与实践</w:t>
            </w:r>
          </w:p>
        </w:tc>
        <w:tc>
          <w:tcPr>
            <w:tcW w:w="529" w:type="pct"/>
            <w:vAlign w:val="center"/>
          </w:tcPr>
          <w:p w14:paraId="27AEC360">
            <w:pPr>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毕业实习</w:t>
            </w:r>
          </w:p>
        </w:tc>
        <w:tc>
          <w:tcPr>
            <w:tcW w:w="525" w:type="pct"/>
            <w:vAlign w:val="center"/>
          </w:tcPr>
          <w:p w14:paraId="782E3004">
            <w:pPr>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联合毕业设计</w:t>
            </w:r>
          </w:p>
        </w:tc>
      </w:tr>
      <w:tr w14:paraId="12EB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vAlign w:val="center"/>
          </w:tcPr>
          <w:p w14:paraId="35C3045C">
            <w:pPr>
              <w:spacing w:line="24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1</w:t>
            </w:r>
          </w:p>
        </w:tc>
        <w:tc>
          <w:tcPr>
            <w:tcW w:w="1760" w:type="pct"/>
            <w:vAlign w:val="center"/>
          </w:tcPr>
          <w:p w14:paraId="3FA9A8B0">
            <w:pPr>
              <w:spacing w:line="24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桂林华润天和药业有限公司</w:t>
            </w:r>
          </w:p>
        </w:tc>
        <w:tc>
          <w:tcPr>
            <w:tcW w:w="548" w:type="pct"/>
            <w:vAlign w:val="center"/>
          </w:tcPr>
          <w:p w14:paraId="12C26B54">
            <w:pPr>
              <w:adjustRightInd w:val="0"/>
              <w:snapToGrid w:val="0"/>
              <w:rPr>
                <w:rFonts w:ascii="Times New Roman" w:hAnsi="Times New Roman"/>
                <w:color w:val="000000" w:themeColor="text1"/>
                <w:szCs w:val="21"/>
                <w14:textFill>
                  <w14:solidFill>
                    <w14:schemeClr w14:val="tx1"/>
                  </w14:solidFill>
                </w14:textFill>
              </w:rPr>
            </w:pPr>
          </w:p>
        </w:tc>
        <w:tc>
          <w:tcPr>
            <w:tcW w:w="547" w:type="pct"/>
            <w:vAlign w:val="center"/>
          </w:tcPr>
          <w:p w14:paraId="29F01ED0">
            <w:pPr>
              <w:adjustRightInd w:val="0"/>
              <w:snapToGrid w:val="0"/>
              <w:rPr>
                <w:rFonts w:ascii="Times New Roman" w:hAnsi="Times New Roman"/>
                <w:color w:val="000000" w:themeColor="text1"/>
                <w:szCs w:val="21"/>
                <w14:textFill>
                  <w14:solidFill>
                    <w14:schemeClr w14:val="tx1"/>
                  </w14:solidFill>
                </w14:textFill>
              </w:rPr>
            </w:pPr>
          </w:p>
        </w:tc>
        <w:tc>
          <w:tcPr>
            <w:tcW w:w="675" w:type="pct"/>
            <w:vAlign w:val="center"/>
          </w:tcPr>
          <w:p w14:paraId="492AFD29">
            <w:pPr>
              <w:adjustRightInd w:val="0"/>
              <w:snapToGrid w:val="0"/>
              <w:rPr>
                <w:rFonts w:ascii="Times New Roman" w:hAnsi="Times New Roman"/>
                <w:color w:val="000000" w:themeColor="text1"/>
                <w:szCs w:val="21"/>
                <w14:textFill>
                  <w14:solidFill>
                    <w14:schemeClr w14:val="tx1"/>
                  </w14:solidFill>
                </w14:textFill>
              </w:rPr>
            </w:pPr>
          </w:p>
        </w:tc>
        <w:tc>
          <w:tcPr>
            <w:tcW w:w="529" w:type="pct"/>
            <w:vAlign w:val="center"/>
          </w:tcPr>
          <w:p w14:paraId="35D1CE25">
            <w:pPr>
              <w:adjustRightInd w:val="0"/>
              <w:snapToGrid w:val="0"/>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525" w:type="pct"/>
            <w:vAlign w:val="center"/>
          </w:tcPr>
          <w:p w14:paraId="3691964B">
            <w:pPr>
              <w:adjustRightInd w:val="0"/>
              <w:snapToGrid w:val="0"/>
              <w:rPr>
                <w:rFonts w:ascii="Times New Roman" w:hAnsi="Times New Roman"/>
                <w:color w:val="000000" w:themeColor="text1"/>
                <w:szCs w:val="21"/>
                <w14:textFill>
                  <w14:solidFill>
                    <w14:schemeClr w14:val="tx1"/>
                  </w14:solidFill>
                </w14:textFill>
              </w:rPr>
            </w:pPr>
          </w:p>
        </w:tc>
      </w:tr>
      <w:tr w14:paraId="7721D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vAlign w:val="center"/>
          </w:tcPr>
          <w:p w14:paraId="776C6641">
            <w:pPr>
              <w:spacing w:line="24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2</w:t>
            </w:r>
          </w:p>
        </w:tc>
        <w:tc>
          <w:tcPr>
            <w:tcW w:w="1760" w:type="pct"/>
            <w:vAlign w:val="center"/>
          </w:tcPr>
          <w:p w14:paraId="332B9FAE">
            <w:pPr>
              <w:spacing w:line="24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bCs/>
                <w:color w:val="000000" w:themeColor="text1"/>
                <w:szCs w:val="21"/>
                <w14:textFill>
                  <w14:solidFill>
                    <w14:schemeClr w14:val="tx1"/>
                  </w14:solidFill>
                </w14:textFill>
              </w:rPr>
              <w:t>桂林南药股份有限公司</w:t>
            </w:r>
          </w:p>
        </w:tc>
        <w:tc>
          <w:tcPr>
            <w:tcW w:w="548" w:type="pct"/>
            <w:vAlign w:val="center"/>
          </w:tcPr>
          <w:p w14:paraId="5509C4DE">
            <w:pPr>
              <w:adjustRightInd w:val="0"/>
              <w:snapToGrid w:val="0"/>
              <w:rPr>
                <w:rFonts w:ascii="Times New Roman" w:hAnsi="Times New Roman"/>
                <w:color w:val="000000" w:themeColor="text1"/>
                <w:szCs w:val="21"/>
                <w14:textFill>
                  <w14:solidFill>
                    <w14:schemeClr w14:val="tx1"/>
                  </w14:solidFill>
                </w14:textFill>
              </w:rPr>
            </w:pPr>
          </w:p>
        </w:tc>
        <w:tc>
          <w:tcPr>
            <w:tcW w:w="547" w:type="pct"/>
            <w:vAlign w:val="center"/>
          </w:tcPr>
          <w:p w14:paraId="725325FA">
            <w:pPr>
              <w:adjustRightInd w:val="0"/>
              <w:snapToGrid w:val="0"/>
              <w:rPr>
                <w:rFonts w:ascii="Times New Roman" w:hAnsi="Times New Roman"/>
                <w:color w:val="000000" w:themeColor="text1"/>
                <w:szCs w:val="21"/>
                <w14:textFill>
                  <w14:solidFill>
                    <w14:schemeClr w14:val="tx1"/>
                  </w14:solidFill>
                </w14:textFill>
              </w:rPr>
            </w:pPr>
          </w:p>
        </w:tc>
        <w:tc>
          <w:tcPr>
            <w:tcW w:w="675" w:type="pct"/>
            <w:vAlign w:val="center"/>
          </w:tcPr>
          <w:p w14:paraId="7469417B">
            <w:pPr>
              <w:adjustRightInd w:val="0"/>
              <w:snapToGrid w:val="0"/>
              <w:rPr>
                <w:rFonts w:ascii="Times New Roman" w:hAnsi="Times New Roman"/>
                <w:color w:val="000000" w:themeColor="text1"/>
                <w:szCs w:val="21"/>
                <w14:textFill>
                  <w14:solidFill>
                    <w14:schemeClr w14:val="tx1"/>
                  </w14:solidFill>
                </w14:textFill>
              </w:rPr>
            </w:pPr>
          </w:p>
        </w:tc>
        <w:tc>
          <w:tcPr>
            <w:tcW w:w="529" w:type="pct"/>
            <w:vAlign w:val="center"/>
          </w:tcPr>
          <w:p w14:paraId="57178C92">
            <w:pPr>
              <w:adjustRightInd w:val="0"/>
              <w:snapToGrid w:val="0"/>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525" w:type="pct"/>
            <w:vAlign w:val="center"/>
          </w:tcPr>
          <w:p w14:paraId="01C9E517">
            <w:pPr>
              <w:adjustRightInd w:val="0"/>
              <w:snapToGrid w:val="0"/>
              <w:rPr>
                <w:rFonts w:ascii="Times New Roman" w:hAnsi="Times New Roman"/>
                <w:color w:val="000000" w:themeColor="text1"/>
                <w:szCs w:val="21"/>
                <w14:textFill>
                  <w14:solidFill>
                    <w14:schemeClr w14:val="tx1"/>
                  </w14:solidFill>
                </w14:textFill>
              </w:rPr>
            </w:pPr>
          </w:p>
        </w:tc>
      </w:tr>
      <w:tr w14:paraId="74141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vAlign w:val="center"/>
          </w:tcPr>
          <w:p w14:paraId="602EEFE6">
            <w:pPr>
              <w:spacing w:line="24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3</w:t>
            </w:r>
          </w:p>
        </w:tc>
        <w:tc>
          <w:tcPr>
            <w:tcW w:w="1760" w:type="pct"/>
            <w:vAlign w:val="center"/>
          </w:tcPr>
          <w:p w14:paraId="47F5DE41">
            <w:pPr>
              <w:spacing w:line="24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bCs/>
                <w:color w:val="000000" w:themeColor="text1"/>
                <w:szCs w:val="21"/>
                <w14:textFill>
                  <w14:solidFill>
                    <w14:schemeClr w14:val="tx1"/>
                  </w14:solidFill>
                </w14:textFill>
              </w:rPr>
              <w:t>南宁百会药业集团公司</w:t>
            </w:r>
          </w:p>
        </w:tc>
        <w:tc>
          <w:tcPr>
            <w:tcW w:w="548" w:type="pct"/>
            <w:vAlign w:val="center"/>
          </w:tcPr>
          <w:p w14:paraId="52DF462E">
            <w:pPr>
              <w:adjustRightInd w:val="0"/>
              <w:snapToGrid w:val="0"/>
              <w:rPr>
                <w:rFonts w:ascii="Times New Roman" w:hAnsi="Times New Roman"/>
                <w:color w:val="000000" w:themeColor="text1"/>
                <w:szCs w:val="21"/>
                <w14:textFill>
                  <w14:solidFill>
                    <w14:schemeClr w14:val="tx1"/>
                  </w14:solidFill>
                </w14:textFill>
              </w:rPr>
            </w:pPr>
          </w:p>
        </w:tc>
        <w:tc>
          <w:tcPr>
            <w:tcW w:w="547" w:type="pct"/>
            <w:vAlign w:val="center"/>
          </w:tcPr>
          <w:p w14:paraId="5A7DF6A3">
            <w:pPr>
              <w:adjustRightInd w:val="0"/>
              <w:snapToGrid w:val="0"/>
              <w:rPr>
                <w:rFonts w:ascii="Times New Roman" w:hAnsi="Times New Roman"/>
                <w:color w:val="000000" w:themeColor="text1"/>
                <w:szCs w:val="21"/>
                <w14:textFill>
                  <w14:solidFill>
                    <w14:schemeClr w14:val="tx1"/>
                  </w14:solidFill>
                </w14:textFill>
              </w:rPr>
            </w:pPr>
          </w:p>
        </w:tc>
        <w:tc>
          <w:tcPr>
            <w:tcW w:w="675" w:type="pct"/>
            <w:vAlign w:val="center"/>
          </w:tcPr>
          <w:p w14:paraId="46C54958">
            <w:pPr>
              <w:adjustRightInd w:val="0"/>
              <w:snapToGrid w:val="0"/>
              <w:rPr>
                <w:rFonts w:ascii="Times New Roman" w:hAnsi="Times New Roman"/>
                <w:color w:val="000000" w:themeColor="text1"/>
                <w:szCs w:val="21"/>
                <w14:textFill>
                  <w14:solidFill>
                    <w14:schemeClr w14:val="tx1"/>
                  </w14:solidFill>
                </w14:textFill>
              </w:rPr>
            </w:pPr>
          </w:p>
        </w:tc>
        <w:tc>
          <w:tcPr>
            <w:tcW w:w="529" w:type="pct"/>
            <w:vAlign w:val="center"/>
          </w:tcPr>
          <w:p w14:paraId="69AD674B">
            <w:pPr>
              <w:adjustRightInd w:val="0"/>
              <w:snapToGrid w:val="0"/>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525" w:type="pct"/>
            <w:vAlign w:val="center"/>
          </w:tcPr>
          <w:p w14:paraId="63498AB2">
            <w:pPr>
              <w:adjustRightInd w:val="0"/>
              <w:snapToGrid w:val="0"/>
              <w:rPr>
                <w:rFonts w:ascii="Times New Roman" w:hAnsi="Times New Roman"/>
                <w:color w:val="000000" w:themeColor="text1"/>
                <w:szCs w:val="21"/>
                <w14:textFill>
                  <w14:solidFill>
                    <w14:schemeClr w14:val="tx1"/>
                  </w14:solidFill>
                </w14:textFill>
              </w:rPr>
            </w:pPr>
          </w:p>
        </w:tc>
      </w:tr>
      <w:tr w14:paraId="17EE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vAlign w:val="center"/>
          </w:tcPr>
          <w:p w14:paraId="3784894F">
            <w:pPr>
              <w:spacing w:line="240" w:lineRule="exact"/>
              <w:rPr>
                <w:rFonts w:ascii="Times New Roman" w:hAnsi="Times New Roman" w:cs="宋体"/>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4</w:t>
            </w:r>
          </w:p>
        </w:tc>
        <w:tc>
          <w:tcPr>
            <w:tcW w:w="1760" w:type="pct"/>
            <w:vAlign w:val="center"/>
          </w:tcPr>
          <w:p w14:paraId="6253918A">
            <w:pPr>
              <w:spacing w:line="240" w:lineRule="exact"/>
              <w:rPr>
                <w:rFonts w:ascii="Times New Roman" w:hAnsi="Times New Roman" w:cs="宋体"/>
                <w:color w:val="000000" w:themeColor="text1"/>
                <w:szCs w:val="21"/>
                <w14:textFill>
                  <w14:solidFill>
                    <w14:schemeClr w14:val="tx1"/>
                  </w14:solidFill>
                </w14:textFill>
              </w:rPr>
            </w:pPr>
            <w:r>
              <w:rPr>
                <w:rFonts w:ascii="Times New Roman" w:hAnsi="Times New Roman" w:cs="宋体"/>
                <w:color w:val="000000" w:themeColor="text1"/>
                <w:szCs w:val="21"/>
                <w14:textFill>
                  <w14:solidFill>
                    <w14:schemeClr w14:val="tx1"/>
                  </w14:solidFill>
                </w14:textFill>
              </w:rPr>
              <w:t>东莞东阳光研究院</w:t>
            </w:r>
          </w:p>
        </w:tc>
        <w:tc>
          <w:tcPr>
            <w:tcW w:w="548" w:type="pct"/>
            <w:vAlign w:val="center"/>
          </w:tcPr>
          <w:p w14:paraId="45EED94E">
            <w:pPr>
              <w:adjustRightInd w:val="0"/>
              <w:snapToGrid w:val="0"/>
              <w:rPr>
                <w:rFonts w:ascii="Times New Roman" w:hAnsi="Times New Roman"/>
                <w:color w:val="000000" w:themeColor="text1"/>
                <w:szCs w:val="21"/>
                <w14:textFill>
                  <w14:solidFill>
                    <w14:schemeClr w14:val="tx1"/>
                  </w14:solidFill>
                </w14:textFill>
              </w:rPr>
            </w:pPr>
          </w:p>
        </w:tc>
        <w:tc>
          <w:tcPr>
            <w:tcW w:w="547" w:type="pct"/>
            <w:vAlign w:val="center"/>
          </w:tcPr>
          <w:p w14:paraId="717A78BD">
            <w:pPr>
              <w:adjustRightInd w:val="0"/>
              <w:snapToGrid w:val="0"/>
              <w:rPr>
                <w:rFonts w:ascii="Times New Roman" w:hAnsi="Times New Roman"/>
                <w:color w:val="000000" w:themeColor="text1"/>
                <w:szCs w:val="21"/>
                <w14:textFill>
                  <w14:solidFill>
                    <w14:schemeClr w14:val="tx1"/>
                  </w14:solidFill>
                </w14:textFill>
              </w:rPr>
            </w:pPr>
          </w:p>
        </w:tc>
        <w:tc>
          <w:tcPr>
            <w:tcW w:w="675" w:type="pct"/>
            <w:vAlign w:val="center"/>
          </w:tcPr>
          <w:p w14:paraId="16B67307">
            <w:pPr>
              <w:adjustRightInd w:val="0"/>
              <w:snapToGrid w:val="0"/>
              <w:rPr>
                <w:rFonts w:ascii="Times New Roman" w:hAnsi="Times New Roman"/>
                <w:color w:val="000000" w:themeColor="text1"/>
                <w:szCs w:val="21"/>
                <w14:textFill>
                  <w14:solidFill>
                    <w14:schemeClr w14:val="tx1"/>
                  </w14:solidFill>
                </w14:textFill>
              </w:rPr>
            </w:pPr>
          </w:p>
        </w:tc>
        <w:tc>
          <w:tcPr>
            <w:tcW w:w="529" w:type="pct"/>
            <w:vAlign w:val="center"/>
          </w:tcPr>
          <w:p w14:paraId="61E5C088">
            <w:pPr>
              <w:adjustRightInd w:val="0"/>
              <w:snapToGrid w:val="0"/>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525" w:type="pct"/>
            <w:vAlign w:val="center"/>
          </w:tcPr>
          <w:p w14:paraId="7D599029">
            <w:pPr>
              <w:adjustRightInd w:val="0"/>
              <w:snapToGrid w:val="0"/>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r>
      <w:tr w14:paraId="2CFBE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vAlign w:val="center"/>
          </w:tcPr>
          <w:p w14:paraId="691DADDA">
            <w:pPr>
              <w:spacing w:line="240" w:lineRule="exact"/>
              <w:rPr>
                <w:rFonts w:ascii="Times New Roman" w:hAnsi="Times New Roman" w:cs="宋体"/>
                <w:color w:val="000000" w:themeColor="text1"/>
                <w:szCs w:val="21"/>
                <w14:textFill>
                  <w14:solidFill>
                    <w14:schemeClr w14:val="tx1"/>
                  </w14:solidFill>
                </w14:textFill>
              </w:rPr>
            </w:pPr>
            <w:r>
              <w:rPr>
                <w:rFonts w:hint="eastAsia" w:ascii="Times New Roman" w:hAnsi="Times New Roman" w:cs="宋体"/>
                <w:color w:val="000000" w:themeColor="text1"/>
                <w:szCs w:val="21"/>
                <w14:textFill>
                  <w14:solidFill>
                    <w14:schemeClr w14:val="tx1"/>
                  </w14:solidFill>
                </w14:textFill>
              </w:rPr>
              <w:t>5</w:t>
            </w:r>
          </w:p>
        </w:tc>
        <w:tc>
          <w:tcPr>
            <w:tcW w:w="1760" w:type="pct"/>
            <w:vAlign w:val="center"/>
          </w:tcPr>
          <w:p w14:paraId="08BA11DD">
            <w:pPr>
              <w:spacing w:line="240" w:lineRule="exact"/>
              <w:rPr>
                <w:rFonts w:ascii="Times New Roman" w:hAnsi="Times New Roman" w:cs="宋体"/>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国药控股广西有限公司</w:t>
            </w:r>
          </w:p>
        </w:tc>
        <w:tc>
          <w:tcPr>
            <w:tcW w:w="548" w:type="pct"/>
            <w:vAlign w:val="center"/>
          </w:tcPr>
          <w:p w14:paraId="4E9314CE">
            <w:pPr>
              <w:adjustRightInd w:val="0"/>
              <w:snapToGrid w:val="0"/>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547" w:type="pct"/>
            <w:vAlign w:val="center"/>
          </w:tcPr>
          <w:p w14:paraId="5D04B92C">
            <w:pPr>
              <w:adjustRightInd w:val="0"/>
              <w:snapToGrid w:val="0"/>
              <w:rPr>
                <w:rFonts w:ascii="Times New Roman" w:hAnsi="Times New Roman"/>
                <w:color w:val="000000" w:themeColor="text1"/>
                <w:szCs w:val="21"/>
                <w14:textFill>
                  <w14:solidFill>
                    <w14:schemeClr w14:val="tx1"/>
                  </w14:solidFill>
                </w14:textFill>
              </w:rPr>
            </w:pPr>
          </w:p>
        </w:tc>
        <w:tc>
          <w:tcPr>
            <w:tcW w:w="675" w:type="pct"/>
            <w:vAlign w:val="center"/>
          </w:tcPr>
          <w:p w14:paraId="07F4A425">
            <w:pPr>
              <w:adjustRightInd w:val="0"/>
              <w:snapToGrid w:val="0"/>
              <w:rPr>
                <w:rFonts w:ascii="Times New Roman" w:hAnsi="Times New Roman"/>
                <w:color w:val="000000" w:themeColor="text1"/>
                <w:szCs w:val="21"/>
                <w14:textFill>
                  <w14:solidFill>
                    <w14:schemeClr w14:val="tx1"/>
                  </w14:solidFill>
                </w14:textFill>
              </w:rPr>
            </w:pPr>
          </w:p>
        </w:tc>
        <w:tc>
          <w:tcPr>
            <w:tcW w:w="529" w:type="pct"/>
            <w:vAlign w:val="center"/>
          </w:tcPr>
          <w:p w14:paraId="2EFD6A2F">
            <w:pPr>
              <w:adjustRightInd w:val="0"/>
              <w:snapToGrid w:val="0"/>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525" w:type="pct"/>
            <w:vAlign w:val="center"/>
          </w:tcPr>
          <w:p w14:paraId="2784285B">
            <w:pPr>
              <w:adjustRightInd w:val="0"/>
              <w:snapToGrid w:val="0"/>
              <w:rPr>
                <w:rFonts w:ascii="Times New Roman" w:hAnsi="Times New Roman"/>
                <w:color w:val="000000" w:themeColor="text1"/>
                <w:szCs w:val="21"/>
                <w14:textFill>
                  <w14:solidFill>
                    <w14:schemeClr w14:val="tx1"/>
                  </w14:solidFill>
                </w14:textFill>
              </w:rPr>
            </w:pPr>
          </w:p>
        </w:tc>
      </w:tr>
      <w:tr w14:paraId="1B5A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vAlign w:val="center"/>
          </w:tcPr>
          <w:p w14:paraId="3391E185">
            <w:pPr>
              <w:spacing w:line="240" w:lineRule="exact"/>
              <w:rPr>
                <w:rFonts w:ascii="Times New Roman" w:hAnsi="Times New Roman" w:cs="宋体"/>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6</w:t>
            </w:r>
          </w:p>
        </w:tc>
        <w:tc>
          <w:tcPr>
            <w:tcW w:w="1760" w:type="pct"/>
            <w:vAlign w:val="center"/>
          </w:tcPr>
          <w:p w14:paraId="0DDF8CD6">
            <w:pPr>
              <w:spacing w:line="240" w:lineRule="exact"/>
              <w:rPr>
                <w:rFonts w:ascii="Times New Roman" w:hAnsi="Times New Roman" w:cs="宋体"/>
                <w:color w:val="000000" w:themeColor="text1"/>
                <w:szCs w:val="21"/>
                <w14:textFill>
                  <w14:solidFill>
                    <w14:schemeClr w14:val="tx1"/>
                  </w14:solidFill>
                </w14:textFill>
              </w:rPr>
            </w:pPr>
            <w:r>
              <w:rPr>
                <w:rFonts w:hint="eastAsia" w:ascii="Times New Roman" w:hAnsi="Times New Roman" w:cs="宋体"/>
                <w:color w:val="000000" w:themeColor="text1"/>
                <w:szCs w:val="21"/>
                <w14:textFill>
                  <w14:solidFill>
                    <w14:schemeClr w14:val="tx1"/>
                  </w14:solidFill>
                </w14:textFill>
              </w:rPr>
              <w:t>广西维威制药有限公司</w:t>
            </w:r>
          </w:p>
        </w:tc>
        <w:tc>
          <w:tcPr>
            <w:tcW w:w="548" w:type="pct"/>
            <w:vAlign w:val="center"/>
          </w:tcPr>
          <w:p w14:paraId="5ACA3205">
            <w:pPr>
              <w:adjustRightInd w:val="0"/>
              <w:snapToGrid w:val="0"/>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547" w:type="pct"/>
            <w:vAlign w:val="center"/>
          </w:tcPr>
          <w:p w14:paraId="6BC4894C">
            <w:pPr>
              <w:adjustRightInd w:val="0"/>
              <w:snapToGrid w:val="0"/>
              <w:rPr>
                <w:rFonts w:ascii="Times New Roman" w:hAnsi="Times New Roman"/>
                <w:color w:val="000000" w:themeColor="text1"/>
                <w:szCs w:val="21"/>
                <w14:textFill>
                  <w14:solidFill>
                    <w14:schemeClr w14:val="tx1"/>
                  </w14:solidFill>
                </w14:textFill>
              </w:rPr>
            </w:pPr>
          </w:p>
        </w:tc>
        <w:tc>
          <w:tcPr>
            <w:tcW w:w="675" w:type="pct"/>
            <w:vAlign w:val="center"/>
          </w:tcPr>
          <w:p w14:paraId="46F2B9C6">
            <w:pPr>
              <w:adjustRightInd w:val="0"/>
              <w:snapToGrid w:val="0"/>
              <w:rPr>
                <w:rFonts w:ascii="Times New Roman" w:hAnsi="Times New Roman"/>
                <w:color w:val="000000" w:themeColor="text1"/>
                <w:szCs w:val="21"/>
                <w14:textFill>
                  <w14:solidFill>
                    <w14:schemeClr w14:val="tx1"/>
                  </w14:solidFill>
                </w14:textFill>
              </w:rPr>
            </w:pPr>
          </w:p>
        </w:tc>
        <w:tc>
          <w:tcPr>
            <w:tcW w:w="529" w:type="pct"/>
            <w:vAlign w:val="center"/>
          </w:tcPr>
          <w:p w14:paraId="5FCFAC60">
            <w:pPr>
              <w:adjustRightInd w:val="0"/>
              <w:snapToGrid w:val="0"/>
              <w:rPr>
                <w:rFonts w:ascii="Times New Roman" w:hAnsi="Times New Roman"/>
                <w:color w:val="000000" w:themeColor="text1"/>
                <w:szCs w:val="21"/>
                <w14:textFill>
                  <w14:solidFill>
                    <w14:schemeClr w14:val="tx1"/>
                  </w14:solidFill>
                </w14:textFill>
              </w:rPr>
            </w:pPr>
          </w:p>
        </w:tc>
        <w:tc>
          <w:tcPr>
            <w:tcW w:w="525" w:type="pct"/>
            <w:vAlign w:val="center"/>
          </w:tcPr>
          <w:p w14:paraId="26B9F581">
            <w:pPr>
              <w:adjustRightInd w:val="0"/>
              <w:snapToGrid w:val="0"/>
              <w:rPr>
                <w:rFonts w:ascii="Times New Roman" w:hAnsi="Times New Roman"/>
                <w:color w:val="000000" w:themeColor="text1"/>
                <w:szCs w:val="21"/>
                <w14:textFill>
                  <w14:solidFill>
                    <w14:schemeClr w14:val="tx1"/>
                  </w14:solidFill>
                </w14:textFill>
              </w:rPr>
            </w:pPr>
          </w:p>
        </w:tc>
      </w:tr>
      <w:tr w14:paraId="2BD3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vAlign w:val="center"/>
          </w:tcPr>
          <w:p w14:paraId="0220F966">
            <w:pPr>
              <w:spacing w:line="24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7</w:t>
            </w:r>
          </w:p>
        </w:tc>
        <w:tc>
          <w:tcPr>
            <w:tcW w:w="1760" w:type="pct"/>
            <w:vAlign w:val="center"/>
          </w:tcPr>
          <w:p w14:paraId="4CBA9410">
            <w:pPr>
              <w:spacing w:line="24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bCs/>
                <w:color w:val="000000" w:themeColor="text1"/>
                <w:szCs w:val="21"/>
                <w14:textFill>
                  <w14:solidFill>
                    <w14:schemeClr w14:val="tx1"/>
                  </w14:solidFill>
                </w14:textFill>
              </w:rPr>
              <w:t>培力（南宁）药业有限公司</w:t>
            </w:r>
          </w:p>
        </w:tc>
        <w:tc>
          <w:tcPr>
            <w:tcW w:w="548" w:type="pct"/>
            <w:vAlign w:val="center"/>
          </w:tcPr>
          <w:p w14:paraId="7C5F12B6">
            <w:pPr>
              <w:adjustRightInd w:val="0"/>
              <w:snapToGrid w:val="0"/>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547" w:type="pct"/>
            <w:vAlign w:val="center"/>
          </w:tcPr>
          <w:p w14:paraId="5D2024C6">
            <w:pPr>
              <w:adjustRightInd w:val="0"/>
              <w:snapToGrid w:val="0"/>
              <w:rPr>
                <w:rFonts w:ascii="Times New Roman" w:hAnsi="Times New Roman"/>
                <w:color w:val="000000" w:themeColor="text1"/>
                <w:szCs w:val="21"/>
                <w14:textFill>
                  <w14:solidFill>
                    <w14:schemeClr w14:val="tx1"/>
                  </w14:solidFill>
                </w14:textFill>
              </w:rPr>
            </w:pPr>
          </w:p>
        </w:tc>
        <w:tc>
          <w:tcPr>
            <w:tcW w:w="675" w:type="pct"/>
            <w:vAlign w:val="center"/>
          </w:tcPr>
          <w:p w14:paraId="5FEA8C0E">
            <w:pPr>
              <w:adjustRightInd w:val="0"/>
              <w:snapToGrid w:val="0"/>
              <w:rPr>
                <w:rFonts w:ascii="Times New Roman" w:hAnsi="Times New Roman"/>
                <w:color w:val="000000" w:themeColor="text1"/>
                <w:szCs w:val="21"/>
                <w14:textFill>
                  <w14:solidFill>
                    <w14:schemeClr w14:val="tx1"/>
                  </w14:solidFill>
                </w14:textFill>
              </w:rPr>
            </w:pPr>
          </w:p>
        </w:tc>
        <w:tc>
          <w:tcPr>
            <w:tcW w:w="529" w:type="pct"/>
            <w:vAlign w:val="center"/>
          </w:tcPr>
          <w:p w14:paraId="090AB645">
            <w:pPr>
              <w:adjustRightInd w:val="0"/>
              <w:snapToGrid w:val="0"/>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525" w:type="pct"/>
            <w:vAlign w:val="center"/>
          </w:tcPr>
          <w:p w14:paraId="3075EBE3">
            <w:pPr>
              <w:adjustRightInd w:val="0"/>
              <w:snapToGrid w:val="0"/>
              <w:rPr>
                <w:rFonts w:ascii="Times New Roman" w:hAnsi="Times New Roman"/>
                <w:color w:val="000000" w:themeColor="text1"/>
                <w:szCs w:val="21"/>
                <w14:textFill>
                  <w14:solidFill>
                    <w14:schemeClr w14:val="tx1"/>
                  </w14:solidFill>
                </w14:textFill>
              </w:rPr>
            </w:pPr>
          </w:p>
        </w:tc>
      </w:tr>
      <w:tr w14:paraId="2107D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vAlign w:val="center"/>
          </w:tcPr>
          <w:p w14:paraId="0F47C444">
            <w:pPr>
              <w:spacing w:line="240" w:lineRule="exact"/>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8</w:t>
            </w:r>
          </w:p>
        </w:tc>
        <w:tc>
          <w:tcPr>
            <w:tcW w:w="1760" w:type="pct"/>
            <w:vAlign w:val="center"/>
          </w:tcPr>
          <w:p w14:paraId="43891EF6">
            <w:pPr>
              <w:spacing w:line="240" w:lineRule="exact"/>
              <w:rPr>
                <w:rFonts w:ascii="Times New Roman" w:hAnsi="Times New Roman"/>
                <w:bCs/>
                <w:color w:val="000000" w:themeColor="text1"/>
                <w:szCs w:val="21"/>
                <w14:textFill>
                  <w14:solidFill>
                    <w14:schemeClr w14:val="tx1"/>
                  </w14:solidFill>
                </w14:textFill>
              </w:rPr>
            </w:pPr>
            <w:r>
              <w:rPr>
                <w:rFonts w:hint="eastAsia" w:ascii="Times New Roman" w:hAnsi="Times New Roman"/>
                <w:bCs/>
                <w:color w:val="000000" w:themeColor="text1"/>
                <w:szCs w:val="21"/>
                <w14:textFill>
                  <w14:solidFill>
                    <w14:schemeClr w14:val="tx1"/>
                  </w14:solidFill>
                </w14:textFill>
              </w:rPr>
              <w:t>深圳市科曼医疗设备有限公司</w:t>
            </w:r>
          </w:p>
        </w:tc>
        <w:tc>
          <w:tcPr>
            <w:tcW w:w="548" w:type="pct"/>
            <w:vAlign w:val="center"/>
          </w:tcPr>
          <w:p w14:paraId="0AA6F839">
            <w:pPr>
              <w:adjustRightInd w:val="0"/>
              <w:snapToGrid w:val="0"/>
              <w:rPr>
                <w:rFonts w:ascii="Times New Roman" w:hAnsi="Times New Roman"/>
                <w:color w:val="000000" w:themeColor="text1"/>
                <w:szCs w:val="21"/>
                <w14:textFill>
                  <w14:solidFill>
                    <w14:schemeClr w14:val="tx1"/>
                  </w14:solidFill>
                </w14:textFill>
              </w:rPr>
            </w:pPr>
          </w:p>
        </w:tc>
        <w:tc>
          <w:tcPr>
            <w:tcW w:w="547" w:type="pct"/>
            <w:vAlign w:val="center"/>
          </w:tcPr>
          <w:p w14:paraId="3FF37B9F">
            <w:pPr>
              <w:adjustRightInd w:val="0"/>
              <w:snapToGrid w:val="0"/>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675" w:type="pct"/>
            <w:vAlign w:val="center"/>
          </w:tcPr>
          <w:p w14:paraId="3EE5AB53">
            <w:pPr>
              <w:adjustRightInd w:val="0"/>
              <w:snapToGrid w:val="0"/>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529" w:type="pct"/>
            <w:vAlign w:val="center"/>
          </w:tcPr>
          <w:p w14:paraId="17696C0B">
            <w:pPr>
              <w:adjustRightInd w:val="0"/>
              <w:snapToGrid w:val="0"/>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525" w:type="pct"/>
            <w:vAlign w:val="center"/>
          </w:tcPr>
          <w:p w14:paraId="59F7A527">
            <w:pPr>
              <w:adjustRightInd w:val="0"/>
              <w:snapToGrid w:val="0"/>
              <w:rPr>
                <w:rFonts w:ascii="Times New Roman" w:hAnsi="Times New Roman"/>
                <w:color w:val="000000" w:themeColor="text1"/>
                <w:szCs w:val="21"/>
                <w14:textFill>
                  <w14:solidFill>
                    <w14:schemeClr w14:val="tx1"/>
                  </w14:solidFill>
                </w14:textFill>
              </w:rPr>
            </w:pPr>
          </w:p>
        </w:tc>
      </w:tr>
      <w:tr w14:paraId="0BB3E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vAlign w:val="center"/>
          </w:tcPr>
          <w:p w14:paraId="0F517C2A">
            <w:pPr>
              <w:spacing w:line="240" w:lineRule="exact"/>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9</w:t>
            </w:r>
          </w:p>
        </w:tc>
        <w:tc>
          <w:tcPr>
            <w:tcW w:w="1760" w:type="pct"/>
            <w:vAlign w:val="center"/>
          </w:tcPr>
          <w:p w14:paraId="226C62F1">
            <w:pPr>
              <w:spacing w:line="240" w:lineRule="exact"/>
              <w:rPr>
                <w:rFonts w:ascii="Times New Roman" w:hAnsi="Times New Roman"/>
                <w:color w:val="000000" w:themeColor="text1"/>
                <w:szCs w:val="21"/>
                <w14:textFill>
                  <w14:solidFill>
                    <w14:schemeClr w14:val="tx1"/>
                  </w14:solidFill>
                </w14:textFill>
              </w:rPr>
            </w:pPr>
            <w:r>
              <w:rPr>
                <w:rFonts w:hint="eastAsia" w:ascii="Times New Roman" w:hAnsi="Times New Roman"/>
                <w:bCs/>
                <w:color w:val="000000" w:themeColor="text1"/>
                <w:szCs w:val="21"/>
                <w14:textFill>
                  <w14:solidFill>
                    <w14:schemeClr w14:val="tx1"/>
                  </w14:solidFill>
                </w14:textFill>
              </w:rPr>
              <w:t>广西田园生化股份有限公司</w:t>
            </w:r>
          </w:p>
        </w:tc>
        <w:tc>
          <w:tcPr>
            <w:tcW w:w="548" w:type="pct"/>
            <w:vAlign w:val="center"/>
          </w:tcPr>
          <w:p w14:paraId="12E5B17C">
            <w:pPr>
              <w:adjustRightInd w:val="0"/>
              <w:snapToGrid w:val="0"/>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w:t>
            </w:r>
          </w:p>
        </w:tc>
        <w:tc>
          <w:tcPr>
            <w:tcW w:w="547" w:type="pct"/>
            <w:vAlign w:val="center"/>
          </w:tcPr>
          <w:p w14:paraId="7C7CE908">
            <w:pPr>
              <w:adjustRightInd w:val="0"/>
              <w:snapToGrid w:val="0"/>
              <w:rPr>
                <w:rFonts w:ascii="Times New Roman" w:hAnsi="Times New Roman"/>
                <w:color w:val="000000" w:themeColor="text1"/>
                <w:szCs w:val="21"/>
                <w14:textFill>
                  <w14:solidFill>
                    <w14:schemeClr w14:val="tx1"/>
                  </w14:solidFill>
                </w14:textFill>
              </w:rPr>
            </w:pPr>
          </w:p>
        </w:tc>
        <w:tc>
          <w:tcPr>
            <w:tcW w:w="675" w:type="pct"/>
            <w:vAlign w:val="center"/>
          </w:tcPr>
          <w:p w14:paraId="649AB9B6">
            <w:pPr>
              <w:adjustRightInd w:val="0"/>
              <w:snapToGrid w:val="0"/>
              <w:rPr>
                <w:rFonts w:ascii="Times New Roman" w:hAnsi="Times New Roman"/>
                <w:color w:val="000000" w:themeColor="text1"/>
                <w:szCs w:val="21"/>
                <w14:textFill>
                  <w14:solidFill>
                    <w14:schemeClr w14:val="tx1"/>
                  </w14:solidFill>
                </w14:textFill>
              </w:rPr>
            </w:pPr>
          </w:p>
        </w:tc>
        <w:tc>
          <w:tcPr>
            <w:tcW w:w="529" w:type="pct"/>
            <w:vAlign w:val="center"/>
          </w:tcPr>
          <w:p w14:paraId="7F9521C3">
            <w:pPr>
              <w:adjustRightInd w:val="0"/>
              <w:snapToGrid w:val="0"/>
              <w:rPr>
                <w:rFonts w:ascii="Times New Roman" w:hAnsi="Times New Roman"/>
                <w:color w:val="000000" w:themeColor="text1"/>
                <w:szCs w:val="21"/>
                <w14:textFill>
                  <w14:solidFill>
                    <w14:schemeClr w14:val="tx1"/>
                  </w14:solidFill>
                </w14:textFill>
              </w:rPr>
            </w:pPr>
          </w:p>
        </w:tc>
        <w:tc>
          <w:tcPr>
            <w:tcW w:w="525" w:type="pct"/>
            <w:vAlign w:val="center"/>
          </w:tcPr>
          <w:p w14:paraId="5070BD8F">
            <w:pPr>
              <w:adjustRightInd w:val="0"/>
              <w:snapToGrid w:val="0"/>
              <w:rPr>
                <w:rFonts w:ascii="Times New Roman" w:hAnsi="Times New Roman"/>
                <w:color w:val="000000" w:themeColor="text1"/>
                <w:szCs w:val="21"/>
                <w14:textFill>
                  <w14:solidFill>
                    <w14:schemeClr w14:val="tx1"/>
                  </w14:solidFill>
                </w14:textFill>
              </w:rPr>
            </w:pPr>
          </w:p>
        </w:tc>
      </w:tr>
    </w:tbl>
    <w:p w14:paraId="376D33BA">
      <w:pPr>
        <w:adjustRightInd w:val="0"/>
        <w:snapToGrid w:val="0"/>
        <w:spacing w:line="360" w:lineRule="exact"/>
        <w:jc w:val="center"/>
        <w:rPr>
          <w:rFonts w:ascii="Times New Roman" w:hAnsi="Times New Roman"/>
          <w:color w:val="000000" w:themeColor="text1"/>
          <w:kern w:val="0"/>
          <w:szCs w:val="21"/>
          <w14:textFill>
            <w14:solidFill>
              <w14:schemeClr w14:val="tx1"/>
            </w14:solidFill>
          </w14:textFill>
        </w:rPr>
      </w:pPr>
    </w:p>
    <w:p w14:paraId="62BF1733">
      <w:pPr>
        <w:adjustRightInd w:val="0"/>
        <w:snapToGrid w:val="0"/>
        <w:spacing w:before="120" w:beforeLines="50" w:after="120" w:afterLines="50" w:line="288" w:lineRule="auto"/>
        <w:jc w:val="center"/>
        <w:rPr>
          <w:rFonts w:ascii="Times New Roman" w:hAnsi="Times New Roman"/>
          <w:b/>
          <w:color w:val="000000" w:themeColor="text1"/>
          <w:kern w:val="0"/>
          <w:sz w:val="24"/>
          <w14:textFill>
            <w14:solidFill>
              <w14:schemeClr w14:val="tx1"/>
            </w14:solidFill>
          </w14:textFill>
        </w:rPr>
      </w:pPr>
      <w:r>
        <w:rPr>
          <w:rFonts w:hint="eastAsia" w:ascii="Times New Roman" w:hAnsi="Times New Roman"/>
          <w:b/>
          <w:color w:val="000000" w:themeColor="text1"/>
          <w:kern w:val="0"/>
          <w:sz w:val="24"/>
          <w14:textFill>
            <w14:solidFill>
              <w14:schemeClr w14:val="tx1"/>
            </w14:solidFill>
          </w14:textFill>
        </w:rPr>
        <w:t>表11 部分企业兼职教师信息</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864"/>
        <w:gridCol w:w="721"/>
        <w:gridCol w:w="1597"/>
        <w:gridCol w:w="4579"/>
        <w:gridCol w:w="729"/>
      </w:tblGrid>
      <w:tr w14:paraId="4ADD7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4" w:type="pct"/>
          </w:tcPr>
          <w:p w14:paraId="76E01BF7">
            <w:pPr>
              <w:adjustRightInd w:val="0"/>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序号</w:t>
            </w:r>
          </w:p>
        </w:tc>
        <w:tc>
          <w:tcPr>
            <w:tcW w:w="471" w:type="pct"/>
          </w:tcPr>
          <w:p w14:paraId="490C173C">
            <w:pPr>
              <w:adjustRightInd w:val="0"/>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姓名</w:t>
            </w:r>
          </w:p>
        </w:tc>
        <w:tc>
          <w:tcPr>
            <w:tcW w:w="393" w:type="pct"/>
          </w:tcPr>
          <w:p w14:paraId="306C699A">
            <w:pPr>
              <w:adjustRightInd w:val="0"/>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性别</w:t>
            </w:r>
          </w:p>
        </w:tc>
        <w:tc>
          <w:tcPr>
            <w:tcW w:w="870" w:type="pct"/>
          </w:tcPr>
          <w:p w14:paraId="0ED06DB7">
            <w:pPr>
              <w:adjustRightInd w:val="0"/>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职称</w:t>
            </w:r>
          </w:p>
        </w:tc>
        <w:tc>
          <w:tcPr>
            <w:tcW w:w="2495" w:type="pct"/>
          </w:tcPr>
          <w:p w14:paraId="25A5F4E6">
            <w:pPr>
              <w:adjustRightInd w:val="0"/>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工作单位</w:t>
            </w:r>
          </w:p>
        </w:tc>
        <w:tc>
          <w:tcPr>
            <w:tcW w:w="398" w:type="pct"/>
          </w:tcPr>
          <w:p w14:paraId="4F262F02">
            <w:pPr>
              <w:adjustRightInd w:val="0"/>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备注</w:t>
            </w:r>
          </w:p>
        </w:tc>
      </w:tr>
      <w:tr w14:paraId="7778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374" w:type="pct"/>
          </w:tcPr>
          <w:p w14:paraId="6B265A9D">
            <w:pPr>
              <w:adjustRightInd w:val="0"/>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p>
        </w:tc>
        <w:tc>
          <w:tcPr>
            <w:tcW w:w="471" w:type="pct"/>
          </w:tcPr>
          <w:p w14:paraId="685B2305">
            <w:pPr>
              <w:adjustRightInd w:val="0"/>
              <w:snapToGrid w:val="0"/>
              <w:spacing w:line="360" w:lineRule="exact"/>
              <w:rPr>
                <w:rFonts w:hint="default" w:ascii="宋体" w:hAnsi="宋体" w:eastAsia="宋体"/>
                <w:color w:val="000000" w:themeColor="text1"/>
                <w:kern w:val="0"/>
                <w:szCs w:val="21"/>
                <w:lang w:val="en-US" w:eastAsia="zh-CN"/>
                <w14:textFill>
                  <w14:solidFill>
                    <w14:schemeClr w14:val="tx1"/>
                  </w14:solidFill>
                </w14:textFill>
              </w:rPr>
            </w:pPr>
            <w:r>
              <w:rPr>
                <w:rFonts w:hint="eastAsia" w:ascii="宋体" w:hAnsi="宋体"/>
                <w:color w:val="000000" w:themeColor="text1"/>
                <w:kern w:val="0"/>
                <w:szCs w:val="21"/>
                <w:lang w:val="en-US" w:eastAsia="zh-CN"/>
                <w14:textFill>
                  <w14:solidFill>
                    <w14:schemeClr w14:val="tx1"/>
                  </w14:solidFill>
                </w14:textFill>
              </w:rPr>
              <w:t>张英俊</w:t>
            </w:r>
          </w:p>
        </w:tc>
        <w:tc>
          <w:tcPr>
            <w:tcW w:w="393" w:type="pct"/>
          </w:tcPr>
          <w:p w14:paraId="585B6AA7">
            <w:pPr>
              <w:adjustRightInd w:val="0"/>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男</w:t>
            </w:r>
          </w:p>
        </w:tc>
        <w:tc>
          <w:tcPr>
            <w:tcW w:w="870" w:type="pct"/>
          </w:tcPr>
          <w:p w14:paraId="7957CAA0">
            <w:pPr>
              <w:adjustRightInd w:val="0"/>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研究员</w:t>
            </w:r>
          </w:p>
        </w:tc>
        <w:tc>
          <w:tcPr>
            <w:tcW w:w="2495" w:type="pct"/>
            <w:vAlign w:val="center"/>
          </w:tcPr>
          <w:p w14:paraId="1BFAE98E">
            <w:pPr>
              <w:spacing w:line="240" w:lineRule="exact"/>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东莞东阳光研究院</w:t>
            </w:r>
          </w:p>
        </w:tc>
        <w:tc>
          <w:tcPr>
            <w:tcW w:w="398" w:type="pct"/>
          </w:tcPr>
          <w:p w14:paraId="2EACD77B">
            <w:pPr>
              <w:adjustRightInd w:val="0"/>
              <w:snapToGrid w:val="0"/>
              <w:spacing w:line="360" w:lineRule="exact"/>
              <w:rPr>
                <w:rFonts w:ascii="宋体" w:hAnsi="宋体"/>
                <w:color w:val="000000" w:themeColor="text1"/>
                <w:kern w:val="0"/>
                <w:szCs w:val="21"/>
                <w14:textFill>
                  <w14:solidFill>
                    <w14:schemeClr w14:val="tx1"/>
                  </w14:solidFill>
                </w14:textFill>
              </w:rPr>
            </w:pPr>
          </w:p>
        </w:tc>
      </w:tr>
      <w:tr w14:paraId="0CA1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374" w:type="pct"/>
          </w:tcPr>
          <w:p w14:paraId="40A3E9C0">
            <w:pPr>
              <w:adjustRightInd w:val="0"/>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2</w:t>
            </w:r>
          </w:p>
        </w:tc>
        <w:tc>
          <w:tcPr>
            <w:tcW w:w="471" w:type="pct"/>
          </w:tcPr>
          <w:p w14:paraId="3586DF09">
            <w:pPr>
              <w:adjustRightInd w:val="0"/>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金传飞</w:t>
            </w:r>
          </w:p>
        </w:tc>
        <w:tc>
          <w:tcPr>
            <w:tcW w:w="393" w:type="pct"/>
          </w:tcPr>
          <w:p w14:paraId="7083C196">
            <w:pPr>
              <w:adjustRightInd w:val="0"/>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男</w:t>
            </w:r>
          </w:p>
        </w:tc>
        <w:tc>
          <w:tcPr>
            <w:tcW w:w="870" w:type="pct"/>
          </w:tcPr>
          <w:p w14:paraId="642AB780">
            <w:pPr>
              <w:adjustRightInd w:val="0"/>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副研究员</w:t>
            </w:r>
          </w:p>
        </w:tc>
        <w:tc>
          <w:tcPr>
            <w:tcW w:w="2495" w:type="pct"/>
            <w:vAlign w:val="center"/>
          </w:tcPr>
          <w:p w14:paraId="79D4E72B">
            <w:pPr>
              <w:spacing w:line="240" w:lineRule="exact"/>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东莞东阳光研究院</w:t>
            </w:r>
          </w:p>
        </w:tc>
        <w:tc>
          <w:tcPr>
            <w:tcW w:w="398" w:type="pct"/>
          </w:tcPr>
          <w:p w14:paraId="77B88964">
            <w:pPr>
              <w:adjustRightInd w:val="0"/>
              <w:snapToGrid w:val="0"/>
              <w:spacing w:line="360" w:lineRule="exact"/>
              <w:rPr>
                <w:rFonts w:ascii="宋体" w:hAnsi="宋体"/>
                <w:color w:val="000000" w:themeColor="text1"/>
                <w:kern w:val="0"/>
                <w:szCs w:val="21"/>
                <w14:textFill>
                  <w14:solidFill>
                    <w14:schemeClr w14:val="tx1"/>
                  </w14:solidFill>
                </w14:textFill>
              </w:rPr>
            </w:pPr>
          </w:p>
        </w:tc>
      </w:tr>
      <w:tr w14:paraId="6A5E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4" w:type="pct"/>
          </w:tcPr>
          <w:p w14:paraId="15EA9A7A">
            <w:pPr>
              <w:adjustRightInd w:val="0"/>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3</w:t>
            </w:r>
          </w:p>
        </w:tc>
        <w:tc>
          <w:tcPr>
            <w:tcW w:w="471" w:type="pct"/>
          </w:tcPr>
          <w:p w14:paraId="29875ED8">
            <w:pPr>
              <w:adjustRightInd w:val="0"/>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卢瑞</w:t>
            </w:r>
          </w:p>
        </w:tc>
        <w:tc>
          <w:tcPr>
            <w:tcW w:w="393" w:type="pct"/>
          </w:tcPr>
          <w:p w14:paraId="5D90D86F">
            <w:pPr>
              <w:adjustRightInd w:val="0"/>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男</w:t>
            </w:r>
          </w:p>
        </w:tc>
        <w:tc>
          <w:tcPr>
            <w:tcW w:w="870" w:type="pct"/>
          </w:tcPr>
          <w:p w14:paraId="1B4072FD">
            <w:pPr>
              <w:adjustRightInd w:val="0"/>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高级工程师</w:t>
            </w:r>
          </w:p>
        </w:tc>
        <w:tc>
          <w:tcPr>
            <w:tcW w:w="2495" w:type="pct"/>
            <w:vAlign w:val="center"/>
          </w:tcPr>
          <w:p w14:paraId="3CDE1CBC">
            <w:pPr>
              <w:spacing w:line="240" w:lineRule="exact"/>
              <w:rPr>
                <w:rFonts w:ascii="宋体" w:hAnsi="宋体"/>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广西田园生化股份有限公司</w:t>
            </w:r>
          </w:p>
        </w:tc>
        <w:tc>
          <w:tcPr>
            <w:tcW w:w="398" w:type="pct"/>
          </w:tcPr>
          <w:p w14:paraId="1522E559">
            <w:pPr>
              <w:adjustRightInd w:val="0"/>
              <w:snapToGrid w:val="0"/>
              <w:spacing w:line="360" w:lineRule="exact"/>
              <w:rPr>
                <w:rFonts w:ascii="宋体" w:hAnsi="宋体"/>
                <w:color w:val="000000" w:themeColor="text1"/>
                <w:kern w:val="0"/>
                <w:szCs w:val="21"/>
                <w14:textFill>
                  <w14:solidFill>
                    <w14:schemeClr w14:val="tx1"/>
                  </w14:solidFill>
                </w14:textFill>
              </w:rPr>
            </w:pPr>
          </w:p>
        </w:tc>
      </w:tr>
      <w:tr w14:paraId="7335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74" w:type="pct"/>
          </w:tcPr>
          <w:p w14:paraId="483D6A79">
            <w:pPr>
              <w:adjustRightInd w:val="0"/>
              <w:snapToGrid w:val="0"/>
              <w:spacing w:line="36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4</w:t>
            </w:r>
          </w:p>
        </w:tc>
        <w:tc>
          <w:tcPr>
            <w:tcW w:w="471" w:type="pct"/>
          </w:tcPr>
          <w:p w14:paraId="6A2D4620">
            <w:pPr>
              <w:adjustRightInd w:val="0"/>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莫宇星</w:t>
            </w:r>
          </w:p>
        </w:tc>
        <w:tc>
          <w:tcPr>
            <w:tcW w:w="393" w:type="pct"/>
          </w:tcPr>
          <w:p w14:paraId="4A455488">
            <w:pPr>
              <w:adjustRightInd w:val="0"/>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男</w:t>
            </w:r>
          </w:p>
        </w:tc>
        <w:tc>
          <w:tcPr>
            <w:tcW w:w="870" w:type="pct"/>
          </w:tcPr>
          <w:p w14:paraId="79786220">
            <w:pPr>
              <w:adjustRightInd w:val="0"/>
              <w:snapToGrid w:val="0"/>
              <w:spacing w:line="360" w:lineRule="exact"/>
              <w:rPr>
                <w:rFonts w:ascii="宋体" w:hAnsi="宋体"/>
                <w:color w:val="000000" w:themeColor="text1"/>
                <w:kern w:val="0"/>
                <w:szCs w:val="21"/>
                <w14:textFill>
                  <w14:solidFill>
                    <w14:schemeClr w14:val="tx1"/>
                  </w14:solidFill>
                </w14:textFill>
              </w:rPr>
            </w:pPr>
            <w:r>
              <w:rPr>
                <w:rFonts w:ascii="宋体" w:hAnsi="宋体"/>
                <w:color w:val="000000" w:themeColor="text1"/>
                <w:kern w:val="0"/>
                <w:szCs w:val="21"/>
                <w14:textFill>
                  <w14:solidFill>
                    <w14:schemeClr w14:val="tx1"/>
                  </w14:solidFill>
                </w14:textFill>
              </w:rPr>
              <w:t>工程师</w:t>
            </w:r>
          </w:p>
        </w:tc>
        <w:tc>
          <w:tcPr>
            <w:tcW w:w="2495" w:type="pct"/>
            <w:vAlign w:val="center"/>
          </w:tcPr>
          <w:p w14:paraId="4DD4CF8A">
            <w:pPr>
              <w:spacing w:line="240" w:lineRule="exact"/>
              <w:rPr>
                <w:rFonts w:ascii="宋体" w:hAnsi="宋体"/>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广西田园生化股份有限公司</w:t>
            </w:r>
          </w:p>
        </w:tc>
        <w:tc>
          <w:tcPr>
            <w:tcW w:w="398" w:type="pct"/>
          </w:tcPr>
          <w:p w14:paraId="303A69FB">
            <w:pPr>
              <w:adjustRightInd w:val="0"/>
              <w:snapToGrid w:val="0"/>
              <w:spacing w:line="360" w:lineRule="exact"/>
              <w:rPr>
                <w:rFonts w:ascii="宋体" w:hAnsi="宋体"/>
                <w:color w:val="000000" w:themeColor="text1"/>
                <w:kern w:val="0"/>
                <w:szCs w:val="21"/>
                <w14:textFill>
                  <w14:solidFill>
                    <w14:schemeClr w14:val="tx1"/>
                  </w14:solidFill>
                </w14:textFill>
              </w:rPr>
            </w:pPr>
          </w:p>
        </w:tc>
      </w:tr>
    </w:tbl>
    <w:p w14:paraId="0761DC9B">
      <w:pPr>
        <w:widowControl/>
        <w:spacing w:line="360" w:lineRule="auto"/>
        <w:ind w:left="561" w:leftChars="267"/>
        <w:rPr>
          <w:rFonts w:ascii="Times New Roman" w:hAnsi="Times New Roman" w:cs="宋体"/>
          <w:color w:val="000000" w:themeColor="text1"/>
          <w:kern w:val="0"/>
          <w:sz w:val="24"/>
          <w14:textFill>
            <w14:solidFill>
              <w14:schemeClr w14:val="tx1"/>
            </w14:solidFill>
          </w14:textFill>
        </w:rPr>
      </w:pPr>
    </w:p>
    <w:p w14:paraId="1BBD2A66">
      <w:pPr>
        <w:spacing w:before="240" w:after="240" w:line="288" w:lineRule="auto"/>
        <w:rPr>
          <w:rFonts w:ascii="黑体" w:hAnsi="黑体" w:eastAsia="黑体" w:cs="宋体"/>
          <w:b/>
          <w:color w:val="000000" w:themeColor="text1"/>
          <w:kern w:val="0"/>
          <w:sz w:val="24"/>
          <w14:textFill>
            <w14:solidFill>
              <w14:schemeClr w14:val="tx1"/>
            </w14:solidFill>
          </w14:textFill>
        </w:rPr>
      </w:pPr>
      <w:r>
        <w:rPr>
          <w:rFonts w:hint="eastAsia" w:ascii="黑体" w:hAnsi="黑体" w:eastAsia="黑体" w:cs="宋体"/>
          <w:b/>
          <w:color w:val="000000" w:themeColor="text1"/>
          <w:kern w:val="0"/>
          <w:sz w:val="24"/>
          <w14:textFill>
            <w14:solidFill>
              <w14:schemeClr w14:val="tx1"/>
            </w14:solidFill>
          </w14:textFill>
        </w:rPr>
        <w:t>十一、辅修专业课程计划表</w:t>
      </w:r>
    </w:p>
    <w:p w14:paraId="7F60B6AE">
      <w:pPr>
        <w:spacing w:before="120" w:beforeLines="50" w:after="120" w:afterLines="50" w:line="288" w:lineRule="auto"/>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（一）学门、学类核心课程（共</w:t>
      </w:r>
      <w:r>
        <w:rPr>
          <w:rFonts w:ascii="宋体" w:hAnsi="宋体" w:cs="宋体"/>
          <w:b/>
          <w:color w:val="000000" w:themeColor="text1"/>
          <w:kern w:val="0"/>
          <w:sz w:val="24"/>
          <w14:textFill>
            <w14:solidFill>
              <w14:schemeClr w14:val="tx1"/>
            </w14:solidFill>
          </w14:textFill>
        </w:rPr>
        <w:t>44</w:t>
      </w:r>
      <w:r>
        <w:rPr>
          <w:rFonts w:hint="eastAsia" w:ascii="宋体" w:hAnsi="宋体" w:cs="宋体"/>
          <w:b/>
          <w:color w:val="000000" w:themeColor="text1"/>
          <w:kern w:val="0"/>
          <w:sz w:val="24"/>
          <w14:textFill>
            <w14:solidFill>
              <w14:schemeClr w14:val="tx1"/>
            </w14:solidFill>
          </w14:textFill>
        </w:rPr>
        <w:t>学分）</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7"/>
        <w:gridCol w:w="2112"/>
        <w:gridCol w:w="845"/>
        <w:gridCol w:w="845"/>
        <w:gridCol w:w="845"/>
        <w:gridCol w:w="3124"/>
      </w:tblGrid>
      <w:tr w14:paraId="0D371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01F2102E">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课程代码</w:t>
            </w:r>
          </w:p>
        </w:tc>
        <w:tc>
          <w:tcPr>
            <w:tcW w:w="1151" w:type="pct"/>
          </w:tcPr>
          <w:p w14:paraId="4F6B5E88">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课程名称</w:t>
            </w:r>
          </w:p>
        </w:tc>
        <w:tc>
          <w:tcPr>
            <w:tcW w:w="460" w:type="pct"/>
          </w:tcPr>
          <w:p w14:paraId="31258A6D">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学分</w:t>
            </w:r>
          </w:p>
        </w:tc>
        <w:tc>
          <w:tcPr>
            <w:tcW w:w="460" w:type="pct"/>
          </w:tcPr>
          <w:p w14:paraId="12C3EFB4">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周学时</w:t>
            </w:r>
          </w:p>
        </w:tc>
        <w:tc>
          <w:tcPr>
            <w:tcW w:w="461" w:type="pct"/>
          </w:tcPr>
          <w:p w14:paraId="2F12CB03">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学期</w:t>
            </w:r>
          </w:p>
        </w:tc>
        <w:tc>
          <w:tcPr>
            <w:tcW w:w="1702" w:type="pct"/>
          </w:tcPr>
          <w:p w14:paraId="0F78C4C5">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备注</w:t>
            </w:r>
          </w:p>
        </w:tc>
      </w:tr>
      <w:tr w14:paraId="3A5E0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66" w:type="pct"/>
          </w:tcPr>
          <w:p w14:paraId="722E0355">
            <w:pPr>
              <w:rPr>
                <w:rFonts w:ascii="宋体" w:hAnsi="宋体"/>
                <w:color w:val="000000" w:themeColor="text1"/>
                <w:szCs w:val="21"/>
                <w14:textFill>
                  <w14:solidFill>
                    <w14:schemeClr w14:val="tx1"/>
                  </w14:solidFill>
                </w14:textFill>
              </w:rPr>
            </w:pPr>
          </w:p>
        </w:tc>
        <w:tc>
          <w:tcPr>
            <w:tcW w:w="1151" w:type="pct"/>
            <w:vAlign w:val="center"/>
          </w:tcPr>
          <w:p w14:paraId="732ABA5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微积分</w:t>
            </w:r>
          </w:p>
        </w:tc>
        <w:tc>
          <w:tcPr>
            <w:tcW w:w="460" w:type="pct"/>
            <w:vAlign w:val="center"/>
          </w:tcPr>
          <w:p w14:paraId="6ADB9CE1">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w:t>
            </w:r>
            <w:r>
              <w:rPr>
                <w:rFonts w:ascii="宋体" w:hAnsi="宋体"/>
                <w:color w:val="000000" w:themeColor="text1"/>
                <w:szCs w:val="21"/>
                <w14:textFill>
                  <w14:solidFill>
                    <w14:schemeClr w14:val="tx1"/>
                  </w14:solidFill>
                </w14:textFill>
              </w:rPr>
              <w:t>.5</w:t>
            </w:r>
          </w:p>
        </w:tc>
        <w:tc>
          <w:tcPr>
            <w:tcW w:w="460" w:type="pct"/>
            <w:vAlign w:val="center"/>
          </w:tcPr>
          <w:p w14:paraId="3C343AB8">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w:t>
            </w:r>
          </w:p>
        </w:tc>
        <w:tc>
          <w:tcPr>
            <w:tcW w:w="461" w:type="pct"/>
            <w:vAlign w:val="center"/>
          </w:tcPr>
          <w:p w14:paraId="34631C4B">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1702" w:type="pct"/>
            <w:vAlign w:val="center"/>
          </w:tcPr>
          <w:p w14:paraId="28E37975">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88</w:t>
            </w:r>
            <w:r>
              <w:rPr>
                <w:rFonts w:hint="eastAsia" w:ascii="宋体" w:hAnsi="宋体"/>
                <w:color w:val="000000" w:themeColor="text1"/>
                <w:szCs w:val="21"/>
                <w14:textFill>
                  <w14:solidFill>
                    <w14:schemeClr w14:val="tx1"/>
                  </w14:solidFill>
                </w14:textFill>
              </w:rPr>
              <w:t>学时+16学时习题课，第1学期</w:t>
            </w:r>
          </w:p>
        </w:tc>
      </w:tr>
      <w:tr w14:paraId="3EE8A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09B91A9D">
            <w:pPr>
              <w:rPr>
                <w:rFonts w:ascii="宋体" w:hAnsi="宋体"/>
                <w:color w:val="000000" w:themeColor="text1"/>
                <w:szCs w:val="21"/>
                <w14:textFill>
                  <w14:solidFill>
                    <w14:schemeClr w14:val="tx1"/>
                  </w14:solidFill>
                </w14:textFill>
              </w:rPr>
            </w:pPr>
          </w:p>
        </w:tc>
        <w:tc>
          <w:tcPr>
            <w:tcW w:w="1151" w:type="pct"/>
            <w:vAlign w:val="center"/>
          </w:tcPr>
          <w:p w14:paraId="07D30B6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大学物理I</w:t>
            </w:r>
          </w:p>
        </w:tc>
        <w:tc>
          <w:tcPr>
            <w:tcW w:w="460" w:type="pct"/>
            <w:vAlign w:val="center"/>
          </w:tcPr>
          <w:p w14:paraId="61CF6368">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w:t>
            </w:r>
          </w:p>
        </w:tc>
        <w:tc>
          <w:tcPr>
            <w:tcW w:w="460" w:type="pct"/>
            <w:vAlign w:val="center"/>
          </w:tcPr>
          <w:p w14:paraId="775154BC">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w:t>
            </w:r>
          </w:p>
        </w:tc>
        <w:tc>
          <w:tcPr>
            <w:tcW w:w="461" w:type="pct"/>
            <w:vAlign w:val="center"/>
          </w:tcPr>
          <w:p w14:paraId="7778768F">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2,3</w:t>
            </w:r>
          </w:p>
        </w:tc>
        <w:tc>
          <w:tcPr>
            <w:tcW w:w="1702" w:type="pct"/>
            <w:vAlign w:val="center"/>
          </w:tcPr>
          <w:p w14:paraId="25C83EA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96学时，第2学期64学时，4学分，第3学期32学时，2学分</w:t>
            </w:r>
          </w:p>
        </w:tc>
      </w:tr>
      <w:tr w14:paraId="1867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766" w:type="pct"/>
          </w:tcPr>
          <w:p w14:paraId="5FB719CD">
            <w:pPr>
              <w:rPr>
                <w:rFonts w:ascii="宋体" w:hAnsi="宋体"/>
                <w:color w:val="000000" w:themeColor="text1"/>
                <w:szCs w:val="21"/>
                <w14:textFill>
                  <w14:solidFill>
                    <w14:schemeClr w14:val="tx1"/>
                  </w14:solidFill>
                </w14:textFill>
              </w:rPr>
            </w:pPr>
          </w:p>
        </w:tc>
        <w:tc>
          <w:tcPr>
            <w:tcW w:w="1151" w:type="pct"/>
            <w:vAlign w:val="center"/>
          </w:tcPr>
          <w:p w14:paraId="0F74A0A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大学物理实验</w:t>
            </w:r>
          </w:p>
        </w:tc>
        <w:tc>
          <w:tcPr>
            <w:tcW w:w="460" w:type="pct"/>
            <w:vAlign w:val="center"/>
          </w:tcPr>
          <w:p w14:paraId="11F9EA6B">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460" w:type="pct"/>
            <w:vAlign w:val="center"/>
          </w:tcPr>
          <w:p w14:paraId="2936C37B">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461" w:type="pct"/>
            <w:vAlign w:val="center"/>
          </w:tcPr>
          <w:p w14:paraId="158DA045">
            <w:pPr>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p>
        </w:tc>
        <w:tc>
          <w:tcPr>
            <w:tcW w:w="1702" w:type="pct"/>
            <w:vAlign w:val="center"/>
          </w:tcPr>
          <w:p w14:paraId="276A919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64学时，2学分，第</w:t>
            </w:r>
            <w:r>
              <w:rPr>
                <w:rFonts w:hint="eastAsia" w:ascii="宋体" w:hAnsi="宋体"/>
                <w:color w:val="000000" w:themeColor="text1"/>
                <w:szCs w:val="21"/>
                <w:lang w:val="en-US" w:eastAsia="zh-CN"/>
                <w14:textFill>
                  <w14:solidFill>
                    <w14:schemeClr w14:val="tx1"/>
                  </w14:solidFill>
                </w14:textFill>
              </w:rPr>
              <w:t>3</w:t>
            </w:r>
            <w:r>
              <w:rPr>
                <w:rFonts w:hint="eastAsia" w:ascii="宋体" w:hAnsi="宋体"/>
                <w:color w:val="000000" w:themeColor="text1"/>
                <w:szCs w:val="21"/>
                <w14:textFill>
                  <w14:solidFill>
                    <w14:schemeClr w14:val="tx1"/>
                  </w14:solidFill>
                </w14:textFill>
              </w:rPr>
              <w:t>学期开出</w:t>
            </w:r>
          </w:p>
        </w:tc>
      </w:tr>
      <w:tr w14:paraId="65CA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0A71F49C">
            <w:pPr>
              <w:widowControl/>
              <w:spacing w:line="360" w:lineRule="auto"/>
              <w:rPr>
                <w:rFonts w:ascii="宋体" w:hAnsi="宋体" w:cs="宋体"/>
                <w:color w:val="000000" w:themeColor="text1"/>
                <w:kern w:val="0"/>
                <w:szCs w:val="21"/>
                <w14:textFill>
                  <w14:solidFill>
                    <w14:schemeClr w14:val="tx1"/>
                  </w14:solidFill>
                </w14:textFill>
              </w:rPr>
            </w:pPr>
          </w:p>
        </w:tc>
        <w:tc>
          <w:tcPr>
            <w:tcW w:w="1151" w:type="pct"/>
            <w:vAlign w:val="center"/>
          </w:tcPr>
          <w:p w14:paraId="79F48BF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无机化学（二）</w:t>
            </w:r>
          </w:p>
        </w:tc>
        <w:tc>
          <w:tcPr>
            <w:tcW w:w="460" w:type="pct"/>
            <w:vAlign w:val="center"/>
          </w:tcPr>
          <w:p w14:paraId="459C6DB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4.5</w:t>
            </w:r>
          </w:p>
        </w:tc>
        <w:tc>
          <w:tcPr>
            <w:tcW w:w="460" w:type="pct"/>
            <w:vAlign w:val="center"/>
          </w:tcPr>
          <w:p w14:paraId="6506B8C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4.5</w:t>
            </w:r>
          </w:p>
        </w:tc>
        <w:tc>
          <w:tcPr>
            <w:tcW w:w="461" w:type="pct"/>
            <w:vAlign w:val="center"/>
          </w:tcPr>
          <w:p w14:paraId="61034641">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2</w:t>
            </w:r>
          </w:p>
        </w:tc>
        <w:tc>
          <w:tcPr>
            <w:tcW w:w="1702" w:type="pct"/>
            <w:vAlign w:val="center"/>
          </w:tcPr>
          <w:p w14:paraId="54FD4FE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72学时</w:t>
            </w:r>
          </w:p>
        </w:tc>
      </w:tr>
      <w:tr w14:paraId="7306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56DDBF74">
            <w:pPr>
              <w:widowControl/>
              <w:spacing w:line="360" w:lineRule="auto"/>
              <w:rPr>
                <w:rFonts w:ascii="宋体" w:hAnsi="宋体" w:cs="宋体"/>
                <w:color w:val="000000" w:themeColor="text1"/>
                <w:kern w:val="0"/>
                <w:szCs w:val="21"/>
                <w14:textFill>
                  <w14:solidFill>
                    <w14:schemeClr w14:val="tx1"/>
                  </w14:solidFill>
                </w14:textFill>
              </w:rPr>
            </w:pPr>
          </w:p>
        </w:tc>
        <w:tc>
          <w:tcPr>
            <w:tcW w:w="1151" w:type="pct"/>
            <w:vAlign w:val="center"/>
          </w:tcPr>
          <w:p w14:paraId="69C7C99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无机化学实验（二）</w:t>
            </w:r>
          </w:p>
        </w:tc>
        <w:tc>
          <w:tcPr>
            <w:tcW w:w="460" w:type="pct"/>
            <w:vAlign w:val="center"/>
          </w:tcPr>
          <w:p w14:paraId="57B754CE">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460" w:type="pct"/>
            <w:vAlign w:val="center"/>
          </w:tcPr>
          <w:p w14:paraId="7659D06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461" w:type="pct"/>
            <w:vAlign w:val="center"/>
          </w:tcPr>
          <w:p w14:paraId="234573FC">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1,2</w:t>
            </w:r>
          </w:p>
        </w:tc>
        <w:tc>
          <w:tcPr>
            <w:tcW w:w="1702" w:type="pct"/>
            <w:vAlign w:val="center"/>
          </w:tcPr>
          <w:p w14:paraId="71C0BDF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7D85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4B4BFD2D">
            <w:pPr>
              <w:widowControl/>
              <w:spacing w:line="360" w:lineRule="auto"/>
              <w:rPr>
                <w:rFonts w:ascii="宋体" w:hAnsi="宋体" w:cs="宋体"/>
                <w:color w:val="000000" w:themeColor="text1"/>
                <w:kern w:val="0"/>
                <w:szCs w:val="21"/>
                <w14:textFill>
                  <w14:solidFill>
                    <w14:schemeClr w14:val="tx1"/>
                  </w14:solidFill>
                </w14:textFill>
              </w:rPr>
            </w:pPr>
          </w:p>
        </w:tc>
        <w:tc>
          <w:tcPr>
            <w:tcW w:w="1151" w:type="pct"/>
            <w:vAlign w:val="center"/>
          </w:tcPr>
          <w:p w14:paraId="494B1EC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有机化学（二）</w:t>
            </w:r>
          </w:p>
        </w:tc>
        <w:tc>
          <w:tcPr>
            <w:tcW w:w="460" w:type="pct"/>
            <w:vAlign w:val="center"/>
          </w:tcPr>
          <w:p w14:paraId="6EFB0ED0">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460" w:type="pct"/>
            <w:vAlign w:val="center"/>
          </w:tcPr>
          <w:p w14:paraId="0429816E">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461" w:type="pct"/>
            <w:vAlign w:val="center"/>
          </w:tcPr>
          <w:p w14:paraId="31FB33C4">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w:t>
            </w:r>
          </w:p>
        </w:tc>
        <w:tc>
          <w:tcPr>
            <w:tcW w:w="1702" w:type="pct"/>
            <w:vAlign w:val="center"/>
          </w:tcPr>
          <w:p w14:paraId="4FD8D26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48学时</w:t>
            </w:r>
          </w:p>
        </w:tc>
      </w:tr>
      <w:tr w14:paraId="3DB5D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25A58AB0">
            <w:pPr>
              <w:widowControl/>
              <w:spacing w:line="360" w:lineRule="auto"/>
              <w:rPr>
                <w:rFonts w:ascii="宋体" w:hAnsi="宋体" w:cs="宋体"/>
                <w:color w:val="000000" w:themeColor="text1"/>
                <w:kern w:val="0"/>
                <w:szCs w:val="21"/>
                <w14:textFill>
                  <w14:solidFill>
                    <w14:schemeClr w14:val="tx1"/>
                  </w14:solidFill>
                </w14:textFill>
              </w:rPr>
            </w:pPr>
          </w:p>
        </w:tc>
        <w:tc>
          <w:tcPr>
            <w:tcW w:w="1151" w:type="pct"/>
            <w:vAlign w:val="center"/>
          </w:tcPr>
          <w:p w14:paraId="144C196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有机化学实验（二）</w:t>
            </w:r>
          </w:p>
        </w:tc>
        <w:tc>
          <w:tcPr>
            <w:tcW w:w="460" w:type="pct"/>
            <w:vAlign w:val="center"/>
          </w:tcPr>
          <w:p w14:paraId="1877D3E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460" w:type="pct"/>
            <w:vAlign w:val="center"/>
          </w:tcPr>
          <w:p w14:paraId="607D8C1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461" w:type="pct"/>
            <w:vAlign w:val="center"/>
          </w:tcPr>
          <w:p w14:paraId="7A038E2F">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w:t>
            </w:r>
          </w:p>
        </w:tc>
        <w:tc>
          <w:tcPr>
            <w:tcW w:w="1702" w:type="pct"/>
            <w:vAlign w:val="center"/>
          </w:tcPr>
          <w:p w14:paraId="18A38DC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293C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3DACA239">
            <w:pPr>
              <w:widowControl/>
              <w:spacing w:line="360" w:lineRule="auto"/>
              <w:rPr>
                <w:rFonts w:ascii="宋体" w:hAnsi="宋体" w:cs="宋体"/>
                <w:color w:val="000000" w:themeColor="text1"/>
                <w:kern w:val="0"/>
                <w:szCs w:val="21"/>
                <w14:textFill>
                  <w14:solidFill>
                    <w14:schemeClr w14:val="tx1"/>
                  </w14:solidFill>
                </w14:textFill>
              </w:rPr>
            </w:pPr>
          </w:p>
        </w:tc>
        <w:tc>
          <w:tcPr>
            <w:tcW w:w="1151" w:type="pct"/>
            <w:vAlign w:val="center"/>
          </w:tcPr>
          <w:p w14:paraId="1CBC91B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分析化学（二）</w:t>
            </w:r>
          </w:p>
        </w:tc>
        <w:tc>
          <w:tcPr>
            <w:tcW w:w="460" w:type="pct"/>
            <w:vAlign w:val="center"/>
          </w:tcPr>
          <w:p w14:paraId="283E1FFD">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2.5</w:t>
            </w:r>
          </w:p>
        </w:tc>
        <w:tc>
          <w:tcPr>
            <w:tcW w:w="460" w:type="pct"/>
            <w:vAlign w:val="center"/>
          </w:tcPr>
          <w:p w14:paraId="29D5D7AF">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2.5</w:t>
            </w:r>
          </w:p>
        </w:tc>
        <w:tc>
          <w:tcPr>
            <w:tcW w:w="461" w:type="pct"/>
            <w:vAlign w:val="center"/>
          </w:tcPr>
          <w:p w14:paraId="714FF81B">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lang w:eastAsia="zh-CN"/>
                <w14:textFill>
                  <w14:solidFill>
                    <w14:schemeClr w14:val="tx1"/>
                  </w14:solidFill>
                </w14:textFill>
              </w:rPr>
              <w:t>3</w:t>
            </w:r>
          </w:p>
        </w:tc>
        <w:tc>
          <w:tcPr>
            <w:tcW w:w="1702" w:type="pct"/>
            <w:vAlign w:val="center"/>
          </w:tcPr>
          <w:p w14:paraId="272C051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40学时</w:t>
            </w:r>
          </w:p>
        </w:tc>
      </w:tr>
      <w:tr w14:paraId="2F90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7387DDE5">
            <w:pPr>
              <w:widowControl/>
              <w:spacing w:line="360" w:lineRule="auto"/>
              <w:rPr>
                <w:rFonts w:ascii="宋体" w:hAnsi="宋体" w:cs="宋体"/>
                <w:color w:val="000000" w:themeColor="text1"/>
                <w:kern w:val="0"/>
                <w:szCs w:val="21"/>
                <w14:textFill>
                  <w14:solidFill>
                    <w14:schemeClr w14:val="tx1"/>
                  </w14:solidFill>
                </w14:textFill>
              </w:rPr>
            </w:pPr>
          </w:p>
        </w:tc>
        <w:tc>
          <w:tcPr>
            <w:tcW w:w="1151" w:type="pct"/>
            <w:vAlign w:val="center"/>
          </w:tcPr>
          <w:p w14:paraId="0626580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分析化学实验（二）</w:t>
            </w:r>
          </w:p>
        </w:tc>
        <w:tc>
          <w:tcPr>
            <w:tcW w:w="460" w:type="pct"/>
            <w:vAlign w:val="center"/>
          </w:tcPr>
          <w:p w14:paraId="07D6B4EA">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460" w:type="pct"/>
            <w:vAlign w:val="center"/>
          </w:tcPr>
          <w:p w14:paraId="2F656E90">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461" w:type="pct"/>
            <w:vAlign w:val="center"/>
          </w:tcPr>
          <w:p w14:paraId="278A4DD0">
            <w:pPr>
              <w:widowControl/>
              <w:spacing w:line="360" w:lineRule="auto"/>
              <w:jc w:val="center"/>
              <w:rPr>
                <w:rFonts w:hint="eastAsia" w:ascii="宋体" w:hAnsi="宋体" w:eastAsia="宋体" w:cs="宋体"/>
                <w:color w:val="000000" w:themeColor="text1"/>
                <w:kern w:val="0"/>
                <w:szCs w:val="21"/>
                <w:lang w:val="en-US"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3</w:t>
            </w:r>
          </w:p>
        </w:tc>
        <w:tc>
          <w:tcPr>
            <w:tcW w:w="1702" w:type="pct"/>
            <w:vAlign w:val="center"/>
          </w:tcPr>
          <w:p w14:paraId="307ACB4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4302F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1EF55420">
            <w:pPr>
              <w:widowControl/>
              <w:spacing w:line="360" w:lineRule="auto"/>
              <w:rPr>
                <w:rFonts w:ascii="宋体" w:hAnsi="宋体" w:cs="宋体"/>
                <w:color w:val="000000" w:themeColor="text1"/>
                <w:kern w:val="0"/>
                <w:szCs w:val="21"/>
                <w14:textFill>
                  <w14:solidFill>
                    <w14:schemeClr w14:val="tx1"/>
                  </w14:solidFill>
                </w14:textFill>
              </w:rPr>
            </w:pPr>
          </w:p>
        </w:tc>
        <w:tc>
          <w:tcPr>
            <w:tcW w:w="1151" w:type="pct"/>
            <w:vAlign w:val="center"/>
          </w:tcPr>
          <w:p w14:paraId="0DA8A7A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生物化学（一）</w:t>
            </w:r>
          </w:p>
        </w:tc>
        <w:tc>
          <w:tcPr>
            <w:tcW w:w="460" w:type="pct"/>
            <w:vAlign w:val="center"/>
          </w:tcPr>
          <w:p w14:paraId="145B7118">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w:t>
            </w:r>
          </w:p>
        </w:tc>
        <w:tc>
          <w:tcPr>
            <w:tcW w:w="460" w:type="pct"/>
            <w:vAlign w:val="center"/>
          </w:tcPr>
          <w:p w14:paraId="219B428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w:t>
            </w:r>
          </w:p>
        </w:tc>
        <w:tc>
          <w:tcPr>
            <w:tcW w:w="461" w:type="pct"/>
            <w:vAlign w:val="center"/>
          </w:tcPr>
          <w:p w14:paraId="75844BEF">
            <w:pPr>
              <w:widowControl/>
              <w:spacing w:line="360" w:lineRule="auto"/>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3</w:t>
            </w:r>
          </w:p>
        </w:tc>
        <w:tc>
          <w:tcPr>
            <w:tcW w:w="1702" w:type="pct"/>
            <w:vAlign w:val="center"/>
          </w:tcPr>
          <w:p w14:paraId="1937097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64学时</w:t>
            </w:r>
          </w:p>
        </w:tc>
      </w:tr>
      <w:tr w14:paraId="064D3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7213A660">
            <w:pPr>
              <w:widowControl/>
              <w:spacing w:line="360" w:lineRule="auto"/>
              <w:rPr>
                <w:rFonts w:ascii="宋体" w:hAnsi="宋体" w:cs="宋体"/>
                <w:color w:val="000000" w:themeColor="text1"/>
                <w:kern w:val="0"/>
                <w:szCs w:val="21"/>
                <w14:textFill>
                  <w14:solidFill>
                    <w14:schemeClr w14:val="tx1"/>
                  </w14:solidFill>
                </w14:textFill>
              </w:rPr>
            </w:pPr>
          </w:p>
        </w:tc>
        <w:tc>
          <w:tcPr>
            <w:tcW w:w="1151" w:type="pct"/>
            <w:vAlign w:val="center"/>
          </w:tcPr>
          <w:p w14:paraId="21822FC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生物化学实验（一）</w:t>
            </w:r>
          </w:p>
        </w:tc>
        <w:tc>
          <w:tcPr>
            <w:tcW w:w="460" w:type="pct"/>
            <w:vAlign w:val="center"/>
          </w:tcPr>
          <w:p w14:paraId="008FA0EA">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460" w:type="pct"/>
            <w:vAlign w:val="center"/>
          </w:tcPr>
          <w:p w14:paraId="7E6F17B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461" w:type="pct"/>
            <w:vAlign w:val="center"/>
          </w:tcPr>
          <w:p w14:paraId="48C4D4A6">
            <w:pPr>
              <w:widowControl/>
              <w:spacing w:line="360" w:lineRule="auto"/>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3</w:t>
            </w:r>
          </w:p>
        </w:tc>
        <w:tc>
          <w:tcPr>
            <w:tcW w:w="1702" w:type="pct"/>
            <w:vAlign w:val="center"/>
          </w:tcPr>
          <w:p w14:paraId="7219499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52BF6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6BD1A846">
            <w:pPr>
              <w:widowControl/>
              <w:spacing w:line="360" w:lineRule="auto"/>
              <w:rPr>
                <w:rFonts w:ascii="宋体" w:hAnsi="宋体" w:cs="宋体"/>
                <w:color w:val="000000" w:themeColor="text1"/>
                <w:kern w:val="0"/>
                <w:szCs w:val="21"/>
                <w14:textFill>
                  <w14:solidFill>
                    <w14:schemeClr w14:val="tx1"/>
                  </w14:solidFill>
                </w14:textFill>
              </w:rPr>
            </w:pPr>
          </w:p>
        </w:tc>
        <w:tc>
          <w:tcPr>
            <w:tcW w:w="1151" w:type="pct"/>
            <w:vAlign w:val="center"/>
          </w:tcPr>
          <w:p w14:paraId="101BCE4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微生物学（一）</w:t>
            </w:r>
          </w:p>
        </w:tc>
        <w:tc>
          <w:tcPr>
            <w:tcW w:w="460" w:type="pct"/>
            <w:vAlign w:val="center"/>
          </w:tcPr>
          <w:p w14:paraId="3B9F7B64">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460" w:type="pct"/>
            <w:vAlign w:val="center"/>
          </w:tcPr>
          <w:p w14:paraId="79686C3D">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461" w:type="pct"/>
            <w:vAlign w:val="center"/>
          </w:tcPr>
          <w:p w14:paraId="116580F6">
            <w:pPr>
              <w:widowControl/>
              <w:spacing w:line="360" w:lineRule="auto"/>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4</w:t>
            </w:r>
          </w:p>
        </w:tc>
        <w:tc>
          <w:tcPr>
            <w:tcW w:w="1702" w:type="pct"/>
            <w:vAlign w:val="center"/>
          </w:tcPr>
          <w:p w14:paraId="2FB2FDA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48学时</w:t>
            </w:r>
          </w:p>
        </w:tc>
      </w:tr>
      <w:tr w14:paraId="4CD4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7CC92F34">
            <w:pPr>
              <w:widowControl/>
              <w:spacing w:line="360" w:lineRule="auto"/>
              <w:rPr>
                <w:rFonts w:ascii="宋体" w:hAnsi="宋体" w:cs="宋体"/>
                <w:color w:val="000000" w:themeColor="text1"/>
                <w:kern w:val="0"/>
                <w:szCs w:val="21"/>
                <w14:textFill>
                  <w14:solidFill>
                    <w14:schemeClr w14:val="tx1"/>
                  </w14:solidFill>
                </w14:textFill>
              </w:rPr>
            </w:pPr>
          </w:p>
        </w:tc>
        <w:tc>
          <w:tcPr>
            <w:tcW w:w="1151" w:type="pct"/>
            <w:vAlign w:val="center"/>
          </w:tcPr>
          <w:p w14:paraId="1298B6B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微生物学实验（一）</w:t>
            </w:r>
          </w:p>
        </w:tc>
        <w:tc>
          <w:tcPr>
            <w:tcW w:w="460" w:type="pct"/>
            <w:vAlign w:val="center"/>
          </w:tcPr>
          <w:p w14:paraId="6857852A">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460" w:type="pct"/>
            <w:vAlign w:val="center"/>
          </w:tcPr>
          <w:p w14:paraId="73DD1C2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461" w:type="pct"/>
            <w:vAlign w:val="center"/>
          </w:tcPr>
          <w:p w14:paraId="78DC6C08">
            <w:pPr>
              <w:widowControl/>
              <w:spacing w:line="360" w:lineRule="auto"/>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4</w:t>
            </w:r>
          </w:p>
        </w:tc>
        <w:tc>
          <w:tcPr>
            <w:tcW w:w="1702" w:type="pct"/>
            <w:vAlign w:val="center"/>
          </w:tcPr>
          <w:p w14:paraId="5120B26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5B48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3CA34B1C">
            <w:pPr>
              <w:widowControl/>
              <w:spacing w:line="360" w:lineRule="auto"/>
              <w:rPr>
                <w:rFonts w:ascii="宋体" w:hAnsi="宋体" w:cs="宋体"/>
                <w:color w:val="000000" w:themeColor="text1"/>
                <w:kern w:val="0"/>
                <w:szCs w:val="21"/>
                <w14:textFill>
                  <w14:solidFill>
                    <w14:schemeClr w14:val="tx1"/>
                  </w14:solidFill>
                </w14:textFill>
              </w:rPr>
            </w:pPr>
          </w:p>
        </w:tc>
        <w:tc>
          <w:tcPr>
            <w:tcW w:w="1151" w:type="pct"/>
            <w:vAlign w:val="center"/>
          </w:tcPr>
          <w:p w14:paraId="32974B0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物理化学（三）</w:t>
            </w:r>
          </w:p>
        </w:tc>
        <w:tc>
          <w:tcPr>
            <w:tcW w:w="460" w:type="pct"/>
            <w:vAlign w:val="center"/>
          </w:tcPr>
          <w:p w14:paraId="56E99114">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3.5</w:t>
            </w:r>
          </w:p>
        </w:tc>
        <w:tc>
          <w:tcPr>
            <w:tcW w:w="460" w:type="pct"/>
            <w:vAlign w:val="center"/>
          </w:tcPr>
          <w:p w14:paraId="11D6831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3.5</w:t>
            </w:r>
          </w:p>
        </w:tc>
        <w:tc>
          <w:tcPr>
            <w:tcW w:w="461" w:type="pct"/>
            <w:vAlign w:val="center"/>
          </w:tcPr>
          <w:p w14:paraId="7AF35755">
            <w:pPr>
              <w:widowControl/>
              <w:spacing w:line="360" w:lineRule="auto"/>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4</w:t>
            </w:r>
          </w:p>
        </w:tc>
        <w:tc>
          <w:tcPr>
            <w:tcW w:w="1702" w:type="pct"/>
            <w:vAlign w:val="center"/>
          </w:tcPr>
          <w:p w14:paraId="2795F0C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56学时</w:t>
            </w:r>
          </w:p>
        </w:tc>
      </w:tr>
      <w:tr w14:paraId="72A9B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766" w:type="pct"/>
          </w:tcPr>
          <w:p w14:paraId="36384F75">
            <w:pPr>
              <w:widowControl/>
              <w:spacing w:line="360" w:lineRule="auto"/>
              <w:rPr>
                <w:rFonts w:ascii="宋体" w:hAnsi="宋体" w:cs="宋体"/>
                <w:color w:val="000000" w:themeColor="text1"/>
                <w:kern w:val="0"/>
                <w:szCs w:val="21"/>
                <w14:textFill>
                  <w14:solidFill>
                    <w14:schemeClr w14:val="tx1"/>
                  </w14:solidFill>
                </w14:textFill>
              </w:rPr>
            </w:pPr>
          </w:p>
        </w:tc>
        <w:tc>
          <w:tcPr>
            <w:tcW w:w="1151" w:type="pct"/>
            <w:vAlign w:val="center"/>
          </w:tcPr>
          <w:p w14:paraId="5720ABB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物理化学实验（三）</w:t>
            </w:r>
          </w:p>
        </w:tc>
        <w:tc>
          <w:tcPr>
            <w:tcW w:w="460" w:type="pct"/>
            <w:vAlign w:val="center"/>
          </w:tcPr>
          <w:p w14:paraId="17398E74">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460" w:type="pct"/>
            <w:vAlign w:val="center"/>
          </w:tcPr>
          <w:p w14:paraId="6443C728">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461" w:type="pct"/>
            <w:vAlign w:val="center"/>
          </w:tcPr>
          <w:p w14:paraId="14251B79">
            <w:pPr>
              <w:widowControl/>
              <w:spacing w:line="360" w:lineRule="auto"/>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4</w:t>
            </w:r>
          </w:p>
        </w:tc>
        <w:tc>
          <w:tcPr>
            <w:tcW w:w="1702" w:type="pct"/>
            <w:vAlign w:val="center"/>
          </w:tcPr>
          <w:p w14:paraId="752A3AA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49AEA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68C84673">
            <w:pPr>
              <w:widowControl/>
              <w:spacing w:line="360" w:lineRule="auto"/>
              <w:rPr>
                <w:rFonts w:ascii="宋体" w:hAnsi="宋体" w:cs="宋体"/>
                <w:color w:val="000000" w:themeColor="text1"/>
                <w:kern w:val="0"/>
                <w:szCs w:val="21"/>
                <w14:textFill>
                  <w14:solidFill>
                    <w14:schemeClr w14:val="tx1"/>
                  </w14:solidFill>
                </w14:textFill>
              </w:rPr>
            </w:pPr>
          </w:p>
        </w:tc>
        <w:tc>
          <w:tcPr>
            <w:tcW w:w="1151" w:type="pct"/>
            <w:vAlign w:val="center"/>
          </w:tcPr>
          <w:p w14:paraId="49F97B8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药学分子生物学（一）</w:t>
            </w:r>
          </w:p>
        </w:tc>
        <w:tc>
          <w:tcPr>
            <w:tcW w:w="460" w:type="pct"/>
            <w:vAlign w:val="center"/>
          </w:tcPr>
          <w:p w14:paraId="28694C7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460" w:type="pct"/>
            <w:vAlign w:val="center"/>
          </w:tcPr>
          <w:p w14:paraId="4E67A961">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461" w:type="pct"/>
            <w:vAlign w:val="center"/>
          </w:tcPr>
          <w:p w14:paraId="3380CC41">
            <w:pPr>
              <w:widowControl/>
              <w:spacing w:line="360" w:lineRule="auto"/>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6</w:t>
            </w:r>
          </w:p>
        </w:tc>
        <w:tc>
          <w:tcPr>
            <w:tcW w:w="1702" w:type="pct"/>
            <w:vAlign w:val="center"/>
          </w:tcPr>
          <w:p w14:paraId="36F49B9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48学时</w:t>
            </w:r>
          </w:p>
        </w:tc>
      </w:tr>
      <w:tr w14:paraId="3F4D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66" w:type="pct"/>
          </w:tcPr>
          <w:p w14:paraId="44BF17CE">
            <w:pPr>
              <w:widowControl/>
              <w:spacing w:line="360" w:lineRule="auto"/>
              <w:rPr>
                <w:rFonts w:ascii="宋体" w:hAnsi="宋体" w:cs="宋体"/>
                <w:color w:val="000000" w:themeColor="text1"/>
                <w:kern w:val="0"/>
                <w:szCs w:val="21"/>
                <w14:textFill>
                  <w14:solidFill>
                    <w14:schemeClr w14:val="tx1"/>
                  </w14:solidFill>
                </w14:textFill>
              </w:rPr>
            </w:pPr>
          </w:p>
        </w:tc>
        <w:tc>
          <w:tcPr>
            <w:tcW w:w="1151" w:type="pct"/>
            <w:vAlign w:val="center"/>
          </w:tcPr>
          <w:p w14:paraId="6895383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药学分子生物学实验（一）</w:t>
            </w:r>
          </w:p>
        </w:tc>
        <w:tc>
          <w:tcPr>
            <w:tcW w:w="460" w:type="pct"/>
            <w:vAlign w:val="center"/>
          </w:tcPr>
          <w:p w14:paraId="6890088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460" w:type="pct"/>
            <w:vAlign w:val="center"/>
          </w:tcPr>
          <w:p w14:paraId="465408EF">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461" w:type="pct"/>
            <w:vAlign w:val="center"/>
          </w:tcPr>
          <w:p w14:paraId="36AF103B">
            <w:pPr>
              <w:widowControl/>
              <w:spacing w:line="360" w:lineRule="auto"/>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6</w:t>
            </w:r>
          </w:p>
        </w:tc>
        <w:tc>
          <w:tcPr>
            <w:tcW w:w="1702" w:type="pct"/>
            <w:vAlign w:val="center"/>
          </w:tcPr>
          <w:p w14:paraId="653CE8B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bl>
    <w:p w14:paraId="73F2F012">
      <w:pPr>
        <w:spacing w:line="360" w:lineRule="auto"/>
        <w:rPr>
          <w:rFonts w:ascii="Times New Roman" w:hAnsi="Times New Roman" w:cs="宋体"/>
          <w:color w:val="000000" w:themeColor="text1"/>
          <w:kern w:val="0"/>
          <w:sz w:val="24"/>
          <w14:textFill>
            <w14:solidFill>
              <w14:schemeClr w14:val="tx1"/>
            </w14:solidFill>
          </w14:textFill>
        </w:rPr>
      </w:pPr>
    </w:p>
    <w:p w14:paraId="65670F71">
      <w:pPr>
        <w:spacing w:before="120" w:beforeLines="50" w:after="120" w:afterLines="50" w:line="288" w:lineRule="auto"/>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（二）专业课（至少需</w:t>
      </w:r>
      <w:r>
        <w:rPr>
          <w:rFonts w:hint="eastAsia" w:ascii="Times New Roman" w:hAnsi="Times New Roman"/>
          <w:b/>
          <w:color w:val="000000" w:themeColor="text1"/>
          <w:kern w:val="0"/>
          <w:sz w:val="24"/>
          <w:lang w:val="en-US" w:eastAsia="zh-CN"/>
          <w14:textFill>
            <w14:solidFill>
              <w14:schemeClr w14:val="tx1"/>
            </w14:solidFill>
          </w14:textFill>
        </w:rPr>
        <w:t>34</w:t>
      </w:r>
      <w:r>
        <w:rPr>
          <w:rFonts w:hint="eastAsia" w:ascii="宋体" w:hAnsi="宋体" w:cs="宋体"/>
          <w:b/>
          <w:color w:val="000000" w:themeColor="text1"/>
          <w:kern w:val="0"/>
          <w:sz w:val="24"/>
          <w14:textFill>
            <w14:solidFill>
              <w14:schemeClr w14:val="tx1"/>
            </w14:solidFill>
          </w14:textFill>
        </w:rPr>
        <w:t>学分，*为限制性课程）</w:t>
      </w:r>
    </w:p>
    <w:tbl>
      <w:tblPr>
        <w:tblStyle w:val="11"/>
        <w:tblW w:w="488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3"/>
        <w:gridCol w:w="2465"/>
        <w:gridCol w:w="960"/>
        <w:gridCol w:w="1094"/>
        <w:gridCol w:w="957"/>
        <w:gridCol w:w="2109"/>
      </w:tblGrid>
      <w:tr w14:paraId="54B9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5860E972">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课程代码</w:t>
            </w:r>
          </w:p>
        </w:tc>
        <w:tc>
          <w:tcPr>
            <w:tcW w:w="1376" w:type="pct"/>
            <w:vAlign w:val="center"/>
          </w:tcPr>
          <w:p w14:paraId="01089C45">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课程名称</w:t>
            </w:r>
          </w:p>
        </w:tc>
        <w:tc>
          <w:tcPr>
            <w:tcW w:w="536" w:type="pct"/>
            <w:vAlign w:val="center"/>
          </w:tcPr>
          <w:p w14:paraId="73A0DE05">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学分</w:t>
            </w:r>
          </w:p>
        </w:tc>
        <w:tc>
          <w:tcPr>
            <w:tcW w:w="611" w:type="pct"/>
            <w:vAlign w:val="center"/>
          </w:tcPr>
          <w:p w14:paraId="25CAB3C3">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周学时</w:t>
            </w:r>
          </w:p>
        </w:tc>
        <w:tc>
          <w:tcPr>
            <w:tcW w:w="534" w:type="pct"/>
            <w:vAlign w:val="center"/>
          </w:tcPr>
          <w:p w14:paraId="4E3506B1">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学期</w:t>
            </w:r>
          </w:p>
        </w:tc>
        <w:tc>
          <w:tcPr>
            <w:tcW w:w="1178" w:type="pct"/>
            <w:vAlign w:val="center"/>
          </w:tcPr>
          <w:p w14:paraId="6E1CDD27">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备注</w:t>
            </w:r>
          </w:p>
        </w:tc>
      </w:tr>
      <w:tr w14:paraId="5838F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12724A0D">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588AE79E">
            <w:pPr>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药事管理</w:t>
            </w:r>
          </w:p>
        </w:tc>
        <w:tc>
          <w:tcPr>
            <w:tcW w:w="536" w:type="pct"/>
            <w:vAlign w:val="center"/>
          </w:tcPr>
          <w:p w14:paraId="514BA046">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20EB77E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07AE88CD">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p>
        </w:tc>
        <w:tc>
          <w:tcPr>
            <w:tcW w:w="1178" w:type="pct"/>
            <w:vAlign w:val="center"/>
          </w:tcPr>
          <w:p w14:paraId="483816FB">
            <w:pPr>
              <w:widowControl/>
              <w:spacing w:line="360"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32学时</w:t>
            </w:r>
          </w:p>
        </w:tc>
      </w:tr>
      <w:tr w14:paraId="42F4F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3E4AA81C">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087B0A9F">
            <w:pPr>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药理学</w:t>
            </w:r>
          </w:p>
        </w:tc>
        <w:tc>
          <w:tcPr>
            <w:tcW w:w="536" w:type="pct"/>
            <w:vAlign w:val="center"/>
          </w:tcPr>
          <w:p w14:paraId="2AD8E8A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1" w:type="pct"/>
            <w:vAlign w:val="center"/>
          </w:tcPr>
          <w:p w14:paraId="4C9FFAD8">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534" w:type="pct"/>
            <w:vAlign w:val="center"/>
          </w:tcPr>
          <w:p w14:paraId="52017537">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p>
        </w:tc>
        <w:tc>
          <w:tcPr>
            <w:tcW w:w="1178" w:type="pct"/>
            <w:vAlign w:val="center"/>
          </w:tcPr>
          <w:p w14:paraId="7D3CDB79">
            <w:pPr>
              <w:widowControl/>
              <w:spacing w:line="360" w:lineRule="auto"/>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48</w:t>
            </w:r>
            <w:r>
              <w:rPr>
                <w:rFonts w:hint="eastAsia" w:ascii="宋体" w:hAnsi="宋体" w:cs="宋体"/>
                <w:color w:val="000000" w:themeColor="text1"/>
                <w:kern w:val="0"/>
                <w:szCs w:val="21"/>
                <w14:textFill>
                  <w14:solidFill>
                    <w14:schemeClr w14:val="tx1"/>
                  </w14:solidFill>
                </w14:textFill>
              </w:rPr>
              <w:t>学时</w:t>
            </w:r>
          </w:p>
        </w:tc>
      </w:tr>
      <w:tr w14:paraId="0CCB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4F973A6A">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37634955">
            <w:pPr>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药物分析</w:t>
            </w:r>
          </w:p>
        </w:tc>
        <w:tc>
          <w:tcPr>
            <w:tcW w:w="536" w:type="pct"/>
            <w:vAlign w:val="center"/>
          </w:tcPr>
          <w:p w14:paraId="6DA904E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1" w:type="pct"/>
            <w:vAlign w:val="center"/>
          </w:tcPr>
          <w:p w14:paraId="65D99554">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534" w:type="pct"/>
            <w:vAlign w:val="center"/>
          </w:tcPr>
          <w:p w14:paraId="34B273F5">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178" w:type="pct"/>
            <w:vAlign w:val="center"/>
          </w:tcPr>
          <w:p w14:paraId="046C6011">
            <w:pPr>
              <w:widowControl/>
              <w:spacing w:line="360" w:lineRule="auto"/>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48</w:t>
            </w:r>
            <w:r>
              <w:rPr>
                <w:rFonts w:hint="eastAsia" w:ascii="宋体" w:hAnsi="宋体" w:cs="宋体"/>
                <w:color w:val="000000" w:themeColor="text1"/>
                <w:kern w:val="0"/>
                <w:szCs w:val="21"/>
                <w14:textFill>
                  <w14:solidFill>
                    <w14:schemeClr w14:val="tx1"/>
                  </w14:solidFill>
                </w14:textFill>
              </w:rPr>
              <w:t>学时</w:t>
            </w:r>
          </w:p>
        </w:tc>
      </w:tr>
      <w:tr w14:paraId="59DD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2700C4BA">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740AA76A">
            <w:pPr>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药剂学</w:t>
            </w:r>
          </w:p>
        </w:tc>
        <w:tc>
          <w:tcPr>
            <w:tcW w:w="536" w:type="pct"/>
            <w:vAlign w:val="center"/>
          </w:tcPr>
          <w:p w14:paraId="43DE7BED">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1" w:type="pct"/>
            <w:vAlign w:val="center"/>
          </w:tcPr>
          <w:p w14:paraId="0B2B702F">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534" w:type="pct"/>
            <w:vAlign w:val="center"/>
          </w:tcPr>
          <w:p w14:paraId="57F72F83">
            <w:pPr>
              <w:widowControl/>
              <w:spacing w:line="360" w:lineRule="auto"/>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4</w:t>
            </w:r>
          </w:p>
        </w:tc>
        <w:tc>
          <w:tcPr>
            <w:tcW w:w="1178" w:type="pct"/>
            <w:vAlign w:val="center"/>
          </w:tcPr>
          <w:p w14:paraId="68E5F508">
            <w:pPr>
              <w:widowControl/>
              <w:spacing w:line="360" w:lineRule="auto"/>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48</w:t>
            </w:r>
            <w:r>
              <w:rPr>
                <w:rFonts w:hint="eastAsia" w:ascii="宋体" w:hAnsi="宋体" w:cs="宋体"/>
                <w:color w:val="000000" w:themeColor="text1"/>
                <w:kern w:val="0"/>
                <w:szCs w:val="21"/>
                <w14:textFill>
                  <w14:solidFill>
                    <w14:schemeClr w14:val="tx1"/>
                  </w14:solidFill>
                </w14:textFill>
              </w:rPr>
              <w:t>学时</w:t>
            </w:r>
          </w:p>
        </w:tc>
      </w:tr>
      <w:tr w14:paraId="0BD96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766" w:type="pct"/>
            <w:vAlign w:val="center"/>
          </w:tcPr>
          <w:p w14:paraId="4AFAFAEA">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71303664">
            <w:pPr>
              <w:rPr>
                <w:rFonts w:ascii="宋体" w:hAnsi="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药物化学</w:t>
            </w:r>
          </w:p>
        </w:tc>
        <w:tc>
          <w:tcPr>
            <w:tcW w:w="536" w:type="pct"/>
            <w:vAlign w:val="center"/>
          </w:tcPr>
          <w:p w14:paraId="7D23B76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611" w:type="pct"/>
            <w:vAlign w:val="center"/>
          </w:tcPr>
          <w:p w14:paraId="36301F03">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p>
        </w:tc>
        <w:tc>
          <w:tcPr>
            <w:tcW w:w="534" w:type="pct"/>
            <w:vAlign w:val="center"/>
          </w:tcPr>
          <w:p w14:paraId="047AB31B">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178" w:type="pct"/>
            <w:vAlign w:val="center"/>
          </w:tcPr>
          <w:p w14:paraId="24E59E46">
            <w:pPr>
              <w:widowControl/>
              <w:spacing w:line="360" w:lineRule="auto"/>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48</w:t>
            </w:r>
            <w:r>
              <w:rPr>
                <w:rFonts w:hint="eastAsia" w:ascii="宋体" w:hAnsi="宋体" w:cs="宋体"/>
                <w:color w:val="000000" w:themeColor="text1"/>
                <w:kern w:val="0"/>
                <w:szCs w:val="21"/>
                <w14:textFill>
                  <w14:solidFill>
                    <w14:schemeClr w14:val="tx1"/>
                  </w14:solidFill>
                </w14:textFill>
              </w:rPr>
              <w:t>学时</w:t>
            </w:r>
          </w:p>
        </w:tc>
      </w:tr>
      <w:tr w14:paraId="6B25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766" w:type="pct"/>
          </w:tcPr>
          <w:p w14:paraId="23C3E1A1">
            <w:pPr>
              <w:widowControl/>
              <w:spacing w:line="360" w:lineRule="auto"/>
              <w:rPr>
                <w:rFonts w:ascii="宋体" w:hAnsi="宋体"/>
                <w:color w:val="000000" w:themeColor="text1"/>
                <w:szCs w:val="21"/>
                <w14:textFill>
                  <w14:solidFill>
                    <w14:schemeClr w14:val="tx1"/>
                  </w14:solidFill>
                </w14:textFill>
              </w:rPr>
            </w:pPr>
          </w:p>
        </w:tc>
        <w:tc>
          <w:tcPr>
            <w:tcW w:w="1376" w:type="pct"/>
            <w:vAlign w:val="center"/>
          </w:tcPr>
          <w:p w14:paraId="6B0A3FC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*药物合成反应</w:t>
            </w:r>
          </w:p>
        </w:tc>
        <w:tc>
          <w:tcPr>
            <w:tcW w:w="536" w:type="pct"/>
            <w:vAlign w:val="center"/>
          </w:tcPr>
          <w:p w14:paraId="7198DC66">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4AEE6E4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063164F5">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5</w:t>
            </w:r>
          </w:p>
        </w:tc>
        <w:tc>
          <w:tcPr>
            <w:tcW w:w="1178" w:type="pct"/>
            <w:vAlign w:val="center"/>
          </w:tcPr>
          <w:p w14:paraId="69FBD8E5">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231C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23C641D4">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3C74B2E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*色谱与波谱分析</w:t>
            </w:r>
          </w:p>
        </w:tc>
        <w:tc>
          <w:tcPr>
            <w:tcW w:w="536" w:type="pct"/>
            <w:vAlign w:val="center"/>
          </w:tcPr>
          <w:p w14:paraId="6E786B9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2B966CE8">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582CD325">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5</w:t>
            </w:r>
          </w:p>
        </w:tc>
        <w:tc>
          <w:tcPr>
            <w:tcW w:w="1178" w:type="pct"/>
            <w:vAlign w:val="center"/>
          </w:tcPr>
          <w:p w14:paraId="2A64E3F6">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511A0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73ED973C">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1AF5F17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*天然药物化学</w:t>
            </w:r>
          </w:p>
        </w:tc>
        <w:tc>
          <w:tcPr>
            <w:tcW w:w="536" w:type="pct"/>
            <w:vAlign w:val="center"/>
          </w:tcPr>
          <w:p w14:paraId="15D2ACB0">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11A2E3E9">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39CDD414">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6</w:t>
            </w:r>
          </w:p>
        </w:tc>
        <w:tc>
          <w:tcPr>
            <w:tcW w:w="1178" w:type="pct"/>
            <w:vAlign w:val="center"/>
          </w:tcPr>
          <w:p w14:paraId="38251BF6">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42BB6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5617415C">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08C20D7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*人体解剖学</w:t>
            </w:r>
          </w:p>
        </w:tc>
        <w:tc>
          <w:tcPr>
            <w:tcW w:w="536" w:type="pct"/>
            <w:vAlign w:val="center"/>
          </w:tcPr>
          <w:p w14:paraId="29B2D2CF">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7232C586">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058AB044">
            <w:pPr>
              <w:widowControl/>
              <w:spacing w:line="360" w:lineRule="auto"/>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1</w:t>
            </w:r>
          </w:p>
        </w:tc>
        <w:tc>
          <w:tcPr>
            <w:tcW w:w="1178" w:type="pct"/>
            <w:vAlign w:val="center"/>
          </w:tcPr>
          <w:p w14:paraId="6928FF43">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3598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532C7D19">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0DE98C5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*病理生理学</w:t>
            </w:r>
          </w:p>
        </w:tc>
        <w:tc>
          <w:tcPr>
            <w:tcW w:w="536" w:type="pct"/>
            <w:vAlign w:val="center"/>
          </w:tcPr>
          <w:p w14:paraId="5F6C1F85">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24DD227E">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10E514D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178" w:type="pct"/>
            <w:vAlign w:val="center"/>
          </w:tcPr>
          <w:p w14:paraId="383CCEF4">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602C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10344B5D">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27A7AFE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*细胞生物学</w:t>
            </w:r>
          </w:p>
        </w:tc>
        <w:tc>
          <w:tcPr>
            <w:tcW w:w="536" w:type="pct"/>
            <w:vAlign w:val="center"/>
          </w:tcPr>
          <w:p w14:paraId="2175BCF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2B384F55">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0925E543">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2</w:t>
            </w:r>
          </w:p>
        </w:tc>
        <w:tc>
          <w:tcPr>
            <w:tcW w:w="1178" w:type="pct"/>
            <w:vAlign w:val="center"/>
          </w:tcPr>
          <w:p w14:paraId="590F55D5">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28614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27082B45">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tcPr>
          <w:p w14:paraId="3B94569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r>
              <w:rPr>
                <w:rFonts w:hint="eastAsia"/>
                <w:color w:val="000000" w:themeColor="text1"/>
                <w14:textFill>
                  <w14:solidFill>
                    <w14:schemeClr w14:val="tx1"/>
                  </w14:solidFill>
                </w14:textFill>
              </w:rPr>
              <w:t>药物毒理学</w:t>
            </w:r>
          </w:p>
        </w:tc>
        <w:tc>
          <w:tcPr>
            <w:tcW w:w="536" w:type="pct"/>
          </w:tcPr>
          <w:p w14:paraId="62FC9402">
            <w:pPr>
              <w:jc w:val="center"/>
              <w:rPr>
                <w:rFonts w:ascii="宋体" w:hAnsi="宋体"/>
                <w:color w:val="000000" w:themeColor="text1"/>
                <w:szCs w:val="21"/>
                <w14:textFill>
                  <w14:solidFill>
                    <w14:schemeClr w14:val="tx1"/>
                  </w14:solidFill>
                </w14:textFill>
              </w:rPr>
            </w:pPr>
            <w:r>
              <w:rPr>
                <w:color w:val="000000" w:themeColor="text1"/>
                <w14:textFill>
                  <w14:solidFill>
                    <w14:schemeClr w14:val="tx1"/>
                  </w14:solidFill>
                </w14:textFill>
              </w:rPr>
              <w:t>2</w:t>
            </w:r>
          </w:p>
        </w:tc>
        <w:tc>
          <w:tcPr>
            <w:tcW w:w="611" w:type="pct"/>
          </w:tcPr>
          <w:p w14:paraId="7161FA25">
            <w:pPr>
              <w:jc w:val="center"/>
              <w:rPr>
                <w:rFonts w:ascii="宋体" w:hAnsi="宋体"/>
                <w:color w:val="000000" w:themeColor="text1"/>
                <w:szCs w:val="21"/>
                <w14:textFill>
                  <w14:solidFill>
                    <w14:schemeClr w14:val="tx1"/>
                  </w14:solidFill>
                </w14:textFill>
              </w:rPr>
            </w:pPr>
            <w:r>
              <w:rPr>
                <w:color w:val="000000" w:themeColor="text1"/>
                <w14:textFill>
                  <w14:solidFill>
                    <w14:schemeClr w14:val="tx1"/>
                  </w14:solidFill>
                </w14:textFill>
              </w:rPr>
              <w:t>2</w:t>
            </w:r>
          </w:p>
        </w:tc>
        <w:tc>
          <w:tcPr>
            <w:tcW w:w="534" w:type="pct"/>
          </w:tcPr>
          <w:p w14:paraId="21763489">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p>
        </w:tc>
        <w:tc>
          <w:tcPr>
            <w:tcW w:w="1178" w:type="pct"/>
          </w:tcPr>
          <w:p w14:paraId="216B1744">
            <w:pPr>
              <w:rPr>
                <w:rFonts w:ascii="宋体" w:hAnsi="宋体"/>
                <w:color w:val="000000" w:themeColor="text1"/>
                <w:szCs w:val="21"/>
                <w14:textFill>
                  <w14:solidFill>
                    <w14:schemeClr w14:val="tx1"/>
                  </w14:solidFill>
                </w14:textFill>
              </w:rPr>
            </w:pPr>
            <w:r>
              <w:rPr>
                <w:color w:val="000000" w:themeColor="text1"/>
                <w14:textFill>
                  <w14:solidFill>
                    <w14:schemeClr w14:val="tx1"/>
                  </w14:solidFill>
                </w14:textFill>
              </w:rPr>
              <w:t>32</w:t>
            </w:r>
            <w:r>
              <w:rPr>
                <w:rFonts w:hint="eastAsia"/>
                <w:color w:val="000000" w:themeColor="text1"/>
                <w14:textFill>
                  <w14:solidFill>
                    <w14:schemeClr w14:val="tx1"/>
                  </w14:solidFill>
                </w14:textFill>
              </w:rPr>
              <w:t>学时</w:t>
            </w:r>
          </w:p>
        </w:tc>
      </w:tr>
      <w:tr w14:paraId="0CAE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5AA13522">
            <w:pPr>
              <w:widowControl/>
              <w:spacing w:line="360" w:lineRule="auto"/>
              <w:rPr>
                <w:rFonts w:ascii="宋体" w:hAnsi="宋体"/>
                <w:color w:val="000000" w:themeColor="text1"/>
                <w:szCs w:val="21"/>
                <w14:textFill>
                  <w14:solidFill>
                    <w14:schemeClr w14:val="tx1"/>
                  </w14:solidFill>
                </w14:textFill>
              </w:rPr>
            </w:pPr>
          </w:p>
        </w:tc>
        <w:tc>
          <w:tcPr>
            <w:tcW w:w="1376" w:type="pct"/>
            <w:vAlign w:val="center"/>
          </w:tcPr>
          <w:p w14:paraId="5C57A95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*医药导论</w:t>
            </w:r>
          </w:p>
        </w:tc>
        <w:tc>
          <w:tcPr>
            <w:tcW w:w="536" w:type="pct"/>
            <w:vAlign w:val="center"/>
          </w:tcPr>
          <w:p w14:paraId="3A090C7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6E9D0AE0">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6F447F46">
            <w:pPr>
              <w:widowControl/>
              <w:jc w:val="center"/>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1</w:t>
            </w:r>
          </w:p>
        </w:tc>
        <w:tc>
          <w:tcPr>
            <w:tcW w:w="1178" w:type="pct"/>
            <w:vAlign w:val="center"/>
          </w:tcPr>
          <w:p w14:paraId="0D7BEA43">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340F4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677C6270">
            <w:pPr>
              <w:widowControl/>
              <w:spacing w:line="360" w:lineRule="auto"/>
              <w:rPr>
                <w:rFonts w:ascii="宋体" w:hAnsi="宋体"/>
                <w:color w:val="000000" w:themeColor="text1"/>
                <w:szCs w:val="21"/>
                <w14:textFill>
                  <w14:solidFill>
                    <w14:schemeClr w14:val="tx1"/>
                  </w14:solidFill>
                </w14:textFill>
              </w:rPr>
            </w:pPr>
          </w:p>
        </w:tc>
        <w:tc>
          <w:tcPr>
            <w:tcW w:w="1376" w:type="pct"/>
            <w:vAlign w:val="center"/>
          </w:tcPr>
          <w:p w14:paraId="1AAB5DF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生物药剂学与药物动力学</w:t>
            </w:r>
          </w:p>
        </w:tc>
        <w:tc>
          <w:tcPr>
            <w:tcW w:w="536" w:type="pct"/>
            <w:vAlign w:val="center"/>
          </w:tcPr>
          <w:p w14:paraId="2D2B31A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79D2569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603400FA">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6</w:t>
            </w:r>
          </w:p>
        </w:tc>
        <w:tc>
          <w:tcPr>
            <w:tcW w:w="1178" w:type="pct"/>
            <w:vAlign w:val="center"/>
          </w:tcPr>
          <w:p w14:paraId="7F02A8A9">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60CF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658929B7">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5891CBC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药学英语</w:t>
            </w:r>
          </w:p>
        </w:tc>
        <w:tc>
          <w:tcPr>
            <w:tcW w:w="536" w:type="pct"/>
            <w:vAlign w:val="center"/>
          </w:tcPr>
          <w:p w14:paraId="591E35B6">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7430934D">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237DA6C5">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5</w:t>
            </w:r>
          </w:p>
        </w:tc>
        <w:tc>
          <w:tcPr>
            <w:tcW w:w="1178" w:type="pct"/>
            <w:vAlign w:val="center"/>
          </w:tcPr>
          <w:p w14:paraId="4F92548E">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64E4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56818EA1">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637455D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生药学</w:t>
            </w:r>
          </w:p>
        </w:tc>
        <w:tc>
          <w:tcPr>
            <w:tcW w:w="536" w:type="pct"/>
            <w:vAlign w:val="center"/>
          </w:tcPr>
          <w:p w14:paraId="6B608F21">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6D0BD7CA">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3B913A0D">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5</w:t>
            </w:r>
          </w:p>
        </w:tc>
        <w:tc>
          <w:tcPr>
            <w:tcW w:w="1178" w:type="pct"/>
            <w:vAlign w:val="center"/>
          </w:tcPr>
          <w:p w14:paraId="29A4618C">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2160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559CC205">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7EEBF5A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生物技术药物</w:t>
            </w:r>
          </w:p>
        </w:tc>
        <w:tc>
          <w:tcPr>
            <w:tcW w:w="536" w:type="pct"/>
            <w:vAlign w:val="center"/>
          </w:tcPr>
          <w:p w14:paraId="1A96FCCC">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611" w:type="pct"/>
            <w:vAlign w:val="center"/>
          </w:tcPr>
          <w:p w14:paraId="73BA1FF7">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34" w:type="pct"/>
            <w:vAlign w:val="center"/>
          </w:tcPr>
          <w:p w14:paraId="7281A0D5">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4</w:t>
            </w:r>
          </w:p>
        </w:tc>
        <w:tc>
          <w:tcPr>
            <w:tcW w:w="1178" w:type="pct"/>
            <w:vAlign w:val="center"/>
          </w:tcPr>
          <w:p w14:paraId="5D3CE8E7">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3E3F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6731503E">
            <w:pPr>
              <w:widowControl/>
              <w:spacing w:line="360" w:lineRule="auto"/>
              <w:rPr>
                <w:rFonts w:ascii="宋体" w:hAnsi="宋体"/>
                <w:color w:val="000000" w:themeColor="text1"/>
                <w:szCs w:val="21"/>
                <w14:textFill>
                  <w14:solidFill>
                    <w14:schemeClr w14:val="tx1"/>
                  </w14:solidFill>
                </w14:textFill>
              </w:rPr>
            </w:pPr>
          </w:p>
        </w:tc>
        <w:tc>
          <w:tcPr>
            <w:tcW w:w="1376" w:type="pct"/>
            <w:vAlign w:val="center"/>
          </w:tcPr>
          <w:p w14:paraId="44299D0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生理学</w:t>
            </w:r>
          </w:p>
        </w:tc>
        <w:tc>
          <w:tcPr>
            <w:tcW w:w="536" w:type="pct"/>
            <w:vAlign w:val="center"/>
          </w:tcPr>
          <w:p w14:paraId="0998437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2715B114">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43981EFD">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3</w:t>
            </w:r>
          </w:p>
        </w:tc>
        <w:tc>
          <w:tcPr>
            <w:tcW w:w="1178" w:type="pct"/>
            <w:vAlign w:val="center"/>
          </w:tcPr>
          <w:p w14:paraId="2D4DE1C3">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0ED57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66" w:type="pct"/>
            <w:vAlign w:val="center"/>
          </w:tcPr>
          <w:p w14:paraId="733D2F2E">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5169536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组织与胚胎学</w:t>
            </w:r>
          </w:p>
        </w:tc>
        <w:tc>
          <w:tcPr>
            <w:tcW w:w="536" w:type="pct"/>
            <w:vAlign w:val="center"/>
          </w:tcPr>
          <w:p w14:paraId="6658E6A0">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4B5A6FDF">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6CB4BCC3">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3</w:t>
            </w:r>
          </w:p>
        </w:tc>
        <w:tc>
          <w:tcPr>
            <w:tcW w:w="1178" w:type="pct"/>
            <w:vAlign w:val="center"/>
          </w:tcPr>
          <w:p w14:paraId="6438996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3726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02ABECEA">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083DC8A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药用高分子材料</w:t>
            </w:r>
          </w:p>
        </w:tc>
        <w:tc>
          <w:tcPr>
            <w:tcW w:w="536" w:type="pct"/>
            <w:vAlign w:val="center"/>
          </w:tcPr>
          <w:p w14:paraId="129E67DD">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611" w:type="pct"/>
            <w:vAlign w:val="center"/>
          </w:tcPr>
          <w:p w14:paraId="65748A77">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34" w:type="pct"/>
            <w:vAlign w:val="center"/>
          </w:tcPr>
          <w:p w14:paraId="516E7E65">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4</w:t>
            </w:r>
          </w:p>
        </w:tc>
        <w:tc>
          <w:tcPr>
            <w:tcW w:w="1178" w:type="pct"/>
            <w:vAlign w:val="center"/>
          </w:tcPr>
          <w:p w14:paraId="6DC6F6E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32学时</w:t>
            </w:r>
          </w:p>
        </w:tc>
      </w:tr>
      <w:tr w14:paraId="06B8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4F9AEA73">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5DADC79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药物设计学</w:t>
            </w:r>
          </w:p>
        </w:tc>
        <w:tc>
          <w:tcPr>
            <w:tcW w:w="536" w:type="pct"/>
            <w:vAlign w:val="center"/>
          </w:tcPr>
          <w:p w14:paraId="7FA98F4A">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7B2EF3D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2570193E">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6</w:t>
            </w:r>
          </w:p>
        </w:tc>
        <w:tc>
          <w:tcPr>
            <w:tcW w:w="1178" w:type="pct"/>
            <w:vAlign w:val="center"/>
          </w:tcPr>
          <w:p w14:paraId="49E773C7">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51C0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415D76A8">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36070C2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医学免疫学</w:t>
            </w:r>
          </w:p>
        </w:tc>
        <w:tc>
          <w:tcPr>
            <w:tcW w:w="536" w:type="pct"/>
            <w:vAlign w:val="center"/>
          </w:tcPr>
          <w:p w14:paraId="139D1BB9">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4842F1B8">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7958970B">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4</w:t>
            </w:r>
          </w:p>
        </w:tc>
        <w:tc>
          <w:tcPr>
            <w:tcW w:w="1178" w:type="pct"/>
            <w:vAlign w:val="center"/>
          </w:tcPr>
          <w:p w14:paraId="028D9C8D">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6BD9C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38289F81">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4C73681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制药工艺学</w:t>
            </w:r>
          </w:p>
        </w:tc>
        <w:tc>
          <w:tcPr>
            <w:tcW w:w="536" w:type="pct"/>
            <w:vAlign w:val="center"/>
          </w:tcPr>
          <w:p w14:paraId="7DFE307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28C5FFC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5EE17742">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6</w:t>
            </w:r>
          </w:p>
        </w:tc>
        <w:tc>
          <w:tcPr>
            <w:tcW w:w="1178" w:type="pct"/>
            <w:vAlign w:val="center"/>
          </w:tcPr>
          <w:p w14:paraId="6821E09C">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65D1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vAlign w:val="center"/>
          </w:tcPr>
          <w:p w14:paraId="3EF015C7">
            <w:pPr>
              <w:widowControl/>
              <w:spacing w:line="360" w:lineRule="auto"/>
              <w:rPr>
                <w:rFonts w:ascii="宋体" w:hAnsi="宋体"/>
                <w:color w:val="000000" w:themeColor="text1"/>
                <w:szCs w:val="21"/>
                <w14:textFill>
                  <w14:solidFill>
                    <w14:schemeClr w14:val="tx1"/>
                  </w14:solidFill>
                </w14:textFill>
              </w:rPr>
            </w:pPr>
          </w:p>
        </w:tc>
        <w:tc>
          <w:tcPr>
            <w:tcW w:w="1376" w:type="pct"/>
            <w:vAlign w:val="center"/>
          </w:tcPr>
          <w:p w14:paraId="2610FB2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药物分离技术</w:t>
            </w:r>
          </w:p>
        </w:tc>
        <w:tc>
          <w:tcPr>
            <w:tcW w:w="536" w:type="pct"/>
            <w:vAlign w:val="center"/>
          </w:tcPr>
          <w:p w14:paraId="6CA9F35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vAlign w:val="center"/>
          </w:tcPr>
          <w:p w14:paraId="500FCD31">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vAlign w:val="center"/>
          </w:tcPr>
          <w:p w14:paraId="5922B4DE">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6</w:t>
            </w:r>
          </w:p>
        </w:tc>
        <w:tc>
          <w:tcPr>
            <w:tcW w:w="1178" w:type="pct"/>
            <w:vAlign w:val="center"/>
          </w:tcPr>
          <w:p w14:paraId="2D15EEF2">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57D4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Borders>
              <w:top w:val="single" w:color="auto" w:sz="4" w:space="0"/>
              <w:left w:val="single" w:color="auto" w:sz="4" w:space="0"/>
              <w:bottom w:val="single" w:color="auto" w:sz="4" w:space="0"/>
              <w:right w:val="single" w:color="auto" w:sz="4" w:space="0"/>
            </w:tcBorders>
            <w:vAlign w:val="center"/>
          </w:tcPr>
          <w:p w14:paraId="3719CCCF">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tcBorders>
              <w:top w:val="single" w:color="auto" w:sz="4" w:space="0"/>
              <w:left w:val="single" w:color="auto" w:sz="4" w:space="0"/>
              <w:bottom w:val="single" w:color="auto" w:sz="4" w:space="0"/>
              <w:right w:val="single" w:color="auto" w:sz="4" w:space="0"/>
            </w:tcBorders>
            <w:vAlign w:val="center"/>
          </w:tcPr>
          <w:p w14:paraId="2384080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海洋药物学</w:t>
            </w:r>
          </w:p>
        </w:tc>
        <w:tc>
          <w:tcPr>
            <w:tcW w:w="536" w:type="pct"/>
            <w:tcBorders>
              <w:top w:val="single" w:color="auto" w:sz="4" w:space="0"/>
              <w:left w:val="single" w:color="auto" w:sz="4" w:space="0"/>
              <w:bottom w:val="single" w:color="auto" w:sz="4" w:space="0"/>
              <w:right w:val="single" w:color="auto" w:sz="4" w:space="0"/>
            </w:tcBorders>
            <w:vAlign w:val="center"/>
          </w:tcPr>
          <w:p w14:paraId="548B9E68">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611" w:type="pct"/>
            <w:tcBorders>
              <w:top w:val="single" w:color="auto" w:sz="4" w:space="0"/>
              <w:left w:val="single" w:color="auto" w:sz="4" w:space="0"/>
              <w:bottom w:val="single" w:color="auto" w:sz="4" w:space="0"/>
              <w:right w:val="single" w:color="auto" w:sz="4" w:space="0"/>
            </w:tcBorders>
            <w:vAlign w:val="center"/>
          </w:tcPr>
          <w:p w14:paraId="7117C9B9">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534" w:type="pct"/>
            <w:tcBorders>
              <w:top w:val="single" w:color="auto" w:sz="4" w:space="0"/>
              <w:left w:val="single" w:color="auto" w:sz="4" w:space="0"/>
              <w:bottom w:val="single" w:color="auto" w:sz="4" w:space="0"/>
              <w:right w:val="single" w:color="auto" w:sz="4" w:space="0"/>
            </w:tcBorders>
            <w:vAlign w:val="center"/>
          </w:tcPr>
          <w:p w14:paraId="4D18BBEE">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6</w:t>
            </w:r>
          </w:p>
        </w:tc>
        <w:tc>
          <w:tcPr>
            <w:tcW w:w="1178" w:type="pct"/>
            <w:tcBorders>
              <w:top w:val="single" w:color="auto" w:sz="4" w:space="0"/>
              <w:left w:val="single" w:color="auto" w:sz="4" w:space="0"/>
              <w:bottom w:val="single" w:color="auto" w:sz="4" w:space="0"/>
              <w:right w:val="single" w:color="auto" w:sz="4" w:space="0"/>
            </w:tcBorders>
            <w:vAlign w:val="center"/>
          </w:tcPr>
          <w:p w14:paraId="2A0CE051">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学时</w:t>
            </w:r>
          </w:p>
        </w:tc>
      </w:tr>
      <w:tr w14:paraId="05F96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Borders>
              <w:top w:val="single" w:color="auto" w:sz="4" w:space="0"/>
              <w:left w:val="single" w:color="auto" w:sz="4" w:space="0"/>
              <w:bottom w:val="single" w:color="auto" w:sz="4" w:space="0"/>
              <w:right w:val="single" w:color="auto" w:sz="4" w:space="0"/>
            </w:tcBorders>
            <w:vAlign w:val="center"/>
          </w:tcPr>
          <w:p w14:paraId="012A39EA">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tcBorders>
              <w:top w:val="single" w:color="auto" w:sz="4" w:space="0"/>
              <w:left w:val="single" w:color="auto" w:sz="4" w:space="0"/>
              <w:bottom w:val="single" w:color="auto" w:sz="4" w:space="0"/>
              <w:right w:val="single" w:color="auto" w:sz="4" w:space="0"/>
            </w:tcBorders>
            <w:vAlign w:val="center"/>
          </w:tcPr>
          <w:p w14:paraId="04C84451">
            <w:pP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（研）高等药物化学（Ⅱ）</w:t>
            </w:r>
          </w:p>
        </w:tc>
        <w:tc>
          <w:tcPr>
            <w:tcW w:w="536" w:type="pct"/>
            <w:tcBorders>
              <w:top w:val="single" w:color="auto" w:sz="4" w:space="0"/>
              <w:left w:val="single" w:color="auto" w:sz="4" w:space="0"/>
              <w:bottom w:val="single" w:color="auto" w:sz="4" w:space="0"/>
              <w:right w:val="single" w:color="auto" w:sz="4" w:space="0"/>
            </w:tcBorders>
            <w:vAlign w:val="center"/>
          </w:tcPr>
          <w:p w14:paraId="6E41A32F">
            <w:pPr>
              <w:jc w:val="center"/>
              <w:rPr>
                <w:rFonts w:ascii="宋体" w:hAnsi="宋体" w:cs="宋体"/>
                <w:color w:val="000000" w:themeColor="text1"/>
                <w:kern w:val="0"/>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1" w:type="pct"/>
            <w:tcBorders>
              <w:top w:val="single" w:color="auto" w:sz="4" w:space="0"/>
              <w:left w:val="single" w:color="auto" w:sz="4" w:space="0"/>
              <w:bottom w:val="single" w:color="auto" w:sz="4" w:space="0"/>
              <w:right w:val="single" w:color="auto" w:sz="4" w:space="0"/>
            </w:tcBorders>
            <w:vAlign w:val="center"/>
          </w:tcPr>
          <w:p w14:paraId="431CF010">
            <w:pPr>
              <w:jc w:val="center"/>
              <w:rPr>
                <w:rFonts w:ascii="宋体" w:hAnsi="宋体" w:cs="宋体"/>
                <w:color w:val="000000" w:themeColor="text1"/>
                <w:kern w:val="0"/>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534" w:type="pct"/>
            <w:tcBorders>
              <w:top w:val="single" w:color="auto" w:sz="4" w:space="0"/>
              <w:left w:val="single" w:color="auto" w:sz="4" w:space="0"/>
              <w:bottom w:val="single" w:color="auto" w:sz="4" w:space="0"/>
              <w:right w:val="single" w:color="auto" w:sz="4" w:space="0"/>
            </w:tcBorders>
            <w:vAlign w:val="center"/>
          </w:tcPr>
          <w:p w14:paraId="1BCEC85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lang w:eastAsia="zh-CN"/>
                <w14:textFill>
                  <w14:solidFill>
                    <w14:schemeClr w14:val="tx1"/>
                  </w14:solidFill>
                </w14:textFill>
              </w:rPr>
              <w:t>6</w:t>
            </w:r>
          </w:p>
        </w:tc>
        <w:tc>
          <w:tcPr>
            <w:tcW w:w="1178" w:type="pct"/>
            <w:tcBorders>
              <w:top w:val="single" w:color="auto" w:sz="4" w:space="0"/>
              <w:left w:val="single" w:color="auto" w:sz="4" w:space="0"/>
              <w:bottom w:val="single" w:color="auto" w:sz="4" w:space="0"/>
              <w:right w:val="single" w:color="auto" w:sz="4" w:space="0"/>
            </w:tcBorders>
            <w:vAlign w:val="center"/>
          </w:tcPr>
          <w:p w14:paraId="7520190B">
            <w:pPr>
              <w:rPr>
                <w:rFonts w:ascii="宋体" w:hAnsi="宋体"/>
                <w:color w:val="000000" w:themeColor="text1"/>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16</w:t>
            </w:r>
            <w:r>
              <w:rPr>
                <w:rFonts w:hint="eastAsia" w:ascii="宋体" w:hAnsi="宋体" w:cs="宋体"/>
                <w:color w:val="000000" w:themeColor="text1"/>
                <w:kern w:val="0"/>
                <w:szCs w:val="21"/>
                <w14:textFill>
                  <w14:solidFill>
                    <w14:schemeClr w14:val="tx1"/>
                  </w14:solidFill>
                </w14:textFill>
              </w:rPr>
              <w:t>学时</w:t>
            </w:r>
          </w:p>
        </w:tc>
      </w:tr>
      <w:tr w14:paraId="7E0E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Borders>
              <w:top w:val="single" w:color="auto" w:sz="4" w:space="0"/>
              <w:left w:val="single" w:color="auto" w:sz="4" w:space="0"/>
              <w:bottom w:val="single" w:color="auto" w:sz="4" w:space="0"/>
              <w:right w:val="single" w:color="auto" w:sz="4" w:space="0"/>
            </w:tcBorders>
            <w:vAlign w:val="center"/>
          </w:tcPr>
          <w:p w14:paraId="4B494A5B">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tcBorders>
              <w:top w:val="single" w:color="auto" w:sz="4" w:space="0"/>
              <w:left w:val="single" w:color="auto" w:sz="4" w:space="0"/>
              <w:bottom w:val="single" w:color="auto" w:sz="4" w:space="0"/>
              <w:right w:val="single" w:color="auto" w:sz="4" w:space="0"/>
            </w:tcBorders>
            <w:vAlign w:val="center"/>
          </w:tcPr>
          <w:p w14:paraId="7CD2CA57">
            <w:pP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（研）药物毒理学</w:t>
            </w:r>
          </w:p>
        </w:tc>
        <w:tc>
          <w:tcPr>
            <w:tcW w:w="536" w:type="pct"/>
            <w:tcBorders>
              <w:top w:val="single" w:color="auto" w:sz="4" w:space="0"/>
              <w:left w:val="single" w:color="auto" w:sz="4" w:space="0"/>
              <w:bottom w:val="single" w:color="auto" w:sz="4" w:space="0"/>
              <w:right w:val="single" w:color="auto" w:sz="4" w:space="0"/>
            </w:tcBorders>
            <w:vAlign w:val="center"/>
          </w:tcPr>
          <w:p w14:paraId="7E3A2942">
            <w:pPr>
              <w:jc w:val="center"/>
              <w:rPr>
                <w:rFonts w:ascii="宋体" w:hAnsi="宋体" w:cs="宋体"/>
                <w:color w:val="000000" w:themeColor="text1"/>
                <w:kern w:val="0"/>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1" w:type="pct"/>
            <w:tcBorders>
              <w:top w:val="single" w:color="auto" w:sz="4" w:space="0"/>
              <w:left w:val="single" w:color="auto" w:sz="4" w:space="0"/>
              <w:bottom w:val="single" w:color="auto" w:sz="4" w:space="0"/>
              <w:right w:val="single" w:color="auto" w:sz="4" w:space="0"/>
            </w:tcBorders>
            <w:vAlign w:val="center"/>
          </w:tcPr>
          <w:p w14:paraId="4AC0A7BD">
            <w:pPr>
              <w:jc w:val="center"/>
              <w:rPr>
                <w:rFonts w:ascii="宋体" w:hAnsi="宋体" w:cs="宋体"/>
                <w:color w:val="000000" w:themeColor="text1"/>
                <w:kern w:val="0"/>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534" w:type="pct"/>
            <w:tcBorders>
              <w:top w:val="single" w:color="auto" w:sz="4" w:space="0"/>
              <w:left w:val="single" w:color="auto" w:sz="4" w:space="0"/>
              <w:bottom w:val="single" w:color="auto" w:sz="4" w:space="0"/>
              <w:right w:val="single" w:color="auto" w:sz="4" w:space="0"/>
            </w:tcBorders>
            <w:vAlign w:val="center"/>
          </w:tcPr>
          <w:p w14:paraId="71701528">
            <w:pPr>
              <w:widowControl/>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6</w:t>
            </w:r>
          </w:p>
        </w:tc>
        <w:tc>
          <w:tcPr>
            <w:tcW w:w="1178" w:type="pct"/>
            <w:tcBorders>
              <w:top w:val="single" w:color="auto" w:sz="4" w:space="0"/>
              <w:left w:val="single" w:color="auto" w:sz="4" w:space="0"/>
              <w:bottom w:val="single" w:color="auto" w:sz="4" w:space="0"/>
              <w:right w:val="single" w:color="auto" w:sz="4" w:space="0"/>
            </w:tcBorders>
            <w:vAlign w:val="center"/>
          </w:tcPr>
          <w:p w14:paraId="45A46051">
            <w:pPr>
              <w:rPr>
                <w:rFonts w:ascii="宋体" w:hAnsi="宋体"/>
                <w:color w:val="000000" w:themeColor="text1"/>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16</w:t>
            </w:r>
            <w:r>
              <w:rPr>
                <w:rFonts w:hint="eastAsia" w:ascii="宋体" w:hAnsi="宋体" w:cs="宋体"/>
                <w:color w:val="000000" w:themeColor="text1"/>
                <w:kern w:val="0"/>
                <w:szCs w:val="21"/>
                <w14:textFill>
                  <w14:solidFill>
                    <w14:schemeClr w14:val="tx1"/>
                  </w14:solidFill>
                </w14:textFill>
              </w:rPr>
              <w:t>学时</w:t>
            </w:r>
          </w:p>
        </w:tc>
      </w:tr>
      <w:tr w14:paraId="5BAD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315899AF">
            <w:pPr>
              <w:widowControl/>
              <w:spacing w:line="360" w:lineRule="auto"/>
              <w:rPr>
                <w:rFonts w:ascii="宋体" w:hAnsi="宋体" w:cs="宋体"/>
                <w:color w:val="000000" w:themeColor="text1"/>
                <w:kern w:val="0"/>
                <w:szCs w:val="21"/>
                <w14:textFill>
                  <w14:solidFill>
                    <w14:schemeClr w14:val="tx1"/>
                  </w14:solidFill>
                </w14:textFill>
              </w:rPr>
            </w:pPr>
          </w:p>
        </w:tc>
        <w:tc>
          <w:tcPr>
            <w:tcW w:w="1376" w:type="pct"/>
            <w:vAlign w:val="center"/>
          </w:tcPr>
          <w:p w14:paraId="03977736">
            <w:pP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（研）</w:t>
            </w:r>
            <w:r>
              <w:rPr>
                <w:rFonts w:ascii="宋体" w:hAnsi="宋体" w:cs="宋体"/>
                <w:color w:val="000000" w:themeColor="text1"/>
                <w:kern w:val="0"/>
                <w:szCs w:val="21"/>
                <w14:textFill>
                  <w14:solidFill>
                    <w14:schemeClr w14:val="tx1"/>
                  </w14:solidFill>
                </w14:textFill>
              </w:rPr>
              <w:t>医药专利与知识产权保护</w:t>
            </w:r>
          </w:p>
        </w:tc>
        <w:tc>
          <w:tcPr>
            <w:tcW w:w="536" w:type="pct"/>
            <w:vAlign w:val="center"/>
          </w:tcPr>
          <w:p w14:paraId="39F5916A">
            <w:pPr>
              <w:jc w:val="center"/>
              <w:rPr>
                <w:rFonts w:ascii="宋体" w:hAnsi="宋体" w:cs="宋体"/>
                <w:color w:val="000000" w:themeColor="text1"/>
                <w:kern w:val="0"/>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11" w:type="pct"/>
            <w:vAlign w:val="center"/>
          </w:tcPr>
          <w:p w14:paraId="3312B7A3">
            <w:pPr>
              <w:jc w:val="center"/>
              <w:rPr>
                <w:rFonts w:ascii="宋体" w:hAnsi="宋体" w:cs="宋体"/>
                <w:color w:val="000000" w:themeColor="text1"/>
                <w:kern w:val="0"/>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534" w:type="pct"/>
            <w:vAlign w:val="center"/>
          </w:tcPr>
          <w:p w14:paraId="01CD05A8">
            <w:pPr>
              <w:widowControl/>
              <w:jc w:val="center"/>
              <w:rPr>
                <w:rFonts w:hint="eastAsia" w:ascii="宋体" w:hAnsi="宋体" w:eastAsia="宋体" w:cs="宋体"/>
                <w:color w:val="000000" w:themeColor="text1"/>
                <w:kern w:val="0"/>
                <w:szCs w:val="21"/>
                <w:lang w:val="en-US"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6</w:t>
            </w:r>
          </w:p>
        </w:tc>
        <w:tc>
          <w:tcPr>
            <w:tcW w:w="1178" w:type="pct"/>
            <w:vAlign w:val="center"/>
          </w:tcPr>
          <w:p w14:paraId="1A8D8A23">
            <w:pPr>
              <w:rPr>
                <w:rFonts w:ascii="宋体" w:hAnsi="宋体"/>
                <w:color w:val="000000" w:themeColor="text1"/>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16</w:t>
            </w:r>
            <w:r>
              <w:rPr>
                <w:rFonts w:hint="eastAsia" w:ascii="宋体" w:hAnsi="宋体" w:cs="宋体"/>
                <w:color w:val="000000" w:themeColor="text1"/>
                <w:kern w:val="0"/>
                <w:szCs w:val="21"/>
                <w14:textFill>
                  <w14:solidFill>
                    <w14:schemeClr w14:val="tx1"/>
                  </w14:solidFill>
                </w14:textFill>
              </w:rPr>
              <w:t>学时</w:t>
            </w:r>
          </w:p>
        </w:tc>
      </w:tr>
    </w:tbl>
    <w:p w14:paraId="4DA7F1BF">
      <w:pPr>
        <w:numPr>
          <w:ilvl w:val="0"/>
          <w:numId w:val="2"/>
        </w:numPr>
        <w:spacing w:before="120" w:beforeLines="50" w:after="120" w:afterLines="50" w:line="288" w:lineRule="auto"/>
        <w:rPr>
          <w:rFonts w:hint="eastAsia" w:ascii="宋体" w:hAnsi="宋体" w:cs="Arial Unicode MS"/>
          <w:b/>
          <w:color w:val="000000" w:themeColor="text1"/>
          <w:kern w:val="0"/>
          <w:sz w:val="24"/>
          <w14:textFill>
            <w14:solidFill>
              <w14:schemeClr w14:val="tx1"/>
            </w14:solidFill>
          </w14:textFill>
        </w:rPr>
      </w:pPr>
      <w:r>
        <w:rPr>
          <w:rFonts w:hint="eastAsia" w:ascii="宋体" w:hAnsi="宋体" w:cs="Arial Unicode MS"/>
          <w:b/>
          <w:color w:val="000000" w:themeColor="text1"/>
          <w:kern w:val="0"/>
          <w:sz w:val="24"/>
          <w14:textFill>
            <w14:solidFill>
              <w14:schemeClr w14:val="tx1"/>
            </w14:solidFill>
          </w14:textFill>
        </w:rPr>
        <w:t>实践环节（</w:t>
      </w:r>
      <w:r>
        <w:rPr>
          <w:rFonts w:ascii="宋体" w:hAnsi="宋体" w:cs="Arial Unicode MS"/>
          <w:b/>
          <w:color w:val="000000" w:themeColor="text1"/>
          <w:kern w:val="0"/>
          <w:sz w:val="24"/>
          <w14:textFill>
            <w14:solidFill>
              <w14:schemeClr w14:val="tx1"/>
            </w14:solidFill>
          </w14:textFill>
        </w:rPr>
        <w:t>3</w:t>
      </w:r>
      <w:r>
        <w:rPr>
          <w:rFonts w:hint="eastAsia" w:ascii="宋体" w:hAnsi="宋体" w:cs="Arial Unicode MS"/>
          <w:b/>
          <w:color w:val="000000" w:themeColor="text1"/>
          <w:kern w:val="0"/>
          <w:sz w:val="24"/>
          <w:lang w:val="en-US" w:eastAsia="zh-CN"/>
          <w14:textFill>
            <w14:solidFill>
              <w14:schemeClr w14:val="tx1"/>
            </w14:solidFill>
          </w14:textFill>
        </w:rPr>
        <w:t>3</w:t>
      </w:r>
      <w:r>
        <w:rPr>
          <w:rFonts w:hint="eastAsia" w:ascii="宋体" w:hAnsi="宋体" w:cs="Arial Unicode MS"/>
          <w:b/>
          <w:color w:val="000000" w:themeColor="text1"/>
          <w:kern w:val="0"/>
          <w:sz w:val="24"/>
          <w14:textFill>
            <w14:solidFill>
              <w14:schemeClr w14:val="tx1"/>
            </w14:solidFill>
          </w14:textFill>
        </w:rPr>
        <w:t>学分）</w:t>
      </w:r>
    </w:p>
    <w:tbl>
      <w:tblPr>
        <w:tblStyle w:val="11"/>
        <w:tblpPr w:leftFromText="180" w:rightFromText="180" w:vertAnchor="text" w:horzAnchor="page" w:tblpX="1472" w:tblpY="468"/>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2668"/>
        <w:gridCol w:w="714"/>
        <w:gridCol w:w="846"/>
        <w:gridCol w:w="703"/>
        <w:gridCol w:w="2841"/>
      </w:tblGrid>
      <w:tr w14:paraId="3FD8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pct"/>
          </w:tcPr>
          <w:p w14:paraId="547BDCC8">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课程代码</w:t>
            </w:r>
          </w:p>
        </w:tc>
        <w:tc>
          <w:tcPr>
            <w:tcW w:w="1453" w:type="pct"/>
          </w:tcPr>
          <w:p w14:paraId="499683FD">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课程名称</w:t>
            </w:r>
          </w:p>
        </w:tc>
        <w:tc>
          <w:tcPr>
            <w:tcW w:w="389" w:type="pct"/>
          </w:tcPr>
          <w:p w14:paraId="5E12614C">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学分</w:t>
            </w:r>
          </w:p>
        </w:tc>
        <w:tc>
          <w:tcPr>
            <w:tcW w:w="461" w:type="pct"/>
          </w:tcPr>
          <w:p w14:paraId="380A3BAE">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周学时</w:t>
            </w:r>
          </w:p>
        </w:tc>
        <w:tc>
          <w:tcPr>
            <w:tcW w:w="383" w:type="pct"/>
          </w:tcPr>
          <w:p w14:paraId="7E922B1F">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学期</w:t>
            </w:r>
          </w:p>
        </w:tc>
        <w:tc>
          <w:tcPr>
            <w:tcW w:w="1548" w:type="pct"/>
          </w:tcPr>
          <w:p w14:paraId="35AC80D2">
            <w:pPr>
              <w:widowControl/>
              <w:spacing w:line="360" w:lineRule="auto"/>
              <w:rPr>
                <w:rFonts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备注</w:t>
            </w:r>
          </w:p>
        </w:tc>
      </w:tr>
      <w:tr w14:paraId="00CC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pct"/>
            <w:vAlign w:val="center"/>
          </w:tcPr>
          <w:p w14:paraId="5978E804">
            <w:pPr>
              <w:widowControl/>
              <w:spacing w:line="360" w:lineRule="auto"/>
              <w:rPr>
                <w:rFonts w:ascii="宋体" w:hAnsi="宋体" w:cs="宋体"/>
                <w:color w:val="000000" w:themeColor="text1"/>
                <w:kern w:val="0"/>
                <w:szCs w:val="21"/>
                <w14:textFill>
                  <w14:solidFill>
                    <w14:schemeClr w14:val="tx1"/>
                  </w14:solidFill>
                </w14:textFill>
              </w:rPr>
            </w:pPr>
          </w:p>
        </w:tc>
        <w:tc>
          <w:tcPr>
            <w:tcW w:w="1453" w:type="pct"/>
            <w:vAlign w:val="center"/>
          </w:tcPr>
          <w:p w14:paraId="10A8AB0A">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金工实习</w:t>
            </w:r>
          </w:p>
        </w:tc>
        <w:tc>
          <w:tcPr>
            <w:tcW w:w="389" w:type="pct"/>
            <w:vAlign w:val="center"/>
          </w:tcPr>
          <w:p w14:paraId="771645CA">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0</w:t>
            </w:r>
            <w:r>
              <w:rPr>
                <w:rFonts w:ascii="宋体" w:hAnsi="宋体"/>
                <w:color w:val="000000" w:themeColor="text1"/>
                <w:szCs w:val="21"/>
                <w14:textFill>
                  <w14:solidFill>
                    <w14:schemeClr w14:val="tx1"/>
                  </w14:solidFill>
                </w14:textFill>
              </w:rPr>
              <w:t>.5</w:t>
            </w:r>
          </w:p>
        </w:tc>
        <w:tc>
          <w:tcPr>
            <w:tcW w:w="461" w:type="pct"/>
            <w:vAlign w:val="center"/>
          </w:tcPr>
          <w:p w14:paraId="2097C336">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0</w:t>
            </w:r>
            <w:r>
              <w:rPr>
                <w:rFonts w:ascii="宋体" w:hAnsi="宋体"/>
                <w:color w:val="000000" w:themeColor="text1"/>
                <w:szCs w:val="21"/>
                <w14:textFill>
                  <w14:solidFill>
                    <w14:schemeClr w14:val="tx1"/>
                  </w14:solidFill>
                </w14:textFill>
              </w:rPr>
              <w:t>.5</w:t>
            </w:r>
          </w:p>
        </w:tc>
        <w:tc>
          <w:tcPr>
            <w:tcW w:w="383" w:type="pct"/>
            <w:vAlign w:val="center"/>
          </w:tcPr>
          <w:p w14:paraId="2F4C4713">
            <w:pPr>
              <w:widowControl/>
              <w:spacing w:line="360" w:lineRule="auto"/>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4</w:t>
            </w:r>
          </w:p>
        </w:tc>
        <w:tc>
          <w:tcPr>
            <w:tcW w:w="1548" w:type="pct"/>
            <w:vAlign w:val="center"/>
          </w:tcPr>
          <w:p w14:paraId="4040DB9A">
            <w:pPr>
              <w:rPr>
                <w:rFonts w:ascii="宋体" w:hAnsi="宋体"/>
                <w:color w:val="000000" w:themeColor="text1"/>
                <w:szCs w:val="21"/>
                <w14:textFill>
                  <w14:solidFill>
                    <w14:schemeClr w14:val="tx1"/>
                  </w14:solidFill>
                </w14:textFill>
              </w:rPr>
            </w:pPr>
          </w:p>
        </w:tc>
      </w:tr>
      <w:tr w14:paraId="2BFE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pct"/>
            <w:vAlign w:val="center"/>
          </w:tcPr>
          <w:p w14:paraId="4428EE62">
            <w:pPr>
              <w:widowControl/>
              <w:spacing w:line="360" w:lineRule="auto"/>
              <w:rPr>
                <w:rFonts w:ascii="宋体" w:hAnsi="宋体" w:cs="宋体"/>
                <w:color w:val="000000" w:themeColor="text1"/>
                <w:kern w:val="0"/>
                <w:szCs w:val="21"/>
                <w14:textFill>
                  <w14:solidFill>
                    <w14:schemeClr w14:val="tx1"/>
                  </w14:solidFill>
                </w14:textFill>
              </w:rPr>
            </w:pPr>
          </w:p>
        </w:tc>
        <w:tc>
          <w:tcPr>
            <w:tcW w:w="1453" w:type="pct"/>
            <w:vAlign w:val="center"/>
          </w:tcPr>
          <w:p w14:paraId="7A0FF77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文献检索</w:t>
            </w:r>
          </w:p>
        </w:tc>
        <w:tc>
          <w:tcPr>
            <w:tcW w:w="389" w:type="pct"/>
            <w:vAlign w:val="center"/>
          </w:tcPr>
          <w:p w14:paraId="4FDB2BBC">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0.5</w:t>
            </w:r>
          </w:p>
        </w:tc>
        <w:tc>
          <w:tcPr>
            <w:tcW w:w="461" w:type="pct"/>
            <w:vAlign w:val="center"/>
          </w:tcPr>
          <w:p w14:paraId="7E468A9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0.5</w:t>
            </w:r>
          </w:p>
        </w:tc>
        <w:tc>
          <w:tcPr>
            <w:tcW w:w="383" w:type="pct"/>
            <w:vAlign w:val="center"/>
          </w:tcPr>
          <w:p w14:paraId="7D32ACC9">
            <w:pPr>
              <w:widowControl/>
              <w:spacing w:line="360" w:lineRule="auto"/>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w:t>
            </w:r>
          </w:p>
        </w:tc>
        <w:tc>
          <w:tcPr>
            <w:tcW w:w="1548" w:type="pct"/>
            <w:vAlign w:val="center"/>
          </w:tcPr>
          <w:p w14:paraId="122106F1">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16</w:t>
            </w:r>
            <w:r>
              <w:rPr>
                <w:rFonts w:hint="eastAsia" w:ascii="宋体" w:hAnsi="宋体"/>
                <w:color w:val="000000" w:themeColor="text1"/>
                <w:szCs w:val="21"/>
                <w14:textFill>
                  <w14:solidFill>
                    <w14:schemeClr w14:val="tx1"/>
                  </w14:solidFill>
                </w14:textFill>
              </w:rPr>
              <w:t>学时</w:t>
            </w:r>
          </w:p>
        </w:tc>
      </w:tr>
      <w:tr w14:paraId="4DCD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764" w:type="pct"/>
            <w:vAlign w:val="center"/>
          </w:tcPr>
          <w:p w14:paraId="1B88079D">
            <w:pPr>
              <w:widowControl/>
              <w:spacing w:line="360" w:lineRule="auto"/>
              <w:rPr>
                <w:rFonts w:ascii="宋体" w:hAnsi="宋体"/>
                <w:color w:val="000000" w:themeColor="text1"/>
                <w:szCs w:val="21"/>
                <w14:textFill>
                  <w14:solidFill>
                    <w14:schemeClr w14:val="tx1"/>
                  </w14:solidFill>
                </w14:textFill>
              </w:rPr>
            </w:pPr>
          </w:p>
        </w:tc>
        <w:tc>
          <w:tcPr>
            <w:tcW w:w="1453" w:type="pct"/>
            <w:vAlign w:val="center"/>
          </w:tcPr>
          <w:p w14:paraId="7B4EAAA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创新创业实践</w:t>
            </w:r>
          </w:p>
        </w:tc>
        <w:tc>
          <w:tcPr>
            <w:tcW w:w="389" w:type="pct"/>
            <w:vAlign w:val="center"/>
          </w:tcPr>
          <w:p w14:paraId="2922F78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461" w:type="pct"/>
            <w:vAlign w:val="center"/>
          </w:tcPr>
          <w:p w14:paraId="1B7A7FC0">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383" w:type="pct"/>
            <w:vAlign w:val="center"/>
          </w:tcPr>
          <w:p w14:paraId="0118438C">
            <w:pPr>
              <w:widowControl/>
              <w:spacing w:line="360" w:lineRule="auto"/>
              <w:jc w:val="center"/>
              <w:rPr>
                <w:rFonts w:hint="eastAsia" w:ascii="宋体" w:hAnsi="宋体" w:eastAsia="宋体" w:cs="宋体"/>
                <w:color w:val="000000" w:themeColor="text1"/>
                <w:kern w:val="0"/>
                <w:szCs w:val="21"/>
                <w:lang w:eastAsia="zh-CN"/>
                <w14:textFill>
                  <w14:solidFill>
                    <w14:schemeClr w14:val="tx1"/>
                  </w14:solidFill>
                </w14:textFill>
              </w:rPr>
            </w:pPr>
            <w:r>
              <w:rPr>
                <w:rFonts w:hint="eastAsia" w:ascii="宋体" w:hAnsi="宋体" w:cs="宋体"/>
                <w:color w:val="000000" w:themeColor="text1"/>
                <w:kern w:val="0"/>
                <w:szCs w:val="21"/>
                <w:lang w:val="en-US" w:eastAsia="zh-CN"/>
                <w14:textFill>
                  <w14:solidFill>
                    <w14:schemeClr w14:val="tx1"/>
                  </w14:solidFill>
                </w14:textFill>
              </w:rPr>
              <w:t>7</w:t>
            </w:r>
          </w:p>
        </w:tc>
        <w:tc>
          <w:tcPr>
            <w:tcW w:w="1548" w:type="pct"/>
            <w:vAlign w:val="center"/>
          </w:tcPr>
          <w:p w14:paraId="74FF30C8">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4学时</w:t>
            </w:r>
          </w:p>
        </w:tc>
      </w:tr>
      <w:tr w14:paraId="40E67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764" w:type="pct"/>
            <w:vAlign w:val="center"/>
          </w:tcPr>
          <w:p w14:paraId="08A94E06">
            <w:pPr>
              <w:widowControl/>
              <w:spacing w:line="360" w:lineRule="auto"/>
              <w:rPr>
                <w:rFonts w:ascii="宋体" w:hAnsi="宋体" w:cs="宋体"/>
                <w:color w:val="000000" w:themeColor="text1"/>
                <w:kern w:val="0"/>
                <w:szCs w:val="21"/>
                <w14:textFill>
                  <w14:solidFill>
                    <w14:schemeClr w14:val="tx1"/>
                  </w14:solidFill>
                </w14:textFill>
              </w:rPr>
            </w:pPr>
          </w:p>
        </w:tc>
        <w:tc>
          <w:tcPr>
            <w:tcW w:w="1453" w:type="pct"/>
            <w:vAlign w:val="center"/>
          </w:tcPr>
          <w:p w14:paraId="7DC2986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色谱与波谱分析实验</w:t>
            </w:r>
          </w:p>
        </w:tc>
        <w:tc>
          <w:tcPr>
            <w:tcW w:w="389" w:type="pct"/>
            <w:vAlign w:val="center"/>
          </w:tcPr>
          <w:p w14:paraId="3C80F2AB">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461" w:type="pct"/>
            <w:vAlign w:val="center"/>
          </w:tcPr>
          <w:p w14:paraId="2F937523">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383" w:type="pct"/>
            <w:vAlign w:val="center"/>
          </w:tcPr>
          <w:p w14:paraId="27C7A50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548" w:type="pct"/>
            <w:vAlign w:val="center"/>
          </w:tcPr>
          <w:p w14:paraId="199253C0">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4学时</w:t>
            </w:r>
          </w:p>
        </w:tc>
      </w:tr>
      <w:tr w14:paraId="0D6D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64" w:type="pct"/>
            <w:vAlign w:val="center"/>
          </w:tcPr>
          <w:p w14:paraId="23041371">
            <w:pPr>
              <w:widowControl/>
              <w:spacing w:line="360" w:lineRule="auto"/>
              <w:rPr>
                <w:rFonts w:ascii="宋体" w:hAnsi="宋体" w:cs="宋体"/>
                <w:color w:val="000000" w:themeColor="text1"/>
                <w:kern w:val="0"/>
                <w:szCs w:val="21"/>
                <w14:textFill>
                  <w14:solidFill>
                    <w14:schemeClr w14:val="tx1"/>
                  </w14:solidFill>
                </w14:textFill>
              </w:rPr>
            </w:pPr>
          </w:p>
        </w:tc>
        <w:tc>
          <w:tcPr>
            <w:tcW w:w="1453" w:type="pct"/>
            <w:vAlign w:val="center"/>
          </w:tcPr>
          <w:p w14:paraId="52BC890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药物化学实验(含药物分子设计实验）</w:t>
            </w:r>
          </w:p>
        </w:tc>
        <w:tc>
          <w:tcPr>
            <w:tcW w:w="389" w:type="pct"/>
            <w:vAlign w:val="center"/>
          </w:tcPr>
          <w:p w14:paraId="10844E0D">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461" w:type="pct"/>
            <w:vAlign w:val="center"/>
          </w:tcPr>
          <w:p w14:paraId="71D67681">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383" w:type="pct"/>
            <w:vAlign w:val="center"/>
          </w:tcPr>
          <w:p w14:paraId="04FD2C2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548" w:type="pct"/>
            <w:vAlign w:val="center"/>
          </w:tcPr>
          <w:p w14:paraId="3D80F7F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96学时</w:t>
            </w:r>
          </w:p>
        </w:tc>
      </w:tr>
      <w:tr w14:paraId="43E0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764" w:type="pct"/>
            <w:vAlign w:val="center"/>
          </w:tcPr>
          <w:p w14:paraId="13E62E8C">
            <w:pPr>
              <w:widowControl/>
              <w:spacing w:line="360" w:lineRule="auto"/>
              <w:rPr>
                <w:rFonts w:ascii="宋体" w:hAnsi="宋体" w:cs="宋体"/>
                <w:color w:val="000000" w:themeColor="text1"/>
                <w:kern w:val="0"/>
                <w:szCs w:val="21"/>
                <w14:textFill>
                  <w14:solidFill>
                    <w14:schemeClr w14:val="tx1"/>
                  </w14:solidFill>
                </w14:textFill>
              </w:rPr>
            </w:pPr>
          </w:p>
        </w:tc>
        <w:tc>
          <w:tcPr>
            <w:tcW w:w="1453" w:type="pct"/>
            <w:vAlign w:val="center"/>
          </w:tcPr>
          <w:p w14:paraId="356F054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天然药物化学实验</w:t>
            </w:r>
          </w:p>
        </w:tc>
        <w:tc>
          <w:tcPr>
            <w:tcW w:w="389" w:type="pct"/>
            <w:vAlign w:val="center"/>
          </w:tcPr>
          <w:p w14:paraId="54ED115D">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461" w:type="pct"/>
            <w:vAlign w:val="center"/>
          </w:tcPr>
          <w:p w14:paraId="119361C4">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383" w:type="pct"/>
            <w:vAlign w:val="center"/>
          </w:tcPr>
          <w:p w14:paraId="07E6246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548" w:type="pct"/>
            <w:vAlign w:val="center"/>
          </w:tcPr>
          <w:p w14:paraId="02A179BB">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4学时</w:t>
            </w:r>
          </w:p>
        </w:tc>
      </w:tr>
      <w:tr w14:paraId="78FA6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pct"/>
            <w:vAlign w:val="center"/>
          </w:tcPr>
          <w:p w14:paraId="5503116A">
            <w:pPr>
              <w:widowControl/>
              <w:spacing w:line="360" w:lineRule="auto"/>
              <w:rPr>
                <w:rFonts w:ascii="宋体" w:hAnsi="宋体" w:cs="宋体"/>
                <w:color w:val="000000" w:themeColor="text1"/>
                <w:kern w:val="0"/>
                <w:szCs w:val="21"/>
                <w14:textFill>
                  <w14:solidFill>
                    <w14:schemeClr w14:val="tx1"/>
                  </w14:solidFill>
                </w14:textFill>
              </w:rPr>
            </w:pPr>
          </w:p>
        </w:tc>
        <w:tc>
          <w:tcPr>
            <w:tcW w:w="1453" w:type="pct"/>
            <w:vAlign w:val="center"/>
          </w:tcPr>
          <w:p w14:paraId="0428EF0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药剂学实验</w:t>
            </w:r>
          </w:p>
        </w:tc>
        <w:tc>
          <w:tcPr>
            <w:tcW w:w="389" w:type="pct"/>
            <w:vAlign w:val="center"/>
          </w:tcPr>
          <w:p w14:paraId="48C77BD8">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461" w:type="pct"/>
            <w:vAlign w:val="center"/>
          </w:tcPr>
          <w:p w14:paraId="723619A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383" w:type="pct"/>
            <w:vAlign w:val="center"/>
          </w:tcPr>
          <w:p w14:paraId="5D162BD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548" w:type="pct"/>
            <w:vAlign w:val="center"/>
          </w:tcPr>
          <w:p w14:paraId="1154410A">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4学时</w:t>
            </w:r>
          </w:p>
        </w:tc>
      </w:tr>
      <w:tr w14:paraId="19B2B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pct"/>
            <w:vAlign w:val="center"/>
          </w:tcPr>
          <w:p w14:paraId="603E2813">
            <w:pPr>
              <w:widowControl/>
              <w:spacing w:line="360" w:lineRule="auto"/>
              <w:rPr>
                <w:rFonts w:ascii="宋体" w:hAnsi="宋体" w:cs="宋体"/>
                <w:color w:val="000000" w:themeColor="text1"/>
                <w:kern w:val="0"/>
                <w:szCs w:val="21"/>
                <w14:textFill>
                  <w14:solidFill>
                    <w14:schemeClr w14:val="tx1"/>
                  </w14:solidFill>
                </w14:textFill>
              </w:rPr>
            </w:pPr>
          </w:p>
        </w:tc>
        <w:tc>
          <w:tcPr>
            <w:tcW w:w="1453" w:type="pct"/>
            <w:vAlign w:val="center"/>
          </w:tcPr>
          <w:p w14:paraId="0C06C28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药物分析实验</w:t>
            </w:r>
          </w:p>
        </w:tc>
        <w:tc>
          <w:tcPr>
            <w:tcW w:w="389" w:type="pct"/>
            <w:vAlign w:val="center"/>
          </w:tcPr>
          <w:p w14:paraId="39CEE749">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461" w:type="pct"/>
            <w:vAlign w:val="center"/>
          </w:tcPr>
          <w:p w14:paraId="73460844">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383" w:type="pct"/>
            <w:vAlign w:val="center"/>
          </w:tcPr>
          <w:p w14:paraId="0364451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548" w:type="pct"/>
            <w:vAlign w:val="center"/>
          </w:tcPr>
          <w:p w14:paraId="34B5A00E">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4学时</w:t>
            </w:r>
          </w:p>
        </w:tc>
      </w:tr>
      <w:tr w14:paraId="3A62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pct"/>
            <w:vAlign w:val="center"/>
          </w:tcPr>
          <w:p w14:paraId="44621123">
            <w:pPr>
              <w:widowControl/>
              <w:spacing w:line="360" w:lineRule="auto"/>
              <w:rPr>
                <w:rFonts w:ascii="宋体" w:hAnsi="宋体" w:cs="宋体"/>
                <w:color w:val="000000" w:themeColor="text1"/>
                <w:kern w:val="0"/>
                <w:szCs w:val="21"/>
                <w14:textFill>
                  <w14:solidFill>
                    <w14:schemeClr w14:val="tx1"/>
                  </w14:solidFill>
                </w14:textFill>
              </w:rPr>
            </w:pPr>
          </w:p>
        </w:tc>
        <w:tc>
          <w:tcPr>
            <w:tcW w:w="1453" w:type="pct"/>
            <w:vAlign w:val="center"/>
          </w:tcPr>
          <w:p w14:paraId="72BAB06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药理学实验</w:t>
            </w:r>
          </w:p>
        </w:tc>
        <w:tc>
          <w:tcPr>
            <w:tcW w:w="389" w:type="pct"/>
            <w:vAlign w:val="center"/>
          </w:tcPr>
          <w:p w14:paraId="3FD84DDA">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461" w:type="pct"/>
            <w:vAlign w:val="center"/>
          </w:tcPr>
          <w:p w14:paraId="3E3B378F">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383" w:type="pct"/>
            <w:vAlign w:val="center"/>
          </w:tcPr>
          <w:p w14:paraId="04BA823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548" w:type="pct"/>
            <w:vAlign w:val="center"/>
          </w:tcPr>
          <w:p w14:paraId="0CD4E948">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4学时</w:t>
            </w:r>
          </w:p>
        </w:tc>
      </w:tr>
      <w:tr w14:paraId="0F1E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64" w:type="pct"/>
            <w:vAlign w:val="center"/>
          </w:tcPr>
          <w:p w14:paraId="366D21BD">
            <w:pPr>
              <w:widowControl/>
              <w:spacing w:line="360" w:lineRule="auto"/>
              <w:rPr>
                <w:rFonts w:ascii="宋体" w:hAnsi="宋体" w:cs="宋体"/>
                <w:color w:val="000000" w:themeColor="text1"/>
                <w:kern w:val="0"/>
                <w:szCs w:val="21"/>
                <w14:textFill>
                  <w14:solidFill>
                    <w14:schemeClr w14:val="tx1"/>
                  </w14:solidFill>
                </w14:textFill>
              </w:rPr>
            </w:pPr>
          </w:p>
        </w:tc>
        <w:tc>
          <w:tcPr>
            <w:tcW w:w="1453" w:type="pct"/>
            <w:vAlign w:val="center"/>
          </w:tcPr>
          <w:p w14:paraId="672B827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药物合成反应实验</w:t>
            </w:r>
          </w:p>
        </w:tc>
        <w:tc>
          <w:tcPr>
            <w:tcW w:w="389" w:type="pct"/>
            <w:vAlign w:val="center"/>
          </w:tcPr>
          <w:p w14:paraId="20A07CF2">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461" w:type="pct"/>
            <w:vAlign w:val="center"/>
          </w:tcPr>
          <w:p w14:paraId="6590B0E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383" w:type="pct"/>
            <w:vAlign w:val="center"/>
          </w:tcPr>
          <w:p w14:paraId="3BFDD16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548" w:type="pct"/>
            <w:vAlign w:val="center"/>
          </w:tcPr>
          <w:p w14:paraId="7A7C21FA">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4学时</w:t>
            </w:r>
          </w:p>
        </w:tc>
      </w:tr>
      <w:tr w14:paraId="06A69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64" w:type="pct"/>
            <w:vAlign w:val="center"/>
          </w:tcPr>
          <w:p w14:paraId="763342A4">
            <w:pPr>
              <w:widowControl/>
              <w:spacing w:line="360" w:lineRule="auto"/>
              <w:rPr>
                <w:rFonts w:ascii="宋体" w:hAnsi="宋体" w:cs="宋体"/>
                <w:color w:val="000000" w:themeColor="text1"/>
                <w:kern w:val="0"/>
                <w:szCs w:val="21"/>
                <w14:textFill>
                  <w14:solidFill>
                    <w14:schemeClr w14:val="tx1"/>
                  </w14:solidFill>
                </w14:textFill>
              </w:rPr>
            </w:pPr>
          </w:p>
        </w:tc>
        <w:tc>
          <w:tcPr>
            <w:tcW w:w="1453" w:type="pct"/>
            <w:vAlign w:val="center"/>
          </w:tcPr>
          <w:p w14:paraId="4E74AA5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认识实习</w:t>
            </w:r>
          </w:p>
        </w:tc>
        <w:tc>
          <w:tcPr>
            <w:tcW w:w="389" w:type="pct"/>
            <w:vAlign w:val="center"/>
          </w:tcPr>
          <w:p w14:paraId="52F6BD3E">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461" w:type="pct"/>
            <w:vAlign w:val="center"/>
          </w:tcPr>
          <w:p w14:paraId="412A344D">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383" w:type="pct"/>
            <w:vAlign w:val="center"/>
          </w:tcPr>
          <w:p w14:paraId="73C6C48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548" w:type="pct"/>
            <w:vAlign w:val="center"/>
          </w:tcPr>
          <w:p w14:paraId="24F7913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2周</w:t>
            </w:r>
          </w:p>
        </w:tc>
      </w:tr>
      <w:tr w14:paraId="4957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pct"/>
            <w:vAlign w:val="center"/>
          </w:tcPr>
          <w:p w14:paraId="52B2211F">
            <w:pPr>
              <w:widowControl/>
              <w:spacing w:line="360" w:lineRule="auto"/>
              <w:rPr>
                <w:rFonts w:ascii="宋体" w:hAnsi="宋体" w:cs="宋体"/>
                <w:color w:val="000000" w:themeColor="text1"/>
                <w:kern w:val="0"/>
                <w:szCs w:val="21"/>
                <w14:textFill>
                  <w14:solidFill>
                    <w14:schemeClr w14:val="tx1"/>
                  </w14:solidFill>
                </w14:textFill>
              </w:rPr>
            </w:pPr>
          </w:p>
        </w:tc>
        <w:tc>
          <w:tcPr>
            <w:tcW w:w="1453" w:type="pct"/>
            <w:vAlign w:val="center"/>
          </w:tcPr>
          <w:p w14:paraId="69B7A02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药学专业实习</w:t>
            </w:r>
          </w:p>
        </w:tc>
        <w:tc>
          <w:tcPr>
            <w:tcW w:w="389" w:type="pct"/>
            <w:vAlign w:val="center"/>
          </w:tcPr>
          <w:p w14:paraId="016D36B8">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p>
        </w:tc>
        <w:tc>
          <w:tcPr>
            <w:tcW w:w="461" w:type="pct"/>
            <w:vAlign w:val="center"/>
          </w:tcPr>
          <w:p w14:paraId="0A3C13BE">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p>
        </w:tc>
        <w:tc>
          <w:tcPr>
            <w:tcW w:w="383" w:type="pct"/>
            <w:vAlign w:val="center"/>
          </w:tcPr>
          <w:p w14:paraId="77172D5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w:t>
            </w:r>
          </w:p>
        </w:tc>
        <w:tc>
          <w:tcPr>
            <w:tcW w:w="1548" w:type="pct"/>
            <w:vAlign w:val="center"/>
          </w:tcPr>
          <w:p w14:paraId="4489AF7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ascii="宋体" w:hAnsi="宋体"/>
                <w:color w:val="000000" w:themeColor="text1"/>
                <w:szCs w:val="21"/>
                <w14:textFill>
                  <w14:solidFill>
                    <w14:schemeClr w14:val="tx1"/>
                  </w14:solidFill>
                </w14:textFill>
              </w:rPr>
              <w:t>2</w:t>
            </w:r>
            <w:r>
              <w:rPr>
                <w:rFonts w:hint="eastAsia" w:ascii="宋体" w:hAnsi="宋体"/>
                <w:color w:val="000000" w:themeColor="text1"/>
                <w:szCs w:val="21"/>
                <w14:textFill>
                  <w14:solidFill>
                    <w14:schemeClr w14:val="tx1"/>
                  </w14:solidFill>
                </w14:textFill>
              </w:rPr>
              <w:t>周</w:t>
            </w:r>
          </w:p>
        </w:tc>
      </w:tr>
      <w:tr w14:paraId="3538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pct"/>
            <w:vAlign w:val="center"/>
          </w:tcPr>
          <w:p w14:paraId="3F24ACA9">
            <w:pPr>
              <w:widowControl/>
              <w:spacing w:line="360" w:lineRule="auto"/>
              <w:rPr>
                <w:rFonts w:ascii="宋体" w:hAnsi="宋体" w:cs="宋体"/>
                <w:color w:val="000000" w:themeColor="text1"/>
                <w:kern w:val="0"/>
                <w:szCs w:val="21"/>
                <w14:textFill>
                  <w14:solidFill>
                    <w14:schemeClr w14:val="tx1"/>
                  </w14:solidFill>
                </w14:textFill>
              </w:rPr>
            </w:pPr>
          </w:p>
        </w:tc>
        <w:tc>
          <w:tcPr>
            <w:tcW w:w="1453" w:type="pct"/>
            <w:vAlign w:val="center"/>
          </w:tcPr>
          <w:p w14:paraId="087FF2C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毕业设计（论文）</w:t>
            </w:r>
          </w:p>
        </w:tc>
        <w:tc>
          <w:tcPr>
            <w:tcW w:w="389" w:type="pct"/>
            <w:vAlign w:val="center"/>
          </w:tcPr>
          <w:p w14:paraId="282B5CB1">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p>
        </w:tc>
        <w:tc>
          <w:tcPr>
            <w:tcW w:w="461" w:type="pct"/>
            <w:vAlign w:val="center"/>
          </w:tcPr>
          <w:p w14:paraId="3356A217">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p>
        </w:tc>
        <w:tc>
          <w:tcPr>
            <w:tcW w:w="383" w:type="pct"/>
            <w:vAlign w:val="center"/>
          </w:tcPr>
          <w:p w14:paraId="3D4B970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8</w:t>
            </w:r>
          </w:p>
        </w:tc>
        <w:tc>
          <w:tcPr>
            <w:tcW w:w="1548" w:type="pct"/>
            <w:vAlign w:val="center"/>
          </w:tcPr>
          <w:p w14:paraId="6BEC324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ascii="宋体" w:hAnsi="宋体"/>
                <w:color w:val="000000" w:themeColor="text1"/>
                <w:szCs w:val="21"/>
                <w14:textFill>
                  <w14:solidFill>
                    <w14:schemeClr w14:val="tx1"/>
                  </w14:solidFill>
                </w14:textFill>
              </w:rPr>
              <w:t>2</w:t>
            </w:r>
            <w:r>
              <w:rPr>
                <w:rFonts w:hint="eastAsia" w:ascii="宋体" w:hAnsi="宋体"/>
                <w:color w:val="000000" w:themeColor="text1"/>
                <w:szCs w:val="21"/>
                <w14:textFill>
                  <w14:solidFill>
                    <w14:schemeClr w14:val="tx1"/>
                  </w14:solidFill>
                </w14:textFill>
              </w:rPr>
              <w:t>周</w:t>
            </w:r>
          </w:p>
        </w:tc>
      </w:tr>
      <w:tr w14:paraId="351E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pct"/>
            <w:vAlign w:val="center"/>
          </w:tcPr>
          <w:p w14:paraId="4BE4498C">
            <w:pPr>
              <w:widowControl/>
              <w:spacing w:line="360" w:lineRule="auto"/>
              <w:rPr>
                <w:rFonts w:ascii="宋体" w:hAnsi="宋体" w:cs="宋体"/>
                <w:color w:val="000000" w:themeColor="text1"/>
                <w:kern w:val="0"/>
                <w:szCs w:val="21"/>
                <w14:textFill>
                  <w14:solidFill>
                    <w14:schemeClr w14:val="tx1"/>
                  </w14:solidFill>
                </w14:textFill>
              </w:rPr>
            </w:pPr>
          </w:p>
        </w:tc>
        <w:tc>
          <w:tcPr>
            <w:tcW w:w="1453" w:type="pct"/>
            <w:vAlign w:val="center"/>
          </w:tcPr>
          <w:p w14:paraId="35EDC61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导师制课程</w:t>
            </w:r>
          </w:p>
        </w:tc>
        <w:tc>
          <w:tcPr>
            <w:tcW w:w="389" w:type="pct"/>
            <w:vAlign w:val="center"/>
          </w:tcPr>
          <w:p w14:paraId="5033D818">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461" w:type="pct"/>
            <w:vAlign w:val="center"/>
          </w:tcPr>
          <w:p w14:paraId="52225F74">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p>
        </w:tc>
        <w:tc>
          <w:tcPr>
            <w:tcW w:w="383" w:type="pct"/>
            <w:vAlign w:val="center"/>
          </w:tcPr>
          <w:p w14:paraId="01DF7AE8">
            <w:pPr>
              <w:widowControl/>
              <w:jc w:val="center"/>
              <w:rPr>
                <w:rFonts w:hint="eastAsia" w:ascii="宋体" w:hAnsi="宋体" w:eastAsia="宋体" w:cs="宋体"/>
                <w:color w:val="000000" w:themeColor="text1"/>
                <w:kern w:val="0"/>
                <w:szCs w:val="21"/>
                <w:lang w:val="en-US" w:eastAsia="zh-CN"/>
                <w14:textFill>
                  <w14:solidFill>
                    <w14:schemeClr w14:val="tx1"/>
                  </w14:solidFill>
                </w14:textFill>
              </w:rPr>
            </w:pPr>
            <w:r>
              <w:rPr>
                <w:rFonts w:ascii="宋体" w:hAnsi="宋体" w:cs="宋体"/>
                <w:color w:val="000000" w:themeColor="text1"/>
                <w:kern w:val="0"/>
                <w:szCs w:val="21"/>
                <w14:textFill>
                  <w14:solidFill>
                    <w14:schemeClr w14:val="tx1"/>
                  </w14:solidFill>
                </w14:textFill>
              </w:rPr>
              <w:t>3</w:t>
            </w:r>
            <w:r>
              <w:rPr>
                <w:rFonts w:hint="eastAsia"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lang w:val="en-US" w:eastAsia="zh-CN"/>
                <w14:textFill>
                  <w14:solidFill>
                    <w14:schemeClr w14:val="tx1"/>
                  </w14:solidFill>
                </w14:textFill>
              </w:rPr>
              <w:t>7</w:t>
            </w:r>
          </w:p>
        </w:tc>
        <w:tc>
          <w:tcPr>
            <w:tcW w:w="1548" w:type="pct"/>
            <w:vAlign w:val="center"/>
          </w:tcPr>
          <w:p w14:paraId="13E9A98D">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64</w:t>
            </w:r>
            <w:r>
              <w:rPr>
                <w:rFonts w:hint="eastAsia" w:ascii="宋体" w:hAnsi="宋体"/>
                <w:color w:val="000000" w:themeColor="text1"/>
                <w:szCs w:val="21"/>
                <w14:textFill>
                  <w14:solidFill>
                    <w14:schemeClr w14:val="tx1"/>
                  </w14:solidFill>
                </w14:textFill>
              </w:rPr>
              <w:t>学时.实施导师制开展科研、竞赛等训练活动，根据学生成果于第</w:t>
            </w:r>
            <w:r>
              <w:rPr>
                <w:rFonts w:hint="eastAsia" w:ascii="宋体" w:hAnsi="宋体"/>
                <w:color w:val="000000" w:themeColor="text1"/>
                <w:szCs w:val="21"/>
                <w:lang w:val="en-US" w:eastAsia="zh-CN"/>
                <w14:textFill>
                  <w14:solidFill>
                    <w14:schemeClr w14:val="tx1"/>
                  </w14:solidFill>
                </w14:textFill>
              </w:rPr>
              <w:t>7</w:t>
            </w:r>
            <w:r>
              <w:rPr>
                <w:rFonts w:hint="eastAsia" w:ascii="宋体" w:hAnsi="宋体"/>
                <w:color w:val="000000" w:themeColor="text1"/>
                <w:szCs w:val="21"/>
                <w14:textFill>
                  <w14:solidFill>
                    <w14:schemeClr w14:val="tx1"/>
                  </w14:solidFill>
                </w14:textFill>
              </w:rPr>
              <w:t>学期给予学分</w:t>
            </w:r>
          </w:p>
        </w:tc>
      </w:tr>
    </w:tbl>
    <w:p w14:paraId="104E235B">
      <w:pPr>
        <w:numPr>
          <w:ilvl w:val="-1"/>
          <w:numId w:val="0"/>
        </w:numPr>
        <w:spacing w:before="120" w:beforeLines="50" w:after="120" w:afterLines="50" w:line="288" w:lineRule="auto"/>
        <w:rPr>
          <w:rFonts w:hint="eastAsia" w:ascii="宋体" w:hAnsi="宋体" w:cs="Arial Unicode MS"/>
          <w:b/>
          <w:color w:val="000000" w:themeColor="text1"/>
          <w:kern w:val="0"/>
          <w:sz w:val="24"/>
          <w14:textFill>
            <w14:solidFill>
              <w14:schemeClr w14:val="tx1"/>
            </w14:solidFill>
          </w14:textFill>
        </w:rPr>
      </w:pPr>
    </w:p>
    <w:p w14:paraId="32CFBE34">
      <w:pPr>
        <w:widowControl/>
        <w:spacing w:line="360" w:lineRule="auto"/>
        <w:rPr>
          <w:rFonts w:ascii="黑体" w:hAnsi="黑体" w:eastAsia="黑体" w:cs="宋体"/>
          <w:b/>
          <w:color w:val="000000" w:themeColor="text1"/>
          <w:kern w:val="0"/>
          <w:sz w:val="24"/>
          <w14:textFill>
            <w14:solidFill>
              <w14:schemeClr w14:val="tx1"/>
            </w14:solidFill>
          </w14:textFill>
        </w:rPr>
      </w:pPr>
      <w:r>
        <w:rPr>
          <w:rFonts w:hint="eastAsia" w:ascii="黑体" w:hAnsi="黑体" w:eastAsia="黑体" w:cs="宋体"/>
          <w:b/>
          <w:color w:val="000000" w:themeColor="text1"/>
          <w:kern w:val="0"/>
          <w:sz w:val="24"/>
          <w14:textFill>
            <w14:solidFill>
              <w14:schemeClr w14:val="tx1"/>
            </w14:solidFill>
          </w14:textFill>
        </w:rPr>
        <w:t>十二、课程责任教师一览表</w:t>
      </w:r>
    </w:p>
    <w:tbl>
      <w:tblPr>
        <w:tblStyle w:val="1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45"/>
        <w:gridCol w:w="1030"/>
        <w:gridCol w:w="1122"/>
        <w:gridCol w:w="2015"/>
        <w:gridCol w:w="2248"/>
        <w:gridCol w:w="2118"/>
      </w:tblGrid>
      <w:tr w14:paraId="6D94A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351" w:type="pct"/>
            <w:vAlign w:val="center"/>
          </w:tcPr>
          <w:p w14:paraId="7F28E488">
            <w:pPr>
              <w:spacing w:line="300" w:lineRule="exact"/>
              <w:rPr>
                <w:rFonts w:ascii="宋体" w:hAnsi="宋体"/>
                <w:b/>
                <w:color w:val="000000" w:themeColor="text1"/>
                <w:szCs w:val="21"/>
                <w14:textFill>
                  <w14:solidFill>
                    <w14:schemeClr w14:val="tx1"/>
                  </w14:solidFill>
                </w14:textFill>
              </w:rPr>
            </w:pPr>
            <w:r>
              <w:rPr>
                <w:rFonts w:ascii="宋体" w:hAnsi="宋体"/>
                <w:b/>
                <w:color w:val="000000" w:themeColor="text1"/>
                <w:szCs w:val="21"/>
                <w14:textFill>
                  <w14:solidFill>
                    <w14:schemeClr w14:val="tx1"/>
                  </w14:solidFill>
                </w14:textFill>
              </w:rPr>
              <w:t>序号</w:t>
            </w:r>
          </w:p>
        </w:tc>
        <w:tc>
          <w:tcPr>
            <w:tcW w:w="561" w:type="pct"/>
            <w:vAlign w:val="center"/>
          </w:tcPr>
          <w:p w14:paraId="59C7B0B0">
            <w:pPr>
              <w:spacing w:line="300" w:lineRule="exact"/>
              <w:rPr>
                <w:rFonts w:ascii="宋体" w:hAnsi="宋体"/>
                <w:b/>
                <w:color w:val="000000" w:themeColor="text1"/>
                <w:szCs w:val="21"/>
                <w14:textFill>
                  <w14:solidFill>
                    <w14:schemeClr w14:val="tx1"/>
                  </w14:solidFill>
                </w14:textFill>
              </w:rPr>
            </w:pPr>
            <w:r>
              <w:rPr>
                <w:rFonts w:ascii="宋体" w:hAnsi="宋体"/>
                <w:b/>
                <w:color w:val="000000" w:themeColor="text1"/>
                <w:szCs w:val="21"/>
                <w14:textFill>
                  <w14:solidFill>
                    <w14:schemeClr w14:val="tx1"/>
                  </w14:solidFill>
                </w14:textFill>
              </w:rPr>
              <w:t>姓名</w:t>
            </w:r>
          </w:p>
        </w:tc>
        <w:tc>
          <w:tcPr>
            <w:tcW w:w="611" w:type="pct"/>
            <w:vAlign w:val="center"/>
          </w:tcPr>
          <w:p w14:paraId="19E114E0">
            <w:pPr>
              <w:spacing w:line="30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职称</w:t>
            </w:r>
          </w:p>
        </w:tc>
        <w:tc>
          <w:tcPr>
            <w:tcW w:w="1097" w:type="pct"/>
            <w:vAlign w:val="center"/>
          </w:tcPr>
          <w:p w14:paraId="0E5CA4D8">
            <w:pPr>
              <w:spacing w:line="30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学历学位</w:t>
            </w:r>
          </w:p>
        </w:tc>
        <w:tc>
          <w:tcPr>
            <w:tcW w:w="1224" w:type="pct"/>
            <w:vAlign w:val="center"/>
          </w:tcPr>
          <w:p w14:paraId="54214A7C">
            <w:pPr>
              <w:spacing w:line="30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专业特长</w:t>
            </w:r>
          </w:p>
        </w:tc>
        <w:tc>
          <w:tcPr>
            <w:tcW w:w="1153" w:type="pct"/>
            <w:vAlign w:val="center"/>
          </w:tcPr>
          <w:p w14:paraId="04250488">
            <w:pPr>
              <w:spacing w:line="30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课程（专业核心、专业选修、通识选修）</w:t>
            </w:r>
          </w:p>
        </w:tc>
      </w:tr>
      <w:tr w14:paraId="7C369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351" w:type="pct"/>
            <w:vAlign w:val="center"/>
          </w:tcPr>
          <w:p w14:paraId="6C9895FD">
            <w:pPr>
              <w:spacing w:line="300" w:lineRule="exac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w:t>
            </w:r>
          </w:p>
        </w:tc>
        <w:tc>
          <w:tcPr>
            <w:tcW w:w="561" w:type="pct"/>
            <w:vAlign w:val="center"/>
          </w:tcPr>
          <w:p w14:paraId="49A44A3A">
            <w:pPr>
              <w:spacing w:line="300" w:lineRule="exact"/>
              <w:rPr>
                <w:rFonts w:ascii="宋体" w:hAnsi="宋体"/>
                <w:bCs/>
                <w:color w:val="000000" w:themeColor="text1"/>
                <w:szCs w:val="21"/>
                <w14:textFill>
                  <w14:solidFill>
                    <w14:schemeClr w14:val="tx1"/>
                  </w14:solidFill>
                </w14:textFill>
              </w:rPr>
            </w:pPr>
            <w:r>
              <w:rPr>
                <w:rFonts w:hint="eastAsia"/>
                <w:color w:val="000000" w:themeColor="text1"/>
                <w14:textFill>
                  <w14:solidFill>
                    <w14:schemeClr w14:val="tx1"/>
                  </w14:solidFill>
                </w14:textFill>
              </w:rPr>
              <w:t>罗素兰</w:t>
            </w:r>
          </w:p>
        </w:tc>
        <w:tc>
          <w:tcPr>
            <w:tcW w:w="611" w:type="pct"/>
            <w:vAlign w:val="center"/>
          </w:tcPr>
          <w:p w14:paraId="35561587">
            <w:pPr>
              <w:spacing w:line="300" w:lineRule="exact"/>
              <w:ind w:left="181" w:leftChars="86"/>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教授</w:t>
            </w:r>
          </w:p>
        </w:tc>
        <w:tc>
          <w:tcPr>
            <w:tcW w:w="1097" w:type="pct"/>
            <w:vAlign w:val="center"/>
          </w:tcPr>
          <w:p w14:paraId="59C824BF">
            <w:pPr>
              <w:spacing w:line="300" w:lineRule="exact"/>
              <w:ind w:left="181" w:leftChars="86"/>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西北农林科技大学、生物学、博士</w:t>
            </w:r>
          </w:p>
        </w:tc>
        <w:tc>
          <w:tcPr>
            <w:tcW w:w="1224" w:type="pct"/>
            <w:vAlign w:val="center"/>
          </w:tcPr>
          <w:p w14:paraId="75E35083">
            <w:pPr>
              <w:spacing w:line="300" w:lineRule="exact"/>
              <w:ind w:left="181" w:leftChars="86"/>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海洋药物</w:t>
            </w:r>
          </w:p>
        </w:tc>
        <w:tc>
          <w:tcPr>
            <w:tcW w:w="1153" w:type="pct"/>
            <w:vAlign w:val="center"/>
          </w:tcPr>
          <w:p w14:paraId="51930292">
            <w:pPr>
              <w:spacing w:line="300" w:lineRule="exac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药学导论、海洋药物学、药理学</w:t>
            </w:r>
          </w:p>
        </w:tc>
      </w:tr>
      <w:tr w14:paraId="27E4C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351" w:type="pct"/>
            <w:vAlign w:val="center"/>
          </w:tcPr>
          <w:p w14:paraId="3BB9E561">
            <w:pPr>
              <w:spacing w:line="300" w:lineRule="exact"/>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2</w:t>
            </w:r>
          </w:p>
        </w:tc>
        <w:tc>
          <w:tcPr>
            <w:tcW w:w="561" w:type="pct"/>
            <w:vAlign w:val="center"/>
          </w:tcPr>
          <w:p w14:paraId="1EFB40A2">
            <w:pPr>
              <w:spacing w:line="300" w:lineRule="exact"/>
              <w:rPr>
                <w:rFonts w:ascii="宋体" w:hAnsi="宋体"/>
                <w:color w:val="000000" w:themeColor="text1"/>
                <w:szCs w:val="21"/>
                <w14:textFill>
                  <w14:solidFill>
                    <w14:schemeClr w14:val="tx1"/>
                  </w14:solidFill>
                </w14:textFill>
              </w:rPr>
            </w:pPr>
            <w:r>
              <w:rPr>
                <w:rFonts w:hint="eastAsia"/>
                <w:color w:val="000000" w:themeColor="text1"/>
                <w14:textFill>
                  <w14:solidFill>
                    <w14:schemeClr w14:val="tx1"/>
                  </w14:solidFill>
                </w14:textFill>
              </w:rPr>
              <w:t>王立升</w:t>
            </w:r>
          </w:p>
        </w:tc>
        <w:tc>
          <w:tcPr>
            <w:tcW w:w="611" w:type="pct"/>
            <w:vAlign w:val="center"/>
          </w:tcPr>
          <w:p w14:paraId="523CC9FF">
            <w:pPr>
              <w:spacing w:line="300" w:lineRule="exact"/>
              <w:rPr>
                <w:rFonts w:ascii="宋体" w:hAnsi="宋体"/>
                <w:color w:val="000000" w:themeColor="text1"/>
                <w:szCs w:val="21"/>
                <w14:textFill>
                  <w14:solidFill>
                    <w14:schemeClr w14:val="tx1"/>
                  </w14:solidFill>
                </w14:textFill>
              </w:rPr>
            </w:pPr>
            <w:r>
              <w:rPr>
                <w:rFonts w:hint="eastAsia"/>
                <w:color w:val="000000" w:themeColor="text1"/>
                <w14:textFill>
                  <w14:solidFill>
                    <w14:schemeClr w14:val="tx1"/>
                  </w14:solidFill>
                </w14:textFill>
              </w:rPr>
              <w:t>教授</w:t>
            </w:r>
          </w:p>
        </w:tc>
        <w:tc>
          <w:tcPr>
            <w:tcW w:w="1097" w:type="pct"/>
            <w:vAlign w:val="center"/>
          </w:tcPr>
          <w:p w14:paraId="0FB2BC15">
            <w:pPr>
              <w:spacing w:line="300" w:lineRule="exact"/>
              <w:rPr>
                <w:rFonts w:ascii="宋体" w:hAnsi="宋体"/>
                <w:color w:val="000000" w:themeColor="text1"/>
                <w:szCs w:val="21"/>
                <w14:textFill>
                  <w14:solidFill>
                    <w14:schemeClr w14:val="tx1"/>
                  </w14:solidFill>
                </w14:textFill>
              </w:rPr>
            </w:pPr>
            <w:r>
              <w:rPr>
                <w:rFonts w:hint="eastAsia"/>
                <w:color w:val="000000" w:themeColor="text1"/>
                <w14:textFill>
                  <w14:solidFill>
                    <w14:schemeClr w14:val="tx1"/>
                  </w14:solidFill>
                </w14:textFill>
              </w:rPr>
              <w:t>沈阳药科大学、药物化学、专业博士</w:t>
            </w:r>
          </w:p>
        </w:tc>
        <w:tc>
          <w:tcPr>
            <w:tcW w:w="1224" w:type="pct"/>
            <w:vAlign w:val="center"/>
          </w:tcPr>
          <w:p w14:paraId="0A08DBF7">
            <w:pPr>
              <w:spacing w:line="300" w:lineRule="exact"/>
              <w:rPr>
                <w:rFonts w:ascii="宋体" w:hAnsi="宋体"/>
                <w:color w:val="000000" w:themeColor="text1"/>
                <w:szCs w:val="21"/>
                <w14:textFill>
                  <w14:solidFill>
                    <w14:schemeClr w14:val="tx1"/>
                  </w14:solidFill>
                </w14:textFill>
              </w:rPr>
            </w:pPr>
            <w:r>
              <w:rPr>
                <w:rFonts w:hint="eastAsia"/>
                <w:color w:val="000000" w:themeColor="text1"/>
                <w14:textFill>
                  <w14:solidFill>
                    <w14:schemeClr w14:val="tx1"/>
                  </w14:solidFill>
                </w14:textFill>
              </w:rPr>
              <w:t>抗肿瘤药物的设计合成及筛选</w:t>
            </w:r>
          </w:p>
        </w:tc>
        <w:tc>
          <w:tcPr>
            <w:tcW w:w="1153" w:type="pct"/>
            <w:vAlign w:val="center"/>
          </w:tcPr>
          <w:p w14:paraId="79BEFB1E">
            <w:pPr>
              <w:spacing w:line="300" w:lineRule="exact"/>
              <w:rPr>
                <w:rFonts w:ascii="宋体" w:hAnsi="宋体"/>
                <w:color w:val="000000" w:themeColor="text1"/>
                <w:szCs w:val="21"/>
                <w14:textFill>
                  <w14:solidFill>
                    <w14:schemeClr w14:val="tx1"/>
                  </w14:solidFill>
                </w14:textFill>
              </w:rPr>
            </w:pPr>
            <w:r>
              <w:rPr>
                <w:rFonts w:hint="eastAsia"/>
                <w:color w:val="000000" w:themeColor="text1"/>
                <w14:textFill>
                  <w14:solidFill>
                    <w14:schemeClr w14:val="tx1"/>
                  </w14:solidFill>
                </w14:textFill>
              </w:rPr>
              <w:t>药物化学、药物合成反应</w:t>
            </w:r>
          </w:p>
        </w:tc>
      </w:tr>
      <w:tr w14:paraId="7DD50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351" w:type="pct"/>
            <w:vAlign w:val="center"/>
          </w:tcPr>
          <w:p w14:paraId="04ED5387">
            <w:pPr>
              <w:spacing w:line="300" w:lineRule="exact"/>
              <w:rPr>
                <w:rFonts w:ascii="宋体" w:hAnsi="宋体"/>
                <w:color w:val="000000" w:themeColor="text1"/>
                <w:szCs w:val="21"/>
                <w14:textFill>
                  <w14:solidFill>
                    <w14:schemeClr w14:val="tx1"/>
                  </w14:solidFill>
                </w14:textFill>
              </w:rPr>
            </w:pPr>
            <w:r>
              <w:rPr>
                <w:rFonts w:hint="eastAsia"/>
                <w:color w:val="000000" w:themeColor="text1"/>
                <w14:textFill>
                  <w14:solidFill>
                    <w14:schemeClr w14:val="tx1"/>
                  </w14:solidFill>
                </w14:textFill>
              </w:rPr>
              <w:t>3</w:t>
            </w:r>
          </w:p>
        </w:tc>
        <w:tc>
          <w:tcPr>
            <w:tcW w:w="561" w:type="pct"/>
            <w:vAlign w:val="center"/>
          </w:tcPr>
          <w:p w14:paraId="25DE5288">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齐忠权</w:t>
            </w:r>
          </w:p>
        </w:tc>
        <w:tc>
          <w:tcPr>
            <w:tcW w:w="611" w:type="pct"/>
            <w:vAlign w:val="center"/>
          </w:tcPr>
          <w:p w14:paraId="584DDF4B">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教授</w:t>
            </w:r>
          </w:p>
        </w:tc>
        <w:tc>
          <w:tcPr>
            <w:tcW w:w="1097" w:type="pct"/>
            <w:vAlign w:val="center"/>
          </w:tcPr>
          <w:p w14:paraId="11B2D2E2">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瑞典隆德大学、移植免疫、博士</w:t>
            </w:r>
          </w:p>
        </w:tc>
        <w:tc>
          <w:tcPr>
            <w:tcW w:w="1224" w:type="pct"/>
            <w:vAlign w:val="center"/>
          </w:tcPr>
          <w:p w14:paraId="747E3146">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器官移植及免疫细胞信号传导</w:t>
            </w:r>
          </w:p>
        </w:tc>
        <w:tc>
          <w:tcPr>
            <w:tcW w:w="1153" w:type="pct"/>
            <w:vAlign w:val="center"/>
          </w:tcPr>
          <w:p w14:paraId="3E510B5F">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药理学、组织与胚胎学</w:t>
            </w:r>
          </w:p>
        </w:tc>
      </w:tr>
      <w:tr w14:paraId="3F889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351" w:type="pct"/>
            <w:vAlign w:val="center"/>
          </w:tcPr>
          <w:p w14:paraId="18D0201A">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w:t>
            </w:r>
          </w:p>
        </w:tc>
        <w:tc>
          <w:tcPr>
            <w:tcW w:w="561" w:type="pct"/>
            <w:vAlign w:val="center"/>
          </w:tcPr>
          <w:p w14:paraId="104B2B53">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杨克迪</w:t>
            </w:r>
          </w:p>
        </w:tc>
        <w:tc>
          <w:tcPr>
            <w:tcW w:w="611" w:type="pct"/>
            <w:vAlign w:val="center"/>
          </w:tcPr>
          <w:p w14:paraId="389A5614">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教授</w:t>
            </w:r>
          </w:p>
        </w:tc>
        <w:tc>
          <w:tcPr>
            <w:tcW w:w="1097" w:type="pct"/>
            <w:vAlign w:val="center"/>
          </w:tcPr>
          <w:p w14:paraId="77475C86">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江苏大学、农产品加工及贮藏工程、博士</w:t>
            </w:r>
          </w:p>
        </w:tc>
        <w:tc>
          <w:tcPr>
            <w:tcW w:w="1224" w:type="pct"/>
            <w:vAlign w:val="center"/>
          </w:tcPr>
          <w:p w14:paraId="4726AE9D">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药物分离工程、天然药物化学成分研究</w:t>
            </w:r>
          </w:p>
        </w:tc>
        <w:tc>
          <w:tcPr>
            <w:tcW w:w="1153" w:type="pct"/>
            <w:vAlign w:val="center"/>
          </w:tcPr>
          <w:p w14:paraId="1E39EA66">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天然药物化学、色谱与波谱分析、药物分离工程</w:t>
            </w:r>
          </w:p>
        </w:tc>
      </w:tr>
      <w:tr w14:paraId="35951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351" w:type="pct"/>
            <w:vAlign w:val="center"/>
          </w:tcPr>
          <w:p w14:paraId="7B096D76">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5</w:t>
            </w:r>
          </w:p>
        </w:tc>
        <w:tc>
          <w:tcPr>
            <w:tcW w:w="561" w:type="pct"/>
            <w:vAlign w:val="center"/>
          </w:tcPr>
          <w:p w14:paraId="0C7508D5">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王坚毅</w:t>
            </w:r>
          </w:p>
        </w:tc>
        <w:tc>
          <w:tcPr>
            <w:tcW w:w="611" w:type="pct"/>
            <w:vAlign w:val="center"/>
          </w:tcPr>
          <w:p w14:paraId="167D8B24">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教授</w:t>
            </w:r>
          </w:p>
        </w:tc>
        <w:tc>
          <w:tcPr>
            <w:tcW w:w="1097" w:type="pct"/>
            <w:vAlign w:val="center"/>
          </w:tcPr>
          <w:p w14:paraId="334E2D4B">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南京大学、化学、博士</w:t>
            </w:r>
          </w:p>
        </w:tc>
        <w:tc>
          <w:tcPr>
            <w:tcW w:w="1224" w:type="pct"/>
            <w:vAlign w:val="center"/>
          </w:tcPr>
          <w:p w14:paraId="549E9B54">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kern w:val="0"/>
                <w:szCs w:val="21"/>
                <w14:textFill>
                  <w14:solidFill>
                    <w14:schemeClr w14:val="tx1"/>
                  </w14:solidFill>
                </w14:textFill>
              </w:rPr>
              <w:t>肝癌探针、肝靶向抗肿瘤化合物的设计合成、化学生物学</w:t>
            </w:r>
          </w:p>
        </w:tc>
        <w:tc>
          <w:tcPr>
            <w:tcW w:w="1153" w:type="pct"/>
            <w:vAlign w:val="center"/>
          </w:tcPr>
          <w:p w14:paraId="470BAE3A">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药物化学、药物合成反应、药物设计学</w:t>
            </w:r>
          </w:p>
        </w:tc>
      </w:tr>
      <w:tr w14:paraId="09CC8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3" w:hRule="atLeast"/>
          <w:jc w:val="center"/>
        </w:trPr>
        <w:tc>
          <w:tcPr>
            <w:tcW w:w="351" w:type="pct"/>
            <w:vAlign w:val="center"/>
          </w:tcPr>
          <w:p w14:paraId="0CBEB341">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p>
        </w:tc>
        <w:tc>
          <w:tcPr>
            <w:tcW w:w="561" w:type="pct"/>
            <w:vAlign w:val="center"/>
          </w:tcPr>
          <w:p w14:paraId="75A36D73">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陈海燕</w:t>
            </w:r>
          </w:p>
        </w:tc>
        <w:tc>
          <w:tcPr>
            <w:tcW w:w="611" w:type="pct"/>
            <w:vAlign w:val="center"/>
          </w:tcPr>
          <w:p w14:paraId="37ED5FD5">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教授</w:t>
            </w:r>
          </w:p>
        </w:tc>
        <w:tc>
          <w:tcPr>
            <w:tcW w:w="1097" w:type="pct"/>
            <w:vAlign w:val="center"/>
          </w:tcPr>
          <w:p w14:paraId="30338015">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中山大学、有机化学、博士</w:t>
            </w:r>
          </w:p>
        </w:tc>
        <w:tc>
          <w:tcPr>
            <w:tcW w:w="1224" w:type="pct"/>
            <w:vAlign w:val="center"/>
          </w:tcPr>
          <w:p w14:paraId="3297B976">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微生物</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天然药物化学</w:t>
            </w:r>
          </w:p>
        </w:tc>
        <w:tc>
          <w:tcPr>
            <w:tcW w:w="1153" w:type="pct"/>
            <w:vAlign w:val="center"/>
          </w:tcPr>
          <w:p w14:paraId="3E9B5F44">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天然药物化学、色谱与波谱分析</w:t>
            </w:r>
          </w:p>
        </w:tc>
      </w:tr>
      <w:tr w14:paraId="13419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3" w:hRule="atLeast"/>
          <w:jc w:val="center"/>
        </w:trPr>
        <w:tc>
          <w:tcPr>
            <w:tcW w:w="351" w:type="pct"/>
            <w:vAlign w:val="center"/>
          </w:tcPr>
          <w:p w14:paraId="6B763F16">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7</w:t>
            </w:r>
          </w:p>
        </w:tc>
        <w:tc>
          <w:tcPr>
            <w:tcW w:w="561" w:type="pct"/>
            <w:vAlign w:val="center"/>
          </w:tcPr>
          <w:p w14:paraId="622E6A69">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杨华</w:t>
            </w:r>
          </w:p>
        </w:tc>
        <w:tc>
          <w:tcPr>
            <w:tcW w:w="611" w:type="pct"/>
            <w:vAlign w:val="center"/>
          </w:tcPr>
          <w:p w14:paraId="0DEF2668">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副教授</w:t>
            </w:r>
          </w:p>
        </w:tc>
        <w:tc>
          <w:tcPr>
            <w:tcW w:w="1097" w:type="pct"/>
            <w:vAlign w:val="center"/>
          </w:tcPr>
          <w:p w14:paraId="2BDCBFC4">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中国科学院成都有机化学研究所、有机化学、博士</w:t>
            </w:r>
          </w:p>
        </w:tc>
        <w:tc>
          <w:tcPr>
            <w:tcW w:w="1224" w:type="pct"/>
            <w:vAlign w:val="center"/>
          </w:tcPr>
          <w:p w14:paraId="2B12549B">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药用高分子材料</w:t>
            </w:r>
          </w:p>
        </w:tc>
        <w:tc>
          <w:tcPr>
            <w:tcW w:w="1153" w:type="pct"/>
            <w:vAlign w:val="center"/>
          </w:tcPr>
          <w:p w14:paraId="5F8FCDC8">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药剂学、</w:t>
            </w:r>
            <w:r>
              <w:rPr>
                <w:rFonts w:ascii="宋体" w:hAnsi="宋体"/>
                <w:color w:val="000000" w:themeColor="text1"/>
                <w:kern w:val="0"/>
                <w:szCs w:val="21"/>
                <w14:textFill>
                  <w14:solidFill>
                    <w14:schemeClr w14:val="tx1"/>
                  </w14:solidFill>
                </w14:textFill>
              </w:rPr>
              <w:t>药物合成反应、</w:t>
            </w:r>
            <w:r>
              <w:rPr>
                <w:rFonts w:ascii="宋体" w:hAnsi="宋体"/>
                <w:color w:val="000000" w:themeColor="text1"/>
                <w:szCs w:val="21"/>
                <w14:textFill>
                  <w14:solidFill>
                    <w14:schemeClr w14:val="tx1"/>
                  </w14:solidFill>
                </w14:textFill>
              </w:rPr>
              <w:t>药用高分子材料</w:t>
            </w:r>
          </w:p>
        </w:tc>
      </w:tr>
      <w:tr w14:paraId="688C6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3" w:hRule="atLeast"/>
          <w:jc w:val="center"/>
        </w:trPr>
        <w:tc>
          <w:tcPr>
            <w:tcW w:w="351" w:type="pct"/>
            <w:vAlign w:val="center"/>
          </w:tcPr>
          <w:p w14:paraId="4691D19F">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8</w:t>
            </w:r>
          </w:p>
        </w:tc>
        <w:tc>
          <w:tcPr>
            <w:tcW w:w="561" w:type="pct"/>
            <w:vAlign w:val="center"/>
          </w:tcPr>
          <w:p w14:paraId="7A0686F0">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刘旭</w:t>
            </w:r>
          </w:p>
        </w:tc>
        <w:tc>
          <w:tcPr>
            <w:tcW w:w="611" w:type="pct"/>
            <w:vAlign w:val="center"/>
          </w:tcPr>
          <w:p w14:paraId="7D721089">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副教授</w:t>
            </w:r>
          </w:p>
        </w:tc>
        <w:tc>
          <w:tcPr>
            <w:tcW w:w="1097" w:type="pct"/>
            <w:vAlign w:val="center"/>
          </w:tcPr>
          <w:p w14:paraId="3795E23B">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上海大学、材料科学、博士</w:t>
            </w:r>
          </w:p>
        </w:tc>
        <w:tc>
          <w:tcPr>
            <w:tcW w:w="1224" w:type="pct"/>
            <w:vAlign w:val="center"/>
          </w:tcPr>
          <w:p w14:paraId="1C6EC426">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药物化学</w:t>
            </w:r>
          </w:p>
          <w:p w14:paraId="735E80FB">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化学信息学</w:t>
            </w:r>
          </w:p>
        </w:tc>
        <w:tc>
          <w:tcPr>
            <w:tcW w:w="1153" w:type="pct"/>
            <w:vAlign w:val="center"/>
          </w:tcPr>
          <w:p w14:paraId="1844B645">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制药工艺学、药物设计学</w:t>
            </w:r>
          </w:p>
        </w:tc>
      </w:tr>
      <w:tr w14:paraId="1C380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351" w:type="pct"/>
            <w:vAlign w:val="center"/>
          </w:tcPr>
          <w:p w14:paraId="47FD3E85">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9</w:t>
            </w:r>
          </w:p>
        </w:tc>
        <w:tc>
          <w:tcPr>
            <w:tcW w:w="561" w:type="pct"/>
            <w:vAlign w:val="center"/>
          </w:tcPr>
          <w:p w14:paraId="35AD67E4">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颜健华</w:t>
            </w:r>
          </w:p>
        </w:tc>
        <w:tc>
          <w:tcPr>
            <w:tcW w:w="611" w:type="pct"/>
            <w:vAlign w:val="center"/>
          </w:tcPr>
          <w:p w14:paraId="253FDA21">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副研究员</w:t>
            </w:r>
          </w:p>
        </w:tc>
        <w:tc>
          <w:tcPr>
            <w:tcW w:w="1097" w:type="pct"/>
            <w:vAlign w:val="center"/>
          </w:tcPr>
          <w:p w14:paraId="29961ED8">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广西大学、兽医学、博士</w:t>
            </w:r>
          </w:p>
        </w:tc>
        <w:tc>
          <w:tcPr>
            <w:tcW w:w="1224" w:type="pct"/>
            <w:vAlign w:val="center"/>
          </w:tcPr>
          <w:p w14:paraId="3F724315">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分子免疫学及病毒学</w:t>
            </w:r>
          </w:p>
        </w:tc>
        <w:tc>
          <w:tcPr>
            <w:tcW w:w="1153" w:type="pct"/>
            <w:vAlign w:val="center"/>
          </w:tcPr>
          <w:p w14:paraId="04796916">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生物化学</w:t>
            </w:r>
            <w:r>
              <w:rPr>
                <w:rFonts w:hint="eastAsia" w:ascii="宋体" w:hAnsi="宋体"/>
                <w:color w:val="000000" w:themeColor="text1"/>
                <w:kern w:val="0"/>
                <w:szCs w:val="21"/>
                <w14:textFill>
                  <w14:solidFill>
                    <w14:schemeClr w14:val="tx1"/>
                  </w14:solidFill>
                </w14:textFill>
              </w:rPr>
              <w:t>、药理学、药学英语</w:t>
            </w:r>
          </w:p>
        </w:tc>
      </w:tr>
      <w:tr w14:paraId="6D24C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351" w:type="pct"/>
            <w:vAlign w:val="center"/>
          </w:tcPr>
          <w:p w14:paraId="475DE237">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10</w:t>
            </w:r>
          </w:p>
        </w:tc>
        <w:tc>
          <w:tcPr>
            <w:tcW w:w="561" w:type="pct"/>
            <w:vAlign w:val="center"/>
          </w:tcPr>
          <w:p w14:paraId="70082020">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吴勇</w:t>
            </w:r>
          </w:p>
        </w:tc>
        <w:tc>
          <w:tcPr>
            <w:tcW w:w="611" w:type="pct"/>
            <w:vAlign w:val="center"/>
          </w:tcPr>
          <w:p w14:paraId="35D31B92">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副教授</w:t>
            </w:r>
          </w:p>
        </w:tc>
        <w:tc>
          <w:tcPr>
            <w:tcW w:w="1097" w:type="pct"/>
            <w:vAlign w:val="center"/>
          </w:tcPr>
          <w:p w14:paraId="3225F54F">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海南大学、南药学、博士</w:t>
            </w:r>
          </w:p>
        </w:tc>
        <w:tc>
          <w:tcPr>
            <w:tcW w:w="1224" w:type="pct"/>
            <w:vAlign w:val="center"/>
          </w:tcPr>
          <w:p w14:paraId="535C86A4">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天然产物分离、药物化学</w:t>
            </w:r>
          </w:p>
        </w:tc>
        <w:tc>
          <w:tcPr>
            <w:tcW w:w="1153" w:type="pct"/>
            <w:vAlign w:val="center"/>
          </w:tcPr>
          <w:p w14:paraId="168B5BD3">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病理生理学、海洋药物学、生药学</w:t>
            </w:r>
          </w:p>
        </w:tc>
      </w:tr>
      <w:tr w14:paraId="4CA6B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351" w:type="pct"/>
            <w:vAlign w:val="center"/>
          </w:tcPr>
          <w:p w14:paraId="3A98D855">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ascii="宋体" w:hAnsi="宋体"/>
                <w:color w:val="000000" w:themeColor="text1"/>
                <w:szCs w:val="21"/>
                <w14:textFill>
                  <w14:solidFill>
                    <w14:schemeClr w14:val="tx1"/>
                  </w14:solidFill>
                </w14:textFill>
              </w:rPr>
              <w:t>1</w:t>
            </w:r>
          </w:p>
        </w:tc>
        <w:tc>
          <w:tcPr>
            <w:tcW w:w="561" w:type="pct"/>
            <w:vAlign w:val="center"/>
          </w:tcPr>
          <w:p w14:paraId="0AEED669">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朱晓鹏</w:t>
            </w:r>
          </w:p>
        </w:tc>
        <w:tc>
          <w:tcPr>
            <w:tcW w:w="611" w:type="pct"/>
            <w:vAlign w:val="center"/>
          </w:tcPr>
          <w:p w14:paraId="015563E6">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副教授</w:t>
            </w:r>
          </w:p>
        </w:tc>
        <w:tc>
          <w:tcPr>
            <w:tcW w:w="1097" w:type="pct"/>
            <w:vAlign w:val="center"/>
          </w:tcPr>
          <w:p w14:paraId="67599F0B">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海南大学、南药学、博士</w:t>
            </w:r>
          </w:p>
        </w:tc>
        <w:tc>
          <w:tcPr>
            <w:tcW w:w="1224" w:type="pct"/>
            <w:vAlign w:val="center"/>
          </w:tcPr>
          <w:p w14:paraId="45642547">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离子通道药理、分子生物学技术</w:t>
            </w:r>
          </w:p>
        </w:tc>
        <w:tc>
          <w:tcPr>
            <w:tcW w:w="1153" w:type="pct"/>
            <w:vAlign w:val="center"/>
          </w:tcPr>
          <w:p w14:paraId="5638D25F">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分子生物学、药物毒理学、生物技术药物</w:t>
            </w:r>
          </w:p>
        </w:tc>
      </w:tr>
      <w:tr w14:paraId="1A6B1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351" w:type="pct"/>
            <w:vAlign w:val="center"/>
          </w:tcPr>
          <w:p w14:paraId="5747B83C">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ascii="宋体" w:hAnsi="宋体"/>
                <w:color w:val="000000" w:themeColor="text1"/>
                <w:szCs w:val="21"/>
                <w14:textFill>
                  <w14:solidFill>
                    <w14:schemeClr w14:val="tx1"/>
                  </w14:solidFill>
                </w14:textFill>
              </w:rPr>
              <w:t>2</w:t>
            </w:r>
          </w:p>
        </w:tc>
        <w:tc>
          <w:tcPr>
            <w:tcW w:w="561" w:type="pct"/>
            <w:vAlign w:val="center"/>
          </w:tcPr>
          <w:p w14:paraId="377F9D0C">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魏鹏程</w:t>
            </w:r>
          </w:p>
        </w:tc>
        <w:tc>
          <w:tcPr>
            <w:tcW w:w="611" w:type="pct"/>
            <w:vAlign w:val="center"/>
          </w:tcPr>
          <w:p w14:paraId="4209A8A7">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副教授</w:t>
            </w:r>
          </w:p>
        </w:tc>
        <w:tc>
          <w:tcPr>
            <w:tcW w:w="1097" w:type="pct"/>
            <w:vAlign w:val="center"/>
          </w:tcPr>
          <w:p w14:paraId="277ED1F4">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武汉大学、细胞生物学、博士</w:t>
            </w:r>
          </w:p>
        </w:tc>
        <w:tc>
          <w:tcPr>
            <w:tcW w:w="1224" w:type="pct"/>
            <w:vAlign w:val="center"/>
          </w:tcPr>
          <w:p w14:paraId="3F60E136">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免疫学、细胞生物学</w:t>
            </w:r>
          </w:p>
        </w:tc>
        <w:tc>
          <w:tcPr>
            <w:tcW w:w="1153" w:type="pct"/>
            <w:vAlign w:val="center"/>
          </w:tcPr>
          <w:p w14:paraId="6347E9D0">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药物毒理学、生理学、免疫学、细胞生物学</w:t>
            </w:r>
          </w:p>
        </w:tc>
      </w:tr>
      <w:tr w14:paraId="14973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351" w:type="pct"/>
            <w:vAlign w:val="center"/>
          </w:tcPr>
          <w:p w14:paraId="5D5BD3DC">
            <w:pPr>
              <w:spacing w:line="300" w:lineRule="exact"/>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13</w:t>
            </w:r>
          </w:p>
        </w:tc>
        <w:tc>
          <w:tcPr>
            <w:tcW w:w="561" w:type="pct"/>
            <w:vAlign w:val="center"/>
          </w:tcPr>
          <w:p w14:paraId="14847414">
            <w:pPr>
              <w:spacing w:line="300" w:lineRule="exact"/>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刘坤鹏</w:t>
            </w:r>
          </w:p>
        </w:tc>
        <w:tc>
          <w:tcPr>
            <w:tcW w:w="611" w:type="pct"/>
            <w:vAlign w:val="center"/>
          </w:tcPr>
          <w:p w14:paraId="7F0F48ED">
            <w:pPr>
              <w:spacing w:line="300" w:lineRule="exact"/>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副教授</w:t>
            </w:r>
          </w:p>
        </w:tc>
        <w:tc>
          <w:tcPr>
            <w:tcW w:w="2015" w:type="dxa"/>
            <w:vAlign w:val="top"/>
          </w:tcPr>
          <w:p w14:paraId="44143B2F">
            <w:pPr>
              <w:rPr>
                <w:rFonts w:hint="default" w:ascii="宋体" w:hAnsi="宋体" w:eastAsia="宋体"/>
                <w:color w:val="000000" w:themeColor="text1"/>
                <w:sz w:val="20"/>
                <w:szCs w:val="20"/>
                <w:lang w:val="en-US" w:eastAsia="zh-CN"/>
                <w14:textFill>
                  <w14:solidFill>
                    <w14:schemeClr w14:val="tx1"/>
                  </w14:solidFill>
                </w14:textFill>
              </w:rPr>
            </w:pPr>
            <w:r>
              <w:rPr>
                <w:rFonts w:hint="eastAsia" w:ascii="宋体" w:hAnsi="宋体" w:eastAsia="宋体"/>
                <w:color w:val="000000" w:themeColor="text1"/>
                <w:sz w:val="22"/>
                <w:szCs w:val="24"/>
                <w14:textFill>
                  <w14:solidFill>
                    <w14:schemeClr w14:val="tx1"/>
                  </w14:solidFill>
                </w14:textFill>
              </w:rPr>
              <w:t>中山大学、生物化学与分子生物学、力学博士</w:t>
            </w:r>
          </w:p>
        </w:tc>
        <w:tc>
          <w:tcPr>
            <w:tcW w:w="2248" w:type="dxa"/>
            <w:vAlign w:val="top"/>
          </w:tcPr>
          <w:p w14:paraId="16714FDD">
            <w:pPr>
              <w:rPr>
                <w:rFonts w:hint="eastAsia" w:ascii="宋体" w:hAnsi="宋体"/>
                <w:color w:val="000000" w:themeColor="text1"/>
                <w:sz w:val="20"/>
                <w:szCs w:val="20"/>
                <w14:textFill>
                  <w14:solidFill>
                    <w14:schemeClr w14:val="tx1"/>
                  </w14:solidFill>
                </w14:textFill>
              </w:rPr>
            </w:pPr>
            <w:r>
              <w:rPr>
                <w:rFonts w:hint="eastAsia" w:ascii="宋体" w:hAnsi="宋体" w:eastAsia="宋体"/>
                <w:color w:val="000000" w:themeColor="text1"/>
                <w:sz w:val="22"/>
                <w:szCs w:val="24"/>
                <w14:textFill>
                  <w14:solidFill>
                    <w14:schemeClr w14:val="tx1"/>
                  </w14:solidFill>
                </w14:textFill>
              </w:rPr>
              <w:t>抗病毒药物研究</w:t>
            </w:r>
          </w:p>
        </w:tc>
        <w:tc>
          <w:tcPr>
            <w:tcW w:w="2118" w:type="dxa"/>
            <w:vAlign w:val="top"/>
          </w:tcPr>
          <w:p w14:paraId="6BEB6C26">
            <w:pPr>
              <w:rPr>
                <w:rFonts w:hint="eastAsia" w:ascii="宋体" w:hAnsi="宋体"/>
                <w:color w:val="000000" w:themeColor="text1"/>
                <w:sz w:val="20"/>
                <w:szCs w:val="20"/>
                <w14:textFill>
                  <w14:solidFill>
                    <w14:schemeClr w14:val="tx1"/>
                  </w14:solidFill>
                </w14:textFill>
              </w:rPr>
            </w:pPr>
            <w:r>
              <w:rPr>
                <w:rFonts w:hint="eastAsia" w:ascii="宋体" w:hAnsi="宋体" w:eastAsia="宋体"/>
                <w:color w:val="000000" w:themeColor="text1"/>
                <w:sz w:val="22"/>
                <w:szCs w:val="24"/>
                <w14:textFill>
                  <w14:solidFill>
                    <w14:schemeClr w14:val="tx1"/>
                  </w14:solidFill>
                </w14:textFill>
              </w:rPr>
              <w:t>专业英语、高等药理学、新药创制案例分析</w:t>
            </w:r>
          </w:p>
        </w:tc>
      </w:tr>
      <w:tr w14:paraId="2AE99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351" w:type="pct"/>
            <w:vAlign w:val="center"/>
          </w:tcPr>
          <w:p w14:paraId="3DCA7E84">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hint="eastAsia" w:ascii="宋体" w:hAnsi="宋体"/>
                <w:color w:val="000000" w:themeColor="text1"/>
                <w:szCs w:val="21"/>
                <w:lang w:val="en-US" w:eastAsia="zh-CN"/>
                <w14:textFill>
                  <w14:solidFill>
                    <w14:schemeClr w14:val="tx1"/>
                  </w14:solidFill>
                </w14:textFill>
              </w:rPr>
              <w:t>4</w:t>
            </w:r>
          </w:p>
        </w:tc>
        <w:tc>
          <w:tcPr>
            <w:tcW w:w="561" w:type="pct"/>
            <w:vAlign w:val="center"/>
          </w:tcPr>
          <w:p w14:paraId="1B5F2B9B">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李献</w:t>
            </w:r>
          </w:p>
        </w:tc>
        <w:tc>
          <w:tcPr>
            <w:tcW w:w="611" w:type="pct"/>
            <w:vAlign w:val="center"/>
          </w:tcPr>
          <w:p w14:paraId="59EBB03F">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讲</w:t>
            </w:r>
            <w:r>
              <w:rPr>
                <w:rFonts w:ascii="宋体" w:hAnsi="宋体"/>
                <w:color w:val="000000" w:themeColor="text1"/>
                <w:szCs w:val="21"/>
                <w14:textFill>
                  <w14:solidFill>
                    <w14:schemeClr w14:val="tx1"/>
                  </w14:solidFill>
                </w14:textFill>
              </w:rPr>
              <w:t>师</w:t>
            </w:r>
          </w:p>
        </w:tc>
        <w:tc>
          <w:tcPr>
            <w:tcW w:w="1097" w:type="pct"/>
            <w:vAlign w:val="center"/>
          </w:tcPr>
          <w:p w14:paraId="178FC208">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广西大学、微生物学、硕士</w:t>
            </w:r>
          </w:p>
        </w:tc>
        <w:tc>
          <w:tcPr>
            <w:tcW w:w="1224" w:type="pct"/>
            <w:vAlign w:val="center"/>
          </w:tcPr>
          <w:p w14:paraId="79CAA57D">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分子生物学</w:t>
            </w:r>
          </w:p>
        </w:tc>
        <w:tc>
          <w:tcPr>
            <w:tcW w:w="1153" w:type="pct"/>
            <w:vAlign w:val="center"/>
          </w:tcPr>
          <w:p w14:paraId="3DD18097">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微生物学</w:t>
            </w:r>
            <w:r>
              <w:rPr>
                <w:rFonts w:hint="eastAsia" w:ascii="宋体" w:hAnsi="宋体"/>
                <w:color w:val="000000" w:themeColor="text1"/>
                <w:szCs w:val="21"/>
                <w14:textFill>
                  <w14:solidFill>
                    <w14:schemeClr w14:val="tx1"/>
                  </w14:solidFill>
                </w14:textFill>
              </w:rPr>
              <w:t>、生药学</w:t>
            </w:r>
          </w:p>
        </w:tc>
      </w:tr>
      <w:tr w14:paraId="33141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351" w:type="pct"/>
            <w:vAlign w:val="center"/>
          </w:tcPr>
          <w:p w14:paraId="707786C6">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lang w:val="en-US" w:eastAsia="zh-CN"/>
                <w14:textFill>
                  <w14:solidFill>
                    <w14:schemeClr w14:val="tx1"/>
                  </w14:solidFill>
                </w14:textFill>
              </w:rPr>
              <w:t>5</w:t>
            </w:r>
          </w:p>
        </w:tc>
        <w:tc>
          <w:tcPr>
            <w:tcW w:w="561" w:type="pct"/>
            <w:vAlign w:val="center"/>
          </w:tcPr>
          <w:p w14:paraId="370E47C6">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吴黎川</w:t>
            </w:r>
          </w:p>
        </w:tc>
        <w:tc>
          <w:tcPr>
            <w:tcW w:w="611" w:type="pct"/>
            <w:vAlign w:val="center"/>
          </w:tcPr>
          <w:p w14:paraId="797C0C0C">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副教授</w:t>
            </w:r>
          </w:p>
        </w:tc>
        <w:tc>
          <w:tcPr>
            <w:tcW w:w="1097" w:type="pct"/>
            <w:vAlign w:val="center"/>
          </w:tcPr>
          <w:p w14:paraId="4BD3729A">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中国科学院大学、细胞生物学、博士</w:t>
            </w:r>
          </w:p>
        </w:tc>
        <w:tc>
          <w:tcPr>
            <w:tcW w:w="1224" w:type="pct"/>
            <w:vAlign w:val="center"/>
          </w:tcPr>
          <w:p w14:paraId="296C16F5">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环境毒理与癌症发病机理及抗肿瘤药物作用机理</w:t>
            </w:r>
          </w:p>
        </w:tc>
        <w:tc>
          <w:tcPr>
            <w:tcW w:w="1153" w:type="pct"/>
            <w:vAlign w:val="center"/>
          </w:tcPr>
          <w:p w14:paraId="0A997479">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细胞生物学、</w:t>
            </w:r>
            <w:r>
              <w:rPr>
                <w:rFonts w:hint="eastAsia" w:ascii="宋体" w:hAnsi="宋体"/>
                <w:color w:val="000000" w:themeColor="text1"/>
                <w:szCs w:val="21"/>
                <w14:textFill>
                  <w14:solidFill>
                    <w14:schemeClr w14:val="tx1"/>
                  </w14:solidFill>
                </w14:textFill>
              </w:rPr>
              <w:t>生理学、</w:t>
            </w:r>
            <w:r>
              <w:rPr>
                <w:rFonts w:ascii="宋体" w:hAnsi="宋体"/>
                <w:color w:val="000000" w:themeColor="text1"/>
                <w:szCs w:val="21"/>
                <w14:textFill>
                  <w14:solidFill>
                    <w14:schemeClr w14:val="tx1"/>
                  </w14:solidFill>
                </w14:textFill>
              </w:rPr>
              <w:t>药学英语</w:t>
            </w:r>
            <w:r>
              <w:rPr>
                <w:rFonts w:hint="eastAsia" w:ascii="宋体" w:hAnsi="宋体"/>
                <w:color w:val="000000" w:themeColor="text1"/>
                <w:szCs w:val="21"/>
                <w14:textFill>
                  <w14:solidFill>
                    <w14:schemeClr w14:val="tx1"/>
                  </w14:solidFill>
                </w14:textFill>
              </w:rPr>
              <w:t>、药学基础</w:t>
            </w:r>
          </w:p>
        </w:tc>
      </w:tr>
      <w:tr w14:paraId="414B6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351" w:type="pct"/>
            <w:vAlign w:val="center"/>
          </w:tcPr>
          <w:p w14:paraId="268B1855">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lang w:val="en-US" w:eastAsia="zh-CN"/>
                <w14:textFill>
                  <w14:solidFill>
                    <w14:schemeClr w14:val="tx1"/>
                  </w14:solidFill>
                </w14:textFill>
              </w:rPr>
              <w:t>6</w:t>
            </w:r>
          </w:p>
        </w:tc>
        <w:tc>
          <w:tcPr>
            <w:tcW w:w="561" w:type="pct"/>
            <w:vAlign w:val="center"/>
          </w:tcPr>
          <w:p w14:paraId="6B9564F8">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黄爱民</w:t>
            </w:r>
          </w:p>
        </w:tc>
        <w:tc>
          <w:tcPr>
            <w:tcW w:w="611" w:type="pct"/>
            <w:vAlign w:val="center"/>
          </w:tcPr>
          <w:p w14:paraId="129201F1">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主管药师</w:t>
            </w:r>
          </w:p>
        </w:tc>
        <w:tc>
          <w:tcPr>
            <w:tcW w:w="1097" w:type="pct"/>
            <w:vAlign w:val="center"/>
          </w:tcPr>
          <w:p w14:paraId="6A81FD2F">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广西医科大学、药理学、硕士</w:t>
            </w:r>
          </w:p>
        </w:tc>
        <w:tc>
          <w:tcPr>
            <w:tcW w:w="1224" w:type="pct"/>
            <w:vAlign w:val="center"/>
          </w:tcPr>
          <w:p w14:paraId="1C5B0001">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药理学</w:t>
            </w:r>
          </w:p>
        </w:tc>
        <w:tc>
          <w:tcPr>
            <w:tcW w:w="1153" w:type="pct"/>
            <w:vAlign w:val="center"/>
          </w:tcPr>
          <w:p w14:paraId="256535A3">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药物分析、</w:t>
            </w:r>
            <w:r>
              <w:rPr>
                <w:rFonts w:hint="eastAsia" w:ascii="宋体" w:hAnsi="宋体"/>
                <w:color w:val="000000" w:themeColor="text1"/>
                <w:kern w:val="0"/>
                <w:szCs w:val="21"/>
                <w14:textFill>
                  <w14:solidFill>
                    <w14:schemeClr w14:val="tx1"/>
                  </w14:solidFill>
                </w14:textFill>
              </w:rPr>
              <w:t>药事管理、药理学</w:t>
            </w:r>
          </w:p>
        </w:tc>
      </w:tr>
      <w:tr w14:paraId="6BDFD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351" w:type="pct"/>
            <w:vAlign w:val="center"/>
          </w:tcPr>
          <w:p w14:paraId="3FFD5198">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lang w:val="en-US" w:eastAsia="zh-CN"/>
                <w14:textFill>
                  <w14:solidFill>
                    <w14:schemeClr w14:val="tx1"/>
                  </w14:solidFill>
                </w14:textFill>
              </w:rPr>
              <w:t>7</w:t>
            </w:r>
          </w:p>
        </w:tc>
        <w:tc>
          <w:tcPr>
            <w:tcW w:w="561" w:type="pct"/>
            <w:vAlign w:val="center"/>
          </w:tcPr>
          <w:p w14:paraId="1A533CC5">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袁明清</w:t>
            </w:r>
          </w:p>
        </w:tc>
        <w:tc>
          <w:tcPr>
            <w:tcW w:w="611" w:type="pct"/>
            <w:vAlign w:val="center"/>
          </w:tcPr>
          <w:p w14:paraId="5ED20BC2">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助理研究员</w:t>
            </w:r>
          </w:p>
        </w:tc>
        <w:tc>
          <w:tcPr>
            <w:tcW w:w="1097" w:type="pct"/>
            <w:vAlign w:val="center"/>
          </w:tcPr>
          <w:p w14:paraId="2C4920E4">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四川大学、药剂学、博士</w:t>
            </w:r>
          </w:p>
        </w:tc>
        <w:tc>
          <w:tcPr>
            <w:tcW w:w="1224" w:type="pct"/>
            <w:vAlign w:val="center"/>
          </w:tcPr>
          <w:p w14:paraId="63585EC2">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药剂学</w:t>
            </w:r>
          </w:p>
        </w:tc>
        <w:tc>
          <w:tcPr>
            <w:tcW w:w="1153" w:type="pct"/>
            <w:vAlign w:val="center"/>
          </w:tcPr>
          <w:p w14:paraId="22F0E9AB">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药剂学、</w:t>
            </w:r>
            <w:r>
              <w:rPr>
                <w:rFonts w:ascii="宋体" w:hAnsi="宋体"/>
                <w:color w:val="000000" w:themeColor="text1"/>
                <w:kern w:val="0"/>
                <w:szCs w:val="21"/>
                <w14:textFill>
                  <w14:solidFill>
                    <w14:schemeClr w14:val="tx1"/>
                  </w14:solidFill>
                </w14:textFill>
              </w:rPr>
              <w:t>生物药剂学与药物动力学</w:t>
            </w:r>
            <w:r>
              <w:rPr>
                <w:rFonts w:hint="eastAsia" w:ascii="宋体" w:hAnsi="宋体"/>
                <w:color w:val="000000" w:themeColor="text1"/>
                <w:kern w:val="0"/>
                <w:szCs w:val="21"/>
                <w14:textFill>
                  <w14:solidFill>
                    <w14:schemeClr w14:val="tx1"/>
                  </w14:solidFill>
                </w14:textFill>
              </w:rPr>
              <w:t>、药学基础、</w:t>
            </w:r>
            <w:r>
              <w:rPr>
                <w:rFonts w:hint="eastAsia" w:ascii="宋体" w:hAnsi="宋体"/>
                <w:color w:val="000000" w:themeColor="text1"/>
                <w:szCs w:val="21"/>
                <w14:textFill>
                  <w14:solidFill>
                    <w14:schemeClr w14:val="tx1"/>
                  </w14:solidFill>
                </w14:textFill>
              </w:rPr>
              <w:t>仪器分析</w:t>
            </w:r>
          </w:p>
        </w:tc>
      </w:tr>
      <w:tr w14:paraId="0301C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351" w:type="pct"/>
            <w:vAlign w:val="center"/>
          </w:tcPr>
          <w:p w14:paraId="4A3D6E60">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lang w:val="en-US" w:eastAsia="zh-CN"/>
                <w14:textFill>
                  <w14:solidFill>
                    <w14:schemeClr w14:val="tx1"/>
                  </w14:solidFill>
                </w14:textFill>
              </w:rPr>
              <w:t>8</w:t>
            </w:r>
          </w:p>
        </w:tc>
        <w:tc>
          <w:tcPr>
            <w:tcW w:w="561" w:type="pct"/>
            <w:vAlign w:val="center"/>
          </w:tcPr>
          <w:p w14:paraId="7CE5F836">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陆翠霞</w:t>
            </w:r>
          </w:p>
        </w:tc>
        <w:tc>
          <w:tcPr>
            <w:tcW w:w="611" w:type="pct"/>
            <w:vAlign w:val="center"/>
          </w:tcPr>
          <w:p w14:paraId="73FAEC48">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讲师</w:t>
            </w:r>
          </w:p>
        </w:tc>
        <w:tc>
          <w:tcPr>
            <w:tcW w:w="1097" w:type="pct"/>
            <w:vAlign w:val="center"/>
          </w:tcPr>
          <w:p w14:paraId="2EF0B9E6">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华南师范大学、生物物理学、博士</w:t>
            </w:r>
          </w:p>
        </w:tc>
        <w:tc>
          <w:tcPr>
            <w:tcW w:w="1224" w:type="pct"/>
            <w:vAlign w:val="center"/>
          </w:tcPr>
          <w:p w14:paraId="6BA44095">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免疫学、</w:t>
            </w:r>
            <w:r>
              <w:rPr>
                <w:rFonts w:ascii="宋体" w:hAnsi="宋体"/>
                <w:color w:val="000000" w:themeColor="text1"/>
                <w:szCs w:val="21"/>
                <w14:textFill>
                  <w14:solidFill>
                    <w14:schemeClr w14:val="tx1"/>
                  </w14:solidFill>
                </w14:textFill>
              </w:rPr>
              <w:t>细胞生物学</w:t>
            </w:r>
          </w:p>
        </w:tc>
        <w:tc>
          <w:tcPr>
            <w:tcW w:w="1153" w:type="pct"/>
            <w:vAlign w:val="center"/>
          </w:tcPr>
          <w:p w14:paraId="3ED26A1F">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细胞生物学、</w:t>
            </w:r>
            <w:r>
              <w:rPr>
                <w:rFonts w:hint="eastAsia" w:ascii="宋体" w:hAnsi="宋体"/>
                <w:color w:val="000000" w:themeColor="text1"/>
                <w:szCs w:val="21"/>
                <w14:textFill>
                  <w14:solidFill>
                    <w14:schemeClr w14:val="tx1"/>
                  </w14:solidFill>
                </w14:textFill>
              </w:rPr>
              <w:t>病理生理学、免疫学</w:t>
            </w:r>
            <w:r>
              <w:rPr>
                <w:rFonts w:ascii="宋体" w:hAnsi="宋体"/>
                <w:color w:val="000000" w:themeColor="text1"/>
                <w:szCs w:val="21"/>
                <w14:textFill>
                  <w14:solidFill>
                    <w14:schemeClr w14:val="tx1"/>
                  </w14:solidFill>
                </w14:textFill>
              </w:rPr>
              <w:t>、微生物学</w:t>
            </w:r>
          </w:p>
        </w:tc>
      </w:tr>
      <w:tr w14:paraId="1E310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351" w:type="pct"/>
            <w:vAlign w:val="center"/>
          </w:tcPr>
          <w:p w14:paraId="423B4D86">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lang w:val="en-US" w:eastAsia="zh-CN"/>
                <w14:textFill>
                  <w14:solidFill>
                    <w14:schemeClr w14:val="tx1"/>
                  </w14:solidFill>
                </w14:textFill>
              </w:rPr>
              <w:t>9</w:t>
            </w:r>
          </w:p>
        </w:tc>
        <w:tc>
          <w:tcPr>
            <w:tcW w:w="561" w:type="pct"/>
            <w:vAlign w:val="center"/>
          </w:tcPr>
          <w:p w14:paraId="0754F5B7">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刘玉</w:t>
            </w:r>
          </w:p>
        </w:tc>
        <w:tc>
          <w:tcPr>
            <w:tcW w:w="611" w:type="pct"/>
            <w:vAlign w:val="center"/>
          </w:tcPr>
          <w:p w14:paraId="01FC7943">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助理教授</w:t>
            </w:r>
          </w:p>
        </w:tc>
        <w:tc>
          <w:tcPr>
            <w:tcW w:w="1097" w:type="pct"/>
            <w:vAlign w:val="center"/>
          </w:tcPr>
          <w:p w14:paraId="241C4536">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厦门大学、生理学、博士</w:t>
            </w:r>
          </w:p>
        </w:tc>
        <w:tc>
          <w:tcPr>
            <w:tcW w:w="1224" w:type="pct"/>
            <w:vAlign w:val="center"/>
          </w:tcPr>
          <w:p w14:paraId="21583505">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配子生物学，生殖毒理学</w:t>
            </w:r>
          </w:p>
        </w:tc>
        <w:tc>
          <w:tcPr>
            <w:tcW w:w="1153" w:type="pct"/>
            <w:vAlign w:val="center"/>
          </w:tcPr>
          <w:p w14:paraId="6E419EFA">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人体解剖学、生理学、</w:t>
            </w:r>
            <w:r>
              <w:rPr>
                <w:rFonts w:ascii="宋体" w:hAnsi="宋体"/>
                <w:color w:val="000000" w:themeColor="text1"/>
                <w:szCs w:val="21"/>
                <w14:textFill>
                  <w14:solidFill>
                    <w14:schemeClr w14:val="tx1"/>
                  </w14:solidFill>
                </w14:textFill>
              </w:rPr>
              <w:t>分子生物学、</w:t>
            </w:r>
            <w:r>
              <w:rPr>
                <w:rFonts w:hint="eastAsia" w:ascii="宋体" w:hAnsi="宋体"/>
                <w:color w:val="000000" w:themeColor="text1"/>
                <w:szCs w:val="21"/>
                <w14:textFill>
                  <w14:solidFill>
                    <w14:schemeClr w14:val="tx1"/>
                  </w14:solidFill>
                </w14:textFill>
              </w:rPr>
              <w:t>仪器分析</w:t>
            </w:r>
          </w:p>
        </w:tc>
      </w:tr>
      <w:tr w14:paraId="7A444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351" w:type="pct"/>
            <w:vAlign w:val="center"/>
          </w:tcPr>
          <w:p w14:paraId="7AC3C68B">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20</w:t>
            </w:r>
          </w:p>
        </w:tc>
        <w:tc>
          <w:tcPr>
            <w:tcW w:w="561" w:type="pct"/>
            <w:vAlign w:val="center"/>
          </w:tcPr>
          <w:p w14:paraId="56DD4630">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李一向</w:t>
            </w:r>
          </w:p>
        </w:tc>
        <w:tc>
          <w:tcPr>
            <w:tcW w:w="611" w:type="pct"/>
            <w:vAlign w:val="center"/>
          </w:tcPr>
          <w:p w14:paraId="21E5AD44">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助理教授</w:t>
            </w:r>
          </w:p>
        </w:tc>
        <w:tc>
          <w:tcPr>
            <w:tcW w:w="1097" w:type="pct"/>
            <w:vAlign w:val="center"/>
          </w:tcPr>
          <w:p w14:paraId="37CF9F66">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陕西师范大学、细胞生物学、博士</w:t>
            </w:r>
          </w:p>
        </w:tc>
        <w:tc>
          <w:tcPr>
            <w:tcW w:w="1224" w:type="pct"/>
            <w:vAlign w:val="center"/>
          </w:tcPr>
          <w:p w14:paraId="5DDAA271">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肿瘤声/光动力治疗</w:t>
            </w:r>
          </w:p>
        </w:tc>
        <w:tc>
          <w:tcPr>
            <w:tcW w:w="1153" w:type="pct"/>
            <w:vAlign w:val="center"/>
          </w:tcPr>
          <w:p w14:paraId="709D4E18">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分子生物学、病理生理学</w:t>
            </w:r>
            <w:r>
              <w:rPr>
                <w:rFonts w:hint="eastAsia" w:ascii="宋体" w:hAnsi="宋体"/>
                <w:color w:val="000000" w:themeColor="text1"/>
                <w:szCs w:val="21"/>
                <w14:textFill>
                  <w14:solidFill>
                    <w14:schemeClr w14:val="tx1"/>
                  </w14:solidFill>
                </w14:textFill>
              </w:rPr>
              <w:t>、药理学</w:t>
            </w:r>
          </w:p>
        </w:tc>
      </w:tr>
      <w:tr w14:paraId="7FAF3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351" w:type="pct"/>
            <w:vAlign w:val="center"/>
          </w:tcPr>
          <w:p w14:paraId="0169584F">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r>
              <w:rPr>
                <w:rFonts w:hint="eastAsia" w:ascii="宋体" w:hAnsi="宋体"/>
                <w:color w:val="000000" w:themeColor="text1"/>
                <w:szCs w:val="21"/>
                <w:lang w:val="en-US" w:eastAsia="zh-CN"/>
                <w14:textFill>
                  <w14:solidFill>
                    <w14:schemeClr w14:val="tx1"/>
                  </w14:solidFill>
                </w14:textFill>
              </w:rPr>
              <w:t>1</w:t>
            </w:r>
          </w:p>
        </w:tc>
        <w:tc>
          <w:tcPr>
            <w:tcW w:w="561" w:type="pct"/>
            <w:vAlign w:val="center"/>
          </w:tcPr>
          <w:p w14:paraId="4283B22A">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于津鹏</w:t>
            </w:r>
          </w:p>
        </w:tc>
        <w:tc>
          <w:tcPr>
            <w:tcW w:w="611" w:type="pct"/>
            <w:vAlign w:val="center"/>
          </w:tcPr>
          <w:p w14:paraId="3EE2A5DC">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助理教授</w:t>
            </w:r>
          </w:p>
        </w:tc>
        <w:tc>
          <w:tcPr>
            <w:tcW w:w="1097" w:type="pct"/>
            <w:vAlign w:val="center"/>
          </w:tcPr>
          <w:p w14:paraId="63F948C9">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海南大学、生物化学与分子生物学、博士</w:t>
            </w:r>
          </w:p>
        </w:tc>
        <w:tc>
          <w:tcPr>
            <w:tcW w:w="1224" w:type="pct"/>
            <w:vAlign w:val="center"/>
          </w:tcPr>
          <w:p w14:paraId="31E9722C">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生物化学、分子生物学</w:t>
            </w:r>
          </w:p>
        </w:tc>
        <w:tc>
          <w:tcPr>
            <w:tcW w:w="1153" w:type="pct"/>
            <w:vAlign w:val="center"/>
          </w:tcPr>
          <w:p w14:paraId="344A33B3">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分子生物学、细胞生物学、生物化学、生物技术药物</w:t>
            </w:r>
          </w:p>
        </w:tc>
      </w:tr>
      <w:tr w14:paraId="14421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351" w:type="pct"/>
            <w:vAlign w:val="center"/>
          </w:tcPr>
          <w:p w14:paraId="1594468A">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r>
              <w:rPr>
                <w:rFonts w:hint="eastAsia" w:ascii="宋体" w:hAnsi="宋体"/>
                <w:color w:val="000000" w:themeColor="text1"/>
                <w:szCs w:val="21"/>
                <w:lang w:val="en-US" w:eastAsia="zh-CN"/>
                <w14:textFill>
                  <w14:solidFill>
                    <w14:schemeClr w14:val="tx1"/>
                  </w14:solidFill>
                </w14:textFill>
              </w:rPr>
              <w:t>2</w:t>
            </w:r>
          </w:p>
        </w:tc>
        <w:tc>
          <w:tcPr>
            <w:tcW w:w="561" w:type="pct"/>
            <w:vAlign w:val="center"/>
          </w:tcPr>
          <w:p w14:paraId="343CAAE1">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于飞</w:t>
            </w:r>
          </w:p>
        </w:tc>
        <w:tc>
          <w:tcPr>
            <w:tcW w:w="611" w:type="pct"/>
            <w:vAlign w:val="center"/>
          </w:tcPr>
          <w:p w14:paraId="000CEA5A">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助理教授</w:t>
            </w:r>
          </w:p>
        </w:tc>
        <w:tc>
          <w:tcPr>
            <w:tcW w:w="1097" w:type="pct"/>
            <w:vAlign w:val="center"/>
          </w:tcPr>
          <w:p w14:paraId="34BB76D9">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厦门大学、生物工程、博士</w:t>
            </w:r>
          </w:p>
        </w:tc>
        <w:tc>
          <w:tcPr>
            <w:tcW w:w="1224" w:type="pct"/>
            <w:vAlign w:val="center"/>
          </w:tcPr>
          <w:p w14:paraId="45C4FC6F">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纳米医学、纳米药物、药物制剂</w:t>
            </w:r>
          </w:p>
        </w:tc>
        <w:tc>
          <w:tcPr>
            <w:tcW w:w="1153" w:type="pct"/>
            <w:vAlign w:val="center"/>
          </w:tcPr>
          <w:p w14:paraId="42EEACEB">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药剂学、生物药剂学与药物动力学、纳米医学</w:t>
            </w:r>
          </w:p>
        </w:tc>
      </w:tr>
      <w:tr w14:paraId="3549D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351" w:type="pct"/>
            <w:vAlign w:val="center"/>
          </w:tcPr>
          <w:p w14:paraId="5D194679">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r>
              <w:rPr>
                <w:rFonts w:hint="eastAsia" w:ascii="宋体" w:hAnsi="宋体"/>
                <w:color w:val="000000" w:themeColor="text1"/>
                <w:szCs w:val="21"/>
                <w:lang w:val="en-US" w:eastAsia="zh-CN"/>
                <w14:textFill>
                  <w14:solidFill>
                    <w14:schemeClr w14:val="tx1"/>
                  </w14:solidFill>
                </w14:textFill>
              </w:rPr>
              <w:t>3</w:t>
            </w:r>
          </w:p>
        </w:tc>
        <w:tc>
          <w:tcPr>
            <w:tcW w:w="561" w:type="pct"/>
            <w:vAlign w:val="center"/>
          </w:tcPr>
          <w:p w14:paraId="02DEAE52">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张淇淞</w:t>
            </w:r>
          </w:p>
        </w:tc>
        <w:tc>
          <w:tcPr>
            <w:tcW w:w="611" w:type="pct"/>
            <w:vAlign w:val="center"/>
          </w:tcPr>
          <w:p w14:paraId="1BA0596B">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助理教授</w:t>
            </w:r>
          </w:p>
        </w:tc>
        <w:tc>
          <w:tcPr>
            <w:tcW w:w="1097" w:type="pct"/>
            <w:vAlign w:val="center"/>
          </w:tcPr>
          <w:p w14:paraId="48EAA0CE">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广州中医药大学、中药学、博士</w:t>
            </w:r>
          </w:p>
        </w:tc>
        <w:tc>
          <w:tcPr>
            <w:tcW w:w="1224" w:type="pct"/>
            <w:vAlign w:val="center"/>
          </w:tcPr>
          <w:p w14:paraId="0FAA749D">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质谱分析化学</w:t>
            </w:r>
          </w:p>
        </w:tc>
        <w:tc>
          <w:tcPr>
            <w:tcW w:w="1153" w:type="pct"/>
            <w:vAlign w:val="center"/>
          </w:tcPr>
          <w:p w14:paraId="779EEC7D">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药物分析、生物药剂学与药物动力学、药剂学</w:t>
            </w:r>
          </w:p>
        </w:tc>
      </w:tr>
      <w:tr w14:paraId="07577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351" w:type="pct"/>
            <w:vAlign w:val="center"/>
          </w:tcPr>
          <w:p w14:paraId="6F8D4854">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r>
              <w:rPr>
                <w:rFonts w:hint="eastAsia" w:ascii="宋体" w:hAnsi="宋体"/>
                <w:color w:val="000000" w:themeColor="text1"/>
                <w:szCs w:val="21"/>
                <w:lang w:val="en-US" w:eastAsia="zh-CN"/>
                <w14:textFill>
                  <w14:solidFill>
                    <w14:schemeClr w14:val="tx1"/>
                  </w14:solidFill>
                </w14:textFill>
              </w:rPr>
              <w:t>4</w:t>
            </w:r>
          </w:p>
        </w:tc>
        <w:tc>
          <w:tcPr>
            <w:tcW w:w="561" w:type="pct"/>
            <w:vAlign w:val="center"/>
          </w:tcPr>
          <w:p w14:paraId="3B85DCCF">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何榕晏</w:t>
            </w:r>
          </w:p>
        </w:tc>
        <w:tc>
          <w:tcPr>
            <w:tcW w:w="611" w:type="pct"/>
            <w:vAlign w:val="center"/>
          </w:tcPr>
          <w:p w14:paraId="2730F5A1">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助理教授</w:t>
            </w:r>
          </w:p>
        </w:tc>
        <w:tc>
          <w:tcPr>
            <w:tcW w:w="1097" w:type="pct"/>
            <w:vAlign w:val="center"/>
          </w:tcPr>
          <w:p w14:paraId="7C4B6FE0">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西安交通大学、博士</w:t>
            </w:r>
          </w:p>
        </w:tc>
        <w:tc>
          <w:tcPr>
            <w:tcW w:w="1224" w:type="pct"/>
            <w:vAlign w:val="center"/>
          </w:tcPr>
          <w:p w14:paraId="644C612E">
            <w:pPr>
              <w:spacing w:line="30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生物医学工程</w:t>
            </w:r>
          </w:p>
        </w:tc>
        <w:tc>
          <w:tcPr>
            <w:tcW w:w="1153" w:type="pct"/>
            <w:vAlign w:val="center"/>
          </w:tcPr>
          <w:p w14:paraId="21D841CF">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细胞生物学</w:t>
            </w:r>
          </w:p>
        </w:tc>
      </w:tr>
      <w:tr w14:paraId="3BF54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351" w:type="pct"/>
            <w:vAlign w:val="center"/>
          </w:tcPr>
          <w:p w14:paraId="1C3A241F">
            <w:pPr>
              <w:spacing w:line="300" w:lineRule="exact"/>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25</w:t>
            </w:r>
          </w:p>
        </w:tc>
        <w:tc>
          <w:tcPr>
            <w:tcW w:w="561" w:type="pct"/>
            <w:vAlign w:val="center"/>
          </w:tcPr>
          <w:p w14:paraId="0ADA47B7">
            <w:pPr>
              <w:spacing w:line="300" w:lineRule="exact"/>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杨沛霖</w:t>
            </w:r>
          </w:p>
        </w:tc>
        <w:tc>
          <w:tcPr>
            <w:tcW w:w="611" w:type="pct"/>
            <w:vAlign w:val="center"/>
          </w:tcPr>
          <w:p w14:paraId="1108662A">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助理教授</w:t>
            </w:r>
          </w:p>
        </w:tc>
        <w:tc>
          <w:tcPr>
            <w:tcW w:w="2015" w:type="dxa"/>
            <w:vAlign w:val="center"/>
          </w:tcPr>
          <w:p w14:paraId="01126DF6">
            <w:pPr>
              <w:keepNext w:val="0"/>
              <w:keepLines w:val="0"/>
              <w:widowControl/>
              <w:suppressLineNumbers w:val="0"/>
              <w:jc w:val="center"/>
              <w:textAlignment w:val="center"/>
              <w:rPr>
                <w:rFonts w:hint="eastAsia" w:ascii="宋体" w:hAnsi="宋体"/>
                <w:color w:val="000000" w:themeColor="text1"/>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中国药科大学、中药学、博士</w:t>
            </w:r>
          </w:p>
        </w:tc>
        <w:tc>
          <w:tcPr>
            <w:tcW w:w="2248" w:type="dxa"/>
            <w:vAlign w:val="center"/>
          </w:tcPr>
          <w:p w14:paraId="0191CBF4">
            <w:pPr>
              <w:keepNext w:val="0"/>
              <w:keepLines w:val="0"/>
              <w:widowControl/>
              <w:suppressLineNumbers w:val="0"/>
              <w:jc w:val="center"/>
              <w:textAlignment w:val="center"/>
              <w:rPr>
                <w:rFonts w:hint="eastAsia" w:ascii="宋体" w:hAnsi="宋体"/>
                <w:color w:val="000000" w:themeColor="text1"/>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肿瘤药理学；离子通道药理学</w:t>
            </w:r>
          </w:p>
        </w:tc>
        <w:tc>
          <w:tcPr>
            <w:tcW w:w="2118" w:type="dxa"/>
            <w:vAlign w:val="center"/>
          </w:tcPr>
          <w:p w14:paraId="07851D61">
            <w:pPr>
              <w:keepNext w:val="0"/>
              <w:keepLines w:val="0"/>
              <w:widowControl/>
              <w:suppressLineNumbers w:val="0"/>
              <w:jc w:val="center"/>
              <w:textAlignment w:val="center"/>
              <w:rPr>
                <w:rFonts w:ascii="宋体" w:hAnsi="宋体"/>
                <w:color w:val="000000" w:themeColor="text1"/>
                <w:szCs w:val="21"/>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药事管理学、临床药学</w:t>
            </w:r>
          </w:p>
        </w:tc>
      </w:tr>
      <w:tr w14:paraId="0B607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351" w:type="pct"/>
            <w:vAlign w:val="center"/>
          </w:tcPr>
          <w:p w14:paraId="4E992757">
            <w:pPr>
              <w:spacing w:line="300" w:lineRule="exact"/>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26</w:t>
            </w:r>
          </w:p>
        </w:tc>
        <w:tc>
          <w:tcPr>
            <w:tcW w:w="561" w:type="pct"/>
            <w:vAlign w:val="center"/>
          </w:tcPr>
          <w:p w14:paraId="283EB719">
            <w:pPr>
              <w:spacing w:line="300" w:lineRule="exact"/>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周广之</w:t>
            </w:r>
          </w:p>
        </w:tc>
        <w:tc>
          <w:tcPr>
            <w:tcW w:w="611" w:type="pct"/>
            <w:vAlign w:val="center"/>
          </w:tcPr>
          <w:p w14:paraId="57BC28F5">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助理教授</w:t>
            </w:r>
          </w:p>
        </w:tc>
        <w:tc>
          <w:tcPr>
            <w:tcW w:w="1097" w:type="pct"/>
            <w:vAlign w:val="top"/>
          </w:tcPr>
          <w:p w14:paraId="278B5087">
            <w:pPr>
              <w:rPr>
                <w:rFonts w:hint="eastAsia" w:ascii="宋体" w:hAnsi="宋体" w:eastAsia="宋体" w:cs="Times New Roman"/>
                <w:color w:val="000000" w:themeColor="text1"/>
                <w:kern w:val="2"/>
                <w:sz w:val="22"/>
                <w:szCs w:val="24"/>
                <w:lang w:val="en-US" w:eastAsia="zh-CN" w:bidi="ar-SA"/>
                <w14:textFill>
                  <w14:solidFill>
                    <w14:schemeClr w14:val="tx1"/>
                  </w14:solidFill>
                </w14:textFill>
              </w:rPr>
            </w:pPr>
            <w:r>
              <w:rPr>
                <w:rFonts w:hint="eastAsia" w:ascii="宋体" w:hAnsi="宋体" w:eastAsia="宋体"/>
                <w:color w:val="000000" w:themeColor="text1"/>
                <w:sz w:val="22"/>
                <w:szCs w:val="24"/>
                <w14:textFill>
                  <w14:solidFill>
                    <w14:schemeClr w14:val="tx1"/>
                  </w14:solidFill>
                </w14:textFill>
              </w:rPr>
              <w:t>中南大学、材料物理与化学、博士</w:t>
            </w:r>
          </w:p>
        </w:tc>
        <w:tc>
          <w:tcPr>
            <w:tcW w:w="1224" w:type="pct"/>
            <w:vAlign w:val="top"/>
          </w:tcPr>
          <w:p w14:paraId="7C3382A0">
            <w:pPr>
              <w:rPr>
                <w:rFonts w:hint="eastAsia" w:ascii="宋体" w:hAnsi="宋体" w:eastAsia="宋体" w:cs="Times New Roman"/>
                <w:color w:val="000000" w:themeColor="text1"/>
                <w:kern w:val="2"/>
                <w:sz w:val="22"/>
                <w:szCs w:val="24"/>
                <w:lang w:val="en-US" w:eastAsia="zh-CN" w:bidi="ar-SA"/>
                <w14:textFill>
                  <w14:solidFill>
                    <w14:schemeClr w14:val="tx1"/>
                  </w14:solidFill>
                </w14:textFill>
              </w:rPr>
            </w:pPr>
            <w:r>
              <w:rPr>
                <w:rFonts w:hint="eastAsia" w:ascii="宋体" w:hAnsi="宋体" w:eastAsia="宋体"/>
                <w:color w:val="000000" w:themeColor="text1"/>
                <w:sz w:val="22"/>
                <w:szCs w:val="24"/>
                <w14:textFill>
                  <w14:solidFill>
                    <w14:schemeClr w14:val="tx1"/>
                  </w14:solidFill>
                </w14:textFill>
              </w:rPr>
              <w:t>光功能诊疗材料</w:t>
            </w:r>
          </w:p>
        </w:tc>
        <w:tc>
          <w:tcPr>
            <w:tcW w:w="1153" w:type="pct"/>
            <w:vAlign w:val="top"/>
          </w:tcPr>
          <w:p w14:paraId="0A88A871">
            <w:pPr>
              <w:rPr>
                <w:rFonts w:ascii="宋体" w:hAnsi="宋体" w:eastAsia="宋体" w:cs="Times New Roman"/>
                <w:color w:val="000000" w:themeColor="text1"/>
                <w:kern w:val="2"/>
                <w:sz w:val="22"/>
                <w:szCs w:val="24"/>
                <w:lang w:val="en-US" w:eastAsia="zh-CN" w:bidi="ar-SA"/>
                <w14:textFill>
                  <w14:solidFill>
                    <w14:schemeClr w14:val="tx1"/>
                  </w14:solidFill>
                </w14:textFill>
              </w:rPr>
            </w:pPr>
            <w:r>
              <w:rPr>
                <w:rFonts w:hint="eastAsia" w:ascii="宋体" w:hAnsi="宋体" w:eastAsia="宋体"/>
                <w:color w:val="000000" w:themeColor="text1"/>
                <w:sz w:val="22"/>
                <w:szCs w:val="24"/>
                <w14:textFill>
                  <w14:solidFill>
                    <w14:schemeClr w14:val="tx1"/>
                  </w14:solidFill>
                </w14:textFill>
              </w:rPr>
              <w:t>药学英语、药物合成反应</w:t>
            </w:r>
          </w:p>
        </w:tc>
      </w:tr>
      <w:tr w14:paraId="5AE18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351" w:type="pct"/>
            <w:vAlign w:val="center"/>
          </w:tcPr>
          <w:p w14:paraId="4E435B29">
            <w:pPr>
              <w:spacing w:line="300" w:lineRule="exact"/>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27</w:t>
            </w:r>
          </w:p>
        </w:tc>
        <w:tc>
          <w:tcPr>
            <w:tcW w:w="561" w:type="pct"/>
            <w:vAlign w:val="center"/>
          </w:tcPr>
          <w:p w14:paraId="2F9AA643">
            <w:pPr>
              <w:spacing w:line="300" w:lineRule="exact"/>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梁丽馨</w:t>
            </w:r>
          </w:p>
        </w:tc>
        <w:tc>
          <w:tcPr>
            <w:tcW w:w="611" w:type="pct"/>
            <w:vAlign w:val="center"/>
          </w:tcPr>
          <w:p w14:paraId="3EC49728">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助理教授</w:t>
            </w:r>
          </w:p>
        </w:tc>
        <w:tc>
          <w:tcPr>
            <w:tcW w:w="1097" w:type="pct"/>
            <w:vAlign w:val="top"/>
          </w:tcPr>
          <w:p w14:paraId="42D5DE91">
            <w:pPr>
              <w:rPr>
                <w:rFonts w:hint="eastAsia" w:ascii="宋体" w:hAnsi="宋体"/>
                <w:color w:val="000000" w:themeColor="text1"/>
                <w:sz w:val="20"/>
                <w:szCs w:val="20"/>
                <w14:textFill>
                  <w14:solidFill>
                    <w14:schemeClr w14:val="tx1"/>
                  </w14:solidFill>
                </w14:textFill>
              </w:rPr>
            </w:pPr>
            <w:r>
              <w:rPr>
                <w:rFonts w:hint="eastAsia" w:ascii="宋体" w:hAnsi="宋体" w:eastAsia="宋体"/>
                <w:color w:val="000000" w:themeColor="text1"/>
                <w:sz w:val="22"/>
                <w:szCs w:val="24"/>
                <w14:textFill>
                  <w14:solidFill>
                    <w14:schemeClr w14:val="tx1"/>
                  </w14:solidFill>
                </w14:textFill>
              </w:rPr>
              <w:t>香港科技大学、有机化学、博士</w:t>
            </w:r>
          </w:p>
        </w:tc>
        <w:tc>
          <w:tcPr>
            <w:tcW w:w="1224" w:type="pct"/>
            <w:vAlign w:val="top"/>
          </w:tcPr>
          <w:p w14:paraId="4C609403">
            <w:pPr>
              <w:rPr>
                <w:rFonts w:hint="eastAsia" w:ascii="宋体" w:hAnsi="宋体"/>
                <w:color w:val="000000" w:themeColor="text1"/>
                <w:sz w:val="20"/>
                <w:szCs w:val="20"/>
                <w14:textFill>
                  <w14:solidFill>
                    <w14:schemeClr w14:val="tx1"/>
                  </w14:solidFill>
                </w14:textFill>
              </w:rPr>
            </w:pPr>
            <w:r>
              <w:rPr>
                <w:rFonts w:hint="eastAsia" w:ascii="宋体" w:hAnsi="宋体" w:eastAsia="宋体"/>
                <w:color w:val="000000" w:themeColor="text1"/>
                <w:sz w:val="22"/>
                <w:szCs w:val="24"/>
                <w14:textFill>
                  <w14:solidFill>
                    <w14:schemeClr w14:val="tx1"/>
                  </w14:solidFill>
                </w14:textFill>
              </w:rPr>
              <w:t>有机化学、药物化学、天然产物合成</w:t>
            </w:r>
          </w:p>
        </w:tc>
        <w:tc>
          <w:tcPr>
            <w:tcW w:w="1153" w:type="pct"/>
            <w:vAlign w:val="top"/>
          </w:tcPr>
          <w:p w14:paraId="3FB0CA46">
            <w:pPr>
              <w:rPr>
                <w:rFonts w:ascii="宋体" w:hAnsi="宋体"/>
                <w:color w:val="000000" w:themeColor="text1"/>
                <w:sz w:val="20"/>
                <w:szCs w:val="20"/>
                <w14:textFill>
                  <w14:solidFill>
                    <w14:schemeClr w14:val="tx1"/>
                  </w14:solidFill>
                </w14:textFill>
              </w:rPr>
            </w:pPr>
            <w:r>
              <w:rPr>
                <w:rFonts w:hint="eastAsia" w:ascii="宋体" w:hAnsi="宋体" w:eastAsia="宋体"/>
                <w:color w:val="000000" w:themeColor="text1"/>
                <w:sz w:val="22"/>
                <w:szCs w:val="24"/>
                <w14:textFill>
                  <w14:solidFill>
                    <w14:schemeClr w14:val="tx1"/>
                  </w14:solidFill>
                </w14:textFill>
              </w:rPr>
              <w:t>高等有机化学、药物合成反应</w:t>
            </w:r>
          </w:p>
        </w:tc>
      </w:tr>
      <w:tr w14:paraId="5EF70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351" w:type="pct"/>
            <w:vAlign w:val="center"/>
          </w:tcPr>
          <w:p w14:paraId="1783C533">
            <w:pPr>
              <w:spacing w:line="300" w:lineRule="exact"/>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28</w:t>
            </w:r>
          </w:p>
        </w:tc>
        <w:tc>
          <w:tcPr>
            <w:tcW w:w="561" w:type="pct"/>
            <w:vAlign w:val="center"/>
          </w:tcPr>
          <w:p w14:paraId="1C011CA8">
            <w:pPr>
              <w:spacing w:line="300" w:lineRule="exact"/>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杨奕霞</w:t>
            </w:r>
          </w:p>
        </w:tc>
        <w:tc>
          <w:tcPr>
            <w:tcW w:w="611" w:type="pct"/>
            <w:vAlign w:val="center"/>
          </w:tcPr>
          <w:p w14:paraId="1C8DD447">
            <w:pPr>
              <w:spacing w:line="30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助理教授</w:t>
            </w:r>
          </w:p>
        </w:tc>
        <w:tc>
          <w:tcPr>
            <w:tcW w:w="2015" w:type="dxa"/>
            <w:vAlign w:val="top"/>
          </w:tcPr>
          <w:p w14:paraId="11C0A45D">
            <w:pPr>
              <w:rPr>
                <w:rFonts w:hint="eastAsia" w:ascii="宋体" w:hAnsi="宋体"/>
                <w:color w:val="000000" w:themeColor="text1"/>
                <w:sz w:val="20"/>
                <w:szCs w:val="20"/>
                <w14:textFill>
                  <w14:solidFill>
                    <w14:schemeClr w14:val="tx1"/>
                  </w14:solidFill>
                </w14:textFill>
              </w:rPr>
            </w:pPr>
            <w:r>
              <w:rPr>
                <w:rFonts w:hint="eastAsia" w:ascii="宋体" w:hAnsi="宋体" w:eastAsia="宋体"/>
                <w:color w:val="000000" w:themeColor="text1"/>
                <w:sz w:val="22"/>
                <w:szCs w:val="24"/>
                <w14:textFill>
                  <w14:solidFill>
                    <w14:schemeClr w14:val="tx1"/>
                  </w14:solidFill>
                </w14:textFill>
              </w:rPr>
              <w:t>武汉大学、分析化学、博士</w:t>
            </w:r>
          </w:p>
        </w:tc>
        <w:tc>
          <w:tcPr>
            <w:tcW w:w="2248" w:type="dxa"/>
            <w:vAlign w:val="top"/>
          </w:tcPr>
          <w:p w14:paraId="32AE2295">
            <w:pPr>
              <w:rPr>
                <w:rFonts w:hint="eastAsia" w:ascii="宋体" w:hAnsi="宋体"/>
                <w:color w:val="000000" w:themeColor="text1"/>
                <w:sz w:val="20"/>
                <w:szCs w:val="20"/>
                <w14:textFill>
                  <w14:solidFill>
                    <w14:schemeClr w14:val="tx1"/>
                  </w14:solidFill>
                </w14:textFill>
              </w:rPr>
            </w:pPr>
            <w:r>
              <w:rPr>
                <w:rFonts w:hint="eastAsia" w:ascii="宋体" w:hAnsi="宋体" w:eastAsia="宋体"/>
                <w:color w:val="000000" w:themeColor="text1"/>
                <w:sz w:val="22"/>
                <w:szCs w:val="24"/>
                <w14:textFill>
                  <w14:solidFill>
                    <w14:schemeClr w14:val="tx1"/>
                  </w14:solidFill>
                </w14:textFill>
              </w:rPr>
              <w:t>体外分子诊断</w:t>
            </w:r>
          </w:p>
        </w:tc>
        <w:tc>
          <w:tcPr>
            <w:tcW w:w="2118" w:type="dxa"/>
            <w:vAlign w:val="top"/>
          </w:tcPr>
          <w:p w14:paraId="3FA798DC">
            <w:pPr>
              <w:rPr>
                <w:rFonts w:ascii="宋体" w:hAnsi="宋体"/>
                <w:color w:val="000000" w:themeColor="text1"/>
                <w:sz w:val="20"/>
                <w:szCs w:val="20"/>
                <w14:textFill>
                  <w14:solidFill>
                    <w14:schemeClr w14:val="tx1"/>
                  </w14:solidFill>
                </w14:textFill>
              </w:rPr>
            </w:pPr>
            <w:r>
              <w:rPr>
                <w:rFonts w:hint="eastAsia" w:ascii="宋体" w:hAnsi="宋体" w:eastAsia="宋体"/>
                <w:color w:val="000000" w:themeColor="text1"/>
                <w:sz w:val="22"/>
                <w:szCs w:val="24"/>
                <w14:textFill>
                  <w14:solidFill>
                    <w14:schemeClr w14:val="tx1"/>
                  </w14:solidFill>
                </w14:textFill>
              </w:rPr>
              <w:t>组织工程基础</w:t>
            </w:r>
          </w:p>
        </w:tc>
      </w:tr>
    </w:tbl>
    <w:p w14:paraId="5198E2C5">
      <w:pPr>
        <w:widowControl/>
        <w:spacing w:line="360" w:lineRule="auto"/>
        <w:rPr>
          <w:rFonts w:ascii="Times New Roman" w:hAnsi="Times New Roman" w:cs="宋体"/>
          <w:color w:val="000000" w:themeColor="text1"/>
          <w:kern w:val="0"/>
          <w:sz w:val="24"/>
          <w14:textFill>
            <w14:solidFill>
              <w14:schemeClr w14:val="tx1"/>
            </w14:solidFill>
          </w14:textFill>
        </w:rPr>
      </w:pPr>
    </w:p>
    <w:p w14:paraId="3A5A1048">
      <w:pPr>
        <w:widowControl/>
        <w:spacing w:line="360" w:lineRule="auto"/>
        <w:rPr>
          <w:rFonts w:ascii="黑体" w:hAnsi="黑体" w:eastAsia="黑体" w:cs="宋体"/>
          <w:b/>
          <w:color w:val="000000" w:themeColor="text1"/>
          <w:kern w:val="0"/>
          <w:sz w:val="24"/>
          <w14:textFill>
            <w14:solidFill>
              <w14:schemeClr w14:val="tx1"/>
            </w14:solidFill>
          </w14:textFill>
        </w:rPr>
      </w:pPr>
      <w:r>
        <w:rPr>
          <w:rFonts w:hint="eastAsia" w:ascii="黑体" w:hAnsi="黑体" w:eastAsia="黑体" w:cs="宋体"/>
          <w:b/>
          <w:color w:val="000000" w:themeColor="text1"/>
          <w:kern w:val="0"/>
          <w:sz w:val="24"/>
          <w14:textFill>
            <w14:solidFill>
              <w14:schemeClr w14:val="tx1"/>
            </w14:solidFill>
          </w14:textFill>
        </w:rPr>
        <w:t>十三、专业责任教授（1名）</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1221"/>
        <w:gridCol w:w="1375"/>
        <w:gridCol w:w="1375"/>
        <w:gridCol w:w="1768"/>
        <w:gridCol w:w="2561"/>
      </w:tblGrid>
      <w:tr w14:paraId="22FF3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vAlign w:val="center"/>
          </w:tcPr>
          <w:p w14:paraId="00A2B230">
            <w:pPr>
              <w:adjustRightInd w:val="0"/>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序号</w:t>
            </w:r>
          </w:p>
        </w:tc>
        <w:tc>
          <w:tcPr>
            <w:tcW w:w="665" w:type="pct"/>
            <w:vAlign w:val="center"/>
          </w:tcPr>
          <w:p w14:paraId="773A4FB5">
            <w:pPr>
              <w:adjustRightInd w:val="0"/>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姓名</w:t>
            </w:r>
          </w:p>
        </w:tc>
        <w:tc>
          <w:tcPr>
            <w:tcW w:w="749" w:type="pct"/>
            <w:vAlign w:val="center"/>
          </w:tcPr>
          <w:p w14:paraId="2C8F111C">
            <w:pPr>
              <w:adjustRightInd w:val="0"/>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职称</w:t>
            </w:r>
          </w:p>
        </w:tc>
        <w:tc>
          <w:tcPr>
            <w:tcW w:w="749" w:type="pct"/>
            <w:vAlign w:val="center"/>
          </w:tcPr>
          <w:p w14:paraId="36B37C8C">
            <w:pPr>
              <w:adjustRightInd w:val="0"/>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学历学位</w:t>
            </w:r>
          </w:p>
        </w:tc>
        <w:tc>
          <w:tcPr>
            <w:tcW w:w="963" w:type="pct"/>
            <w:vAlign w:val="center"/>
          </w:tcPr>
          <w:p w14:paraId="0F19703B">
            <w:pPr>
              <w:adjustRightInd w:val="0"/>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专业特长</w:t>
            </w:r>
          </w:p>
        </w:tc>
        <w:tc>
          <w:tcPr>
            <w:tcW w:w="1395" w:type="pct"/>
            <w:vAlign w:val="center"/>
          </w:tcPr>
          <w:p w14:paraId="23C80A1B">
            <w:pPr>
              <w:adjustRightInd w:val="0"/>
              <w:snapToGrid w:val="0"/>
              <w:spacing w:line="360" w:lineRule="exact"/>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承担授课课程</w:t>
            </w:r>
          </w:p>
        </w:tc>
      </w:tr>
      <w:tr w14:paraId="7394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429A24F1">
            <w:pPr>
              <w:spacing w:before="120" w:beforeLines="50" w:after="120" w:afterLines="50" w:line="24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665" w:type="pct"/>
          </w:tcPr>
          <w:p w14:paraId="72D9ADBC">
            <w:pPr>
              <w:spacing w:before="120" w:beforeLines="50" w:after="120" w:afterLines="50" w:line="24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杨华</w:t>
            </w:r>
          </w:p>
        </w:tc>
        <w:tc>
          <w:tcPr>
            <w:tcW w:w="749" w:type="pct"/>
          </w:tcPr>
          <w:p w14:paraId="1AC6CB8E">
            <w:pPr>
              <w:spacing w:before="120" w:beforeLines="50" w:after="120" w:afterLines="50" w:line="24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副教授</w:t>
            </w:r>
          </w:p>
        </w:tc>
        <w:tc>
          <w:tcPr>
            <w:tcW w:w="749" w:type="pct"/>
          </w:tcPr>
          <w:p w14:paraId="5461A1B3">
            <w:pPr>
              <w:spacing w:before="120" w:beforeLines="50" w:after="120" w:afterLines="50" w:line="24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博士</w:t>
            </w:r>
          </w:p>
        </w:tc>
        <w:tc>
          <w:tcPr>
            <w:tcW w:w="963" w:type="pct"/>
          </w:tcPr>
          <w:p w14:paraId="6236C023">
            <w:pPr>
              <w:spacing w:before="120" w:beforeLines="50" w:after="120" w:afterLines="50" w:line="240" w:lineRule="exac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药用高分子材料</w:t>
            </w:r>
          </w:p>
        </w:tc>
        <w:tc>
          <w:tcPr>
            <w:tcW w:w="1395" w:type="pct"/>
          </w:tcPr>
          <w:p w14:paraId="01090CD3">
            <w:pPr>
              <w:spacing w:before="120" w:beforeLines="50" w:after="120" w:afterLines="50" w:line="240" w:lineRule="exac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药剂学、</w:t>
            </w:r>
            <w:r>
              <w:rPr>
                <w:rFonts w:ascii="宋体" w:hAnsi="宋体"/>
                <w:color w:val="000000" w:themeColor="text1"/>
                <w:szCs w:val="21"/>
                <w14:textFill>
                  <w14:solidFill>
                    <w14:schemeClr w14:val="tx1"/>
                  </w14:solidFill>
                </w14:textFill>
              </w:rPr>
              <w:t>药用高分子材料</w:t>
            </w:r>
          </w:p>
        </w:tc>
      </w:tr>
    </w:tbl>
    <w:p w14:paraId="47C79888">
      <w:pPr>
        <w:spacing w:line="360" w:lineRule="auto"/>
        <w:ind w:firstLine="480" w:firstLineChars="200"/>
        <w:rPr>
          <w:rFonts w:ascii="Times New Roman" w:hAnsi="Times New Roman" w:cs="Arial Unicode MS"/>
          <w:color w:val="000000" w:themeColor="text1"/>
          <w:kern w:val="0"/>
          <w:position w:val="2"/>
          <w:sz w:val="24"/>
          <w14:textFill>
            <w14:solidFill>
              <w14:schemeClr w14:val="tx1"/>
            </w14:solidFill>
          </w14:textFill>
        </w:rPr>
      </w:pPr>
      <w:r>
        <w:rPr>
          <w:rFonts w:hint="eastAsia" w:ascii="Times New Roman" w:hAnsi="Times New Roman" w:cs="Arial Unicode MS"/>
          <w:color w:val="000000" w:themeColor="text1"/>
          <w:kern w:val="0"/>
          <w:position w:val="2"/>
          <w:sz w:val="24"/>
          <w14:textFill>
            <w14:solidFill>
              <w14:schemeClr w14:val="tx1"/>
            </w14:solidFill>
          </w14:textFill>
        </w:rPr>
        <w:t xml:space="preserve"> </w:t>
      </w:r>
    </w:p>
    <w:p w14:paraId="01326A82">
      <w:pPr>
        <w:widowControl/>
        <w:snapToGrid w:val="0"/>
        <w:spacing w:line="300" w:lineRule="exact"/>
        <w:ind w:firstLine="5320" w:firstLineChars="1900"/>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专业负责人签字：</w:t>
      </w:r>
    </w:p>
    <w:p w14:paraId="3516CD42">
      <w:pPr>
        <w:widowControl/>
        <w:snapToGrid w:val="0"/>
        <w:spacing w:line="300" w:lineRule="exact"/>
        <w:ind w:firstLine="4200" w:firstLineChars="1500"/>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学院学术委员会主任签字：</w:t>
      </w:r>
    </w:p>
    <w:p w14:paraId="617C5B8A">
      <w:pPr>
        <w:widowControl/>
        <w:snapToGrid w:val="0"/>
        <w:spacing w:line="300" w:lineRule="exact"/>
        <w:ind w:firstLine="5600" w:firstLineChars="2000"/>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教学院长签字：</w:t>
      </w:r>
    </w:p>
    <w:p w14:paraId="2EA3A489">
      <w:pPr>
        <w:widowControl/>
        <w:snapToGrid w:val="0"/>
        <w:spacing w:line="300" w:lineRule="exact"/>
        <w:ind w:firstLine="5600" w:firstLineChars="2000"/>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学院（盖章）：</w:t>
      </w:r>
    </w:p>
    <w:sectPr>
      <w:footerReference r:id="rId3" w:type="default"/>
      <w:pgSz w:w="11910" w:h="16840"/>
      <w:pgMar w:top="1503" w:right="1474" w:bottom="1378" w:left="1474" w:header="0" w:footer="119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宋体.">
    <w:altName w:val="宋体"/>
    <w:panose1 w:val="00000000000000000000"/>
    <w:charset w:val="86"/>
    <w:family w:val="roma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070540"/>
    </w:sdtPr>
    <w:sdtContent>
      <w:sdt>
        <w:sdtPr>
          <w:id w:val="-1669238322"/>
        </w:sdtPr>
        <w:sdtContent>
          <w:p w14:paraId="01FF9FDD">
            <w:pPr>
              <w:pStyle w:val="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28</w:t>
            </w:r>
            <w:r>
              <w:rPr>
                <w:b/>
                <w:bCs/>
                <w:sz w:val="24"/>
                <w:szCs w:val="24"/>
              </w:rPr>
              <w:fldChar w:fldCharType="end"/>
            </w:r>
          </w:p>
        </w:sdtContent>
      </w:sdt>
    </w:sdtContent>
  </w:sdt>
  <w:p w14:paraId="14A5A2DC">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84B190"/>
    <w:multiLevelType w:val="singleLevel"/>
    <w:tmpl w:val="5984B190"/>
    <w:lvl w:ilvl="0" w:tentative="0">
      <w:start w:val="3"/>
      <w:numFmt w:val="decimal"/>
      <w:suff w:val="nothing"/>
      <w:lvlText w:val="%1."/>
      <w:lvlJc w:val="left"/>
    </w:lvl>
  </w:abstractNum>
  <w:abstractNum w:abstractNumId="1">
    <w:nsid w:val="71886E06"/>
    <w:multiLevelType w:val="singleLevel"/>
    <w:tmpl w:val="71886E06"/>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sDQxMbMwMzU1MTMxsbBQ0lEKTi0uzszPAymwqAUAPNELsywAAAA="/>
    <w:docVar w:name="commondata" w:val="eyJoZGlkIjoiOTc0ZmU4NWY3MzdkOThjM2Q2Y2M5YTJiNTRhZjMxY2MifQ=="/>
  </w:docVars>
  <w:rsids>
    <w:rsidRoot w:val="00DE7A58"/>
    <w:rsid w:val="00001C05"/>
    <w:rsid w:val="0000518D"/>
    <w:rsid w:val="00006279"/>
    <w:rsid w:val="00006AB4"/>
    <w:rsid w:val="000202C5"/>
    <w:rsid w:val="00021903"/>
    <w:rsid w:val="00025A54"/>
    <w:rsid w:val="00025CCD"/>
    <w:rsid w:val="00035BA5"/>
    <w:rsid w:val="00041184"/>
    <w:rsid w:val="000437FD"/>
    <w:rsid w:val="00045E7A"/>
    <w:rsid w:val="00052A49"/>
    <w:rsid w:val="000537F5"/>
    <w:rsid w:val="00053BB4"/>
    <w:rsid w:val="00054586"/>
    <w:rsid w:val="00062B00"/>
    <w:rsid w:val="000703B2"/>
    <w:rsid w:val="00083E26"/>
    <w:rsid w:val="00083EA2"/>
    <w:rsid w:val="000844B3"/>
    <w:rsid w:val="00084876"/>
    <w:rsid w:val="00090DE3"/>
    <w:rsid w:val="00097637"/>
    <w:rsid w:val="000A0206"/>
    <w:rsid w:val="000A1A24"/>
    <w:rsid w:val="000A3755"/>
    <w:rsid w:val="000A4397"/>
    <w:rsid w:val="000A4F0C"/>
    <w:rsid w:val="000A6EB9"/>
    <w:rsid w:val="000B15CC"/>
    <w:rsid w:val="000B6548"/>
    <w:rsid w:val="000B7576"/>
    <w:rsid w:val="000C3D43"/>
    <w:rsid w:val="000C790B"/>
    <w:rsid w:val="000D0058"/>
    <w:rsid w:val="000D179B"/>
    <w:rsid w:val="000D1B95"/>
    <w:rsid w:val="000D7EC4"/>
    <w:rsid w:val="000E2600"/>
    <w:rsid w:val="000E4A4E"/>
    <w:rsid w:val="000E675C"/>
    <w:rsid w:val="000F0596"/>
    <w:rsid w:val="000F0957"/>
    <w:rsid w:val="000F0993"/>
    <w:rsid w:val="000F3881"/>
    <w:rsid w:val="000F7C35"/>
    <w:rsid w:val="00100EC3"/>
    <w:rsid w:val="00106A50"/>
    <w:rsid w:val="001170EE"/>
    <w:rsid w:val="00123383"/>
    <w:rsid w:val="00125497"/>
    <w:rsid w:val="00126BD3"/>
    <w:rsid w:val="00127BF7"/>
    <w:rsid w:val="00127D9E"/>
    <w:rsid w:val="0013220F"/>
    <w:rsid w:val="001346C3"/>
    <w:rsid w:val="0013647E"/>
    <w:rsid w:val="00137D85"/>
    <w:rsid w:val="00137DB4"/>
    <w:rsid w:val="00140744"/>
    <w:rsid w:val="001420A5"/>
    <w:rsid w:val="001434F9"/>
    <w:rsid w:val="00144D9F"/>
    <w:rsid w:val="001473FF"/>
    <w:rsid w:val="00150910"/>
    <w:rsid w:val="001546F5"/>
    <w:rsid w:val="001557AC"/>
    <w:rsid w:val="001730D5"/>
    <w:rsid w:val="00175966"/>
    <w:rsid w:val="001763EB"/>
    <w:rsid w:val="00182A0A"/>
    <w:rsid w:val="00183B06"/>
    <w:rsid w:val="001845D2"/>
    <w:rsid w:val="0018604D"/>
    <w:rsid w:val="00196466"/>
    <w:rsid w:val="00196B0E"/>
    <w:rsid w:val="00196E64"/>
    <w:rsid w:val="001A422F"/>
    <w:rsid w:val="001B0A20"/>
    <w:rsid w:val="001B0A98"/>
    <w:rsid w:val="001B1484"/>
    <w:rsid w:val="001B45D3"/>
    <w:rsid w:val="001B6177"/>
    <w:rsid w:val="001B67C8"/>
    <w:rsid w:val="001C3957"/>
    <w:rsid w:val="001C48C8"/>
    <w:rsid w:val="001C61E8"/>
    <w:rsid w:val="001C705D"/>
    <w:rsid w:val="001C72D7"/>
    <w:rsid w:val="001D3ADB"/>
    <w:rsid w:val="001D6C8B"/>
    <w:rsid w:val="001E00BC"/>
    <w:rsid w:val="001F43BB"/>
    <w:rsid w:val="001F6479"/>
    <w:rsid w:val="00205C1A"/>
    <w:rsid w:val="002118F3"/>
    <w:rsid w:val="0021667A"/>
    <w:rsid w:val="00223A04"/>
    <w:rsid w:val="00234EDB"/>
    <w:rsid w:val="00242C7E"/>
    <w:rsid w:val="00244506"/>
    <w:rsid w:val="0025714B"/>
    <w:rsid w:val="00260D77"/>
    <w:rsid w:val="00265B4A"/>
    <w:rsid w:val="00270D52"/>
    <w:rsid w:val="00291F62"/>
    <w:rsid w:val="002921B6"/>
    <w:rsid w:val="00295F99"/>
    <w:rsid w:val="002B0123"/>
    <w:rsid w:val="002B7497"/>
    <w:rsid w:val="002C1317"/>
    <w:rsid w:val="002C538A"/>
    <w:rsid w:val="002C5821"/>
    <w:rsid w:val="002D0712"/>
    <w:rsid w:val="002D1D8D"/>
    <w:rsid w:val="002D1F48"/>
    <w:rsid w:val="002D29A0"/>
    <w:rsid w:val="002D4414"/>
    <w:rsid w:val="002D5ED1"/>
    <w:rsid w:val="002D7EB6"/>
    <w:rsid w:val="002E44D7"/>
    <w:rsid w:val="002E76B5"/>
    <w:rsid w:val="002F33D4"/>
    <w:rsid w:val="0030145B"/>
    <w:rsid w:val="00301F1E"/>
    <w:rsid w:val="003045CB"/>
    <w:rsid w:val="0030731E"/>
    <w:rsid w:val="00310BF2"/>
    <w:rsid w:val="003116C4"/>
    <w:rsid w:val="00316180"/>
    <w:rsid w:val="003167F7"/>
    <w:rsid w:val="00322A2B"/>
    <w:rsid w:val="00326C83"/>
    <w:rsid w:val="00330277"/>
    <w:rsid w:val="00334FEC"/>
    <w:rsid w:val="0033727D"/>
    <w:rsid w:val="00345173"/>
    <w:rsid w:val="00353C00"/>
    <w:rsid w:val="00356C56"/>
    <w:rsid w:val="003608DF"/>
    <w:rsid w:val="003612B5"/>
    <w:rsid w:val="00361F8D"/>
    <w:rsid w:val="0036471C"/>
    <w:rsid w:val="00365DB9"/>
    <w:rsid w:val="00366369"/>
    <w:rsid w:val="003812AF"/>
    <w:rsid w:val="0038415C"/>
    <w:rsid w:val="00385978"/>
    <w:rsid w:val="003A1570"/>
    <w:rsid w:val="003B2717"/>
    <w:rsid w:val="003B5D32"/>
    <w:rsid w:val="003B5E32"/>
    <w:rsid w:val="003B6B9D"/>
    <w:rsid w:val="003C33C3"/>
    <w:rsid w:val="003C3A70"/>
    <w:rsid w:val="003C6BF0"/>
    <w:rsid w:val="003D0DA7"/>
    <w:rsid w:val="003E023C"/>
    <w:rsid w:val="003E02B3"/>
    <w:rsid w:val="003E14ED"/>
    <w:rsid w:val="003F22B5"/>
    <w:rsid w:val="003F6889"/>
    <w:rsid w:val="004002DE"/>
    <w:rsid w:val="0040399E"/>
    <w:rsid w:val="00404B60"/>
    <w:rsid w:val="00410D02"/>
    <w:rsid w:val="0041539C"/>
    <w:rsid w:val="0041587A"/>
    <w:rsid w:val="004211EA"/>
    <w:rsid w:val="00422F3F"/>
    <w:rsid w:val="004257FA"/>
    <w:rsid w:val="00431BDF"/>
    <w:rsid w:val="00433BEF"/>
    <w:rsid w:val="00437916"/>
    <w:rsid w:val="004502E6"/>
    <w:rsid w:val="00451F18"/>
    <w:rsid w:val="004543B6"/>
    <w:rsid w:val="004565EA"/>
    <w:rsid w:val="00462561"/>
    <w:rsid w:val="00462AA2"/>
    <w:rsid w:val="00467D4D"/>
    <w:rsid w:val="00470700"/>
    <w:rsid w:val="00470763"/>
    <w:rsid w:val="00474B6B"/>
    <w:rsid w:val="00476746"/>
    <w:rsid w:val="0048162B"/>
    <w:rsid w:val="00481D73"/>
    <w:rsid w:val="004A2246"/>
    <w:rsid w:val="004A3345"/>
    <w:rsid w:val="004A6F2C"/>
    <w:rsid w:val="004B2203"/>
    <w:rsid w:val="004B3DFD"/>
    <w:rsid w:val="004B4921"/>
    <w:rsid w:val="004B7E48"/>
    <w:rsid w:val="004C0508"/>
    <w:rsid w:val="004C1E5C"/>
    <w:rsid w:val="004C2813"/>
    <w:rsid w:val="004C289A"/>
    <w:rsid w:val="004C33AF"/>
    <w:rsid w:val="004D35B3"/>
    <w:rsid w:val="004D64A9"/>
    <w:rsid w:val="00506679"/>
    <w:rsid w:val="00521DB2"/>
    <w:rsid w:val="00527B3E"/>
    <w:rsid w:val="00532134"/>
    <w:rsid w:val="00533EF9"/>
    <w:rsid w:val="00534B21"/>
    <w:rsid w:val="005508F3"/>
    <w:rsid w:val="00552E01"/>
    <w:rsid w:val="00557096"/>
    <w:rsid w:val="00562267"/>
    <w:rsid w:val="00565DEC"/>
    <w:rsid w:val="00572988"/>
    <w:rsid w:val="00577CA1"/>
    <w:rsid w:val="005830DD"/>
    <w:rsid w:val="00583196"/>
    <w:rsid w:val="00585AD0"/>
    <w:rsid w:val="00592589"/>
    <w:rsid w:val="00595874"/>
    <w:rsid w:val="005A6BB1"/>
    <w:rsid w:val="005B1FE8"/>
    <w:rsid w:val="005B2390"/>
    <w:rsid w:val="005B7DF1"/>
    <w:rsid w:val="005D4DD7"/>
    <w:rsid w:val="005E278A"/>
    <w:rsid w:val="005E3E46"/>
    <w:rsid w:val="005E69E4"/>
    <w:rsid w:val="005F01D4"/>
    <w:rsid w:val="005F04FA"/>
    <w:rsid w:val="005F3CF5"/>
    <w:rsid w:val="005F5B55"/>
    <w:rsid w:val="005F60C5"/>
    <w:rsid w:val="00602AC8"/>
    <w:rsid w:val="00607C5A"/>
    <w:rsid w:val="006111C8"/>
    <w:rsid w:val="00617889"/>
    <w:rsid w:val="006200DC"/>
    <w:rsid w:val="00620FB0"/>
    <w:rsid w:val="00626D20"/>
    <w:rsid w:val="00627666"/>
    <w:rsid w:val="00640F72"/>
    <w:rsid w:val="00642C4C"/>
    <w:rsid w:val="00643F82"/>
    <w:rsid w:val="006440D8"/>
    <w:rsid w:val="00644F59"/>
    <w:rsid w:val="00653250"/>
    <w:rsid w:val="00653CC7"/>
    <w:rsid w:val="00657823"/>
    <w:rsid w:val="006646C3"/>
    <w:rsid w:val="00667325"/>
    <w:rsid w:val="00674A88"/>
    <w:rsid w:val="00674AD2"/>
    <w:rsid w:val="00684682"/>
    <w:rsid w:val="00685457"/>
    <w:rsid w:val="00696DF8"/>
    <w:rsid w:val="006A1979"/>
    <w:rsid w:val="006A64E6"/>
    <w:rsid w:val="006A6A9C"/>
    <w:rsid w:val="006B0C1D"/>
    <w:rsid w:val="006B0FD7"/>
    <w:rsid w:val="006B3B72"/>
    <w:rsid w:val="006C5B4C"/>
    <w:rsid w:val="006D2686"/>
    <w:rsid w:val="006E1432"/>
    <w:rsid w:val="006E473E"/>
    <w:rsid w:val="006E769A"/>
    <w:rsid w:val="006F22FF"/>
    <w:rsid w:val="006F2EAF"/>
    <w:rsid w:val="007003B8"/>
    <w:rsid w:val="00707A72"/>
    <w:rsid w:val="0071641F"/>
    <w:rsid w:val="007167E2"/>
    <w:rsid w:val="007225B6"/>
    <w:rsid w:val="007276DD"/>
    <w:rsid w:val="00730771"/>
    <w:rsid w:val="00736885"/>
    <w:rsid w:val="0074059F"/>
    <w:rsid w:val="0075012E"/>
    <w:rsid w:val="00750BE2"/>
    <w:rsid w:val="00752E6E"/>
    <w:rsid w:val="00754B23"/>
    <w:rsid w:val="007566B0"/>
    <w:rsid w:val="0075740F"/>
    <w:rsid w:val="0075754C"/>
    <w:rsid w:val="00761844"/>
    <w:rsid w:val="00770584"/>
    <w:rsid w:val="007732BC"/>
    <w:rsid w:val="00773A32"/>
    <w:rsid w:val="0078149C"/>
    <w:rsid w:val="00782825"/>
    <w:rsid w:val="007916FB"/>
    <w:rsid w:val="0079333C"/>
    <w:rsid w:val="007946FC"/>
    <w:rsid w:val="00795360"/>
    <w:rsid w:val="0079689B"/>
    <w:rsid w:val="007A3072"/>
    <w:rsid w:val="007B0ECD"/>
    <w:rsid w:val="007B496A"/>
    <w:rsid w:val="007B71B9"/>
    <w:rsid w:val="007B7C40"/>
    <w:rsid w:val="007C1A95"/>
    <w:rsid w:val="007D43A0"/>
    <w:rsid w:val="007F34A7"/>
    <w:rsid w:val="007F7011"/>
    <w:rsid w:val="00805234"/>
    <w:rsid w:val="00807EC9"/>
    <w:rsid w:val="0081492E"/>
    <w:rsid w:val="00821144"/>
    <w:rsid w:val="008220DB"/>
    <w:rsid w:val="00824E10"/>
    <w:rsid w:val="00825D66"/>
    <w:rsid w:val="008263DA"/>
    <w:rsid w:val="00826F5B"/>
    <w:rsid w:val="00827523"/>
    <w:rsid w:val="00831095"/>
    <w:rsid w:val="00837DB2"/>
    <w:rsid w:val="00840644"/>
    <w:rsid w:val="00843393"/>
    <w:rsid w:val="00845D5B"/>
    <w:rsid w:val="00846939"/>
    <w:rsid w:val="00853600"/>
    <w:rsid w:val="00864747"/>
    <w:rsid w:val="00867075"/>
    <w:rsid w:val="00870454"/>
    <w:rsid w:val="008764B9"/>
    <w:rsid w:val="00880FFB"/>
    <w:rsid w:val="008825A1"/>
    <w:rsid w:val="00887654"/>
    <w:rsid w:val="0089433A"/>
    <w:rsid w:val="008A3384"/>
    <w:rsid w:val="008A4239"/>
    <w:rsid w:val="008A69F9"/>
    <w:rsid w:val="008B269A"/>
    <w:rsid w:val="008B64C7"/>
    <w:rsid w:val="008B79F8"/>
    <w:rsid w:val="008C1DF0"/>
    <w:rsid w:val="008C6460"/>
    <w:rsid w:val="008D11C4"/>
    <w:rsid w:val="008D2BA9"/>
    <w:rsid w:val="008D434E"/>
    <w:rsid w:val="008D4B74"/>
    <w:rsid w:val="008D5934"/>
    <w:rsid w:val="008D600D"/>
    <w:rsid w:val="008D6474"/>
    <w:rsid w:val="008D6C0F"/>
    <w:rsid w:val="008D75D9"/>
    <w:rsid w:val="008D7F6C"/>
    <w:rsid w:val="008E01B2"/>
    <w:rsid w:val="00900A13"/>
    <w:rsid w:val="0090129D"/>
    <w:rsid w:val="0090338F"/>
    <w:rsid w:val="0090395B"/>
    <w:rsid w:val="00906D12"/>
    <w:rsid w:val="009142B2"/>
    <w:rsid w:val="00915D54"/>
    <w:rsid w:val="00920E91"/>
    <w:rsid w:val="00921369"/>
    <w:rsid w:val="00921792"/>
    <w:rsid w:val="00930005"/>
    <w:rsid w:val="009419DF"/>
    <w:rsid w:val="00947198"/>
    <w:rsid w:val="00950B32"/>
    <w:rsid w:val="00952670"/>
    <w:rsid w:val="00952F74"/>
    <w:rsid w:val="00954031"/>
    <w:rsid w:val="00955C31"/>
    <w:rsid w:val="00956332"/>
    <w:rsid w:val="009575E7"/>
    <w:rsid w:val="00962C39"/>
    <w:rsid w:val="00970A75"/>
    <w:rsid w:val="009809B4"/>
    <w:rsid w:val="00985DA1"/>
    <w:rsid w:val="00990D34"/>
    <w:rsid w:val="009959AE"/>
    <w:rsid w:val="009A15DC"/>
    <w:rsid w:val="009A1D2D"/>
    <w:rsid w:val="009A3406"/>
    <w:rsid w:val="009A6615"/>
    <w:rsid w:val="009A7681"/>
    <w:rsid w:val="009B17A0"/>
    <w:rsid w:val="009B2348"/>
    <w:rsid w:val="009B603A"/>
    <w:rsid w:val="009D0069"/>
    <w:rsid w:val="009D26FA"/>
    <w:rsid w:val="009D5FE5"/>
    <w:rsid w:val="009D639E"/>
    <w:rsid w:val="009D795A"/>
    <w:rsid w:val="009E5A15"/>
    <w:rsid w:val="009F1280"/>
    <w:rsid w:val="009F1BDF"/>
    <w:rsid w:val="009F1E4B"/>
    <w:rsid w:val="009F4E23"/>
    <w:rsid w:val="009F7985"/>
    <w:rsid w:val="00A02A82"/>
    <w:rsid w:val="00A04490"/>
    <w:rsid w:val="00A05E5D"/>
    <w:rsid w:val="00A06E6C"/>
    <w:rsid w:val="00A07D2D"/>
    <w:rsid w:val="00A10879"/>
    <w:rsid w:val="00A10B61"/>
    <w:rsid w:val="00A122A3"/>
    <w:rsid w:val="00A22078"/>
    <w:rsid w:val="00A24A23"/>
    <w:rsid w:val="00A25321"/>
    <w:rsid w:val="00A25721"/>
    <w:rsid w:val="00A34643"/>
    <w:rsid w:val="00A34D98"/>
    <w:rsid w:val="00A36597"/>
    <w:rsid w:val="00A444F1"/>
    <w:rsid w:val="00A533CC"/>
    <w:rsid w:val="00A566CE"/>
    <w:rsid w:val="00A60D00"/>
    <w:rsid w:val="00A62839"/>
    <w:rsid w:val="00A65C1B"/>
    <w:rsid w:val="00A66600"/>
    <w:rsid w:val="00A71CD9"/>
    <w:rsid w:val="00A71E7A"/>
    <w:rsid w:val="00A73383"/>
    <w:rsid w:val="00A73FC4"/>
    <w:rsid w:val="00A817A9"/>
    <w:rsid w:val="00A82B76"/>
    <w:rsid w:val="00A85936"/>
    <w:rsid w:val="00A874C0"/>
    <w:rsid w:val="00A90F6B"/>
    <w:rsid w:val="00A94C32"/>
    <w:rsid w:val="00A95DCA"/>
    <w:rsid w:val="00AA4588"/>
    <w:rsid w:val="00AA6148"/>
    <w:rsid w:val="00AB154C"/>
    <w:rsid w:val="00AB1845"/>
    <w:rsid w:val="00AC2287"/>
    <w:rsid w:val="00AD1575"/>
    <w:rsid w:val="00AD289F"/>
    <w:rsid w:val="00AD79B9"/>
    <w:rsid w:val="00AE0156"/>
    <w:rsid w:val="00AE3BB4"/>
    <w:rsid w:val="00AF79F0"/>
    <w:rsid w:val="00B003A9"/>
    <w:rsid w:val="00B010C1"/>
    <w:rsid w:val="00B027D7"/>
    <w:rsid w:val="00B145DD"/>
    <w:rsid w:val="00B17E2A"/>
    <w:rsid w:val="00B2107C"/>
    <w:rsid w:val="00B24C31"/>
    <w:rsid w:val="00B2644A"/>
    <w:rsid w:val="00B4366D"/>
    <w:rsid w:val="00B53E49"/>
    <w:rsid w:val="00B60247"/>
    <w:rsid w:val="00B61E16"/>
    <w:rsid w:val="00B62097"/>
    <w:rsid w:val="00B626A7"/>
    <w:rsid w:val="00B63157"/>
    <w:rsid w:val="00B63A85"/>
    <w:rsid w:val="00B64943"/>
    <w:rsid w:val="00B73312"/>
    <w:rsid w:val="00B812E3"/>
    <w:rsid w:val="00B82BD0"/>
    <w:rsid w:val="00BA44C1"/>
    <w:rsid w:val="00BB1891"/>
    <w:rsid w:val="00BB46B3"/>
    <w:rsid w:val="00BB4861"/>
    <w:rsid w:val="00BC0B86"/>
    <w:rsid w:val="00BC0D08"/>
    <w:rsid w:val="00BC11D7"/>
    <w:rsid w:val="00BC1A5F"/>
    <w:rsid w:val="00BC1FDC"/>
    <w:rsid w:val="00BC64B5"/>
    <w:rsid w:val="00BC6710"/>
    <w:rsid w:val="00BD1C2D"/>
    <w:rsid w:val="00BE3A44"/>
    <w:rsid w:val="00BE3DA0"/>
    <w:rsid w:val="00BE5252"/>
    <w:rsid w:val="00BE56F8"/>
    <w:rsid w:val="00C105D8"/>
    <w:rsid w:val="00C1065A"/>
    <w:rsid w:val="00C135E8"/>
    <w:rsid w:val="00C220DB"/>
    <w:rsid w:val="00C25528"/>
    <w:rsid w:val="00C267F6"/>
    <w:rsid w:val="00C32A47"/>
    <w:rsid w:val="00C32F81"/>
    <w:rsid w:val="00C36772"/>
    <w:rsid w:val="00C37572"/>
    <w:rsid w:val="00C4366B"/>
    <w:rsid w:val="00C444EA"/>
    <w:rsid w:val="00C5391C"/>
    <w:rsid w:val="00C640B1"/>
    <w:rsid w:val="00C71819"/>
    <w:rsid w:val="00C7366D"/>
    <w:rsid w:val="00C73F4D"/>
    <w:rsid w:val="00C74F3B"/>
    <w:rsid w:val="00C755CE"/>
    <w:rsid w:val="00C77DD2"/>
    <w:rsid w:val="00C80C34"/>
    <w:rsid w:val="00C83923"/>
    <w:rsid w:val="00C85B31"/>
    <w:rsid w:val="00C95A39"/>
    <w:rsid w:val="00CA002F"/>
    <w:rsid w:val="00CB00F6"/>
    <w:rsid w:val="00CC6190"/>
    <w:rsid w:val="00CD6683"/>
    <w:rsid w:val="00CE33F3"/>
    <w:rsid w:val="00CE7EE8"/>
    <w:rsid w:val="00CF1351"/>
    <w:rsid w:val="00CF3D6D"/>
    <w:rsid w:val="00D022D8"/>
    <w:rsid w:val="00D108D7"/>
    <w:rsid w:val="00D1239C"/>
    <w:rsid w:val="00D12D3F"/>
    <w:rsid w:val="00D1304A"/>
    <w:rsid w:val="00D137C4"/>
    <w:rsid w:val="00D14A8F"/>
    <w:rsid w:val="00D201DD"/>
    <w:rsid w:val="00D20C87"/>
    <w:rsid w:val="00D21DEE"/>
    <w:rsid w:val="00D25BB4"/>
    <w:rsid w:val="00D266AC"/>
    <w:rsid w:val="00D30554"/>
    <w:rsid w:val="00D325F3"/>
    <w:rsid w:val="00D32680"/>
    <w:rsid w:val="00D34158"/>
    <w:rsid w:val="00D353C5"/>
    <w:rsid w:val="00D42314"/>
    <w:rsid w:val="00D506FB"/>
    <w:rsid w:val="00D52183"/>
    <w:rsid w:val="00D52F71"/>
    <w:rsid w:val="00D547C9"/>
    <w:rsid w:val="00D55E24"/>
    <w:rsid w:val="00D576CD"/>
    <w:rsid w:val="00D63FDA"/>
    <w:rsid w:val="00D64D9A"/>
    <w:rsid w:val="00D7459E"/>
    <w:rsid w:val="00D74BD5"/>
    <w:rsid w:val="00D812B0"/>
    <w:rsid w:val="00D958E4"/>
    <w:rsid w:val="00DB1C7E"/>
    <w:rsid w:val="00DB2B13"/>
    <w:rsid w:val="00DC2F58"/>
    <w:rsid w:val="00DE5269"/>
    <w:rsid w:val="00DE7A58"/>
    <w:rsid w:val="00DF5DEE"/>
    <w:rsid w:val="00E044C2"/>
    <w:rsid w:val="00E04A9D"/>
    <w:rsid w:val="00E076B2"/>
    <w:rsid w:val="00E147B8"/>
    <w:rsid w:val="00E14E93"/>
    <w:rsid w:val="00E22D61"/>
    <w:rsid w:val="00E242AD"/>
    <w:rsid w:val="00E246E0"/>
    <w:rsid w:val="00E24D1F"/>
    <w:rsid w:val="00E26F9D"/>
    <w:rsid w:val="00E312F0"/>
    <w:rsid w:val="00E35287"/>
    <w:rsid w:val="00E370C8"/>
    <w:rsid w:val="00E42618"/>
    <w:rsid w:val="00E42D49"/>
    <w:rsid w:val="00E45C13"/>
    <w:rsid w:val="00E47C13"/>
    <w:rsid w:val="00E51379"/>
    <w:rsid w:val="00E51753"/>
    <w:rsid w:val="00E6311B"/>
    <w:rsid w:val="00E656E6"/>
    <w:rsid w:val="00E672A4"/>
    <w:rsid w:val="00E718F4"/>
    <w:rsid w:val="00E737C5"/>
    <w:rsid w:val="00E75247"/>
    <w:rsid w:val="00E84A5C"/>
    <w:rsid w:val="00E84B7E"/>
    <w:rsid w:val="00EA0F21"/>
    <w:rsid w:val="00EA3856"/>
    <w:rsid w:val="00EA49B9"/>
    <w:rsid w:val="00EB090C"/>
    <w:rsid w:val="00EB2E6F"/>
    <w:rsid w:val="00EB59C1"/>
    <w:rsid w:val="00EB5D68"/>
    <w:rsid w:val="00EC3755"/>
    <w:rsid w:val="00EC5AC1"/>
    <w:rsid w:val="00EC6CA6"/>
    <w:rsid w:val="00EE1147"/>
    <w:rsid w:val="00EE18B5"/>
    <w:rsid w:val="00EE403B"/>
    <w:rsid w:val="00EE74BE"/>
    <w:rsid w:val="00EF6CB3"/>
    <w:rsid w:val="00F07608"/>
    <w:rsid w:val="00F116E0"/>
    <w:rsid w:val="00F12A25"/>
    <w:rsid w:val="00F13051"/>
    <w:rsid w:val="00F2243F"/>
    <w:rsid w:val="00F22F2E"/>
    <w:rsid w:val="00F25CB6"/>
    <w:rsid w:val="00F301EF"/>
    <w:rsid w:val="00F30B1A"/>
    <w:rsid w:val="00F31040"/>
    <w:rsid w:val="00F44BC1"/>
    <w:rsid w:val="00F45132"/>
    <w:rsid w:val="00F46991"/>
    <w:rsid w:val="00F54465"/>
    <w:rsid w:val="00F560AA"/>
    <w:rsid w:val="00F63600"/>
    <w:rsid w:val="00F64211"/>
    <w:rsid w:val="00F72753"/>
    <w:rsid w:val="00F74EF5"/>
    <w:rsid w:val="00F75A1A"/>
    <w:rsid w:val="00F76D9B"/>
    <w:rsid w:val="00F80200"/>
    <w:rsid w:val="00F813A9"/>
    <w:rsid w:val="00F81CAF"/>
    <w:rsid w:val="00F82FC0"/>
    <w:rsid w:val="00F832C3"/>
    <w:rsid w:val="00F858B8"/>
    <w:rsid w:val="00F96D68"/>
    <w:rsid w:val="00FA4CF6"/>
    <w:rsid w:val="00FB1484"/>
    <w:rsid w:val="00FB4D96"/>
    <w:rsid w:val="00FB6458"/>
    <w:rsid w:val="00FB76C1"/>
    <w:rsid w:val="00FC4846"/>
    <w:rsid w:val="00FD57FD"/>
    <w:rsid w:val="00FE4F2E"/>
    <w:rsid w:val="00FF0B2E"/>
    <w:rsid w:val="047F1295"/>
    <w:rsid w:val="0A487F5A"/>
    <w:rsid w:val="0C3C43E8"/>
    <w:rsid w:val="0CE9794A"/>
    <w:rsid w:val="0CF92C32"/>
    <w:rsid w:val="0D27711B"/>
    <w:rsid w:val="0DB27E81"/>
    <w:rsid w:val="0E784BC9"/>
    <w:rsid w:val="104E54D8"/>
    <w:rsid w:val="114236DB"/>
    <w:rsid w:val="12D434CC"/>
    <w:rsid w:val="13B919BD"/>
    <w:rsid w:val="164976AB"/>
    <w:rsid w:val="16C72EAF"/>
    <w:rsid w:val="190E7FF0"/>
    <w:rsid w:val="19D81CFB"/>
    <w:rsid w:val="1A653E94"/>
    <w:rsid w:val="1CC23616"/>
    <w:rsid w:val="1DE56D43"/>
    <w:rsid w:val="1FA70EFE"/>
    <w:rsid w:val="209A2658"/>
    <w:rsid w:val="20F44653"/>
    <w:rsid w:val="22AB67E7"/>
    <w:rsid w:val="24666D7D"/>
    <w:rsid w:val="25F72C80"/>
    <w:rsid w:val="26BF5924"/>
    <w:rsid w:val="29950E58"/>
    <w:rsid w:val="29AC1248"/>
    <w:rsid w:val="2CA550F9"/>
    <w:rsid w:val="2CEA5E2E"/>
    <w:rsid w:val="2E4E02DE"/>
    <w:rsid w:val="306451E4"/>
    <w:rsid w:val="30D83CE4"/>
    <w:rsid w:val="31880C30"/>
    <w:rsid w:val="35C6085F"/>
    <w:rsid w:val="3656355F"/>
    <w:rsid w:val="3692054A"/>
    <w:rsid w:val="37191193"/>
    <w:rsid w:val="3A4678DA"/>
    <w:rsid w:val="3A781CC5"/>
    <w:rsid w:val="3A783108"/>
    <w:rsid w:val="3EC05EAD"/>
    <w:rsid w:val="3F731171"/>
    <w:rsid w:val="402A08D4"/>
    <w:rsid w:val="40C61775"/>
    <w:rsid w:val="42240501"/>
    <w:rsid w:val="423745C5"/>
    <w:rsid w:val="43694EB1"/>
    <w:rsid w:val="45E94722"/>
    <w:rsid w:val="46324B9B"/>
    <w:rsid w:val="46FE2E1B"/>
    <w:rsid w:val="486701A2"/>
    <w:rsid w:val="4943160F"/>
    <w:rsid w:val="4AD764DF"/>
    <w:rsid w:val="4AE13430"/>
    <w:rsid w:val="4AE5216D"/>
    <w:rsid w:val="4DE2507F"/>
    <w:rsid w:val="4E9C3F21"/>
    <w:rsid w:val="50727704"/>
    <w:rsid w:val="51B00A9C"/>
    <w:rsid w:val="522A19A1"/>
    <w:rsid w:val="53061C4F"/>
    <w:rsid w:val="53E75832"/>
    <w:rsid w:val="55110929"/>
    <w:rsid w:val="56D949E9"/>
    <w:rsid w:val="5D184FE8"/>
    <w:rsid w:val="5DCE2DFC"/>
    <w:rsid w:val="6033204C"/>
    <w:rsid w:val="62103DAD"/>
    <w:rsid w:val="62151824"/>
    <w:rsid w:val="628E2720"/>
    <w:rsid w:val="64B545B5"/>
    <w:rsid w:val="66AC783F"/>
    <w:rsid w:val="6759039D"/>
    <w:rsid w:val="68FC324D"/>
    <w:rsid w:val="6A203D9F"/>
    <w:rsid w:val="6AC8134D"/>
    <w:rsid w:val="6C9722C4"/>
    <w:rsid w:val="6D433085"/>
    <w:rsid w:val="6E0A0303"/>
    <w:rsid w:val="6F034B31"/>
    <w:rsid w:val="6F72735B"/>
    <w:rsid w:val="71C940D1"/>
    <w:rsid w:val="73C34FC4"/>
    <w:rsid w:val="77C130BB"/>
    <w:rsid w:val="79300670"/>
    <w:rsid w:val="7DAC7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23"/>
    <w:qFormat/>
    <w:uiPriority w:val="1"/>
    <w:pPr>
      <w:autoSpaceDE w:val="0"/>
      <w:autoSpaceDN w:val="0"/>
      <w:ind w:left="680"/>
      <w:jc w:val="left"/>
      <w:outlineLvl w:val="1"/>
    </w:pPr>
    <w:rPr>
      <w:rFonts w:ascii="宋体" w:hAnsi="宋体" w:cs="宋体"/>
      <w:b/>
      <w:bCs/>
      <w:kern w:val="0"/>
      <w:sz w:val="28"/>
      <w:szCs w:val="28"/>
      <w:lang w:eastAsia="en-US"/>
    </w:rPr>
  </w:style>
  <w:style w:type="paragraph" w:styleId="3">
    <w:name w:val="heading 4"/>
    <w:basedOn w:val="1"/>
    <w:next w:val="1"/>
    <w:link w:val="68"/>
    <w:unhideWhenUsed/>
    <w:qFormat/>
    <w:uiPriority w:val="9"/>
    <w:pPr>
      <w:keepNext/>
      <w:keepLines/>
      <w:spacing w:before="120"/>
      <w:outlineLvl w:val="3"/>
    </w:pPr>
    <w:rPr>
      <w:rFonts w:ascii="Calibri Light" w:hAnsi="Calibri Light"/>
      <w:b/>
      <w:bCs/>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66"/>
    <w:semiHidden/>
    <w:unhideWhenUsed/>
    <w:qFormat/>
    <w:uiPriority w:val="99"/>
    <w:pPr>
      <w:jc w:val="left"/>
    </w:pPr>
  </w:style>
  <w:style w:type="paragraph" w:styleId="5">
    <w:name w:val="Body Text"/>
    <w:basedOn w:val="1"/>
    <w:link w:val="22"/>
    <w:qFormat/>
    <w:uiPriority w:val="1"/>
    <w:pPr>
      <w:autoSpaceDE w:val="0"/>
      <w:autoSpaceDN w:val="0"/>
      <w:jc w:val="left"/>
    </w:pPr>
    <w:rPr>
      <w:rFonts w:ascii="仿宋" w:hAnsi="仿宋" w:eastAsia="仿宋" w:cs="仿宋"/>
      <w:kern w:val="0"/>
      <w:sz w:val="28"/>
      <w:szCs w:val="28"/>
      <w:lang w:eastAsia="en-US"/>
    </w:rPr>
  </w:style>
  <w:style w:type="paragraph" w:styleId="6">
    <w:name w:val="Balloon Text"/>
    <w:basedOn w:val="1"/>
    <w:link w:val="21"/>
    <w:semiHidden/>
    <w:unhideWhenUsed/>
    <w:qFormat/>
    <w:uiPriority w:val="99"/>
    <w:rPr>
      <w:sz w:val="18"/>
      <w:szCs w:val="18"/>
    </w:rPr>
  </w:style>
  <w:style w:type="paragraph" w:styleId="7">
    <w:name w:val="footer"/>
    <w:basedOn w:val="1"/>
    <w:link w:val="19"/>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jc w:val="left"/>
    </w:pPr>
    <w:rPr>
      <w:kern w:val="0"/>
      <w:sz w:val="24"/>
    </w:rPr>
  </w:style>
  <w:style w:type="paragraph" w:styleId="10">
    <w:name w:val="annotation subject"/>
    <w:basedOn w:val="4"/>
    <w:next w:val="4"/>
    <w:link w:val="67"/>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FollowedHyperlink"/>
    <w:basedOn w:val="13"/>
    <w:semiHidden/>
    <w:unhideWhenUsed/>
    <w:qFormat/>
    <w:uiPriority w:val="99"/>
    <w:rPr>
      <w:rFonts w:hint="eastAsia" w:ascii="宋体" w:hAnsi="宋体" w:eastAsia="宋体" w:cs="宋体"/>
      <w:color w:val="000000"/>
      <w:spacing w:val="0"/>
      <w:sz w:val="18"/>
      <w:szCs w:val="18"/>
      <w:u w:val="none"/>
    </w:rPr>
  </w:style>
  <w:style w:type="character" w:styleId="15">
    <w:name w:val="Emphasis"/>
    <w:basedOn w:val="13"/>
    <w:qFormat/>
    <w:uiPriority w:val="20"/>
  </w:style>
  <w:style w:type="character" w:styleId="16">
    <w:name w:val="Hyperlink"/>
    <w:basedOn w:val="13"/>
    <w:semiHidden/>
    <w:unhideWhenUsed/>
    <w:qFormat/>
    <w:uiPriority w:val="99"/>
    <w:rPr>
      <w:rFonts w:hint="eastAsia" w:ascii="宋体" w:hAnsi="宋体" w:eastAsia="宋体" w:cs="宋体"/>
      <w:color w:val="000000"/>
      <w:spacing w:val="0"/>
      <w:sz w:val="18"/>
      <w:szCs w:val="18"/>
      <w:u w:val="none"/>
    </w:rPr>
  </w:style>
  <w:style w:type="character" w:styleId="17">
    <w:name w:val="annotation reference"/>
    <w:basedOn w:val="13"/>
    <w:semiHidden/>
    <w:unhideWhenUsed/>
    <w:qFormat/>
    <w:uiPriority w:val="99"/>
    <w:rPr>
      <w:sz w:val="21"/>
      <w:szCs w:val="21"/>
    </w:rPr>
  </w:style>
  <w:style w:type="character" w:customStyle="1" w:styleId="18">
    <w:name w:val="页眉 Char"/>
    <w:basedOn w:val="13"/>
    <w:link w:val="8"/>
    <w:qFormat/>
    <w:uiPriority w:val="99"/>
    <w:rPr>
      <w:sz w:val="18"/>
      <w:szCs w:val="18"/>
    </w:rPr>
  </w:style>
  <w:style w:type="character" w:customStyle="1" w:styleId="19">
    <w:name w:val="页脚 Char"/>
    <w:basedOn w:val="13"/>
    <w:link w:val="7"/>
    <w:qFormat/>
    <w:uiPriority w:val="99"/>
    <w:rPr>
      <w:sz w:val="18"/>
      <w:szCs w:val="18"/>
    </w:rPr>
  </w:style>
  <w:style w:type="paragraph" w:styleId="20">
    <w:name w:val="List Paragraph"/>
    <w:basedOn w:val="1"/>
    <w:qFormat/>
    <w:uiPriority w:val="99"/>
    <w:pPr>
      <w:ind w:firstLine="420" w:firstLineChars="200"/>
    </w:pPr>
  </w:style>
  <w:style w:type="character" w:customStyle="1" w:styleId="21">
    <w:name w:val="批注框文本 Char"/>
    <w:basedOn w:val="13"/>
    <w:link w:val="6"/>
    <w:semiHidden/>
    <w:qFormat/>
    <w:uiPriority w:val="99"/>
    <w:rPr>
      <w:rFonts w:ascii="Calibri" w:hAnsi="Calibri" w:eastAsia="宋体" w:cs="Times New Roman"/>
      <w:kern w:val="2"/>
      <w:sz w:val="18"/>
      <w:szCs w:val="18"/>
    </w:rPr>
  </w:style>
  <w:style w:type="character" w:customStyle="1" w:styleId="22">
    <w:name w:val="正文文本 Char"/>
    <w:basedOn w:val="13"/>
    <w:link w:val="5"/>
    <w:qFormat/>
    <w:uiPriority w:val="1"/>
    <w:rPr>
      <w:rFonts w:ascii="仿宋" w:hAnsi="仿宋" w:eastAsia="仿宋" w:cs="仿宋"/>
      <w:sz w:val="28"/>
      <w:szCs w:val="28"/>
      <w:lang w:eastAsia="en-US"/>
    </w:rPr>
  </w:style>
  <w:style w:type="character" w:customStyle="1" w:styleId="23">
    <w:name w:val="标题 2 Char"/>
    <w:basedOn w:val="13"/>
    <w:link w:val="2"/>
    <w:qFormat/>
    <w:uiPriority w:val="1"/>
    <w:rPr>
      <w:rFonts w:ascii="宋体" w:hAnsi="宋体" w:eastAsia="宋体" w:cs="宋体"/>
      <w:b/>
      <w:bCs/>
      <w:sz w:val="28"/>
      <w:szCs w:val="28"/>
      <w:lang w:eastAsia="en-US"/>
    </w:rPr>
  </w:style>
  <w:style w:type="table" w:customStyle="1" w:styleId="24">
    <w:name w:val="Table Normal"/>
    <w:semiHidden/>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25">
    <w:name w:val="Table Paragraph"/>
    <w:basedOn w:val="1"/>
    <w:qFormat/>
    <w:uiPriority w:val="1"/>
    <w:pPr>
      <w:autoSpaceDE w:val="0"/>
      <w:autoSpaceDN w:val="0"/>
      <w:jc w:val="left"/>
    </w:pPr>
    <w:rPr>
      <w:rFonts w:ascii="宋体" w:hAnsi="宋体" w:cs="宋体"/>
      <w:kern w:val="0"/>
      <w:sz w:val="22"/>
      <w:szCs w:val="22"/>
      <w:lang w:eastAsia="en-US"/>
    </w:rPr>
  </w:style>
  <w:style w:type="character" w:customStyle="1" w:styleId="26">
    <w:name w:val="font01"/>
    <w:basedOn w:val="13"/>
    <w:qFormat/>
    <w:uiPriority w:val="0"/>
    <w:rPr>
      <w:rFonts w:hint="default" w:ascii="仿宋_GB2312" w:eastAsia="仿宋_GB2312" w:cs="仿宋_GB2312"/>
      <w:color w:val="FF0000"/>
      <w:sz w:val="20"/>
      <w:szCs w:val="20"/>
      <w:u w:val="none"/>
    </w:rPr>
  </w:style>
  <w:style w:type="character" w:customStyle="1" w:styleId="27">
    <w:name w:val="font31"/>
    <w:basedOn w:val="13"/>
    <w:qFormat/>
    <w:uiPriority w:val="0"/>
    <w:rPr>
      <w:rFonts w:hint="default" w:ascii="仿宋_GB2312" w:eastAsia="仿宋_GB2312" w:cs="仿宋_GB2312"/>
      <w:color w:val="000000"/>
      <w:sz w:val="20"/>
      <w:szCs w:val="20"/>
      <w:u w:val="none"/>
    </w:rPr>
  </w:style>
  <w:style w:type="character" w:customStyle="1" w:styleId="28">
    <w:name w:val="font11"/>
    <w:basedOn w:val="13"/>
    <w:qFormat/>
    <w:uiPriority w:val="0"/>
    <w:rPr>
      <w:rFonts w:hint="eastAsia" w:ascii="宋体" w:hAnsi="宋体" w:eastAsia="宋体" w:cs="宋体"/>
      <w:b/>
      <w:color w:val="000000"/>
      <w:sz w:val="20"/>
      <w:szCs w:val="20"/>
      <w:u w:val="none"/>
    </w:rPr>
  </w:style>
  <w:style w:type="character" w:customStyle="1" w:styleId="29">
    <w:name w:val="price"/>
    <w:basedOn w:val="13"/>
    <w:qFormat/>
    <w:uiPriority w:val="0"/>
    <w:rPr>
      <w:b/>
      <w:color w:val="FF0000"/>
      <w:sz w:val="27"/>
      <w:szCs w:val="27"/>
    </w:rPr>
  </w:style>
  <w:style w:type="character" w:customStyle="1" w:styleId="30">
    <w:name w:val="n2"/>
    <w:basedOn w:val="13"/>
    <w:qFormat/>
    <w:uiPriority w:val="0"/>
  </w:style>
  <w:style w:type="character" w:customStyle="1" w:styleId="31">
    <w:name w:val="newslist_time"/>
    <w:basedOn w:val="13"/>
    <w:qFormat/>
    <w:uiPriority w:val="0"/>
  </w:style>
  <w:style w:type="character" w:customStyle="1" w:styleId="32">
    <w:name w:val="newslist_time1"/>
    <w:basedOn w:val="13"/>
    <w:qFormat/>
    <w:uiPriority w:val="0"/>
  </w:style>
  <w:style w:type="character" w:customStyle="1" w:styleId="33">
    <w:name w:val="newslist_time2"/>
    <w:basedOn w:val="13"/>
    <w:qFormat/>
    <w:uiPriority w:val="0"/>
    <w:rPr>
      <w:color w:val="666666"/>
    </w:rPr>
  </w:style>
  <w:style w:type="character" w:customStyle="1" w:styleId="34">
    <w:name w:val="n1"/>
    <w:basedOn w:val="13"/>
    <w:qFormat/>
    <w:uiPriority w:val="0"/>
  </w:style>
  <w:style w:type="character" w:customStyle="1" w:styleId="35">
    <w:name w:val="curr"/>
    <w:basedOn w:val="13"/>
    <w:qFormat/>
    <w:uiPriority w:val="0"/>
    <w:rPr>
      <w:bdr w:val="single" w:color="FF6701" w:sz="6" w:space="0"/>
      <w:shd w:val="clear" w:color="auto" w:fill="FFFFFF"/>
    </w:rPr>
  </w:style>
  <w:style w:type="character" w:customStyle="1" w:styleId="36">
    <w:name w:val="n4"/>
    <w:basedOn w:val="13"/>
    <w:qFormat/>
    <w:uiPriority w:val="0"/>
  </w:style>
  <w:style w:type="character" w:customStyle="1" w:styleId="37">
    <w:name w:val="more"/>
    <w:basedOn w:val="13"/>
    <w:qFormat/>
    <w:uiPriority w:val="0"/>
  </w:style>
  <w:style w:type="character" w:customStyle="1" w:styleId="38">
    <w:name w:val="more1"/>
    <w:basedOn w:val="13"/>
    <w:qFormat/>
    <w:uiPriority w:val="0"/>
  </w:style>
  <w:style w:type="character" w:customStyle="1" w:styleId="39">
    <w:name w:val="more2"/>
    <w:basedOn w:val="13"/>
    <w:qFormat/>
    <w:uiPriority w:val="0"/>
  </w:style>
  <w:style w:type="character" w:customStyle="1" w:styleId="40">
    <w:name w:val="more3"/>
    <w:basedOn w:val="13"/>
    <w:qFormat/>
    <w:uiPriority w:val="0"/>
  </w:style>
  <w:style w:type="character" w:customStyle="1" w:styleId="41">
    <w:name w:val="txt"/>
    <w:basedOn w:val="13"/>
    <w:qFormat/>
    <w:uiPriority w:val="0"/>
    <w:rPr>
      <w:rFonts w:ascii="Arial" w:hAnsi="Arial" w:cs="Arial"/>
      <w:color w:val="646464"/>
      <w:bdr w:val="single" w:color="C9C8CE" w:sz="6" w:space="0"/>
      <w:shd w:val="clear" w:color="auto" w:fill="FFFFFF"/>
    </w:rPr>
  </w:style>
  <w:style w:type="character" w:customStyle="1" w:styleId="42">
    <w:name w:val="item-name"/>
    <w:basedOn w:val="13"/>
    <w:qFormat/>
    <w:uiPriority w:val="0"/>
  </w:style>
  <w:style w:type="character" w:customStyle="1" w:styleId="43">
    <w:name w:val="item-name1"/>
    <w:basedOn w:val="13"/>
    <w:qFormat/>
    <w:uiPriority w:val="0"/>
  </w:style>
  <w:style w:type="character" w:customStyle="1" w:styleId="44">
    <w:name w:val="n10"/>
    <w:basedOn w:val="13"/>
    <w:qFormat/>
    <w:uiPriority w:val="0"/>
  </w:style>
  <w:style w:type="character" w:customStyle="1" w:styleId="45">
    <w:name w:val="n3"/>
    <w:basedOn w:val="13"/>
    <w:qFormat/>
    <w:uiPriority w:val="0"/>
  </w:style>
  <w:style w:type="character" w:customStyle="1" w:styleId="46">
    <w:name w:val="n5"/>
    <w:basedOn w:val="13"/>
    <w:qFormat/>
    <w:uiPriority w:val="0"/>
  </w:style>
  <w:style w:type="character" w:customStyle="1" w:styleId="47">
    <w:name w:val="n6"/>
    <w:basedOn w:val="13"/>
    <w:qFormat/>
    <w:uiPriority w:val="0"/>
  </w:style>
  <w:style w:type="character" w:customStyle="1" w:styleId="48">
    <w:name w:val="n7"/>
    <w:basedOn w:val="13"/>
    <w:qFormat/>
    <w:uiPriority w:val="0"/>
  </w:style>
  <w:style w:type="character" w:customStyle="1" w:styleId="49">
    <w:name w:val="n8"/>
    <w:basedOn w:val="13"/>
    <w:qFormat/>
    <w:uiPriority w:val="0"/>
  </w:style>
  <w:style w:type="character" w:customStyle="1" w:styleId="50">
    <w:name w:val="n9"/>
    <w:basedOn w:val="13"/>
    <w:qFormat/>
    <w:uiPriority w:val="0"/>
  </w:style>
  <w:style w:type="character" w:customStyle="1" w:styleId="51">
    <w:name w:val="ddmove"/>
    <w:basedOn w:val="13"/>
    <w:qFormat/>
    <w:uiPriority w:val="0"/>
    <w:rPr>
      <w:rFonts w:hint="default" w:ascii="Verdana" w:hAnsi="Verdana" w:cs="Verdana"/>
      <w:color w:val="999999"/>
      <w:sz w:val="13"/>
      <w:szCs w:val="13"/>
      <w:u w:val="none"/>
    </w:rPr>
  </w:style>
  <w:style w:type="character" w:customStyle="1" w:styleId="52">
    <w:name w:val="share"/>
    <w:basedOn w:val="13"/>
    <w:qFormat/>
    <w:uiPriority w:val="0"/>
  </w:style>
  <w:style w:type="character" w:customStyle="1" w:styleId="53">
    <w:name w:val="tagico"/>
    <w:basedOn w:val="13"/>
    <w:qFormat/>
    <w:uiPriority w:val="0"/>
  </w:style>
  <w:style w:type="character" w:customStyle="1" w:styleId="54">
    <w:name w:val="hits"/>
    <w:basedOn w:val="13"/>
    <w:qFormat/>
    <w:uiPriority w:val="0"/>
  </w:style>
  <w:style w:type="character" w:customStyle="1" w:styleId="55">
    <w:name w:val="pinglun"/>
    <w:basedOn w:val="13"/>
    <w:qFormat/>
    <w:uiPriority w:val="0"/>
  </w:style>
  <w:style w:type="character" w:customStyle="1" w:styleId="56">
    <w:name w:val="r"/>
    <w:basedOn w:val="13"/>
    <w:qFormat/>
    <w:uiPriority w:val="0"/>
  </w:style>
  <w:style w:type="character" w:customStyle="1" w:styleId="57">
    <w:name w:val="more4"/>
    <w:basedOn w:val="13"/>
    <w:qFormat/>
    <w:uiPriority w:val="0"/>
  </w:style>
  <w:style w:type="character" w:customStyle="1" w:styleId="58">
    <w:name w:val="more5"/>
    <w:basedOn w:val="13"/>
    <w:qFormat/>
    <w:uiPriority w:val="0"/>
  </w:style>
  <w:style w:type="character" w:customStyle="1" w:styleId="59">
    <w:name w:val="more6"/>
    <w:basedOn w:val="13"/>
    <w:qFormat/>
    <w:uiPriority w:val="0"/>
  </w:style>
  <w:style w:type="character" w:customStyle="1" w:styleId="60">
    <w:name w:val="more7"/>
    <w:basedOn w:val="13"/>
    <w:qFormat/>
    <w:uiPriority w:val="0"/>
  </w:style>
  <w:style w:type="character" w:customStyle="1" w:styleId="61">
    <w:name w:val="txt2"/>
    <w:basedOn w:val="13"/>
    <w:qFormat/>
    <w:uiPriority w:val="0"/>
    <w:rPr>
      <w:rFonts w:ascii="Arial" w:hAnsi="Arial" w:cs="Arial"/>
      <w:color w:val="646464"/>
      <w:bdr w:val="single" w:color="C9C8CE" w:sz="6" w:space="0"/>
      <w:shd w:val="clear" w:color="auto" w:fill="FFFFFF"/>
    </w:rPr>
  </w:style>
  <w:style w:type="paragraph" w:customStyle="1" w:styleId="62">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63">
    <w:name w:val="样式1"/>
    <w:basedOn w:val="1"/>
    <w:link w:val="64"/>
    <w:qFormat/>
    <w:uiPriority w:val="0"/>
    <w:pPr>
      <w:widowControl/>
      <w:spacing w:line="360" w:lineRule="auto"/>
    </w:pPr>
    <w:rPr>
      <w:rFonts w:ascii="Times New Roman" w:hAnsi="Times New Roman" w:cs="宋体"/>
      <w:color w:val="000000" w:themeColor="text1"/>
      <w:kern w:val="0"/>
      <w:sz w:val="24"/>
      <w14:textFill>
        <w14:solidFill>
          <w14:schemeClr w14:val="tx1"/>
        </w14:solidFill>
      </w14:textFill>
    </w:rPr>
  </w:style>
  <w:style w:type="character" w:customStyle="1" w:styleId="64">
    <w:name w:val="样式1 Char"/>
    <w:basedOn w:val="13"/>
    <w:link w:val="63"/>
    <w:qFormat/>
    <w:uiPriority w:val="0"/>
    <w:rPr>
      <w:rFonts w:ascii="Times New Roman" w:hAnsi="Times New Roman" w:eastAsia="宋体" w:cs="宋体"/>
      <w:color w:val="000000" w:themeColor="text1"/>
      <w:sz w:val="24"/>
      <w:szCs w:val="24"/>
      <w14:textFill>
        <w14:solidFill>
          <w14:schemeClr w14:val="tx1"/>
        </w14:solidFill>
      </w14:textFill>
    </w:rPr>
  </w:style>
  <w:style w:type="paragraph" w:customStyle="1" w:styleId="65">
    <w:name w:val="修订1"/>
    <w:hidden/>
    <w:semiHidden/>
    <w:qFormat/>
    <w:uiPriority w:val="99"/>
    <w:rPr>
      <w:rFonts w:ascii="Calibri" w:hAnsi="Calibri" w:eastAsia="宋体" w:cs="Times New Roman"/>
      <w:kern w:val="2"/>
      <w:sz w:val="21"/>
      <w:szCs w:val="24"/>
      <w:lang w:val="en-US" w:eastAsia="zh-CN" w:bidi="ar-SA"/>
    </w:rPr>
  </w:style>
  <w:style w:type="character" w:customStyle="1" w:styleId="66">
    <w:name w:val="批注文字 Char"/>
    <w:basedOn w:val="13"/>
    <w:link w:val="4"/>
    <w:semiHidden/>
    <w:qFormat/>
    <w:uiPriority w:val="99"/>
    <w:rPr>
      <w:rFonts w:ascii="Calibri" w:hAnsi="Calibri" w:eastAsia="宋体" w:cs="Times New Roman"/>
      <w:kern w:val="2"/>
      <w:sz w:val="21"/>
      <w:szCs w:val="24"/>
    </w:rPr>
  </w:style>
  <w:style w:type="character" w:customStyle="1" w:styleId="67">
    <w:name w:val="批注主题 Char"/>
    <w:basedOn w:val="66"/>
    <w:link w:val="10"/>
    <w:semiHidden/>
    <w:qFormat/>
    <w:uiPriority w:val="99"/>
    <w:rPr>
      <w:rFonts w:ascii="Calibri" w:hAnsi="Calibri" w:eastAsia="宋体" w:cs="Times New Roman"/>
      <w:b/>
      <w:bCs/>
      <w:kern w:val="2"/>
      <w:sz w:val="21"/>
      <w:szCs w:val="24"/>
    </w:rPr>
  </w:style>
  <w:style w:type="character" w:customStyle="1" w:styleId="68">
    <w:name w:val="标题 4 Char"/>
    <w:basedOn w:val="13"/>
    <w:link w:val="3"/>
    <w:qFormat/>
    <w:uiPriority w:val="9"/>
    <w:rPr>
      <w:rFonts w:ascii="Calibri Light" w:hAnsi="Calibri Light" w:eastAsia="宋体" w:cs="Times New Roman"/>
      <w:b/>
      <w:bCs/>
      <w:kern w:val="2"/>
      <w:sz w:val="21"/>
      <w:szCs w:val="28"/>
    </w:rPr>
  </w:style>
  <w:style w:type="character" w:customStyle="1" w:styleId="69">
    <w:name w:val="_tgc"/>
    <w:basedOn w:val="13"/>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7727E-29F1-4A7E-AB30-83630467191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27</Pages>
  <Words>1038</Words>
  <Characters>1061</Characters>
  <Lines>1560</Lines>
  <Paragraphs>635</Paragraphs>
  <TotalTime>208</TotalTime>
  <ScaleCrop>false</ScaleCrop>
  <LinksUpToDate>false</LinksUpToDate>
  <CharactersWithSpaces>1061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2020-01-11T09:09:00Z</dcterms:created>
  <dc:creator>xtzj</dc:creator>
  <cp:lastModifiedBy>帕</cp:lastModifiedBy>
  <cp:lastPrinted>2023-09-20T07:27:00Z</cp:lastPrinted>
  <dcterms:modified xsi:type="dcterms:W3CDTF">2024-10-24T02:57:30Z</dcterms:modified>
  <cp:revision>155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CEE06061CA3C4D6E8884682B8C1C2F1A_13</vt:lpwstr>
  </property>
</Properties>
</file>