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0AEA61">
      <w:pPr>
        <w:rPr>
          <w:rFonts w:hint="eastAsia" w:ascii="黑体" w:hAnsi="宋体" w:eastAsia="黑体" w:cs="黑体"/>
          <w:sz w:val="30"/>
          <w:szCs w:val="30"/>
          <w:lang w:eastAsia="zh-CN"/>
        </w:rPr>
      </w:pPr>
      <w:r>
        <w:rPr>
          <w:rFonts w:hint="eastAsia" w:ascii="黑体" w:hAnsi="宋体" w:eastAsia="黑体" w:cs="黑体"/>
          <w:sz w:val="30"/>
          <w:szCs w:val="30"/>
          <w:lang w:bidi="ar"/>
        </w:rPr>
        <w:t>附表</w:t>
      </w:r>
      <w:r>
        <w:rPr>
          <w:rFonts w:hint="eastAsia" w:ascii="黑体" w:hAnsi="宋体" w:eastAsia="黑体" w:cs="黑体"/>
          <w:sz w:val="30"/>
          <w:szCs w:val="30"/>
          <w:lang w:val="en-US" w:eastAsia="zh-CN" w:bidi="ar"/>
        </w:rPr>
        <w:t>2</w:t>
      </w:r>
    </w:p>
    <w:p w14:paraId="46CE550B">
      <w:pPr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r>
        <w:rPr>
          <w:rFonts w:hint="eastAsia" w:ascii="黑体" w:hAnsi="宋体" w:eastAsia="黑体" w:cs="黑体"/>
          <w:sz w:val="36"/>
          <w:szCs w:val="36"/>
          <w:lang w:bidi="ar"/>
        </w:rPr>
        <w:t>广西中医药大学2025届推荐免试攻读硕士学位研究生汇总表</w:t>
      </w:r>
    </w:p>
    <w:p w14:paraId="74A15D9C">
      <w:pPr>
        <w:jc w:val="left"/>
        <w:rPr>
          <w:color w:val="000000"/>
          <w:szCs w:val="32"/>
        </w:rPr>
      </w:pPr>
      <w:r>
        <w:rPr>
          <w:rFonts w:hint="eastAsia" w:ascii="Calibri" w:hAnsi="Calibri" w:eastAsia="宋体" w:cs="宋体"/>
          <w:color w:val="000000"/>
          <w:szCs w:val="32"/>
          <w:lang w:bidi="ar"/>
        </w:rPr>
        <w:t>学院（盖章）：学院推免生遴选工作小组负责人签名：日期：</w:t>
      </w:r>
    </w:p>
    <w:tbl>
      <w:tblPr>
        <w:tblStyle w:val="7"/>
        <w:tblW w:w="144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28" w:type="dxa"/>
          <w:bottom w:w="0" w:type="dxa"/>
          <w:right w:w="28" w:type="dxa"/>
        </w:tblCellMar>
      </w:tblPr>
      <w:tblGrid>
        <w:gridCol w:w="637"/>
        <w:gridCol w:w="932"/>
        <w:gridCol w:w="1118"/>
        <w:gridCol w:w="1496"/>
        <w:gridCol w:w="790"/>
        <w:gridCol w:w="1289"/>
        <w:gridCol w:w="785"/>
        <w:gridCol w:w="910"/>
        <w:gridCol w:w="914"/>
        <w:gridCol w:w="790"/>
        <w:gridCol w:w="857"/>
        <w:gridCol w:w="811"/>
        <w:gridCol w:w="1032"/>
        <w:gridCol w:w="1461"/>
        <w:gridCol w:w="611"/>
      </w:tblGrid>
      <w:tr w14:paraId="63A01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128F9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DDC9AC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EB701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学号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F9461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C202F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2B87D6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专业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06F1A4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4"/>
                <w:lang w:bidi="ar"/>
              </w:rPr>
              <w:t>必修课</w:t>
            </w:r>
          </w:p>
          <w:p w14:paraId="3B70CC56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4"/>
                <w:lang w:bidi="ar"/>
              </w:rPr>
              <w:t>加权平</w:t>
            </w:r>
          </w:p>
          <w:p w14:paraId="715BDC13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4"/>
                <w:lang w:bidi="ar"/>
              </w:rPr>
              <w:t>均分成绩</w:t>
            </w: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16C720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4"/>
                <w:lang w:bidi="ar"/>
              </w:rPr>
              <w:t>必修课</w:t>
            </w:r>
          </w:p>
          <w:p w14:paraId="40E20B24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4"/>
                <w:lang w:bidi="ar"/>
              </w:rPr>
              <w:t>加权平</w:t>
            </w:r>
          </w:p>
          <w:p w14:paraId="3AD228F0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4"/>
                <w:lang w:bidi="ar"/>
              </w:rPr>
              <w:t>均分成</w:t>
            </w:r>
          </w:p>
          <w:p w14:paraId="2B795641">
            <w:pPr>
              <w:spacing w:line="280" w:lineRule="exact"/>
              <w:jc w:val="center"/>
              <w:rPr>
                <w:color w:val="000000"/>
                <w:sz w:val="24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4"/>
                <w:lang w:bidi="ar"/>
              </w:rPr>
              <w:t>绩排名</w:t>
            </w: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EED7FF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附加分</w:t>
            </w: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1506B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平均学分</w:t>
            </w:r>
          </w:p>
          <w:p w14:paraId="37D6D93C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绩点</w:t>
            </w: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8ADC2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ascii="Calibri" w:hAnsi="Calibri" w:eastAsia="黑体" w:cs="Times New Roman"/>
                <w:color w:val="000000"/>
                <w:kern w:val="0"/>
                <w:sz w:val="28"/>
                <w:szCs w:val="28"/>
                <w:lang w:bidi="ar"/>
              </w:rPr>
              <w:t>CET4</w:t>
            </w:r>
          </w:p>
          <w:p w14:paraId="0D0ED8F3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成绩</w:t>
            </w: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5A438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综合</w:t>
            </w:r>
          </w:p>
          <w:p w14:paraId="2699A5D4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成绩</w:t>
            </w: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7B734E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综合</w:t>
            </w:r>
          </w:p>
          <w:p w14:paraId="6E036780">
            <w:pPr>
              <w:spacing w:line="280" w:lineRule="exact"/>
              <w:jc w:val="center"/>
              <w:rPr>
                <w:rFonts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成绩</w:t>
            </w:r>
          </w:p>
          <w:p w14:paraId="13A6968F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排名</w:t>
            </w: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AA591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E9FAA">
            <w:pPr>
              <w:spacing w:line="280" w:lineRule="exact"/>
              <w:jc w:val="center"/>
              <w:rPr>
                <w:color w:val="000000"/>
                <w:szCs w:val="32"/>
              </w:rPr>
            </w:pPr>
            <w:r>
              <w:rPr>
                <w:rFonts w:hint="eastAsia" w:ascii="Calibri" w:hAnsi="Calibri" w:eastAsia="黑体" w:cs="黑体"/>
                <w:color w:val="000000"/>
                <w:kern w:val="0"/>
                <w:sz w:val="28"/>
                <w:szCs w:val="28"/>
                <w:lang w:bidi="ar"/>
              </w:rPr>
              <w:t>备注</w:t>
            </w:r>
          </w:p>
        </w:tc>
      </w:tr>
      <w:tr w14:paraId="3FFA6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98315C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AA4DF2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57D073E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88BB68E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E7480A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C39B65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2D63E2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5DA80C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04B11F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0BC729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E41BA7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705B281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09DDAB9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DCDF91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79C154">
            <w:pPr>
              <w:jc w:val="left"/>
              <w:rPr>
                <w:szCs w:val="32"/>
              </w:rPr>
            </w:pPr>
          </w:p>
        </w:tc>
      </w:tr>
      <w:tr w14:paraId="275C5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22A661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558C37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5F0DD90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470D75F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032D4D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CEDE259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D116872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E09769">
            <w:pPr>
              <w:ind w:right="260" w:rightChars="124"/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1D6140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28A061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9D71B1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1F85F1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6244F1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FBBBF2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66306B">
            <w:pPr>
              <w:jc w:val="left"/>
              <w:rPr>
                <w:szCs w:val="32"/>
              </w:rPr>
            </w:pPr>
          </w:p>
        </w:tc>
      </w:tr>
      <w:tr w14:paraId="291C1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4DD150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63ADA6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098D01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730EB7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2087AE4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5F52C5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F73685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F355D2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D303A65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3D1E1E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B92E2E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02D66EA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D1EE6F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B4E07C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14A573">
            <w:pPr>
              <w:jc w:val="left"/>
              <w:rPr>
                <w:szCs w:val="32"/>
              </w:rPr>
            </w:pPr>
          </w:p>
        </w:tc>
      </w:tr>
      <w:tr w14:paraId="7F773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2AD6A5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793DC6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143B9DC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3DFA18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AB06E5E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86EB88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C06A302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5A8856E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13909F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9FFE6E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F06D32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99E996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A308D7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9708EE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3E70B9">
            <w:pPr>
              <w:jc w:val="left"/>
              <w:rPr>
                <w:szCs w:val="32"/>
              </w:rPr>
            </w:pPr>
          </w:p>
        </w:tc>
      </w:tr>
      <w:tr w14:paraId="1D079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A79D5E2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0EFD11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D0F5756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962FC6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CB374E1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97AD2F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DBCEED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F9E0E52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9850C7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75FDF33">
            <w:pPr>
              <w:jc w:val="left"/>
              <w:rPr>
                <w:szCs w:val="32"/>
              </w:rPr>
            </w:pPr>
            <w:bookmarkStart w:id="0" w:name="_GoBack"/>
            <w:bookmarkEnd w:id="0"/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027994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DFED245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D5810C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0C49D59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1D54010">
            <w:pPr>
              <w:jc w:val="left"/>
              <w:rPr>
                <w:szCs w:val="32"/>
              </w:rPr>
            </w:pPr>
          </w:p>
        </w:tc>
      </w:tr>
      <w:tr w14:paraId="233D2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695FA83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2B84BDC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42E959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FEDE8A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AC3192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F674EC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F05522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FFEB332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92D67B3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DEFEC1B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841BCD8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F6A02F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6BEC56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356811A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A37E9D">
            <w:pPr>
              <w:jc w:val="left"/>
              <w:rPr>
                <w:szCs w:val="32"/>
              </w:rPr>
            </w:pPr>
          </w:p>
        </w:tc>
      </w:tr>
      <w:tr w14:paraId="017B2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B375A7C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59740BC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69B1F2C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07C1A2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9C5E37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D708D8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7B2E66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AFB00E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020159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FA7B43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57A191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BDE048E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617CFF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A05326E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6C8019">
            <w:pPr>
              <w:jc w:val="left"/>
              <w:rPr>
                <w:szCs w:val="32"/>
              </w:rPr>
            </w:pPr>
          </w:p>
        </w:tc>
      </w:tr>
      <w:tr w14:paraId="567519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6BE58A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51E328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845CDB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EB29E7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3B375C8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BA64F4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BFC2AD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9C3F1E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2E1453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CE975C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916AC7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BA43A3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EC19AE8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4609631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86E9C75">
            <w:pPr>
              <w:jc w:val="left"/>
              <w:rPr>
                <w:szCs w:val="32"/>
              </w:rPr>
            </w:pPr>
          </w:p>
        </w:tc>
      </w:tr>
      <w:tr w14:paraId="4DD4A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5AA4A1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16A95E5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1055120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40617C8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8CB47B9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8B458B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EF7CE51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3B2FE20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4CBDF79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491A98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B8E19F4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5866C3A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0F2A498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A1258C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2A4CE5">
            <w:pPr>
              <w:jc w:val="left"/>
              <w:rPr>
                <w:szCs w:val="32"/>
              </w:rPr>
            </w:pPr>
          </w:p>
        </w:tc>
      </w:tr>
      <w:tr w14:paraId="6BC3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26F22EB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C9B8390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512FE42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B106BD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65C558E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4AFAB6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80CE97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A8252B8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AC2AD9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BF47DAE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D86548D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56684FB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087045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3C7CDCD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32EF6EE">
            <w:pPr>
              <w:jc w:val="left"/>
              <w:rPr>
                <w:szCs w:val="32"/>
              </w:rPr>
            </w:pPr>
          </w:p>
        </w:tc>
      </w:tr>
      <w:tr w14:paraId="13E2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exact"/>
          <w:jc w:val="center"/>
        </w:trPr>
        <w:tc>
          <w:tcPr>
            <w:tcW w:w="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FDFC93">
            <w:pPr>
              <w:jc w:val="left"/>
              <w:rPr>
                <w:szCs w:val="32"/>
              </w:rPr>
            </w:pP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8CF7CD3">
            <w:pPr>
              <w:jc w:val="left"/>
              <w:rPr>
                <w:szCs w:val="32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F49A4B">
            <w:pPr>
              <w:jc w:val="left"/>
              <w:rPr>
                <w:szCs w:val="32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4D021D0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FADF811">
            <w:pPr>
              <w:jc w:val="left"/>
              <w:rPr>
                <w:szCs w:val="32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124CF0">
            <w:pPr>
              <w:jc w:val="left"/>
              <w:rPr>
                <w:szCs w:val="32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91E65D5">
            <w:pPr>
              <w:jc w:val="left"/>
              <w:rPr>
                <w:szCs w:val="32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E3583A2">
            <w:pPr>
              <w:jc w:val="left"/>
              <w:rPr>
                <w:szCs w:val="32"/>
              </w:rPr>
            </w:pPr>
          </w:p>
        </w:tc>
        <w:tc>
          <w:tcPr>
            <w:tcW w:w="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6079D05">
            <w:pPr>
              <w:jc w:val="left"/>
              <w:rPr>
                <w:szCs w:val="32"/>
              </w:rPr>
            </w:pPr>
          </w:p>
        </w:tc>
        <w:tc>
          <w:tcPr>
            <w:tcW w:w="7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D1F8103">
            <w:pPr>
              <w:jc w:val="left"/>
              <w:rPr>
                <w:szCs w:val="32"/>
              </w:rPr>
            </w:pPr>
          </w:p>
        </w:tc>
        <w:tc>
          <w:tcPr>
            <w:tcW w:w="8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CA532C5">
            <w:pPr>
              <w:jc w:val="left"/>
              <w:rPr>
                <w:szCs w:val="32"/>
              </w:rPr>
            </w:pPr>
          </w:p>
        </w:tc>
        <w:tc>
          <w:tcPr>
            <w:tcW w:w="8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89991F3">
            <w:pPr>
              <w:jc w:val="left"/>
              <w:rPr>
                <w:szCs w:val="32"/>
              </w:rPr>
            </w:pPr>
          </w:p>
        </w:tc>
        <w:tc>
          <w:tcPr>
            <w:tcW w:w="10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680DDC9">
            <w:pPr>
              <w:jc w:val="left"/>
              <w:rPr>
                <w:szCs w:val="32"/>
              </w:rPr>
            </w:pPr>
          </w:p>
        </w:tc>
        <w:tc>
          <w:tcPr>
            <w:tcW w:w="14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8C93EF0">
            <w:pPr>
              <w:jc w:val="left"/>
              <w:rPr>
                <w:szCs w:val="32"/>
              </w:rPr>
            </w:pPr>
          </w:p>
        </w:tc>
        <w:tc>
          <w:tcPr>
            <w:tcW w:w="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B804BA3">
            <w:pPr>
              <w:jc w:val="left"/>
              <w:rPr>
                <w:szCs w:val="32"/>
              </w:rPr>
            </w:pPr>
          </w:p>
        </w:tc>
      </w:tr>
    </w:tbl>
    <w:p w14:paraId="75432CFC">
      <w:pPr>
        <w:spacing w:line="560" w:lineRule="exact"/>
        <w:jc w:val="left"/>
        <w:rPr>
          <w:rFonts w:hint="eastAsia" w:ascii="仿宋" w:hAnsi="仿宋" w:eastAsia="仿宋" w:cs="仿宋"/>
          <w:sz w:val="30"/>
          <w:szCs w:val="30"/>
          <w:lang w:bidi="ar"/>
        </w:rPr>
      </w:pPr>
    </w:p>
    <w:sectPr>
      <w:footerReference r:id="rId3" w:type="default"/>
      <w:pgSz w:w="15840" w:h="12240" w:orient="landscape"/>
      <w:pgMar w:top="1803" w:right="1440" w:bottom="1803" w:left="1440" w:header="720" w:footer="720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951CF5D-1F03-4308-9874-5E292A9001A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CD6EA54B-799D-4A0B-A55C-90861B28642F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7E07EE62-5E21-45E3-B11E-C91946C2F43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02F40FE-936B-425E-8ED3-97B0EB58015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3CEC45DA-12B2-4A3F-8FCA-90468F517C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6" w:fontKey="{848BA5AA-4FAE-4E05-9D8B-C1CCFEAFFF0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7" w:fontKey="{07F6DFF5-26C7-40AB-86B1-7F9E36B6FAD8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8" w:fontKey="{3CA5C325-2D4B-4B1A-81F6-082670FA52F1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9" w:fontKey="{79F13C2A-B402-44FE-B6DB-0F466A1F63D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0" w:fontKey="{FCA6F2F9-6E59-4D25-A0C5-78E384B59ACC}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  <w:embedRegular r:id="rId11" w:fontKey="{86ED963C-8E03-4ED4-897D-C664FF7614D5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189B8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43DA23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543DA23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NkODFkZjIzY2M5NGNiMjQ1ODBlZWM2NmUwNDViZjUifQ=="/>
  </w:docVars>
  <w:rsids>
    <w:rsidRoot w:val="002E0EDD"/>
    <w:rsid w:val="002311C8"/>
    <w:rsid w:val="002E0EDD"/>
    <w:rsid w:val="0037394B"/>
    <w:rsid w:val="006145A2"/>
    <w:rsid w:val="0063787E"/>
    <w:rsid w:val="006C6D09"/>
    <w:rsid w:val="008562C7"/>
    <w:rsid w:val="009573BA"/>
    <w:rsid w:val="009A3254"/>
    <w:rsid w:val="009E65E2"/>
    <w:rsid w:val="00AC4D17"/>
    <w:rsid w:val="00C0691F"/>
    <w:rsid w:val="00D23B61"/>
    <w:rsid w:val="00DD1EF7"/>
    <w:rsid w:val="00E81670"/>
    <w:rsid w:val="00F85E2F"/>
    <w:rsid w:val="0AB04AEA"/>
    <w:rsid w:val="7628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0"/>
    <w:rPr>
      <w:rFonts w:ascii="Arial" w:hAnsi="Arial" w:eastAsia="Arial" w:cs="Times New Roman"/>
      <w:szCs w:val="21"/>
    </w:rPr>
  </w:style>
  <w:style w:type="paragraph" w:styleId="3">
    <w:name w:val="Balloon Text"/>
    <w:basedOn w:val="1"/>
    <w:link w:val="15"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正文文本 字符"/>
    <w:basedOn w:val="9"/>
    <w:link w:val="2"/>
    <w:qFormat/>
    <w:uiPriority w:val="0"/>
    <w:rPr>
      <w:rFonts w:hint="default" w:ascii="Arial" w:hAnsi="Arial" w:eastAsia="Arial" w:cs="Arial"/>
      <w:kern w:val="2"/>
      <w:sz w:val="21"/>
      <w:szCs w:val="21"/>
      <w:lang w:eastAsia="en-US"/>
    </w:rPr>
  </w:style>
  <w:style w:type="paragraph" w:customStyle="1" w:styleId="12">
    <w:name w:val="Table Text"/>
    <w:basedOn w:val="1"/>
    <w:hidden/>
    <w:qFormat/>
    <w:uiPriority w:val="0"/>
    <w:rPr>
      <w:rFonts w:hint="eastAsia" w:ascii="仿宋_GB2312" w:hAnsi="仿宋_GB2312" w:eastAsia="仿宋_GB2312" w:cs="Times New Roman"/>
      <w:sz w:val="30"/>
      <w:szCs w:val="30"/>
    </w:rPr>
  </w:style>
  <w:style w:type="table" w:customStyle="1" w:styleId="13">
    <w:name w:val="Table Normal"/>
    <w:basedOn w:val="7"/>
    <w:semiHidden/>
    <w:qFormat/>
    <w:uiPriority w:val="0"/>
    <w:tblPr>
      <w:tblCellMar>
        <w:left w:w="0" w:type="dxa"/>
        <w:right w:w="0" w:type="dxa"/>
      </w:tblCellMar>
    </w:tblPr>
  </w:style>
  <w:style w:type="character" w:customStyle="1" w:styleId="14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批注框文本 字符"/>
    <w:basedOn w:val="9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2253</Words>
  <Characters>2394</Characters>
  <Lines>20</Lines>
  <Paragraphs>5</Paragraphs>
  <TotalTime>15</TotalTime>
  <ScaleCrop>false</ScaleCrop>
  <LinksUpToDate>false</LinksUpToDate>
  <CharactersWithSpaces>2408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2024-08-31T10:22:00Z</dcterms:created>
  <dc:creator>罗婕</dc:creator>
  <cp:lastModifiedBy>橙子</cp:lastModifiedBy>
  <cp:lastPrinted>2024-08-29T08:07:00Z</cp:lastPrinted>
  <dcterms:modified xsi:type="dcterms:W3CDTF">2024-09-03T14:40:28Z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5B9563D3D53946239EB200528FF92C67_13</vt:lpwstr>
  </property>
</Properties>
</file>