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暨南大学伯明翰大学联合学院院内转专业方案</w:t>
      </w:r>
    </w:p>
    <w:p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2024年4月7日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1383"/>
        <w:gridCol w:w="1511"/>
        <w:gridCol w:w="2295"/>
        <w:gridCol w:w="3375"/>
        <w:gridCol w:w="32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9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专业名称</w:t>
            </w: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所属校区</w:t>
            </w:r>
          </w:p>
        </w:tc>
        <w:tc>
          <w:tcPr>
            <w:tcW w:w="15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计划接收人数</w:t>
            </w: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基本接收条件</w:t>
            </w:r>
          </w:p>
        </w:tc>
        <w:tc>
          <w:tcPr>
            <w:tcW w:w="33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考核方式</w:t>
            </w:r>
          </w:p>
        </w:tc>
        <w:tc>
          <w:tcPr>
            <w:tcW w:w="32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考核时间和地点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19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数学与应用数学</w:t>
            </w:r>
          </w:p>
        </w:tc>
        <w:tc>
          <w:tcPr>
            <w:tcW w:w="138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番禺校区</w:t>
            </w:r>
          </w:p>
        </w:tc>
        <w:tc>
          <w:tcPr>
            <w:tcW w:w="15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295" w:type="dxa"/>
            <w:vMerge w:val="restart"/>
            <w:vAlign w:val="center"/>
          </w:tcPr>
          <w:p>
            <w:pPr>
              <w:numPr>
                <w:ilvl w:val="0"/>
                <w:numId w:val="1"/>
              </w:numPr>
              <w:spacing w:line="360" w:lineRule="auto"/>
              <w:ind w:firstLine="424" w:firstLineChars="202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学院本科内招学生的转专业仅在院内专业之间进行。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firstLine="424" w:firstLineChars="202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符合《暨南大学伯明翰大学联合学院本科内招学生院内转专业实施办法（试行）》要求</w:t>
            </w:r>
          </w:p>
        </w:tc>
        <w:tc>
          <w:tcPr>
            <w:tcW w:w="337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bidi w:val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考核为面试，成绩占100%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面试内容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：介绍个人基本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情况、转专业原因、专业特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长和未来计划（陈述时间不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超过 3 分钟），回答专家提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问。</w:t>
            </w:r>
          </w:p>
        </w:tc>
        <w:tc>
          <w:tcPr>
            <w:tcW w:w="325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面试时间：5月25日（周六）</w:t>
            </w:r>
          </w:p>
          <w:p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参加人员：所有报名转专业学生</w:t>
            </w:r>
          </w:p>
          <w:p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地点：番禺校区暨伯学院</w:t>
            </w:r>
          </w:p>
          <w:p>
            <w:pPr>
              <w:bidi w:val="0"/>
              <w:ind w:firstLine="59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19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信息与计算科学</w:t>
            </w:r>
          </w:p>
        </w:tc>
        <w:tc>
          <w:tcPr>
            <w:tcW w:w="138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295" w:type="dxa"/>
            <w:vMerge w:val="continue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75" w:type="dxa"/>
            <w:vMerge w:val="continue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vMerge w:val="continue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9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经济学</w:t>
            </w:r>
          </w:p>
        </w:tc>
        <w:tc>
          <w:tcPr>
            <w:tcW w:w="138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1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295" w:type="dxa"/>
            <w:vMerge w:val="continue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75" w:type="dxa"/>
            <w:vMerge w:val="continue"/>
          </w:tcPr>
          <w:p>
            <w:pPr>
              <w:bidi w:val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55" w:type="dxa"/>
            <w:vMerge w:val="continue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9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经济统计学</w:t>
            </w:r>
          </w:p>
        </w:tc>
        <w:tc>
          <w:tcPr>
            <w:tcW w:w="138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295" w:type="dxa"/>
            <w:vMerge w:val="continue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75" w:type="dxa"/>
            <w:vMerge w:val="continue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vMerge w:val="continue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3801" w:type="dxa"/>
            <w:gridSpan w:val="6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咨询联系人：赵凯、冯佩君</w:t>
            </w:r>
          </w:p>
          <w:p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办公电话：37330059</w:t>
            </w:r>
          </w:p>
          <w:p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办公地址：番禺校区暨伯学院308室</w:t>
            </w:r>
          </w:p>
          <w:p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电子邮箱：peijunfeng@jnu.edu.cn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申请说明：</w:t>
      </w:r>
    </w:p>
    <w:p>
      <w:pPr>
        <w:numPr>
          <w:ilvl w:val="0"/>
          <w:numId w:val="2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学生最多申请两</w:t>
      </w:r>
      <w:r>
        <w:rPr>
          <w:rFonts w:hint="eastAsia" w:ascii="宋体" w:hAnsi="宋体" w:eastAsia="宋体" w:cs="宋体"/>
          <w:sz w:val="24"/>
          <w:szCs w:val="24"/>
        </w:rPr>
        <w:t>个专业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</w:p>
    <w:p>
      <w:pPr>
        <w:numPr>
          <w:ilvl w:val="0"/>
          <w:numId w:val="2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申请学生需参加分专业面试。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录取说明：</w:t>
      </w:r>
    </w:p>
    <w:p>
      <w:pPr>
        <w:numPr>
          <w:ilvl w:val="0"/>
          <w:numId w:val="3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按转入专业面试成绩排序，</w:t>
      </w:r>
    </w:p>
    <w:p>
      <w:pPr>
        <w:numPr>
          <w:ilvl w:val="0"/>
          <w:numId w:val="3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若申请学生第一第二志愿均满足，则遵从志愿优先原则。</w:t>
      </w: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0C385A"/>
    <w:multiLevelType w:val="singleLevel"/>
    <w:tmpl w:val="C00C385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603B4C0"/>
    <w:multiLevelType w:val="singleLevel"/>
    <w:tmpl w:val="D603B4C0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363731B6"/>
    <w:multiLevelType w:val="singleLevel"/>
    <w:tmpl w:val="363731B6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3N2JkZTNlZjMyMTkwMDY5NmRhNjU3ODM5ZWI1OTcifQ=="/>
  </w:docVars>
  <w:rsids>
    <w:rsidRoot w:val="72375166"/>
    <w:rsid w:val="00C84785"/>
    <w:rsid w:val="137C1590"/>
    <w:rsid w:val="162236BD"/>
    <w:rsid w:val="182324C5"/>
    <w:rsid w:val="273E47D8"/>
    <w:rsid w:val="3E9E1764"/>
    <w:rsid w:val="486B7B1D"/>
    <w:rsid w:val="4DDC3385"/>
    <w:rsid w:val="54345BD2"/>
    <w:rsid w:val="5F2800AE"/>
    <w:rsid w:val="67A45D0E"/>
    <w:rsid w:val="67B11714"/>
    <w:rsid w:val="68484F28"/>
    <w:rsid w:val="6DF46FC4"/>
    <w:rsid w:val="71AE0651"/>
    <w:rsid w:val="7237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413</Characters>
  <Lines>0</Lines>
  <Paragraphs>0</Paragraphs>
  <TotalTime>284</TotalTime>
  <ScaleCrop>false</ScaleCrop>
  <LinksUpToDate>false</LinksUpToDate>
  <CharactersWithSpaces>417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2023-04-09T04:04:00Z</dcterms:created>
  <dc:creator>KAI</dc:creator>
  <cp:lastModifiedBy>KAI</cp:lastModifiedBy>
  <cp:lastPrinted>2024-04-08T07:50:00Z</cp:lastPrinted>
  <dcterms:modified xsi:type="dcterms:W3CDTF">2024-04-09T01:39:26Z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8159E085F1DD4E3CA360ECD95EDAC337_13</vt:lpwstr>
  </property>
</Properties>
</file>