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52DB" w:rsidRPr="000E52DB" w:rsidRDefault="000E52DB" w:rsidP="000E52DB">
      <w:pPr>
        <w:adjustRightInd w:val="0"/>
        <w:snapToGrid w:val="0"/>
        <w:jc w:val="center"/>
        <w:outlineLvl w:val="0"/>
        <w:rPr>
          <w:rFonts w:ascii="宋体" w:eastAsia="宋体" w:hAnsi="宋体" w:cs="宋体"/>
          <w:b/>
          <w:bCs/>
          <w:sz w:val="30"/>
          <w:szCs w:val="30"/>
        </w:rPr>
      </w:pPr>
      <w:bookmarkStart w:id="0" w:name="_Toc511285833"/>
      <w:bookmarkStart w:id="1" w:name="_Toc519582135"/>
      <w:bookmarkStart w:id="2" w:name="_Toc508790721"/>
      <w:r w:rsidRPr="000E52DB">
        <w:rPr>
          <w:rFonts w:ascii="宋体" w:eastAsia="宋体" w:hAnsi="宋体" w:cs="宋体" w:hint="eastAsia"/>
          <w:b/>
          <w:bCs/>
          <w:sz w:val="30"/>
          <w:szCs w:val="30"/>
        </w:rPr>
        <w:t>南方医科大学本专科学生资助工作</w:t>
      </w:r>
    </w:p>
    <w:p w:rsidR="000E52DB" w:rsidRPr="000E52DB" w:rsidRDefault="000E52DB" w:rsidP="000E52DB">
      <w:pPr>
        <w:adjustRightInd w:val="0"/>
        <w:snapToGrid w:val="0"/>
        <w:jc w:val="center"/>
        <w:outlineLvl w:val="0"/>
        <w:rPr>
          <w:rFonts w:ascii="仿宋_GB2312" w:eastAsia="仿宋_GB2312" w:hAnsi="仿宋_GB2312" w:cs="仿宋_GB2312"/>
          <w:b/>
          <w:bCs/>
          <w:sz w:val="32"/>
          <w:szCs w:val="32"/>
        </w:rPr>
      </w:pPr>
      <w:r w:rsidRPr="000E52DB">
        <w:rPr>
          <w:rFonts w:ascii="宋体" w:eastAsia="宋体" w:hAnsi="宋体" w:cs="宋体" w:hint="eastAsia"/>
          <w:b/>
          <w:bCs/>
          <w:sz w:val="30"/>
          <w:szCs w:val="30"/>
        </w:rPr>
        <w:t>实施办法</w:t>
      </w:r>
      <w:bookmarkEnd w:id="0"/>
      <w:bookmarkEnd w:id="1"/>
    </w:p>
    <w:p w:rsidR="000E52DB" w:rsidRPr="000E52DB" w:rsidRDefault="000E52DB" w:rsidP="000E52DB">
      <w:pPr>
        <w:widowControl/>
        <w:shd w:val="clear" w:color="auto" w:fill="FFFFFF"/>
        <w:spacing w:line="480" w:lineRule="auto"/>
        <w:jc w:val="center"/>
        <w:outlineLvl w:val="2"/>
        <w:rPr>
          <w:rFonts w:ascii="黑体" w:eastAsia="黑体" w:hAnsi="黑体" w:cs="宋体"/>
          <w:b/>
          <w:bCs/>
          <w:color w:val="000000"/>
          <w:kern w:val="0"/>
          <w:sz w:val="24"/>
          <w:szCs w:val="24"/>
        </w:rPr>
      </w:pPr>
    </w:p>
    <w:p w:rsidR="000E52DB" w:rsidRPr="000E52DB" w:rsidRDefault="000E52DB" w:rsidP="000E52DB">
      <w:pPr>
        <w:widowControl/>
        <w:shd w:val="clear" w:color="auto" w:fill="FFFFFF"/>
        <w:spacing w:line="480" w:lineRule="auto"/>
        <w:jc w:val="center"/>
        <w:outlineLvl w:val="2"/>
        <w:rPr>
          <w:rFonts w:ascii="黑体" w:eastAsia="黑体" w:hAnsi="黑体" w:cs="宋体"/>
          <w:b/>
          <w:bCs/>
          <w:color w:val="000000"/>
          <w:kern w:val="0"/>
          <w:sz w:val="24"/>
          <w:szCs w:val="24"/>
        </w:rPr>
      </w:pPr>
      <w:r w:rsidRPr="000E52DB">
        <w:rPr>
          <w:rFonts w:ascii="黑体" w:eastAsia="黑体" w:hAnsi="黑体" w:cs="宋体" w:hint="eastAsia"/>
          <w:b/>
          <w:bCs/>
          <w:color w:val="000000"/>
          <w:kern w:val="0"/>
          <w:sz w:val="24"/>
          <w:szCs w:val="24"/>
        </w:rPr>
        <w:t>第一章  总  则</w:t>
      </w:r>
    </w:p>
    <w:p w:rsidR="000E52DB" w:rsidRPr="000E52DB" w:rsidRDefault="000E52DB" w:rsidP="000E52DB">
      <w:pPr>
        <w:numPr>
          <w:ilvl w:val="1"/>
          <w:numId w:val="15"/>
        </w:numPr>
        <w:spacing w:line="300" w:lineRule="exact"/>
        <w:ind w:firstLineChars="200" w:firstLine="420"/>
        <w:jc w:val="left"/>
        <w:rPr>
          <w:rFonts w:ascii="宋体" w:eastAsia="宋体" w:hAnsi="宋体" w:cs="Times New Roman"/>
          <w:szCs w:val="21"/>
        </w:rPr>
      </w:pPr>
      <w:r w:rsidRPr="000E52DB">
        <w:rPr>
          <w:rFonts w:ascii="宋体" w:eastAsia="宋体" w:hAnsi="宋体" w:cs="Times New Roman" w:hint="eastAsia"/>
          <w:szCs w:val="21"/>
        </w:rPr>
        <w:t>为激励学生勤奋学习，在德智体美劳等方面全面发展，根据《财政部 教育部 人力资源社会保障部 退役军人部 中央军委国防动员部&lt;关于印发学生资助资金管理办法&gt;的通知》（财科教〔2019〕19号）《广东省教育厅 广东省财政厅关于进一步健全学生资助政策体系的意见》（粤教助〔2020〕6号）《广东省财政厅 广东省教育厅 广东省人力资源和社会保障厅 广东省退役军人事务厅 中国人民解放军广东省军区动员局关于印发&lt;广东省学生资助资金管理实施办法&gt;的通知》（粤财规〔2021〕1号）等有关规定，结合我校实际，制定本办法。</w:t>
      </w:r>
    </w:p>
    <w:p w:rsidR="000E52DB" w:rsidRPr="000E52DB" w:rsidRDefault="000E52DB" w:rsidP="000E52DB">
      <w:pPr>
        <w:numPr>
          <w:ilvl w:val="1"/>
          <w:numId w:val="15"/>
        </w:numPr>
        <w:spacing w:line="300" w:lineRule="exact"/>
        <w:ind w:firstLineChars="200" w:firstLine="420"/>
        <w:jc w:val="left"/>
        <w:rPr>
          <w:rFonts w:ascii="仿宋_GB2312" w:eastAsia="仿宋_GB2312" w:hAnsi="仿宋_GB2312" w:cs="仿宋_GB2312"/>
          <w:b/>
          <w:bCs/>
          <w:kern w:val="0"/>
          <w:sz w:val="32"/>
          <w:szCs w:val="32"/>
        </w:rPr>
      </w:pPr>
      <w:r w:rsidRPr="000E52DB">
        <w:rPr>
          <w:rFonts w:ascii="宋体" w:eastAsia="宋体" w:hAnsi="宋体" w:cs="Times New Roman" w:hint="eastAsia"/>
          <w:szCs w:val="21"/>
        </w:rPr>
        <w:t>本办法是建立健全我校本专科家庭经济困难学生资助政策体系的重要依据。</w:t>
      </w:r>
    </w:p>
    <w:p w:rsidR="000E52DB" w:rsidRPr="000E52DB" w:rsidRDefault="000E52DB" w:rsidP="000E52DB">
      <w:pPr>
        <w:widowControl/>
        <w:shd w:val="clear" w:color="auto" w:fill="FFFFFF"/>
        <w:spacing w:line="480" w:lineRule="auto"/>
        <w:jc w:val="center"/>
        <w:outlineLvl w:val="2"/>
        <w:rPr>
          <w:rFonts w:ascii="黑体" w:eastAsia="黑体" w:hAnsi="黑体" w:cs="黑体"/>
          <w:bCs/>
          <w:kern w:val="0"/>
          <w:sz w:val="32"/>
          <w:szCs w:val="32"/>
        </w:rPr>
      </w:pPr>
      <w:r w:rsidRPr="000E52DB">
        <w:rPr>
          <w:rFonts w:ascii="黑体" w:eastAsia="黑体" w:hAnsi="黑体" w:cs="宋体" w:hint="eastAsia"/>
          <w:b/>
          <w:bCs/>
          <w:color w:val="000000"/>
          <w:kern w:val="0"/>
          <w:sz w:val="24"/>
          <w:szCs w:val="24"/>
        </w:rPr>
        <w:t>第二章  组织机构和职责</w:t>
      </w:r>
    </w:p>
    <w:p w:rsidR="000E52DB" w:rsidRPr="000E52DB" w:rsidRDefault="000E52DB" w:rsidP="000E52DB">
      <w:pPr>
        <w:numPr>
          <w:ilvl w:val="1"/>
          <w:numId w:val="15"/>
        </w:numPr>
        <w:spacing w:line="300" w:lineRule="exact"/>
        <w:ind w:firstLineChars="200" w:firstLine="420"/>
        <w:jc w:val="left"/>
        <w:rPr>
          <w:rFonts w:ascii="仿宋_GB2312" w:eastAsia="仿宋_GB2312" w:hAnsi="仿宋_GB2312" w:cs="仿宋_GB2312"/>
          <w:kern w:val="0"/>
          <w:sz w:val="32"/>
          <w:szCs w:val="32"/>
        </w:rPr>
      </w:pPr>
      <w:r w:rsidRPr="000E52DB">
        <w:rPr>
          <w:rFonts w:ascii="宋体" w:eastAsia="宋体" w:hAnsi="宋体" w:cs="Times New Roman" w:hint="eastAsia"/>
          <w:szCs w:val="21"/>
        </w:rPr>
        <w:t>学校本专科生奖助学金评审领导小组。学校成立本专科生奖助学金评审领导小组，由分管学生工作的校领导担任组长，成员由学校学生处、教务处、财务处、团委主要负责人组成，负责全面领导学校本专科生各类资助的最终审核评定工作，以及研究决定涉及本专科生资助方面的重大工作事项，批准评审工作委员会提交的评审意见。</w:t>
      </w:r>
    </w:p>
    <w:p w:rsidR="000E52DB" w:rsidRPr="000E52DB" w:rsidRDefault="000E52DB" w:rsidP="000E52DB">
      <w:pPr>
        <w:numPr>
          <w:ilvl w:val="1"/>
          <w:numId w:val="15"/>
        </w:numPr>
        <w:spacing w:line="300" w:lineRule="exact"/>
        <w:ind w:firstLineChars="200" w:firstLine="420"/>
        <w:jc w:val="left"/>
        <w:rPr>
          <w:rFonts w:ascii="宋体" w:eastAsia="宋体" w:hAnsi="宋体" w:cs="Times New Roman"/>
          <w:szCs w:val="21"/>
        </w:rPr>
      </w:pPr>
      <w:r w:rsidRPr="000E52DB">
        <w:rPr>
          <w:rFonts w:ascii="宋体" w:eastAsia="宋体" w:hAnsi="宋体" w:cs="Times New Roman" w:hint="eastAsia"/>
          <w:szCs w:val="21"/>
        </w:rPr>
        <w:t>学校本专科生奖助学金评审工作委员会。学校成立本专科生奖助学金评审工作委员会，由</w:t>
      </w:r>
      <w:r w:rsidRPr="000E52DB">
        <w:rPr>
          <w:rFonts w:ascii="宋体" w:eastAsia="宋体" w:hAnsi="宋体" w:cs="Times New Roman" w:hint="eastAsia"/>
          <w:szCs w:val="21"/>
        </w:rPr>
        <w:lastRenderedPageBreak/>
        <w:t>学校学生处处长担任评审工作委员会主任，成员由学校学生处分管资助工作副处长、学生处资助科科长、教务处学籍科科长、各学院学生工作办公室主任、3名辅导员代表、3名学生代表组成，负责学校本专科生各类资助的评审工作，以及研究涉及本专科生资助方面的重大工作事项，向学校评审领导小组提出评审意见。评审委员会办公室设在学校学生处，学校学生处负责执行评审委员会和评审领导小组的决定，统筹指导各学院开展本专科学生资助工作，对各学院报送的各类材料进行初审工作，向评审委员会提出初审意见。</w:t>
      </w:r>
    </w:p>
    <w:p w:rsidR="000E52DB" w:rsidRPr="000E52DB" w:rsidRDefault="000E52DB" w:rsidP="000E52DB">
      <w:pPr>
        <w:numPr>
          <w:ilvl w:val="1"/>
          <w:numId w:val="15"/>
        </w:numPr>
        <w:spacing w:line="300" w:lineRule="exact"/>
        <w:ind w:firstLineChars="200" w:firstLine="420"/>
        <w:jc w:val="left"/>
        <w:rPr>
          <w:rFonts w:ascii="仿宋_GB2312" w:eastAsia="仿宋_GB2312" w:hAnsi="仿宋_GB2312" w:cs="仿宋_GB2312"/>
          <w:b/>
          <w:bCs/>
          <w:kern w:val="0"/>
          <w:sz w:val="32"/>
          <w:szCs w:val="32"/>
        </w:rPr>
      </w:pPr>
      <w:r w:rsidRPr="000E52DB">
        <w:rPr>
          <w:rFonts w:ascii="宋体" w:eastAsia="宋体" w:hAnsi="宋体" w:cs="Times New Roman" w:hint="eastAsia"/>
          <w:szCs w:val="21"/>
        </w:rPr>
        <w:t>学院本专科生奖助学金评审领导小组。各学院成立本专科生奖助学金评审领导小组，由分管学生工作的院领导担任组长，成员由辅导员、班主任及学生代表组成，设1名辅导员为学院学生资助专员，具体组织落实本学院学生资助工作。学院评审领导小组负责完成学校下达的工作任务，各资助项目的具体组织实施，切实做好学生资助政策宣传工作，深入了解和关心家庭经济困难学生，组织学生申请认定和资助，核查学生申请材料的真实性和完整性，加强学生资助育人工作，及时解决学生资助工作的各种困难和问题等。</w:t>
      </w:r>
    </w:p>
    <w:p w:rsidR="000E52DB" w:rsidRPr="000E52DB" w:rsidRDefault="000E52DB" w:rsidP="000E52DB">
      <w:pPr>
        <w:widowControl/>
        <w:shd w:val="clear" w:color="auto" w:fill="FFFFFF"/>
        <w:spacing w:line="480" w:lineRule="auto"/>
        <w:jc w:val="center"/>
        <w:outlineLvl w:val="2"/>
        <w:rPr>
          <w:rFonts w:ascii="黑体" w:eastAsia="黑体" w:hAnsi="黑体" w:cs="宋体"/>
          <w:b/>
          <w:bCs/>
          <w:color w:val="000000"/>
          <w:kern w:val="0"/>
          <w:sz w:val="24"/>
          <w:szCs w:val="24"/>
        </w:rPr>
      </w:pPr>
      <w:r w:rsidRPr="000E52DB">
        <w:rPr>
          <w:rFonts w:ascii="黑体" w:eastAsia="黑体" w:hAnsi="黑体" w:cs="宋体" w:hint="eastAsia"/>
          <w:b/>
          <w:bCs/>
          <w:color w:val="000000"/>
          <w:kern w:val="0"/>
          <w:sz w:val="24"/>
          <w:szCs w:val="24"/>
        </w:rPr>
        <w:t>第三章  资助经费来源、使用和管理</w:t>
      </w:r>
    </w:p>
    <w:p w:rsidR="000E52DB" w:rsidRPr="000E52DB" w:rsidRDefault="000E52DB" w:rsidP="000E52DB">
      <w:pPr>
        <w:numPr>
          <w:ilvl w:val="1"/>
          <w:numId w:val="15"/>
        </w:numPr>
        <w:spacing w:line="300" w:lineRule="exact"/>
        <w:ind w:firstLineChars="200" w:firstLine="420"/>
        <w:jc w:val="left"/>
        <w:rPr>
          <w:rFonts w:ascii="宋体" w:eastAsia="宋体" w:hAnsi="宋体" w:cs="Times New Roman"/>
          <w:szCs w:val="21"/>
        </w:rPr>
      </w:pPr>
      <w:r w:rsidRPr="000E52DB">
        <w:rPr>
          <w:rFonts w:ascii="宋体" w:eastAsia="宋体" w:hAnsi="宋体" w:cs="Times New Roman" w:hint="eastAsia"/>
          <w:szCs w:val="21"/>
        </w:rPr>
        <w:t>我校本专科生资助经费来源主要包括：国家助学贷款、国家和地方政府下拨经费、社会或个人的捐赠、学校从事业收入中提取的学生资助专项经费等。</w:t>
      </w:r>
    </w:p>
    <w:p w:rsidR="000E52DB" w:rsidRPr="000E52DB" w:rsidRDefault="000E52DB" w:rsidP="000E52DB">
      <w:pPr>
        <w:numPr>
          <w:ilvl w:val="1"/>
          <w:numId w:val="15"/>
        </w:numPr>
        <w:spacing w:line="300" w:lineRule="exact"/>
        <w:ind w:firstLineChars="200" w:firstLine="420"/>
        <w:jc w:val="left"/>
        <w:rPr>
          <w:rFonts w:ascii="宋体" w:eastAsia="宋体" w:hAnsi="宋体" w:cs="Times New Roman"/>
          <w:szCs w:val="21"/>
        </w:rPr>
      </w:pPr>
      <w:r w:rsidRPr="000E52DB">
        <w:rPr>
          <w:rFonts w:ascii="宋体" w:eastAsia="宋体" w:hAnsi="宋体" w:cs="Times New Roman" w:hint="eastAsia"/>
          <w:szCs w:val="21"/>
        </w:rPr>
        <w:t>学生资助资金纳入学校预算管理。学校从事业收入中足额提取学生资助专项经费。学校每年</w:t>
      </w:r>
      <w:r w:rsidRPr="000E52DB">
        <w:rPr>
          <w:rFonts w:ascii="宋体" w:eastAsia="宋体" w:hAnsi="宋体" w:cs="Times New Roman" w:hint="eastAsia"/>
          <w:szCs w:val="21"/>
        </w:rPr>
        <w:lastRenderedPageBreak/>
        <w:t>初编制学生资助经费专项预算，按照学校事业收入5%的比例足额提取经费，设立学生资助专项经费，用于全面配套落实学校各资助项目。</w:t>
      </w:r>
    </w:p>
    <w:p w:rsidR="000E52DB" w:rsidRPr="000E52DB" w:rsidRDefault="000E52DB" w:rsidP="000E52DB">
      <w:pPr>
        <w:numPr>
          <w:ilvl w:val="1"/>
          <w:numId w:val="15"/>
        </w:numPr>
        <w:spacing w:line="300" w:lineRule="exact"/>
        <w:ind w:firstLineChars="200" w:firstLine="420"/>
        <w:jc w:val="left"/>
        <w:rPr>
          <w:rFonts w:ascii="仿宋_GB2312" w:eastAsia="仿宋_GB2312" w:hAnsi="仿宋_GB2312" w:cs="仿宋_GB2312"/>
          <w:kern w:val="0"/>
          <w:sz w:val="32"/>
          <w:szCs w:val="32"/>
        </w:rPr>
      </w:pPr>
      <w:r w:rsidRPr="000E52DB">
        <w:rPr>
          <w:rFonts w:ascii="宋体" w:eastAsia="宋体" w:hAnsi="宋体" w:cs="Times New Roman" w:hint="eastAsia"/>
          <w:szCs w:val="21"/>
        </w:rPr>
        <w:t>明确本专科学生资助资金的使用程序。各类本专科学生资助经费由学校学生处在学校本专科生奖助学金评审领导小组的领导下使用，具体程序为：提前申请、各级审核、全校公示、学校审批、制表发放、回访调查、监督检查等。确保学生资助资金使用公平、公正、公开、合理、精准。</w:t>
      </w:r>
    </w:p>
    <w:p w:rsidR="000E52DB" w:rsidRPr="000E52DB" w:rsidRDefault="000E52DB" w:rsidP="000E52DB">
      <w:pPr>
        <w:numPr>
          <w:ilvl w:val="1"/>
          <w:numId w:val="15"/>
        </w:numPr>
        <w:spacing w:line="300" w:lineRule="exact"/>
        <w:ind w:firstLineChars="200" w:firstLine="420"/>
        <w:jc w:val="left"/>
        <w:rPr>
          <w:rFonts w:ascii="宋体" w:eastAsia="宋体" w:hAnsi="宋体" w:cs="Times New Roman"/>
          <w:szCs w:val="21"/>
        </w:rPr>
      </w:pPr>
      <w:r w:rsidRPr="000E52DB">
        <w:rPr>
          <w:rFonts w:ascii="宋体" w:eastAsia="宋体" w:hAnsi="宋体" w:cs="Times New Roman" w:hint="eastAsia"/>
          <w:szCs w:val="21"/>
        </w:rPr>
        <w:t>加强学生资助经费使用管理。学生处制订学生资助经费安排计划，各学院组织符合条件的学生申请，审核学生的申请材料，指导学生合理使用资助资金。学生处根据各项资助评审结果组织发放，财务处配合及时将资助资金划拨到受助学生个人银行账户。</w:t>
      </w:r>
    </w:p>
    <w:p w:rsidR="000E52DB" w:rsidRPr="000E52DB" w:rsidRDefault="000E52DB" w:rsidP="000E52DB">
      <w:pPr>
        <w:numPr>
          <w:ilvl w:val="1"/>
          <w:numId w:val="15"/>
        </w:numPr>
        <w:spacing w:line="300" w:lineRule="exact"/>
        <w:ind w:firstLineChars="200" w:firstLine="420"/>
        <w:jc w:val="left"/>
        <w:rPr>
          <w:rFonts w:ascii="宋体" w:eastAsia="宋体" w:hAnsi="宋体" w:cs="Times New Roman"/>
          <w:szCs w:val="21"/>
        </w:rPr>
      </w:pPr>
      <w:r w:rsidRPr="000E52DB">
        <w:rPr>
          <w:rFonts w:ascii="宋体" w:eastAsia="宋体" w:hAnsi="宋体" w:cs="Times New Roman" w:hint="eastAsia"/>
          <w:szCs w:val="21"/>
        </w:rPr>
        <w:t>切实提高学生资助经费使用效率。学生处和各学院应切实确保学生资助经费的预算执行效率，认真做好学生资助资金的使用计划，并按计划实施各项资助，将资助资金真正用于家庭经济困难学生资助和优秀学生的奖励，不得以任何理由拖延奖助学金的实施进度。当年提取的学生资助经费原则上应在当年全部使用，确有结余应滚入下一年继续用于学生资助。</w:t>
      </w:r>
    </w:p>
    <w:p w:rsidR="000E52DB" w:rsidRPr="000E52DB" w:rsidRDefault="000E52DB" w:rsidP="000E52DB">
      <w:pPr>
        <w:autoSpaceDE w:val="0"/>
        <w:autoSpaceDN w:val="0"/>
        <w:adjustRightInd w:val="0"/>
        <w:spacing w:line="560" w:lineRule="exact"/>
        <w:jc w:val="center"/>
        <w:rPr>
          <w:rFonts w:ascii="仿宋_GB2312" w:eastAsia="仿宋_GB2312" w:hAnsi="仿宋_GB2312" w:cs="仿宋_GB2312"/>
          <w:b/>
          <w:bCs/>
          <w:kern w:val="0"/>
          <w:sz w:val="32"/>
          <w:szCs w:val="32"/>
        </w:rPr>
      </w:pPr>
    </w:p>
    <w:p w:rsidR="000E52DB" w:rsidRPr="000E52DB" w:rsidRDefault="000E52DB" w:rsidP="000E52DB">
      <w:pPr>
        <w:widowControl/>
        <w:shd w:val="clear" w:color="auto" w:fill="FFFFFF"/>
        <w:spacing w:line="480" w:lineRule="auto"/>
        <w:jc w:val="center"/>
        <w:outlineLvl w:val="2"/>
        <w:rPr>
          <w:rFonts w:ascii="黑体" w:eastAsia="黑体" w:hAnsi="黑体" w:cs="宋体"/>
          <w:b/>
          <w:bCs/>
          <w:color w:val="000000"/>
          <w:kern w:val="0"/>
          <w:sz w:val="24"/>
          <w:szCs w:val="24"/>
        </w:rPr>
      </w:pPr>
      <w:r w:rsidRPr="000E52DB">
        <w:rPr>
          <w:rFonts w:ascii="黑体" w:eastAsia="黑体" w:hAnsi="黑体" w:cs="宋体" w:hint="eastAsia"/>
          <w:b/>
          <w:bCs/>
          <w:color w:val="000000"/>
          <w:kern w:val="0"/>
          <w:sz w:val="24"/>
          <w:szCs w:val="24"/>
        </w:rPr>
        <w:t>第四章  国家资助项目</w:t>
      </w:r>
    </w:p>
    <w:p w:rsidR="000E52DB" w:rsidRPr="000E52DB" w:rsidRDefault="000E52DB" w:rsidP="000E52DB">
      <w:pPr>
        <w:numPr>
          <w:ilvl w:val="1"/>
          <w:numId w:val="15"/>
        </w:numPr>
        <w:spacing w:line="300" w:lineRule="exact"/>
        <w:ind w:firstLineChars="200" w:firstLine="420"/>
        <w:jc w:val="left"/>
        <w:rPr>
          <w:rFonts w:ascii="宋体" w:eastAsia="宋体" w:hAnsi="宋体" w:cs="Times New Roman"/>
          <w:szCs w:val="21"/>
        </w:rPr>
      </w:pPr>
      <w:r w:rsidRPr="000E52DB">
        <w:rPr>
          <w:rFonts w:ascii="宋体" w:eastAsia="宋体" w:hAnsi="宋体" w:cs="Times New Roman" w:hint="eastAsia"/>
          <w:szCs w:val="21"/>
        </w:rPr>
        <w:t>国家奖学金。用于奖励全日制在校生中特别优秀的本专科学生，奖励标准为8000元/生/年，按照广东省教育厅下达的名额，根据《南方医科大学本专科生国家奖助学金管理办法》进行评选。</w:t>
      </w:r>
    </w:p>
    <w:p w:rsidR="000E52DB" w:rsidRPr="000E52DB" w:rsidRDefault="000E52DB" w:rsidP="000E52DB">
      <w:pPr>
        <w:numPr>
          <w:ilvl w:val="1"/>
          <w:numId w:val="15"/>
        </w:numPr>
        <w:spacing w:line="300" w:lineRule="exact"/>
        <w:ind w:firstLineChars="200" w:firstLine="420"/>
        <w:jc w:val="left"/>
        <w:rPr>
          <w:rFonts w:ascii="宋体" w:eastAsia="宋体" w:hAnsi="宋体" w:cs="Times New Roman"/>
          <w:szCs w:val="21"/>
        </w:rPr>
      </w:pPr>
      <w:r w:rsidRPr="000E52DB">
        <w:rPr>
          <w:rFonts w:ascii="宋体" w:eastAsia="宋体" w:hAnsi="宋体" w:cs="Times New Roman" w:hint="eastAsia"/>
          <w:szCs w:val="21"/>
        </w:rPr>
        <w:lastRenderedPageBreak/>
        <w:t xml:space="preserve"> 国家励志奖学金。用于奖励资助全日制在校生中品学兼优的家庭经济困难本专科学生，奖励标准为5000元/生/年，按照广东省教育厅下达的名额，根据《南方医科大学本专科生国家奖助学金管理办法》进行评选。</w:t>
      </w:r>
    </w:p>
    <w:p w:rsidR="000E52DB" w:rsidRPr="000E52DB" w:rsidRDefault="000E52DB" w:rsidP="000E52DB">
      <w:pPr>
        <w:numPr>
          <w:ilvl w:val="1"/>
          <w:numId w:val="15"/>
        </w:numPr>
        <w:spacing w:line="300" w:lineRule="exact"/>
        <w:ind w:firstLineChars="200" w:firstLine="420"/>
        <w:jc w:val="left"/>
        <w:rPr>
          <w:rFonts w:ascii="宋体" w:eastAsia="宋体" w:hAnsi="宋体" w:cs="Times New Roman"/>
          <w:szCs w:val="21"/>
        </w:rPr>
      </w:pPr>
      <w:r w:rsidRPr="000E52DB">
        <w:rPr>
          <w:rFonts w:ascii="宋体" w:eastAsia="宋体" w:hAnsi="宋体" w:cs="Times New Roman" w:hint="eastAsia"/>
          <w:szCs w:val="21"/>
        </w:rPr>
        <w:t>国家助学金。用于资助全日制在校生中家庭经济困难本专科学生，资助标准为2000-4000元/生/年，按照广东省教育厅下达的额度，结合当年家庭经济困难认定学生人数进行合理分档资助，根据《南方医科大学本专科生国家奖助学金管理办法》进行评选。</w:t>
      </w:r>
    </w:p>
    <w:p w:rsidR="000E52DB" w:rsidRPr="000E52DB" w:rsidRDefault="000E52DB" w:rsidP="000E52DB">
      <w:pPr>
        <w:numPr>
          <w:ilvl w:val="1"/>
          <w:numId w:val="15"/>
        </w:numPr>
        <w:spacing w:line="300" w:lineRule="exact"/>
        <w:ind w:firstLineChars="200" w:firstLine="420"/>
        <w:jc w:val="left"/>
        <w:rPr>
          <w:rFonts w:ascii="宋体" w:eastAsia="宋体" w:hAnsi="宋体" w:cs="Times New Roman"/>
          <w:szCs w:val="21"/>
        </w:rPr>
      </w:pPr>
      <w:r w:rsidRPr="000E52DB">
        <w:rPr>
          <w:rFonts w:ascii="宋体" w:eastAsia="宋体" w:hAnsi="宋体" w:cs="Times New Roman" w:hint="eastAsia"/>
          <w:szCs w:val="21"/>
        </w:rPr>
        <w:t>国家助学贷款。家庭经济困难学生可以根据《南方医科大学国家助学贷款实施办法》申请生源地助学贷款或校园地助学贷款，本专科生贷款金额不超过8000元/生/年，研究生贷款金额不超过12000元/生/年。</w:t>
      </w:r>
    </w:p>
    <w:p w:rsidR="000E52DB" w:rsidRPr="000E52DB" w:rsidRDefault="000E52DB" w:rsidP="000E52DB">
      <w:pPr>
        <w:numPr>
          <w:ilvl w:val="1"/>
          <w:numId w:val="15"/>
        </w:numPr>
        <w:spacing w:line="300" w:lineRule="exact"/>
        <w:ind w:firstLineChars="200" w:firstLine="420"/>
        <w:jc w:val="left"/>
        <w:rPr>
          <w:rFonts w:ascii="宋体" w:eastAsia="宋体" w:hAnsi="宋体" w:cs="Times New Roman"/>
          <w:szCs w:val="21"/>
        </w:rPr>
      </w:pPr>
      <w:r w:rsidRPr="000E52DB">
        <w:rPr>
          <w:rFonts w:ascii="宋体" w:eastAsia="宋体" w:hAnsi="宋体" w:cs="Times New Roman" w:hint="eastAsia"/>
          <w:szCs w:val="21"/>
        </w:rPr>
        <w:t>服兵役学生国家教育资助。资助对象是应征入伍服义务兵役、招收为士官、退役后复学或入学的学生实行学费补偿、国家助学贷款代偿、学费减免，根据《南方医科大学服兵役学生国家教育资助实施办法》具体实施。</w:t>
      </w:r>
    </w:p>
    <w:p w:rsidR="000E52DB" w:rsidRPr="000E52DB" w:rsidRDefault="000E52DB" w:rsidP="000E52DB">
      <w:pPr>
        <w:numPr>
          <w:ilvl w:val="1"/>
          <w:numId w:val="15"/>
        </w:numPr>
        <w:spacing w:line="300" w:lineRule="exact"/>
        <w:ind w:firstLineChars="200" w:firstLine="420"/>
        <w:jc w:val="left"/>
        <w:rPr>
          <w:rFonts w:ascii="宋体" w:eastAsia="宋体" w:hAnsi="宋体" w:cs="Times New Roman"/>
          <w:szCs w:val="21"/>
        </w:rPr>
      </w:pPr>
      <w:r w:rsidRPr="000E52DB">
        <w:rPr>
          <w:rFonts w:ascii="宋体" w:eastAsia="宋体" w:hAnsi="宋体" w:cs="Times New Roman" w:hint="eastAsia"/>
          <w:szCs w:val="21"/>
        </w:rPr>
        <w:t>广东省欠发达地区退役士兵教育资助。资助对象是通过技能考试考入我校、生源地为广东省欠发达地区的退役士兵（资助对象为专科生）。资助金额7000元/生/年。符合条件的专科生可向学校学生处申请办理。</w:t>
      </w:r>
    </w:p>
    <w:p w:rsidR="000E52DB" w:rsidRPr="000E52DB" w:rsidRDefault="000E52DB" w:rsidP="000E52DB">
      <w:pPr>
        <w:numPr>
          <w:ilvl w:val="1"/>
          <w:numId w:val="15"/>
        </w:numPr>
        <w:spacing w:line="300" w:lineRule="exact"/>
        <w:ind w:firstLineChars="200" w:firstLine="420"/>
        <w:jc w:val="left"/>
        <w:rPr>
          <w:rFonts w:ascii="宋体" w:eastAsia="宋体" w:hAnsi="宋体" w:cs="Times New Roman"/>
          <w:szCs w:val="21"/>
        </w:rPr>
      </w:pPr>
      <w:r w:rsidRPr="000E52DB">
        <w:rPr>
          <w:rFonts w:ascii="宋体" w:eastAsia="宋体" w:hAnsi="宋体" w:cs="Times New Roman" w:hint="eastAsia"/>
          <w:szCs w:val="21"/>
        </w:rPr>
        <w:t>“三支一扶”助学贷款代偿。毕业后到农村基层从事支农、支教、支医和扶贫工作，服务期满考核合格的高校毕业生，继续在经济欠发达地区基层工作满1年，可向学校学生处申请代偿其在校</w:t>
      </w:r>
      <w:r w:rsidRPr="000E52DB">
        <w:rPr>
          <w:rFonts w:ascii="宋体" w:eastAsia="宋体" w:hAnsi="宋体" w:cs="Times New Roman" w:hint="eastAsia"/>
          <w:szCs w:val="21"/>
        </w:rPr>
        <w:lastRenderedPageBreak/>
        <w:t>学习期间获得的国家助学贷款本息。</w:t>
      </w:r>
    </w:p>
    <w:p w:rsidR="000E52DB" w:rsidRPr="000E52DB" w:rsidRDefault="000E52DB" w:rsidP="000E52DB">
      <w:pPr>
        <w:numPr>
          <w:ilvl w:val="1"/>
          <w:numId w:val="15"/>
        </w:numPr>
        <w:spacing w:line="300" w:lineRule="exact"/>
        <w:ind w:firstLineChars="200" w:firstLine="420"/>
        <w:jc w:val="left"/>
        <w:rPr>
          <w:rFonts w:ascii="宋体" w:eastAsia="宋体" w:hAnsi="宋体" w:cs="Times New Roman"/>
          <w:szCs w:val="21"/>
        </w:rPr>
      </w:pPr>
      <w:r w:rsidRPr="000E52DB">
        <w:rPr>
          <w:rFonts w:ascii="宋体" w:eastAsia="宋体" w:hAnsi="宋体" w:cs="Times New Roman" w:hint="eastAsia"/>
          <w:szCs w:val="21"/>
        </w:rPr>
        <w:t>广东省少数民族聚居区少数民族大学生资助。资助对象是户籍在广东省少数民族聚居区，且小学和中学均在少数民族聚居区中小学就读，考入我校的全日制少数民族本专科大学生。资助金额10000元/生/年，符合条件的少数民族本专科大学生向入学前户籍所在地的县（市、区）民族工作部门提出申请。</w:t>
      </w:r>
    </w:p>
    <w:p w:rsidR="000E52DB" w:rsidRPr="000E52DB" w:rsidRDefault="000E52DB" w:rsidP="000E52DB">
      <w:pPr>
        <w:numPr>
          <w:ilvl w:val="1"/>
          <w:numId w:val="15"/>
        </w:numPr>
        <w:spacing w:line="300" w:lineRule="exact"/>
        <w:ind w:firstLineChars="200" w:firstLine="420"/>
        <w:jc w:val="left"/>
        <w:rPr>
          <w:rFonts w:ascii="仿宋_GB2312" w:eastAsia="仿宋_GB2312" w:hAnsi="仿宋_GB2312" w:cs="仿宋_GB2312"/>
          <w:b/>
          <w:bCs/>
          <w:kern w:val="0"/>
          <w:sz w:val="32"/>
          <w:szCs w:val="32"/>
        </w:rPr>
      </w:pPr>
      <w:r w:rsidRPr="000E52DB">
        <w:rPr>
          <w:rFonts w:ascii="宋体" w:eastAsia="宋体" w:hAnsi="宋体" w:cs="Times New Roman" w:hint="eastAsia"/>
          <w:szCs w:val="21"/>
        </w:rPr>
        <w:t>南粤扶残助学工程。资助对象是广东省户籍当年考入我校的全日制残疾人大学生。资助标准为专科生一次性资助10000元/生、本科生一次性资助15000元/生、硕士研究生一次性资助20000元/生、博士研究生一次性资助30000元/生。符合条件的残疾人大学生在入学前向户籍所在地的县（市、区）残联提出申请。</w:t>
      </w:r>
    </w:p>
    <w:p w:rsidR="000E52DB" w:rsidRPr="000E52DB" w:rsidRDefault="000E52DB" w:rsidP="000E52DB">
      <w:pPr>
        <w:spacing w:line="560" w:lineRule="exact"/>
        <w:jc w:val="center"/>
        <w:rPr>
          <w:rFonts w:ascii="仿宋_GB2312" w:eastAsia="仿宋_GB2312" w:hAnsi="仿宋_GB2312" w:cs="仿宋_GB2312"/>
          <w:bCs/>
          <w:kern w:val="0"/>
          <w:sz w:val="32"/>
          <w:szCs w:val="32"/>
        </w:rPr>
      </w:pPr>
      <w:r w:rsidRPr="000E52DB">
        <w:rPr>
          <w:rFonts w:ascii="黑体" w:eastAsia="黑体" w:hAnsi="黑体" w:cs="宋体" w:hint="eastAsia"/>
          <w:b/>
          <w:bCs/>
          <w:color w:val="000000"/>
          <w:kern w:val="0"/>
          <w:sz w:val="24"/>
          <w:szCs w:val="24"/>
        </w:rPr>
        <w:t>第五章  学校资助项目</w:t>
      </w:r>
    </w:p>
    <w:p w:rsidR="000E52DB" w:rsidRPr="000E52DB" w:rsidRDefault="000E52DB" w:rsidP="000E52DB">
      <w:pPr>
        <w:numPr>
          <w:ilvl w:val="1"/>
          <w:numId w:val="15"/>
        </w:numPr>
        <w:spacing w:line="300" w:lineRule="exact"/>
        <w:ind w:firstLineChars="200" w:firstLine="420"/>
        <w:jc w:val="left"/>
        <w:rPr>
          <w:rFonts w:ascii="仿宋_GB2312" w:eastAsia="仿宋_GB2312" w:hAnsi="仿宋_GB2312" w:cs="仿宋_GB2312"/>
          <w:kern w:val="0"/>
          <w:sz w:val="32"/>
          <w:szCs w:val="32"/>
        </w:rPr>
      </w:pPr>
      <w:r w:rsidRPr="000E52DB">
        <w:rPr>
          <w:rFonts w:ascii="宋体" w:eastAsia="宋体" w:hAnsi="宋体" w:cs="Times New Roman" w:hint="eastAsia"/>
          <w:szCs w:val="21"/>
        </w:rPr>
        <w:t>绿色通道。为家庭经济困难学生开通绿色通道政策，根据《南方医科大学学生缴费管理实施暂行办法》，符合条件的学生可以向学校申请缓缴学费，再办理入学手续，保证家庭经济困难新生顺利入学。</w:t>
      </w:r>
    </w:p>
    <w:p w:rsidR="000E52DB" w:rsidRPr="000E52DB" w:rsidRDefault="000E52DB" w:rsidP="000E52DB">
      <w:pPr>
        <w:numPr>
          <w:ilvl w:val="1"/>
          <w:numId w:val="15"/>
        </w:numPr>
        <w:spacing w:line="300" w:lineRule="exact"/>
        <w:ind w:firstLineChars="200" w:firstLine="420"/>
        <w:jc w:val="left"/>
        <w:rPr>
          <w:rFonts w:ascii="宋体" w:eastAsia="宋体" w:hAnsi="宋体" w:cs="Times New Roman"/>
          <w:szCs w:val="21"/>
        </w:rPr>
      </w:pPr>
      <w:r w:rsidRPr="000E52DB">
        <w:rPr>
          <w:rFonts w:ascii="宋体" w:eastAsia="宋体" w:hAnsi="宋体" w:cs="Times New Roman" w:hint="eastAsia"/>
          <w:szCs w:val="21"/>
        </w:rPr>
        <w:t xml:space="preserve"> 家庭经济困难新生专项资助。资助对象是当年考入我校的家庭经济困难本专科新生。对广东省生源家庭经济困难本专科新生实行学费资助不超过6000元/生；对非广东省生源家庭经济困难本专科新生，按照当年本专科生国家助学金资助标准给予生活补助。根据《南方医科大学家庭经济困难本专科新生资助实施办法》组织评审。</w:t>
      </w:r>
    </w:p>
    <w:p w:rsidR="000E52DB" w:rsidRPr="000E52DB" w:rsidRDefault="000E52DB" w:rsidP="000E52DB">
      <w:pPr>
        <w:numPr>
          <w:ilvl w:val="1"/>
          <w:numId w:val="15"/>
        </w:numPr>
        <w:spacing w:line="300" w:lineRule="exact"/>
        <w:ind w:firstLineChars="200" w:firstLine="420"/>
        <w:jc w:val="left"/>
        <w:rPr>
          <w:rFonts w:ascii="宋体" w:eastAsia="宋体" w:hAnsi="宋体" w:cs="Times New Roman"/>
          <w:szCs w:val="21"/>
        </w:rPr>
      </w:pPr>
      <w:r w:rsidRPr="000E52DB">
        <w:rPr>
          <w:rFonts w:ascii="宋体" w:eastAsia="宋体" w:hAnsi="宋体" w:cs="Times New Roman" w:hint="eastAsia"/>
          <w:szCs w:val="21"/>
        </w:rPr>
        <w:t xml:space="preserve">  勤工助学。根据《南方医科大学勤工助学管理办法》，组织在校学生利用课余时间开</w:t>
      </w:r>
      <w:r w:rsidRPr="000E52DB">
        <w:rPr>
          <w:rFonts w:ascii="宋体" w:eastAsia="宋体" w:hAnsi="宋体" w:cs="Times New Roman" w:hint="eastAsia"/>
          <w:szCs w:val="21"/>
        </w:rPr>
        <w:lastRenderedPageBreak/>
        <w:t>展校内勤工助学活动，通过劳动取得合法报酬，用于改善学习和生活条件。</w:t>
      </w:r>
    </w:p>
    <w:p w:rsidR="000E52DB" w:rsidRPr="000E52DB" w:rsidRDefault="000E52DB" w:rsidP="000E52DB">
      <w:pPr>
        <w:numPr>
          <w:ilvl w:val="1"/>
          <w:numId w:val="15"/>
        </w:numPr>
        <w:spacing w:line="300" w:lineRule="exact"/>
        <w:ind w:firstLineChars="200" w:firstLine="420"/>
        <w:jc w:val="left"/>
        <w:rPr>
          <w:rFonts w:ascii="宋体" w:eastAsia="宋体" w:hAnsi="宋体" w:cs="Times New Roman"/>
          <w:szCs w:val="21"/>
        </w:rPr>
      </w:pPr>
      <w:r w:rsidRPr="000E52DB">
        <w:rPr>
          <w:rFonts w:ascii="宋体" w:eastAsia="宋体" w:hAnsi="宋体" w:cs="Times New Roman" w:hint="eastAsia"/>
          <w:szCs w:val="21"/>
        </w:rPr>
        <w:t xml:space="preserve">  临时困难生活补助。根据《南方医科大学本专科生临时困难生活补助实施办法》，学校对突发临时困难的本专科生给予生活补助。</w:t>
      </w:r>
    </w:p>
    <w:p w:rsidR="000E52DB" w:rsidRPr="000E52DB" w:rsidRDefault="000E52DB" w:rsidP="000E52DB">
      <w:pPr>
        <w:numPr>
          <w:ilvl w:val="1"/>
          <w:numId w:val="15"/>
        </w:numPr>
        <w:spacing w:line="300" w:lineRule="exact"/>
        <w:ind w:firstLineChars="200" w:firstLine="420"/>
        <w:jc w:val="left"/>
        <w:rPr>
          <w:rFonts w:ascii="宋体" w:eastAsia="宋体" w:hAnsi="宋体" w:cs="Times New Roman"/>
          <w:szCs w:val="21"/>
        </w:rPr>
      </w:pPr>
      <w:r w:rsidRPr="000E52DB">
        <w:rPr>
          <w:rFonts w:ascii="宋体" w:eastAsia="宋体" w:hAnsi="宋体" w:cs="Times New Roman" w:hint="eastAsia"/>
          <w:szCs w:val="21"/>
        </w:rPr>
        <w:t xml:space="preserve">  学费减免。根据《南方医科大学“西部开发助学工程”受助学生学费减免实施办法》，学校对“西部开发助学工程”受助学生给予学费减免。</w:t>
      </w:r>
    </w:p>
    <w:p w:rsidR="000E52DB" w:rsidRPr="000E52DB" w:rsidRDefault="000E52DB" w:rsidP="000E52DB">
      <w:pPr>
        <w:numPr>
          <w:ilvl w:val="1"/>
          <w:numId w:val="15"/>
        </w:numPr>
        <w:spacing w:line="300" w:lineRule="exact"/>
        <w:ind w:firstLineChars="200" w:firstLine="420"/>
        <w:jc w:val="left"/>
        <w:rPr>
          <w:rFonts w:ascii="宋体" w:eastAsia="宋体" w:hAnsi="宋体" w:cs="Times New Roman"/>
          <w:szCs w:val="21"/>
        </w:rPr>
      </w:pPr>
      <w:r w:rsidRPr="000E52DB">
        <w:rPr>
          <w:rFonts w:ascii="宋体" w:eastAsia="宋体" w:hAnsi="宋体" w:cs="Times New Roman" w:hint="eastAsia"/>
          <w:szCs w:val="21"/>
        </w:rPr>
        <w:t xml:space="preserve">  学校学年奖学金。根据《南方医科大学本专科学生学年评优奖励办法》，学校设立学年奖学金（分为一等奖学金、二等奖学金、三等奖学金），用于奖励全日制在校品学兼优的本专科学生。</w:t>
      </w:r>
    </w:p>
    <w:p w:rsidR="000E52DB" w:rsidRPr="000E52DB" w:rsidRDefault="000E52DB" w:rsidP="000E52DB">
      <w:pPr>
        <w:numPr>
          <w:ilvl w:val="1"/>
          <w:numId w:val="15"/>
        </w:numPr>
        <w:spacing w:line="300" w:lineRule="exact"/>
        <w:ind w:firstLineChars="200" w:firstLine="420"/>
        <w:jc w:val="left"/>
        <w:rPr>
          <w:rFonts w:ascii="宋体" w:eastAsia="宋体" w:hAnsi="宋体" w:cs="Times New Roman"/>
          <w:szCs w:val="21"/>
        </w:rPr>
      </w:pPr>
      <w:r w:rsidRPr="000E52DB">
        <w:rPr>
          <w:rFonts w:ascii="宋体" w:eastAsia="宋体" w:hAnsi="宋体" w:cs="Times New Roman" w:hint="eastAsia"/>
          <w:szCs w:val="21"/>
        </w:rPr>
        <w:t xml:space="preserve">  台湾、港澳及华侨学生奖学金。用于奖励全日制在校生中品学兼优的台湾、港澳及华侨本专科学生，按照广东省教育厅下达的名额及奖励标准，根据《南方医科大学本专科生台湾、港澳及华侨学生奖学金管理办法》组织评选。</w:t>
      </w:r>
    </w:p>
    <w:p w:rsidR="000E52DB" w:rsidRPr="000E52DB" w:rsidRDefault="000E52DB" w:rsidP="000E52DB">
      <w:pPr>
        <w:numPr>
          <w:ilvl w:val="1"/>
          <w:numId w:val="15"/>
        </w:numPr>
        <w:spacing w:line="300" w:lineRule="exact"/>
        <w:ind w:firstLineChars="200" w:firstLine="420"/>
        <w:jc w:val="left"/>
        <w:rPr>
          <w:rFonts w:ascii="宋体" w:eastAsia="宋体" w:hAnsi="宋体" w:cs="Times New Roman"/>
          <w:szCs w:val="21"/>
        </w:rPr>
      </w:pPr>
      <w:r w:rsidRPr="000E52DB">
        <w:rPr>
          <w:rFonts w:ascii="宋体" w:eastAsia="宋体" w:hAnsi="宋体" w:cs="Times New Roman" w:hint="eastAsia"/>
          <w:szCs w:val="21"/>
        </w:rPr>
        <w:t xml:space="preserve">  新疆籍家庭经济困难学生资助金。用于资助全日制在校生中新疆生源家庭经济困难本专科学生，按照新疆教育厅下达的额度，结合当年新疆生源家庭经济困难认定学生人数进行合理分档资助，根据《南方医科大学新疆籍家庭经济困难学生资助金管理办法》组织评审。</w:t>
      </w:r>
    </w:p>
    <w:p w:rsidR="000E52DB" w:rsidRPr="000E52DB" w:rsidRDefault="000E52DB" w:rsidP="000E52DB">
      <w:pPr>
        <w:numPr>
          <w:ilvl w:val="1"/>
          <w:numId w:val="15"/>
        </w:numPr>
        <w:spacing w:line="300" w:lineRule="exact"/>
        <w:ind w:firstLineChars="200" w:firstLine="420"/>
        <w:jc w:val="left"/>
        <w:rPr>
          <w:rFonts w:ascii="宋体" w:eastAsia="宋体" w:hAnsi="宋体" w:cs="Times New Roman"/>
          <w:szCs w:val="21"/>
        </w:rPr>
      </w:pPr>
      <w:r w:rsidRPr="000E52DB">
        <w:rPr>
          <w:rFonts w:ascii="宋体" w:eastAsia="宋体" w:hAnsi="宋体" w:cs="Times New Roman" w:hint="eastAsia"/>
          <w:szCs w:val="21"/>
        </w:rPr>
        <w:t xml:space="preserve">  家庭经济困难优秀本专科学生赴国（境）外交流学习专项资助。用于资助全日制在校家庭经济困难优秀本专科学生，由学校下达名额统一选派赴国（境）外交流、访问、学习和参加学术活动等，根据《南方医科大学“筑梦引航工程”-家庭经济困难优秀本专科学生赴国（境）外交流学习资助办</w:t>
      </w:r>
      <w:r w:rsidRPr="000E52DB">
        <w:rPr>
          <w:rFonts w:ascii="宋体" w:eastAsia="宋体" w:hAnsi="宋体" w:cs="Times New Roman" w:hint="eastAsia"/>
          <w:szCs w:val="21"/>
        </w:rPr>
        <w:lastRenderedPageBreak/>
        <w:t>法（试行）》具体实施。</w:t>
      </w:r>
    </w:p>
    <w:p w:rsidR="000E52DB" w:rsidRPr="000E52DB" w:rsidRDefault="000E52DB" w:rsidP="000E52DB">
      <w:pPr>
        <w:autoSpaceDE w:val="0"/>
        <w:autoSpaceDN w:val="0"/>
        <w:adjustRightInd w:val="0"/>
        <w:spacing w:line="560" w:lineRule="exact"/>
        <w:jc w:val="center"/>
        <w:rPr>
          <w:rFonts w:ascii="仿宋_GB2312" w:eastAsia="仿宋_GB2312" w:hAnsi="仿宋_GB2312" w:cs="仿宋_GB2312"/>
          <w:b/>
          <w:bCs/>
          <w:color w:val="000000"/>
          <w:kern w:val="0"/>
          <w:sz w:val="32"/>
          <w:szCs w:val="32"/>
        </w:rPr>
      </w:pPr>
      <w:r w:rsidRPr="000E52DB">
        <w:rPr>
          <w:rFonts w:ascii="Calibri" w:eastAsia="仿宋_GB2312" w:hAnsi="Calibri" w:cs="Calibri"/>
          <w:b/>
          <w:bCs/>
          <w:color w:val="000000"/>
          <w:kern w:val="0"/>
          <w:sz w:val="32"/>
          <w:szCs w:val="32"/>
        </w:rPr>
        <w:t>  </w:t>
      </w:r>
    </w:p>
    <w:p w:rsidR="000E52DB" w:rsidRPr="000E52DB" w:rsidRDefault="000E52DB" w:rsidP="000E52DB">
      <w:pPr>
        <w:widowControl/>
        <w:shd w:val="clear" w:color="auto" w:fill="FFFFFF"/>
        <w:spacing w:line="480" w:lineRule="auto"/>
        <w:jc w:val="center"/>
        <w:outlineLvl w:val="2"/>
        <w:rPr>
          <w:rFonts w:ascii="黑体" w:eastAsia="黑体" w:hAnsi="黑体" w:cs="宋体"/>
          <w:b/>
          <w:bCs/>
          <w:color w:val="000000"/>
          <w:kern w:val="0"/>
          <w:sz w:val="24"/>
          <w:szCs w:val="24"/>
        </w:rPr>
      </w:pPr>
      <w:r w:rsidRPr="000E52DB">
        <w:rPr>
          <w:rFonts w:ascii="黑体" w:eastAsia="黑体" w:hAnsi="黑体" w:cs="宋体" w:hint="eastAsia"/>
          <w:b/>
          <w:bCs/>
          <w:color w:val="000000"/>
          <w:kern w:val="0"/>
          <w:sz w:val="24"/>
          <w:szCs w:val="24"/>
        </w:rPr>
        <w:t>第六章  社会奖助学项目</w:t>
      </w:r>
    </w:p>
    <w:p w:rsidR="000E52DB" w:rsidRPr="000E52DB" w:rsidRDefault="000E52DB" w:rsidP="000E52DB">
      <w:pPr>
        <w:numPr>
          <w:ilvl w:val="1"/>
          <w:numId w:val="15"/>
        </w:numPr>
        <w:spacing w:line="300" w:lineRule="exact"/>
        <w:ind w:firstLineChars="200" w:firstLine="420"/>
        <w:jc w:val="left"/>
        <w:rPr>
          <w:rFonts w:ascii="宋体" w:eastAsia="宋体" w:hAnsi="宋体" w:cs="Times New Roman"/>
          <w:szCs w:val="21"/>
        </w:rPr>
      </w:pPr>
      <w:r w:rsidRPr="000E52DB">
        <w:rPr>
          <w:rFonts w:ascii="宋体" w:eastAsia="宋体" w:hAnsi="宋体" w:cs="Times New Roman" w:hint="eastAsia"/>
          <w:szCs w:val="21"/>
        </w:rPr>
        <w:t xml:space="preserve">  开拓社会奖助学项目。校友办公室（基金会）负责开拓社会奖助学项目，与出资人确定奖助学项目的标准、申请条件等。</w:t>
      </w:r>
    </w:p>
    <w:p w:rsidR="000E52DB" w:rsidRPr="000E52DB" w:rsidRDefault="000E52DB" w:rsidP="000E52DB">
      <w:pPr>
        <w:numPr>
          <w:ilvl w:val="1"/>
          <w:numId w:val="15"/>
        </w:numPr>
        <w:spacing w:line="300" w:lineRule="exact"/>
        <w:ind w:firstLineChars="200" w:firstLine="420"/>
        <w:jc w:val="left"/>
        <w:rPr>
          <w:rFonts w:ascii="黑体" w:eastAsia="黑体" w:hAnsi="黑体" w:cs="宋体"/>
          <w:b/>
          <w:bCs/>
          <w:color w:val="000000"/>
          <w:kern w:val="0"/>
          <w:sz w:val="24"/>
          <w:szCs w:val="24"/>
        </w:rPr>
      </w:pPr>
      <w:r w:rsidRPr="000E52DB">
        <w:rPr>
          <w:rFonts w:ascii="宋体" w:eastAsia="宋体" w:hAnsi="宋体" w:cs="Times New Roman" w:hint="eastAsia"/>
          <w:szCs w:val="21"/>
        </w:rPr>
        <w:t xml:space="preserve"> 学生处根据校友办公室（基金会）提供社会奖助学项目相关要求，组织各学院具体实施，进一步加强受奖助学生的教育服务工作等。</w:t>
      </w:r>
    </w:p>
    <w:p w:rsidR="000E52DB" w:rsidRPr="000E52DB" w:rsidRDefault="000E52DB" w:rsidP="000E52DB">
      <w:pPr>
        <w:widowControl/>
        <w:shd w:val="clear" w:color="auto" w:fill="FFFFFF"/>
        <w:spacing w:line="480" w:lineRule="auto"/>
        <w:jc w:val="center"/>
        <w:outlineLvl w:val="2"/>
        <w:rPr>
          <w:rFonts w:ascii="黑体" w:eastAsia="黑体" w:hAnsi="黑体" w:cs="宋体"/>
          <w:b/>
          <w:bCs/>
          <w:color w:val="000000"/>
          <w:kern w:val="0"/>
          <w:sz w:val="24"/>
          <w:szCs w:val="24"/>
        </w:rPr>
      </w:pPr>
      <w:r w:rsidRPr="000E52DB">
        <w:rPr>
          <w:rFonts w:ascii="黑体" w:eastAsia="黑体" w:hAnsi="黑体" w:cs="宋体" w:hint="eastAsia"/>
          <w:b/>
          <w:bCs/>
          <w:color w:val="000000"/>
          <w:kern w:val="0"/>
          <w:sz w:val="24"/>
          <w:szCs w:val="24"/>
        </w:rPr>
        <w:t>第七章  监督检查机制</w:t>
      </w:r>
    </w:p>
    <w:p w:rsidR="000E52DB" w:rsidRPr="000E52DB" w:rsidRDefault="000E52DB" w:rsidP="000E52DB">
      <w:pPr>
        <w:numPr>
          <w:ilvl w:val="1"/>
          <w:numId w:val="15"/>
        </w:numPr>
        <w:spacing w:line="300" w:lineRule="exact"/>
        <w:ind w:firstLineChars="200" w:firstLine="420"/>
        <w:jc w:val="left"/>
        <w:rPr>
          <w:rFonts w:ascii="宋体" w:eastAsia="宋体" w:hAnsi="宋体" w:cs="Times New Roman"/>
          <w:szCs w:val="21"/>
        </w:rPr>
      </w:pPr>
      <w:r w:rsidRPr="000E52DB">
        <w:rPr>
          <w:rFonts w:ascii="宋体" w:eastAsia="宋体" w:hAnsi="宋体" w:cs="Times New Roman" w:hint="eastAsia"/>
          <w:szCs w:val="21"/>
        </w:rPr>
        <w:t xml:space="preserve">  学生资助经费实行专款专用，任何单位和个人不得截留、挤占、挪用，同时接受财务、审计、纪检监察和上级主管机关的检查和监督。对弄虚作假、挤占、挪用、滞留学生资助经费的行为，将按照有关规定予以严肃处理。</w:t>
      </w:r>
    </w:p>
    <w:p w:rsidR="000E52DB" w:rsidRPr="000E52DB" w:rsidRDefault="000E52DB" w:rsidP="000E52DB">
      <w:pPr>
        <w:numPr>
          <w:ilvl w:val="1"/>
          <w:numId w:val="15"/>
        </w:numPr>
        <w:spacing w:line="300" w:lineRule="exact"/>
        <w:ind w:firstLineChars="200" w:firstLine="420"/>
        <w:jc w:val="left"/>
        <w:rPr>
          <w:rFonts w:ascii="宋体" w:eastAsia="宋体" w:hAnsi="宋体" w:cs="Times New Roman"/>
          <w:szCs w:val="21"/>
        </w:rPr>
      </w:pPr>
      <w:r w:rsidRPr="000E52DB">
        <w:rPr>
          <w:rFonts w:ascii="宋体" w:eastAsia="宋体" w:hAnsi="宋体" w:cs="Times New Roman" w:hint="eastAsia"/>
          <w:szCs w:val="21"/>
        </w:rPr>
        <w:t xml:space="preserve">  设立工作核查回访机制。学校学生处组织各学院对家庭经济困难学生各项资助申请材料进行全面核查。学校学生处和各学院通过信件、电话、实地走访等方式对家庭经济困难学生的家庭情况、受资助情况等进行回访核实。</w:t>
      </w:r>
    </w:p>
    <w:p w:rsidR="000E52DB" w:rsidRPr="000E52DB" w:rsidRDefault="000E52DB" w:rsidP="000E52DB">
      <w:pPr>
        <w:numPr>
          <w:ilvl w:val="1"/>
          <w:numId w:val="15"/>
        </w:numPr>
        <w:spacing w:line="300" w:lineRule="exact"/>
        <w:ind w:firstLineChars="200" w:firstLine="420"/>
        <w:jc w:val="left"/>
        <w:rPr>
          <w:rFonts w:ascii="仿宋_GB2312" w:eastAsia="仿宋_GB2312" w:hAnsi="仿宋_GB2312" w:cs="仿宋_GB2312"/>
          <w:kern w:val="0"/>
          <w:sz w:val="32"/>
          <w:szCs w:val="32"/>
        </w:rPr>
      </w:pPr>
      <w:r w:rsidRPr="000E52DB">
        <w:rPr>
          <w:rFonts w:ascii="宋体" w:eastAsia="宋体" w:hAnsi="宋体" w:cs="Times New Roman" w:hint="eastAsia"/>
          <w:szCs w:val="21"/>
        </w:rPr>
        <w:t xml:space="preserve">  诚信教育。各学院应加强学生的诚信教育，教育学生如实提供家庭经济情况、如实填写资助申请材料。</w:t>
      </w:r>
    </w:p>
    <w:p w:rsidR="000E52DB" w:rsidRPr="000E52DB" w:rsidRDefault="000E52DB" w:rsidP="000E52DB">
      <w:pPr>
        <w:numPr>
          <w:ilvl w:val="1"/>
          <w:numId w:val="15"/>
        </w:numPr>
        <w:spacing w:line="300" w:lineRule="exact"/>
        <w:ind w:firstLineChars="200" w:firstLine="420"/>
        <w:jc w:val="left"/>
        <w:rPr>
          <w:rFonts w:ascii="宋体" w:eastAsia="宋体" w:hAnsi="宋体" w:cs="Times New Roman"/>
          <w:szCs w:val="21"/>
        </w:rPr>
      </w:pPr>
      <w:r w:rsidRPr="000E52DB">
        <w:rPr>
          <w:rFonts w:ascii="宋体" w:eastAsia="宋体" w:hAnsi="宋体" w:cs="Times New Roman" w:hint="eastAsia"/>
          <w:szCs w:val="21"/>
        </w:rPr>
        <w:t xml:space="preserve">  学生失信惩戒。申请资助的学生应对所提交材料的真实性负责。对于虚构申请理由，伪造相关材料，骗取资助资金的行为，一经查实，取消其认定结果，收回资助资金，按照《南方医科大学</w:t>
      </w:r>
      <w:r w:rsidRPr="000E52DB">
        <w:rPr>
          <w:rFonts w:ascii="宋体" w:eastAsia="宋体" w:hAnsi="宋体" w:cs="Times New Roman" w:hint="eastAsia"/>
          <w:szCs w:val="21"/>
        </w:rPr>
        <w:lastRenderedPageBreak/>
        <w:t>本专科学生违纪处分办法》给予严肃处理。</w:t>
      </w:r>
    </w:p>
    <w:p w:rsidR="000E52DB" w:rsidRPr="000E52DB" w:rsidRDefault="000E52DB" w:rsidP="000E52DB">
      <w:pPr>
        <w:numPr>
          <w:ilvl w:val="1"/>
          <w:numId w:val="15"/>
        </w:numPr>
        <w:spacing w:line="300" w:lineRule="exact"/>
        <w:ind w:firstLineChars="200" w:firstLine="420"/>
        <w:jc w:val="left"/>
        <w:rPr>
          <w:rFonts w:ascii="宋体" w:eastAsia="宋体" w:hAnsi="宋体" w:cs="Times New Roman"/>
          <w:szCs w:val="21"/>
        </w:rPr>
      </w:pPr>
      <w:r w:rsidRPr="000E52DB">
        <w:rPr>
          <w:rFonts w:ascii="宋体" w:eastAsia="宋体" w:hAnsi="宋体" w:cs="Times New Roman" w:hint="eastAsia"/>
          <w:szCs w:val="21"/>
        </w:rPr>
        <w:t xml:space="preserve">  信息保密原则。全体资助工作人员，须对申请资助学生的相关个人信息进行保密，规范家庭经济困难学生信息的审核、查阅、复印、流转、公示、存档等操作，杜绝信息外泄现象的发生，保护受助学生尊严。</w:t>
      </w:r>
    </w:p>
    <w:p w:rsidR="000E52DB" w:rsidRPr="000E52DB" w:rsidRDefault="000E52DB" w:rsidP="000E52DB">
      <w:pPr>
        <w:numPr>
          <w:ilvl w:val="1"/>
          <w:numId w:val="15"/>
        </w:numPr>
        <w:spacing w:line="300" w:lineRule="exact"/>
        <w:ind w:firstLineChars="200" w:firstLine="420"/>
        <w:jc w:val="left"/>
        <w:rPr>
          <w:rFonts w:ascii="宋体" w:eastAsia="宋体" w:hAnsi="宋体" w:cs="Times New Roman"/>
          <w:szCs w:val="21"/>
        </w:rPr>
      </w:pPr>
      <w:r w:rsidRPr="000E52DB">
        <w:rPr>
          <w:rFonts w:ascii="宋体" w:eastAsia="宋体" w:hAnsi="宋体" w:cs="Times New Roman" w:hint="eastAsia"/>
          <w:szCs w:val="21"/>
        </w:rPr>
        <w:t xml:space="preserve">  工作成员失信惩戒。全体认定工作小组成员和认定评议小组成员，在家庭经济困难学生认定工作中，如有弄虚作假或徇私舞弊的情况，由学校学生处和各学院责令其改正；构成违纪的，根据党纪法规给予严肃处理；需要问责的，对有关单位及其领导实施问责。</w:t>
      </w:r>
    </w:p>
    <w:p w:rsidR="000E52DB" w:rsidRPr="000E52DB" w:rsidRDefault="000E52DB" w:rsidP="000E52DB">
      <w:pPr>
        <w:autoSpaceDE w:val="0"/>
        <w:autoSpaceDN w:val="0"/>
        <w:adjustRightInd w:val="0"/>
        <w:spacing w:line="560" w:lineRule="exact"/>
        <w:jc w:val="center"/>
        <w:rPr>
          <w:rFonts w:ascii="仿宋_GB2312" w:eastAsia="仿宋_GB2312" w:hAnsi="仿宋_GB2312" w:cs="仿宋_GB2312"/>
          <w:b/>
          <w:bCs/>
          <w:color w:val="000000"/>
          <w:kern w:val="0"/>
          <w:sz w:val="32"/>
          <w:szCs w:val="32"/>
        </w:rPr>
      </w:pPr>
    </w:p>
    <w:p w:rsidR="000E52DB" w:rsidRPr="000E52DB" w:rsidRDefault="000E52DB" w:rsidP="000E52DB">
      <w:pPr>
        <w:widowControl/>
        <w:shd w:val="clear" w:color="auto" w:fill="FFFFFF"/>
        <w:spacing w:line="480" w:lineRule="auto"/>
        <w:jc w:val="center"/>
        <w:outlineLvl w:val="2"/>
        <w:rPr>
          <w:rFonts w:ascii="黑体" w:eastAsia="黑体" w:hAnsi="黑体" w:cs="宋体"/>
          <w:b/>
          <w:bCs/>
          <w:color w:val="000000"/>
          <w:kern w:val="0"/>
          <w:sz w:val="24"/>
          <w:szCs w:val="24"/>
        </w:rPr>
      </w:pPr>
      <w:r w:rsidRPr="000E52DB">
        <w:rPr>
          <w:rFonts w:ascii="黑体" w:eastAsia="黑体" w:hAnsi="黑体" w:cs="宋体" w:hint="eastAsia"/>
          <w:b/>
          <w:bCs/>
          <w:color w:val="000000"/>
          <w:kern w:val="0"/>
          <w:sz w:val="24"/>
          <w:szCs w:val="24"/>
        </w:rPr>
        <w:t>第八章  附  则</w:t>
      </w:r>
    </w:p>
    <w:p w:rsidR="000E52DB" w:rsidRPr="000E52DB" w:rsidRDefault="000E52DB" w:rsidP="000E52DB">
      <w:pPr>
        <w:numPr>
          <w:ilvl w:val="1"/>
          <w:numId w:val="15"/>
        </w:numPr>
        <w:spacing w:line="300" w:lineRule="exact"/>
        <w:ind w:firstLineChars="200" w:firstLine="420"/>
        <w:jc w:val="left"/>
        <w:rPr>
          <w:rFonts w:ascii="宋体" w:eastAsia="宋体" w:hAnsi="宋体" w:cs="Times New Roman"/>
          <w:szCs w:val="21"/>
        </w:rPr>
      </w:pPr>
      <w:r w:rsidRPr="000E52DB">
        <w:rPr>
          <w:rFonts w:ascii="宋体" w:eastAsia="宋体" w:hAnsi="宋体" w:cs="Times New Roman" w:hint="eastAsia"/>
          <w:szCs w:val="21"/>
        </w:rPr>
        <w:t xml:space="preserve">  本办法自2021年9月1日起施行。由学校学生处（学校本专科生奖助学金评审工作委员会办公室）负责解释。</w:t>
      </w:r>
    </w:p>
    <w:p w:rsidR="000E52DB" w:rsidRPr="000E52DB" w:rsidRDefault="000E52DB" w:rsidP="000E52DB">
      <w:pPr>
        <w:numPr>
          <w:ilvl w:val="1"/>
          <w:numId w:val="15"/>
        </w:numPr>
        <w:spacing w:line="300" w:lineRule="exact"/>
        <w:ind w:firstLineChars="200" w:firstLine="420"/>
        <w:jc w:val="left"/>
        <w:rPr>
          <w:rFonts w:ascii="宋体" w:eastAsia="宋体" w:hAnsi="宋体" w:cs="Times New Roman"/>
          <w:szCs w:val="21"/>
        </w:rPr>
      </w:pPr>
      <w:r w:rsidRPr="000E52DB">
        <w:rPr>
          <w:rFonts w:ascii="宋体" w:eastAsia="宋体" w:hAnsi="宋体" w:cs="Times New Roman" w:hint="eastAsia"/>
          <w:szCs w:val="21"/>
        </w:rPr>
        <w:t xml:space="preserve">  本办法有关学生资助工作，国家、省有另行规定的，按照国家、省的规定执行。</w:t>
      </w:r>
      <w:bookmarkEnd w:id="2"/>
    </w:p>
    <w:p w:rsidR="000E52DB" w:rsidRPr="000E52DB" w:rsidRDefault="000E52DB" w:rsidP="000E52DB">
      <w:pPr>
        <w:ind w:firstLineChars="200" w:firstLine="640"/>
        <w:rPr>
          <w:rFonts w:ascii="仿宋_GB2312" w:eastAsia="仿宋_GB2312" w:hAnsi="Times New Roman" w:cs="Times New Roman"/>
          <w:sz w:val="32"/>
          <w:szCs w:val="32"/>
        </w:rPr>
      </w:pPr>
      <w:bookmarkStart w:id="3" w:name="_GoBack"/>
      <w:bookmarkEnd w:id="3"/>
    </w:p>
    <w:sectPr w:rsidR="000E52DB" w:rsidRPr="000E52DB" w:rsidSect="00054912">
      <w:pgSz w:w="8390" w:h="11905"/>
      <w:pgMar w:top="1304" w:right="1134" w:bottom="1304" w:left="1134" w:header="850" w:footer="992" w:gutter="0"/>
      <w:pgNumType w:start="12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5EF7" w:rsidRDefault="00775EF7" w:rsidP="000E52DB">
      <w:r>
        <w:separator/>
      </w:r>
    </w:p>
  </w:endnote>
  <w:endnote w:type="continuationSeparator" w:id="0">
    <w:p w:rsidR="00775EF7" w:rsidRDefault="00775EF7" w:rsidP="000E5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5EF7" w:rsidRDefault="00775EF7" w:rsidP="000E52DB">
      <w:r>
        <w:separator/>
      </w:r>
    </w:p>
  </w:footnote>
  <w:footnote w:type="continuationSeparator" w:id="0">
    <w:p w:rsidR="00775EF7" w:rsidRDefault="00775EF7" w:rsidP="000E52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B6CAFB9"/>
    <w:multiLevelType w:val="singleLevel"/>
    <w:tmpl w:val="CB6CAFB9"/>
    <w:lvl w:ilvl="0">
      <w:start w:val="1"/>
      <w:numFmt w:val="chineseCounting"/>
      <w:suff w:val="space"/>
      <w:lvlText w:val="第%1章"/>
      <w:lvlJc w:val="left"/>
      <w:rPr>
        <w:rFonts w:hint="eastAsia"/>
      </w:rPr>
    </w:lvl>
  </w:abstractNum>
  <w:abstractNum w:abstractNumId="1" w15:restartNumberingAfterBreak="0">
    <w:nsid w:val="E6B43384"/>
    <w:multiLevelType w:val="singleLevel"/>
    <w:tmpl w:val="E6B43384"/>
    <w:lvl w:ilvl="0">
      <w:start w:val="1"/>
      <w:numFmt w:val="decimal"/>
      <w:lvlText w:val="%1."/>
      <w:lvlJc w:val="left"/>
      <w:pPr>
        <w:tabs>
          <w:tab w:val="num" w:pos="312"/>
        </w:tabs>
      </w:pPr>
    </w:lvl>
  </w:abstractNum>
  <w:abstractNum w:abstractNumId="2" w15:restartNumberingAfterBreak="0">
    <w:nsid w:val="1B4C583C"/>
    <w:multiLevelType w:val="multilevel"/>
    <w:tmpl w:val="1B4C583C"/>
    <w:lvl w:ilvl="0">
      <w:start w:val="1"/>
      <w:numFmt w:val="japaneseCounting"/>
      <w:lvlText w:val="第%1章"/>
      <w:lvlJc w:val="left"/>
      <w:pPr>
        <w:ind w:left="1080" w:hanging="1080"/>
      </w:pPr>
      <w:rPr>
        <w:rFonts w:hint="default"/>
      </w:rPr>
    </w:lvl>
    <w:lvl w:ilvl="1">
      <w:start w:val="1"/>
      <w:numFmt w:val="japaneseCounting"/>
      <w:lvlText w:val="第%2条"/>
      <w:lvlJc w:val="left"/>
      <w:pPr>
        <w:ind w:left="1290" w:hanging="870"/>
      </w:pPr>
      <w:rPr>
        <w:rFonts w:ascii="宋体" w:eastAsia="宋体" w:hAnsi="宋体" w:cs="宋体" w:hint="eastAsia"/>
        <w:b/>
        <w:sz w:val="21"/>
        <w:szCs w:val="21"/>
      </w:rPr>
    </w:lvl>
    <w:lvl w:ilvl="2">
      <w:start w:val="1"/>
      <w:numFmt w:val="decimal"/>
      <w:lvlText w:val="%3、"/>
      <w:lvlJc w:val="left"/>
      <w:pPr>
        <w:ind w:left="1665" w:hanging="825"/>
      </w:pPr>
      <w:rPr>
        <w:rFonts w:ascii="仿宋_GB2312" w:eastAsia="仿宋_GB2312" w:hAnsi="宋体" w:cs="宋体"/>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1C9B18C2"/>
    <w:multiLevelType w:val="multilevel"/>
    <w:tmpl w:val="1C9B18C2"/>
    <w:lvl w:ilvl="0">
      <w:start w:val="1"/>
      <w:numFmt w:val="chineseCountingThousand"/>
      <w:lvlText w:val="第%1条"/>
      <w:lvlJc w:val="left"/>
      <w:pPr>
        <w:ind w:left="567" w:hanging="567"/>
      </w:pPr>
      <w:rPr>
        <w:rFonts w:cs="Times New Roman" w:hint="default"/>
        <w:b/>
      </w:rPr>
    </w:lvl>
    <w:lvl w:ilvl="1">
      <w:start w:val="1"/>
      <w:numFmt w:val="lowerLetter"/>
      <w:lvlText w:val="%2)"/>
      <w:lvlJc w:val="left"/>
      <w:pPr>
        <w:ind w:left="567" w:hanging="567"/>
      </w:pPr>
      <w:rPr>
        <w:rFonts w:cs="Times New Roman" w:hint="eastAsia"/>
      </w:rPr>
    </w:lvl>
    <w:lvl w:ilvl="2">
      <w:start w:val="1"/>
      <w:numFmt w:val="lowerRoman"/>
      <w:lvlText w:val="%3."/>
      <w:lvlJc w:val="right"/>
      <w:pPr>
        <w:ind w:left="567" w:hanging="567"/>
      </w:pPr>
      <w:rPr>
        <w:rFonts w:cs="Times New Roman" w:hint="eastAsia"/>
      </w:rPr>
    </w:lvl>
    <w:lvl w:ilvl="3">
      <w:start w:val="1"/>
      <w:numFmt w:val="decimal"/>
      <w:lvlText w:val="%4."/>
      <w:lvlJc w:val="left"/>
      <w:pPr>
        <w:ind w:left="567" w:hanging="567"/>
      </w:pPr>
      <w:rPr>
        <w:rFonts w:cs="Times New Roman" w:hint="eastAsia"/>
      </w:rPr>
    </w:lvl>
    <w:lvl w:ilvl="4">
      <w:start w:val="1"/>
      <w:numFmt w:val="lowerLetter"/>
      <w:lvlText w:val="%5)"/>
      <w:lvlJc w:val="left"/>
      <w:pPr>
        <w:ind w:left="567" w:hanging="567"/>
      </w:pPr>
      <w:rPr>
        <w:rFonts w:cs="Times New Roman" w:hint="eastAsia"/>
      </w:rPr>
    </w:lvl>
    <w:lvl w:ilvl="5">
      <w:start w:val="1"/>
      <w:numFmt w:val="lowerRoman"/>
      <w:lvlText w:val="%6."/>
      <w:lvlJc w:val="right"/>
      <w:pPr>
        <w:ind w:left="567" w:hanging="567"/>
      </w:pPr>
      <w:rPr>
        <w:rFonts w:cs="Times New Roman" w:hint="eastAsia"/>
      </w:rPr>
    </w:lvl>
    <w:lvl w:ilvl="6">
      <w:start w:val="1"/>
      <w:numFmt w:val="decimal"/>
      <w:lvlText w:val="%7."/>
      <w:lvlJc w:val="left"/>
      <w:pPr>
        <w:ind w:left="567" w:hanging="567"/>
      </w:pPr>
      <w:rPr>
        <w:rFonts w:cs="Times New Roman" w:hint="eastAsia"/>
      </w:rPr>
    </w:lvl>
    <w:lvl w:ilvl="7">
      <w:start w:val="1"/>
      <w:numFmt w:val="lowerLetter"/>
      <w:lvlText w:val="%8)"/>
      <w:lvlJc w:val="left"/>
      <w:pPr>
        <w:ind w:left="567" w:hanging="567"/>
      </w:pPr>
      <w:rPr>
        <w:rFonts w:cs="Times New Roman" w:hint="eastAsia"/>
      </w:rPr>
    </w:lvl>
    <w:lvl w:ilvl="8">
      <w:start w:val="1"/>
      <w:numFmt w:val="lowerRoman"/>
      <w:lvlText w:val="%9."/>
      <w:lvlJc w:val="right"/>
      <w:pPr>
        <w:ind w:left="567" w:hanging="567"/>
      </w:pPr>
      <w:rPr>
        <w:rFonts w:cs="Times New Roman" w:hint="eastAsia"/>
      </w:rPr>
    </w:lvl>
  </w:abstractNum>
  <w:abstractNum w:abstractNumId="4" w15:restartNumberingAfterBreak="0">
    <w:nsid w:val="48727DB2"/>
    <w:multiLevelType w:val="singleLevel"/>
    <w:tmpl w:val="48727DB2"/>
    <w:lvl w:ilvl="0">
      <w:start w:val="2"/>
      <w:numFmt w:val="decimal"/>
      <w:suff w:val="space"/>
      <w:lvlText w:val="%1."/>
      <w:lvlJc w:val="left"/>
    </w:lvl>
  </w:abstractNum>
  <w:abstractNum w:abstractNumId="5" w15:restartNumberingAfterBreak="0">
    <w:nsid w:val="4931E913"/>
    <w:multiLevelType w:val="singleLevel"/>
    <w:tmpl w:val="4931E913"/>
    <w:lvl w:ilvl="0">
      <w:start w:val="1"/>
      <w:numFmt w:val="chineseCounting"/>
      <w:suff w:val="nothing"/>
      <w:lvlText w:val="（%1）"/>
      <w:lvlJc w:val="left"/>
      <w:rPr>
        <w:rFonts w:hint="eastAsia"/>
      </w:rPr>
    </w:lvl>
  </w:abstractNum>
  <w:abstractNum w:abstractNumId="6" w15:restartNumberingAfterBreak="0">
    <w:nsid w:val="5833FD6D"/>
    <w:multiLevelType w:val="singleLevel"/>
    <w:tmpl w:val="5833FD6D"/>
    <w:lvl w:ilvl="0">
      <w:start w:val="1"/>
      <w:numFmt w:val="decimal"/>
      <w:suff w:val="space"/>
      <w:lvlText w:val="%1."/>
      <w:lvlJc w:val="left"/>
    </w:lvl>
  </w:abstractNum>
  <w:abstractNum w:abstractNumId="7" w15:restartNumberingAfterBreak="0">
    <w:nsid w:val="5833FF18"/>
    <w:multiLevelType w:val="singleLevel"/>
    <w:tmpl w:val="5833FF18"/>
    <w:lvl w:ilvl="0">
      <w:start w:val="2"/>
      <w:numFmt w:val="decimal"/>
      <w:suff w:val="nothing"/>
      <w:lvlText w:val="（%1）"/>
      <w:lvlJc w:val="left"/>
    </w:lvl>
  </w:abstractNum>
  <w:abstractNum w:abstractNumId="8" w15:restartNumberingAfterBreak="0">
    <w:nsid w:val="5912543B"/>
    <w:multiLevelType w:val="multilevel"/>
    <w:tmpl w:val="5912543B"/>
    <w:lvl w:ilvl="0">
      <w:start w:val="1"/>
      <w:numFmt w:val="japaneseCounting"/>
      <w:lvlText w:val="第%1章"/>
      <w:lvlJc w:val="left"/>
      <w:pPr>
        <w:tabs>
          <w:tab w:val="num" w:pos="1290"/>
        </w:tabs>
        <w:ind w:left="1290" w:hanging="1290"/>
      </w:pPr>
      <w:rPr>
        <w:rFonts w:ascii="黑体" w:eastAsia="黑体" w:hAnsi="黑体" w:cs="黑体" w:hint="eastAsia"/>
        <w:b/>
        <w:bCs/>
        <w:sz w:val="24"/>
        <w:szCs w:val="24"/>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9" w15:restartNumberingAfterBreak="0">
    <w:nsid w:val="598987F4"/>
    <w:multiLevelType w:val="singleLevel"/>
    <w:tmpl w:val="598987F4"/>
    <w:lvl w:ilvl="0">
      <w:start w:val="1"/>
      <w:numFmt w:val="chineseCounting"/>
      <w:suff w:val="nothing"/>
      <w:lvlText w:val="（%1）"/>
      <w:lvlJc w:val="left"/>
      <w:pPr>
        <w:ind w:left="0" w:firstLine="420"/>
      </w:pPr>
      <w:rPr>
        <w:rFonts w:hint="eastAsia"/>
      </w:rPr>
    </w:lvl>
  </w:abstractNum>
  <w:abstractNum w:abstractNumId="10" w15:restartNumberingAfterBreak="0">
    <w:nsid w:val="59898851"/>
    <w:multiLevelType w:val="singleLevel"/>
    <w:tmpl w:val="59898851"/>
    <w:lvl w:ilvl="0">
      <w:start w:val="1"/>
      <w:numFmt w:val="chineseCounting"/>
      <w:suff w:val="nothing"/>
      <w:lvlText w:val="（%1）"/>
      <w:lvlJc w:val="left"/>
      <w:pPr>
        <w:ind w:left="0" w:firstLine="420"/>
      </w:pPr>
      <w:rPr>
        <w:rFonts w:hint="eastAsia"/>
      </w:rPr>
    </w:lvl>
  </w:abstractNum>
  <w:abstractNum w:abstractNumId="11" w15:restartNumberingAfterBreak="0">
    <w:nsid w:val="598988B0"/>
    <w:multiLevelType w:val="singleLevel"/>
    <w:tmpl w:val="598988B0"/>
    <w:lvl w:ilvl="0">
      <w:start w:val="1"/>
      <w:numFmt w:val="chineseCounting"/>
      <w:suff w:val="nothing"/>
      <w:lvlText w:val="（%1）"/>
      <w:lvlJc w:val="left"/>
      <w:pPr>
        <w:ind w:left="0" w:firstLine="420"/>
      </w:pPr>
      <w:rPr>
        <w:rFonts w:hint="eastAsia"/>
      </w:rPr>
    </w:lvl>
  </w:abstractNum>
  <w:abstractNum w:abstractNumId="12" w15:restartNumberingAfterBreak="0">
    <w:nsid w:val="59898902"/>
    <w:multiLevelType w:val="singleLevel"/>
    <w:tmpl w:val="59898902"/>
    <w:lvl w:ilvl="0">
      <w:start w:val="1"/>
      <w:numFmt w:val="chineseCounting"/>
      <w:suff w:val="nothing"/>
      <w:lvlText w:val="（%1）"/>
      <w:lvlJc w:val="left"/>
      <w:pPr>
        <w:ind w:left="0" w:firstLine="420"/>
      </w:pPr>
      <w:rPr>
        <w:rFonts w:hint="eastAsia"/>
      </w:rPr>
    </w:lvl>
  </w:abstractNum>
  <w:abstractNum w:abstractNumId="13" w15:restartNumberingAfterBreak="0">
    <w:nsid w:val="5989896B"/>
    <w:multiLevelType w:val="singleLevel"/>
    <w:tmpl w:val="5989896B"/>
    <w:lvl w:ilvl="0">
      <w:start w:val="1"/>
      <w:numFmt w:val="chineseCounting"/>
      <w:suff w:val="nothing"/>
      <w:lvlText w:val="（%1）"/>
      <w:lvlJc w:val="left"/>
      <w:pPr>
        <w:ind w:left="0" w:firstLine="420"/>
      </w:pPr>
      <w:rPr>
        <w:rFonts w:hint="eastAsia"/>
      </w:rPr>
    </w:lvl>
  </w:abstractNum>
  <w:abstractNum w:abstractNumId="14" w15:restartNumberingAfterBreak="0">
    <w:nsid w:val="598989B9"/>
    <w:multiLevelType w:val="singleLevel"/>
    <w:tmpl w:val="598989B9"/>
    <w:lvl w:ilvl="0">
      <w:start w:val="1"/>
      <w:numFmt w:val="chineseCounting"/>
      <w:suff w:val="nothing"/>
      <w:lvlText w:val="（%1）"/>
      <w:lvlJc w:val="left"/>
      <w:pPr>
        <w:ind w:left="0" w:firstLine="420"/>
      </w:pPr>
      <w:rPr>
        <w:rFonts w:hint="eastAsia"/>
      </w:rPr>
    </w:lvl>
  </w:abstractNum>
  <w:abstractNum w:abstractNumId="15" w15:restartNumberingAfterBreak="0">
    <w:nsid w:val="598989E0"/>
    <w:multiLevelType w:val="singleLevel"/>
    <w:tmpl w:val="598989E0"/>
    <w:lvl w:ilvl="0">
      <w:start w:val="1"/>
      <w:numFmt w:val="chineseCounting"/>
      <w:suff w:val="nothing"/>
      <w:lvlText w:val="（%1）"/>
      <w:lvlJc w:val="left"/>
      <w:pPr>
        <w:ind w:left="0" w:firstLine="420"/>
      </w:pPr>
      <w:rPr>
        <w:rFonts w:hint="eastAsia"/>
      </w:rPr>
    </w:lvl>
  </w:abstractNum>
  <w:abstractNum w:abstractNumId="16" w15:restartNumberingAfterBreak="0">
    <w:nsid w:val="59898A2C"/>
    <w:multiLevelType w:val="singleLevel"/>
    <w:tmpl w:val="59898A2C"/>
    <w:lvl w:ilvl="0">
      <w:start w:val="1"/>
      <w:numFmt w:val="chineseCounting"/>
      <w:suff w:val="nothing"/>
      <w:lvlText w:val="（%1）"/>
      <w:lvlJc w:val="left"/>
      <w:pPr>
        <w:ind w:left="0" w:firstLine="420"/>
      </w:pPr>
      <w:rPr>
        <w:rFonts w:hint="eastAsia"/>
      </w:rPr>
    </w:lvl>
  </w:abstractNum>
  <w:abstractNum w:abstractNumId="17" w15:restartNumberingAfterBreak="0">
    <w:nsid w:val="59898A5B"/>
    <w:multiLevelType w:val="singleLevel"/>
    <w:tmpl w:val="59898A5B"/>
    <w:lvl w:ilvl="0">
      <w:start w:val="1"/>
      <w:numFmt w:val="chineseCounting"/>
      <w:suff w:val="nothing"/>
      <w:lvlText w:val="（%1）"/>
      <w:lvlJc w:val="left"/>
      <w:pPr>
        <w:ind w:left="0" w:firstLine="420"/>
      </w:pPr>
      <w:rPr>
        <w:rFonts w:hint="eastAsia"/>
      </w:rPr>
    </w:lvl>
  </w:abstractNum>
  <w:abstractNum w:abstractNumId="18" w15:restartNumberingAfterBreak="0">
    <w:nsid w:val="598AD2FB"/>
    <w:multiLevelType w:val="singleLevel"/>
    <w:tmpl w:val="598AD2FB"/>
    <w:lvl w:ilvl="0">
      <w:start w:val="1"/>
      <w:numFmt w:val="chineseCounting"/>
      <w:suff w:val="nothing"/>
      <w:lvlText w:val="%1、"/>
      <w:lvlJc w:val="left"/>
      <w:pPr>
        <w:ind w:left="-60"/>
      </w:pPr>
    </w:lvl>
  </w:abstractNum>
  <w:abstractNum w:abstractNumId="19" w15:restartNumberingAfterBreak="0">
    <w:nsid w:val="64C17FE9"/>
    <w:multiLevelType w:val="singleLevel"/>
    <w:tmpl w:val="64C17FE9"/>
    <w:lvl w:ilvl="0">
      <w:start w:val="4"/>
      <w:numFmt w:val="chineseCounting"/>
      <w:suff w:val="space"/>
      <w:lvlText w:val="第%1章"/>
      <w:lvlJc w:val="left"/>
      <w:rPr>
        <w:rFonts w:hint="eastAsia"/>
      </w:rPr>
    </w:lvl>
  </w:abstractNum>
  <w:abstractNum w:abstractNumId="20" w15:restartNumberingAfterBreak="0">
    <w:nsid w:val="6DEA772C"/>
    <w:multiLevelType w:val="multilevel"/>
    <w:tmpl w:val="6DEA772C"/>
    <w:lvl w:ilvl="0">
      <w:start w:val="1"/>
      <w:numFmt w:val="decimal"/>
      <w:lvlText w:val="%1．"/>
      <w:lvlJc w:val="left"/>
      <w:pPr>
        <w:ind w:left="872" w:hanging="390"/>
      </w:pPr>
      <w:rPr>
        <w:rFonts w:hint="default"/>
        <w:b/>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1" w15:restartNumberingAfterBreak="0">
    <w:nsid w:val="75F85295"/>
    <w:multiLevelType w:val="singleLevel"/>
    <w:tmpl w:val="75F85295"/>
    <w:lvl w:ilvl="0">
      <w:start w:val="2"/>
      <w:numFmt w:val="decimal"/>
      <w:suff w:val="nothing"/>
      <w:lvlText w:val="%1、"/>
      <w:lvlJc w:val="left"/>
    </w:lvl>
  </w:abstractNum>
  <w:num w:numId="1">
    <w:abstractNumId w:val="18"/>
  </w:num>
  <w:num w:numId="2">
    <w:abstractNumId w:val="9"/>
  </w:num>
  <w:num w:numId="3">
    <w:abstractNumId w:val="10"/>
  </w:num>
  <w:num w:numId="4">
    <w:abstractNumId w:val="11"/>
  </w:num>
  <w:num w:numId="5">
    <w:abstractNumId w:val="12"/>
  </w:num>
  <w:num w:numId="6">
    <w:abstractNumId w:val="13"/>
  </w:num>
  <w:num w:numId="7">
    <w:abstractNumId w:val="14"/>
  </w:num>
  <w:num w:numId="8">
    <w:abstractNumId w:val="15"/>
  </w:num>
  <w:num w:numId="9">
    <w:abstractNumId w:val="16"/>
  </w:num>
  <w:num w:numId="10">
    <w:abstractNumId w:val="17"/>
  </w:num>
  <w:num w:numId="11">
    <w:abstractNumId w:val="6"/>
  </w:num>
  <w:num w:numId="12">
    <w:abstractNumId w:val="7"/>
  </w:num>
  <w:num w:numId="13">
    <w:abstractNumId w:val="4"/>
  </w:num>
  <w:num w:numId="14">
    <w:abstractNumId w:val="5"/>
  </w:num>
  <w:num w:numId="15">
    <w:abstractNumId w:val="2"/>
  </w:num>
  <w:num w:numId="16">
    <w:abstractNumId w:val="1"/>
  </w:num>
  <w:num w:numId="17">
    <w:abstractNumId w:val="0"/>
  </w:num>
  <w:num w:numId="18">
    <w:abstractNumId w:val="19"/>
  </w:num>
  <w:num w:numId="19">
    <w:abstractNumId w:val="8"/>
  </w:num>
  <w:num w:numId="20">
    <w:abstractNumId w:val="3"/>
  </w:num>
  <w:num w:numId="21">
    <w:abstractNumId w:val="21"/>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2CB"/>
    <w:rsid w:val="00054912"/>
    <w:rsid w:val="000E52DB"/>
    <w:rsid w:val="00144273"/>
    <w:rsid w:val="004C5E09"/>
    <w:rsid w:val="00546575"/>
    <w:rsid w:val="0057589F"/>
    <w:rsid w:val="00775EF7"/>
    <w:rsid w:val="00907775"/>
    <w:rsid w:val="009C5173"/>
    <w:rsid w:val="00C471AE"/>
    <w:rsid w:val="00E662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AF2053"/>
  <w15:chartTrackingRefBased/>
  <w15:docId w15:val="{97954153-CF59-49E6-9BED-189E018CB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qFormat/>
    <w:rsid w:val="000E52DB"/>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0"/>
    <w:qFormat/>
    <w:rsid w:val="000E52DB"/>
    <w:pPr>
      <w:keepNext/>
      <w:keepLines/>
      <w:spacing w:beforeLines="100" w:before="100" w:afterLines="100" w:after="100" w:line="480" w:lineRule="auto"/>
      <w:jc w:val="center"/>
      <w:outlineLvl w:val="1"/>
    </w:pPr>
    <w:rPr>
      <w:rFonts w:ascii="Arial" w:eastAsia="黑体" w:hAnsi="Arial"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0E52D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E52DB"/>
    <w:rPr>
      <w:sz w:val="18"/>
      <w:szCs w:val="18"/>
    </w:rPr>
  </w:style>
  <w:style w:type="paragraph" w:styleId="a5">
    <w:name w:val="footer"/>
    <w:basedOn w:val="a"/>
    <w:link w:val="a6"/>
    <w:unhideWhenUsed/>
    <w:rsid w:val="000E52DB"/>
    <w:pPr>
      <w:tabs>
        <w:tab w:val="center" w:pos="4153"/>
        <w:tab w:val="right" w:pos="8306"/>
      </w:tabs>
      <w:snapToGrid w:val="0"/>
      <w:jc w:val="left"/>
    </w:pPr>
    <w:rPr>
      <w:sz w:val="18"/>
      <w:szCs w:val="18"/>
    </w:rPr>
  </w:style>
  <w:style w:type="character" w:customStyle="1" w:styleId="a6">
    <w:name w:val="页脚 字符"/>
    <w:basedOn w:val="a0"/>
    <w:link w:val="a5"/>
    <w:rsid w:val="000E52DB"/>
    <w:rPr>
      <w:sz w:val="18"/>
      <w:szCs w:val="18"/>
    </w:rPr>
  </w:style>
  <w:style w:type="character" w:customStyle="1" w:styleId="10">
    <w:name w:val="标题 1 字符"/>
    <w:basedOn w:val="a0"/>
    <w:link w:val="1"/>
    <w:qFormat/>
    <w:rsid w:val="000E52DB"/>
    <w:rPr>
      <w:rFonts w:ascii="Times New Roman" w:eastAsia="宋体" w:hAnsi="Times New Roman" w:cs="Times New Roman"/>
      <w:b/>
      <w:bCs/>
      <w:kern w:val="44"/>
      <w:sz w:val="44"/>
      <w:szCs w:val="44"/>
    </w:rPr>
  </w:style>
  <w:style w:type="character" w:customStyle="1" w:styleId="20">
    <w:name w:val="标题 2 字符"/>
    <w:basedOn w:val="a0"/>
    <w:link w:val="2"/>
    <w:rsid w:val="000E52DB"/>
    <w:rPr>
      <w:rFonts w:ascii="Arial" w:eastAsia="黑体" w:hAnsi="Arial" w:cs="Times New Roman"/>
      <w:sz w:val="32"/>
      <w:szCs w:val="24"/>
    </w:rPr>
  </w:style>
  <w:style w:type="numbering" w:customStyle="1" w:styleId="11">
    <w:name w:val="无列表1"/>
    <w:next w:val="a2"/>
    <w:uiPriority w:val="99"/>
    <w:semiHidden/>
    <w:unhideWhenUsed/>
    <w:rsid w:val="000E52DB"/>
  </w:style>
  <w:style w:type="paragraph" w:styleId="TOC2">
    <w:name w:val="toc 2"/>
    <w:basedOn w:val="a"/>
    <w:next w:val="a"/>
    <w:uiPriority w:val="39"/>
    <w:unhideWhenUsed/>
    <w:qFormat/>
    <w:rsid w:val="000E52DB"/>
    <w:pPr>
      <w:ind w:leftChars="200" w:left="200"/>
    </w:pPr>
    <w:rPr>
      <w:rFonts w:ascii="Times New Roman" w:eastAsia="宋体" w:hAnsi="Times New Roman" w:cs="Times New Roman"/>
      <w:szCs w:val="24"/>
    </w:rPr>
  </w:style>
  <w:style w:type="paragraph" w:styleId="a7">
    <w:name w:val="annotation text"/>
    <w:basedOn w:val="a"/>
    <w:link w:val="a8"/>
    <w:uiPriority w:val="99"/>
    <w:unhideWhenUsed/>
    <w:qFormat/>
    <w:rsid w:val="000E52DB"/>
    <w:pPr>
      <w:jc w:val="left"/>
    </w:pPr>
    <w:rPr>
      <w:rFonts w:ascii="Times New Roman" w:eastAsia="宋体" w:hAnsi="Times New Roman" w:cs="Times New Roman"/>
      <w:szCs w:val="24"/>
    </w:rPr>
  </w:style>
  <w:style w:type="character" w:customStyle="1" w:styleId="a8">
    <w:name w:val="批注文字 字符"/>
    <w:basedOn w:val="a0"/>
    <w:link w:val="a7"/>
    <w:uiPriority w:val="99"/>
    <w:rsid w:val="000E52DB"/>
    <w:rPr>
      <w:rFonts w:ascii="Times New Roman" w:eastAsia="宋体" w:hAnsi="Times New Roman" w:cs="Times New Roman"/>
      <w:szCs w:val="24"/>
    </w:rPr>
  </w:style>
  <w:style w:type="paragraph" w:styleId="3">
    <w:name w:val="Body Text 3"/>
    <w:basedOn w:val="a"/>
    <w:link w:val="30"/>
    <w:rsid w:val="000E52DB"/>
    <w:rPr>
      <w:rFonts w:ascii="Times New Roman" w:eastAsia="宋体" w:hAnsi="Times New Roman" w:cs="Times New Roman"/>
      <w:b/>
      <w:bCs/>
      <w:szCs w:val="24"/>
    </w:rPr>
  </w:style>
  <w:style w:type="character" w:customStyle="1" w:styleId="30">
    <w:name w:val="正文文本 3 字符"/>
    <w:basedOn w:val="a0"/>
    <w:link w:val="3"/>
    <w:rsid w:val="000E52DB"/>
    <w:rPr>
      <w:rFonts w:ascii="Times New Roman" w:eastAsia="宋体" w:hAnsi="Times New Roman" w:cs="Times New Roman"/>
      <w:b/>
      <w:bCs/>
      <w:szCs w:val="24"/>
    </w:rPr>
  </w:style>
  <w:style w:type="paragraph" w:styleId="a9">
    <w:name w:val="Body Text"/>
    <w:basedOn w:val="a"/>
    <w:link w:val="aa"/>
    <w:rsid w:val="000E52DB"/>
    <w:pPr>
      <w:adjustRightInd w:val="0"/>
      <w:snapToGrid w:val="0"/>
      <w:spacing w:after="120" w:line="580" w:lineRule="exact"/>
      <w:ind w:firstLineChars="148" w:firstLine="414"/>
    </w:pPr>
    <w:rPr>
      <w:rFonts w:ascii="仿宋_GB2312" w:eastAsia="仿宋_GB2312" w:hAnsi="Times New Roman" w:cs="Times New Roman"/>
      <w:snapToGrid w:val="0"/>
      <w:color w:val="000000"/>
      <w:kern w:val="0"/>
      <w:sz w:val="28"/>
      <w:szCs w:val="28"/>
    </w:rPr>
  </w:style>
  <w:style w:type="character" w:customStyle="1" w:styleId="aa">
    <w:name w:val="正文文本 字符"/>
    <w:basedOn w:val="a0"/>
    <w:link w:val="a9"/>
    <w:rsid w:val="000E52DB"/>
    <w:rPr>
      <w:rFonts w:ascii="仿宋_GB2312" w:eastAsia="仿宋_GB2312" w:hAnsi="Times New Roman" w:cs="Times New Roman"/>
      <w:snapToGrid w:val="0"/>
      <w:color w:val="000000"/>
      <w:kern w:val="0"/>
      <w:sz w:val="28"/>
      <w:szCs w:val="28"/>
    </w:rPr>
  </w:style>
  <w:style w:type="paragraph" w:styleId="ab">
    <w:name w:val="Body Text Indent"/>
    <w:basedOn w:val="a"/>
    <w:link w:val="ac"/>
    <w:rsid w:val="000E52DB"/>
    <w:pPr>
      <w:ind w:firstLine="630"/>
    </w:pPr>
    <w:rPr>
      <w:rFonts w:ascii="Times New Roman" w:eastAsia="仿宋_GB2312" w:hAnsi="Times New Roman" w:cs="Times New Roman"/>
      <w:sz w:val="32"/>
      <w:szCs w:val="20"/>
    </w:rPr>
  </w:style>
  <w:style w:type="character" w:customStyle="1" w:styleId="ac">
    <w:name w:val="正文文本缩进 字符"/>
    <w:basedOn w:val="a0"/>
    <w:link w:val="ab"/>
    <w:rsid w:val="000E52DB"/>
    <w:rPr>
      <w:rFonts w:ascii="Times New Roman" w:eastAsia="仿宋_GB2312" w:hAnsi="Times New Roman" w:cs="Times New Roman"/>
      <w:sz w:val="32"/>
      <w:szCs w:val="20"/>
    </w:rPr>
  </w:style>
  <w:style w:type="paragraph" w:styleId="ad">
    <w:name w:val="Plain Text"/>
    <w:basedOn w:val="a"/>
    <w:link w:val="ae"/>
    <w:rsid w:val="000E52DB"/>
    <w:rPr>
      <w:rFonts w:ascii="宋体" w:eastAsia="宋体" w:hAnsi="Courier New" w:cs="Courier New"/>
      <w:szCs w:val="21"/>
    </w:rPr>
  </w:style>
  <w:style w:type="character" w:customStyle="1" w:styleId="ae">
    <w:name w:val="纯文本 字符"/>
    <w:basedOn w:val="a0"/>
    <w:link w:val="ad"/>
    <w:rsid w:val="000E52DB"/>
    <w:rPr>
      <w:rFonts w:ascii="宋体" w:eastAsia="宋体" w:hAnsi="Courier New" w:cs="Courier New"/>
      <w:szCs w:val="21"/>
    </w:rPr>
  </w:style>
  <w:style w:type="paragraph" w:styleId="af">
    <w:name w:val="Balloon Text"/>
    <w:basedOn w:val="a"/>
    <w:link w:val="af0"/>
    <w:rsid w:val="000E52DB"/>
    <w:rPr>
      <w:rFonts w:ascii="Times New Roman" w:eastAsia="宋体" w:hAnsi="Times New Roman" w:cs="Times New Roman"/>
      <w:sz w:val="18"/>
      <w:szCs w:val="18"/>
    </w:rPr>
  </w:style>
  <w:style w:type="character" w:customStyle="1" w:styleId="af0">
    <w:name w:val="批注框文本 字符"/>
    <w:basedOn w:val="a0"/>
    <w:link w:val="af"/>
    <w:rsid w:val="000E52DB"/>
    <w:rPr>
      <w:rFonts w:ascii="Times New Roman" w:eastAsia="宋体" w:hAnsi="Times New Roman" w:cs="Times New Roman"/>
      <w:sz w:val="18"/>
      <w:szCs w:val="18"/>
    </w:rPr>
  </w:style>
  <w:style w:type="paragraph" w:styleId="TOC1">
    <w:name w:val="toc 1"/>
    <w:basedOn w:val="a"/>
    <w:next w:val="a"/>
    <w:rsid w:val="000E52DB"/>
    <w:rPr>
      <w:rFonts w:ascii="Times New Roman" w:eastAsia="宋体" w:hAnsi="Times New Roman" w:cs="Times New Roman"/>
      <w:szCs w:val="24"/>
    </w:rPr>
  </w:style>
  <w:style w:type="paragraph" w:styleId="af1">
    <w:name w:val="Normal (Web)"/>
    <w:basedOn w:val="a"/>
    <w:rsid w:val="000E52DB"/>
    <w:pPr>
      <w:widowControl/>
      <w:spacing w:before="100" w:beforeAutospacing="1" w:after="100" w:afterAutospacing="1"/>
      <w:jc w:val="left"/>
    </w:pPr>
    <w:rPr>
      <w:rFonts w:ascii="宋体" w:eastAsia="宋体" w:hAnsi="宋体" w:cs="Times New Roman"/>
      <w:kern w:val="0"/>
      <w:sz w:val="24"/>
      <w:szCs w:val="24"/>
    </w:rPr>
  </w:style>
  <w:style w:type="paragraph" w:styleId="af2">
    <w:name w:val="Title"/>
    <w:basedOn w:val="a"/>
    <w:next w:val="a"/>
    <w:link w:val="af3"/>
    <w:qFormat/>
    <w:rsid w:val="000E52DB"/>
    <w:pPr>
      <w:spacing w:before="240" w:after="60"/>
      <w:jc w:val="center"/>
      <w:outlineLvl w:val="0"/>
    </w:pPr>
    <w:rPr>
      <w:rFonts w:ascii="Cambria" w:eastAsia="宋体" w:hAnsi="Cambria" w:cs="Times New Roman"/>
      <w:b/>
      <w:bCs/>
      <w:sz w:val="32"/>
      <w:szCs w:val="32"/>
    </w:rPr>
  </w:style>
  <w:style w:type="character" w:customStyle="1" w:styleId="af3">
    <w:name w:val="标题 字符"/>
    <w:basedOn w:val="a0"/>
    <w:link w:val="af2"/>
    <w:rsid w:val="000E52DB"/>
    <w:rPr>
      <w:rFonts w:ascii="Cambria" w:eastAsia="宋体" w:hAnsi="Cambria" w:cs="Times New Roman"/>
      <w:b/>
      <w:bCs/>
      <w:sz w:val="32"/>
      <w:szCs w:val="32"/>
    </w:rPr>
  </w:style>
  <w:style w:type="character" w:styleId="af4">
    <w:name w:val="Strong"/>
    <w:qFormat/>
    <w:rsid w:val="000E52DB"/>
    <w:rPr>
      <w:rFonts w:eastAsia="宋体"/>
      <w:b/>
      <w:bCs/>
    </w:rPr>
  </w:style>
  <w:style w:type="character" w:styleId="af5">
    <w:name w:val="page number"/>
    <w:basedOn w:val="a0"/>
    <w:rsid w:val="000E52DB"/>
  </w:style>
  <w:style w:type="character" w:styleId="af6">
    <w:name w:val="Hyperlink"/>
    <w:rsid w:val="000E52DB"/>
    <w:rPr>
      <w:rFonts w:ascii="Times New Roman" w:eastAsia="宋体" w:hAnsi="Times New Roman" w:cs="Times New Roman"/>
      <w:color w:val="0000FF"/>
      <w:u w:val="single"/>
    </w:rPr>
  </w:style>
  <w:style w:type="character" w:customStyle="1" w:styleId="style3">
    <w:name w:val="style3"/>
    <w:rsid w:val="000E52DB"/>
    <w:rPr>
      <w:rFonts w:cs="Times New Roman"/>
    </w:rPr>
  </w:style>
  <w:style w:type="character" w:customStyle="1" w:styleId="1Char">
    <w:name w:val="样式1 Char"/>
    <w:basedOn w:val="a6"/>
    <w:link w:val="12"/>
    <w:rsid w:val="000E52DB"/>
    <w:rPr>
      <w:sz w:val="18"/>
      <w:szCs w:val="18"/>
    </w:rPr>
  </w:style>
  <w:style w:type="paragraph" w:customStyle="1" w:styleId="12">
    <w:name w:val="样式1"/>
    <w:basedOn w:val="a5"/>
    <w:link w:val="1Char"/>
    <w:qFormat/>
    <w:rsid w:val="000E52DB"/>
    <w:pPr>
      <w:jc w:val="center"/>
    </w:pPr>
  </w:style>
  <w:style w:type="character" w:customStyle="1" w:styleId="font81">
    <w:name w:val="font81"/>
    <w:qFormat/>
    <w:rsid w:val="000E52DB"/>
    <w:rPr>
      <w:rFonts w:ascii="仿宋_GB2312" w:eastAsia="仿宋_GB2312" w:cs="仿宋_GB2312" w:hint="eastAsia"/>
      <w:b/>
      <w:color w:val="000000"/>
      <w:sz w:val="18"/>
      <w:szCs w:val="18"/>
      <w:u w:val="none"/>
    </w:rPr>
  </w:style>
  <w:style w:type="character" w:customStyle="1" w:styleId="font11">
    <w:name w:val="font11"/>
    <w:qFormat/>
    <w:rsid w:val="000E52DB"/>
    <w:rPr>
      <w:rFonts w:ascii="仿宋_GB2312" w:eastAsia="仿宋_GB2312" w:cs="仿宋_GB2312" w:hint="eastAsia"/>
      <w:color w:val="000000"/>
      <w:sz w:val="18"/>
      <w:szCs w:val="18"/>
      <w:u w:val="none"/>
    </w:rPr>
  </w:style>
  <w:style w:type="character" w:customStyle="1" w:styleId="ht1">
    <w:name w:val="ht1"/>
    <w:basedOn w:val="a0"/>
    <w:rsid w:val="000E52DB"/>
  </w:style>
  <w:style w:type="character" w:customStyle="1" w:styleId="apple-converted-space">
    <w:name w:val="apple-converted-space"/>
    <w:rsid w:val="000E52DB"/>
    <w:rPr>
      <w:rFonts w:ascii="Times New Roman" w:eastAsia="宋体" w:hAnsi="Times New Roman" w:cs="Times New Roman"/>
    </w:rPr>
  </w:style>
  <w:style w:type="paragraph" w:customStyle="1" w:styleId="xb">
    <w:name w:val="xb"/>
    <w:basedOn w:val="a"/>
    <w:rsid w:val="000E52DB"/>
    <w:pPr>
      <w:widowControl/>
      <w:spacing w:before="100" w:beforeAutospacing="1" w:after="100" w:afterAutospacing="1"/>
      <w:jc w:val="left"/>
    </w:pPr>
    <w:rPr>
      <w:rFonts w:ascii="宋体" w:eastAsia="宋体" w:hAnsi="宋体" w:cs="宋体"/>
      <w:kern w:val="0"/>
      <w:sz w:val="24"/>
      <w:szCs w:val="24"/>
    </w:rPr>
  </w:style>
  <w:style w:type="paragraph" w:styleId="af7">
    <w:name w:val="Revision"/>
    <w:uiPriority w:val="99"/>
    <w:unhideWhenUsed/>
    <w:rsid w:val="000E52DB"/>
    <w:rPr>
      <w:rFonts w:ascii="Times New Roman" w:eastAsia="宋体" w:hAnsi="Times New Roman" w:cs="Times New Roman"/>
      <w:szCs w:val="24"/>
    </w:rPr>
  </w:style>
  <w:style w:type="paragraph" w:customStyle="1" w:styleId="13">
    <w:name w:val="正文1"/>
    <w:basedOn w:val="a"/>
    <w:qFormat/>
    <w:rsid w:val="000E52DB"/>
    <w:pPr>
      <w:spacing w:line="360" w:lineRule="auto"/>
      <w:ind w:firstLine="200"/>
    </w:pPr>
    <w:rPr>
      <w:rFonts w:ascii="Times New Roman" w:eastAsia="宋体" w:hAnsi="Times New Roman" w:cs="Times New Roman"/>
      <w:szCs w:val="24"/>
    </w:rPr>
  </w:style>
  <w:style w:type="paragraph" w:customStyle="1" w:styleId="14">
    <w:name w:val="列出段落1"/>
    <w:basedOn w:val="a"/>
    <w:uiPriority w:val="34"/>
    <w:qFormat/>
    <w:rsid w:val="000E52DB"/>
    <w:pPr>
      <w:ind w:firstLineChars="200" w:firstLine="420"/>
    </w:pPr>
    <w:rPr>
      <w:rFonts w:ascii="Times New Roman" w:eastAsia="宋体" w:hAnsi="Times New Roman" w:cs="Times New Roman"/>
      <w:szCs w:val="24"/>
    </w:rPr>
  </w:style>
  <w:style w:type="paragraph" w:customStyle="1" w:styleId="af8">
    <w:name w:val="文件"/>
    <w:uiPriority w:val="99"/>
    <w:qFormat/>
    <w:rsid w:val="000E52DB"/>
    <w:pPr>
      <w:overflowPunct w:val="0"/>
      <w:jc w:val="both"/>
    </w:pPr>
    <w:rPr>
      <w:rFonts w:ascii="Times New Roman" w:eastAsia="仿宋_GB2312" w:hAnsi="Times New Roman" w:cs="Times New Roman"/>
      <w:kern w:val="0"/>
      <w:sz w:val="32"/>
      <w:szCs w:val="20"/>
    </w:rPr>
  </w:style>
  <w:style w:type="paragraph" w:styleId="af9">
    <w:name w:val="No Spacing"/>
    <w:uiPriority w:val="1"/>
    <w:qFormat/>
    <w:rsid w:val="000E52DB"/>
    <w:pPr>
      <w:widowControl w:val="0"/>
      <w:jc w:val="both"/>
    </w:pPr>
    <w:rPr>
      <w:rFonts w:ascii="Times New Roman" w:eastAsia="宋体" w:hAnsi="Times New Roman" w:cs="Times New Roman"/>
    </w:rPr>
  </w:style>
  <w:style w:type="paragraph" w:customStyle="1" w:styleId="zw">
    <w:name w:val="zw"/>
    <w:basedOn w:val="a"/>
    <w:rsid w:val="000E52DB"/>
    <w:pPr>
      <w:widowControl/>
      <w:spacing w:before="100" w:beforeAutospacing="1" w:after="100" w:afterAutospacing="1"/>
      <w:jc w:val="left"/>
    </w:pPr>
    <w:rPr>
      <w:rFonts w:ascii="宋体" w:eastAsia="宋体" w:hAnsi="宋体" w:cs="宋体"/>
      <w:kern w:val="0"/>
      <w:sz w:val="24"/>
      <w:szCs w:val="24"/>
    </w:rPr>
  </w:style>
  <w:style w:type="paragraph" w:customStyle="1" w:styleId="21">
    <w:name w:val="列出段落2"/>
    <w:basedOn w:val="a"/>
    <w:rsid w:val="000E52DB"/>
    <w:pPr>
      <w:ind w:firstLineChars="200" w:firstLine="420"/>
    </w:pPr>
    <w:rPr>
      <w:rFonts w:ascii="Times New Roman" w:eastAsia="宋体" w:hAnsi="Times New Roman" w:cs="Times New Roman"/>
      <w:szCs w:val="20"/>
    </w:rPr>
  </w:style>
  <w:style w:type="paragraph" w:customStyle="1" w:styleId="Default">
    <w:name w:val="Default"/>
    <w:qFormat/>
    <w:rsid w:val="000E52DB"/>
    <w:pPr>
      <w:widowControl w:val="0"/>
      <w:autoSpaceDE w:val="0"/>
      <w:autoSpaceDN w:val="0"/>
      <w:adjustRightInd w:val="0"/>
    </w:pPr>
    <w:rPr>
      <w:rFonts w:ascii="宋体" w:eastAsia="宋体" w:hAnsi="Times New Roman" w:cs="宋体"/>
      <w:color w:val="000000"/>
      <w:kern w:val="0"/>
      <w:sz w:val="24"/>
      <w:szCs w:val="24"/>
    </w:rPr>
  </w:style>
  <w:style w:type="character" w:customStyle="1" w:styleId="NormalCharacter">
    <w:name w:val="NormalCharacter"/>
    <w:semiHidden/>
    <w:qFormat/>
    <w:rsid w:val="000E52DB"/>
    <w:rPr>
      <w:rFonts w:eastAsia="仿宋_GB2312"/>
      <w:kern w:val="2"/>
      <w:sz w:val="32"/>
      <w:szCs w:val="22"/>
      <w:lang w:val="en-US" w:eastAsia="zh-CN" w:bidi="ar-SA"/>
    </w:rPr>
  </w:style>
  <w:style w:type="paragraph" w:customStyle="1" w:styleId="afa">
    <w:name w:val="页眉或页脚"/>
    <w:basedOn w:val="a"/>
    <w:qFormat/>
    <w:rsid w:val="000E52DB"/>
    <w:pPr>
      <w:shd w:val="clear" w:color="auto" w:fill="FFFFFF"/>
    </w:pPr>
    <w:rPr>
      <w:rFonts w:ascii="Cambria" w:eastAsia="Cambria" w:hAnsi="Cambria" w:cs="Cambria"/>
      <w:w w:val="80"/>
      <w:sz w:val="32"/>
      <w:szCs w:val="3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636</Words>
  <Characters>3630</Characters>
  <Application>Microsoft Office Word</Application>
  <DocSecurity>0</DocSecurity>
  <Lines>30</Lines>
  <Paragraphs>8</Paragraphs>
  <ScaleCrop>false</ScaleCrop>
  <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孙岩</dc:creator>
  <cp:keywords/>
  <dc:description/>
  <cp:lastModifiedBy>sl</cp:lastModifiedBy>
  <cp:revision>3</cp:revision>
  <dcterms:created xsi:type="dcterms:W3CDTF">2022-04-24T08:10:00Z</dcterms:created>
  <dcterms:modified xsi:type="dcterms:W3CDTF">2022-04-24T08:20:00Z</dcterms:modified>
</cp:coreProperties>
</file>