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pBdr>
          <w:bottom w:val="single" w:color="ECECEC" w:sz="6" w:space="8"/>
        </w:pBdr>
        <w:shd w:val="clear" w:color="auto" w:fill="FFFFFF"/>
        <w:spacing w:line="1140" w:lineRule="atLeast"/>
        <w:ind w:firstLine="760" w:firstLineChars="0"/>
        <w:jc w:val="center"/>
        <w:outlineLvl w:val="0"/>
        <w:rPr>
          <w:rFonts w:ascii="微软雅黑" w:hAnsi="微软雅黑" w:eastAsia="微软雅黑" w:cs="宋体"/>
          <w:color w:val="980000"/>
          <w:kern w:val="36"/>
          <w:sz w:val="38"/>
          <w:szCs w:val="38"/>
        </w:rPr>
      </w:pPr>
      <w:r>
        <w:rPr>
          <w:rFonts w:hint="eastAsia" w:ascii="微软雅黑" w:hAnsi="微软雅黑" w:eastAsia="微软雅黑" w:cs="宋体"/>
          <w:color w:val="980000"/>
          <w:kern w:val="36"/>
          <w:sz w:val="38"/>
          <w:szCs w:val="38"/>
        </w:rPr>
        <w:t>艺术学院2024年推荐优秀应届本科毕业生</w:t>
      </w:r>
      <w:r>
        <w:rPr>
          <w:rFonts w:hint="eastAsia" w:ascii="微软雅黑" w:hAnsi="微软雅黑" w:eastAsia="微软雅黑" w:cs="宋体"/>
          <w:color w:val="980000"/>
          <w:kern w:val="36"/>
          <w:sz w:val="38"/>
          <w:szCs w:val="38"/>
          <w:highlight w:val="yellow"/>
        </w:rPr>
        <w:t>免试</w:t>
      </w:r>
      <w:r>
        <w:rPr>
          <w:rFonts w:hint="eastAsia" w:ascii="微软雅黑" w:hAnsi="微软雅黑" w:eastAsia="微软雅黑" w:cs="宋体"/>
          <w:color w:val="980000"/>
          <w:kern w:val="36"/>
          <w:sz w:val="38"/>
          <w:szCs w:val="38"/>
        </w:rPr>
        <w:t>攻读研究生“推荐阶段”工作方案</w:t>
      </w:r>
    </w:p>
    <w:p>
      <w:pPr>
        <w:widowControl/>
        <w:shd w:val="clear" w:color="auto" w:fill="FFFFFF"/>
        <w:spacing w:line="240" w:lineRule="auto"/>
        <w:ind w:firstLine="0" w:firstLineChars="0"/>
        <w:jc w:val="center"/>
        <w:rPr>
          <w:rFonts w:ascii="微软雅黑" w:hAnsi="微软雅黑" w:eastAsia="微软雅黑" w:cs="宋体"/>
          <w:color w:val="333333"/>
          <w:kern w:val="0"/>
          <w:sz w:val="23"/>
          <w:szCs w:val="23"/>
        </w:rPr>
      </w:pPr>
      <w:r>
        <w:rPr>
          <w:rFonts w:hint="eastAsia" w:ascii="微软雅黑" w:hAnsi="微软雅黑" w:eastAsia="微软雅黑" w:cs="宋体"/>
          <w:color w:val="787878"/>
          <w:kern w:val="0"/>
          <w:sz w:val="18"/>
          <w:szCs w:val="18"/>
        </w:rPr>
        <w:t>发布者：艺术学院发布时间：2023-09-16浏览次数：16</w:t>
      </w:r>
    </w:p>
    <w:p>
      <w:pPr>
        <w:widowControl/>
        <w:shd w:val="clear" w:color="auto" w:fill="FFFFFF"/>
        <w:spacing w:line="240" w:lineRule="auto"/>
        <w:ind w:firstLine="0" w:firstLineChars="0"/>
        <w:jc w:val="center"/>
        <w:rPr>
          <w:rFonts w:ascii="微软雅黑" w:hAnsi="微软雅黑" w:eastAsia="微软雅黑" w:cs="宋体"/>
          <w:color w:val="333333"/>
          <w:kern w:val="0"/>
          <w:sz w:val="21"/>
          <w:szCs w:val="21"/>
        </w:rPr>
      </w:pPr>
    </w:p>
    <w:p>
      <w:pPr>
        <w:widowControl/>
        <w:shd w:val="clear" w:color="auto" w:fill="FFFFFF"/>
        <w:spacing w:line="240" w:lineRule="auto"/>
        <w:ind w:firstLine="0" w:firstLineChars="0"/>
        <w:jc w:val="center"/>
        <w:rPr>
          <w:rFonts w:ascii="微软雅黑" w:hAnsi="微软雅黑" w:eastAsia="微软雅黑" w:cs="宋体"/>
          <w:color w:val="333333"/>
          <w:kern w:val="0"/>
          <w:sz w:val="21"/>
          <w:szCs w:val="21"/>
        </w:rPr>
      </w:pP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hint="eastAsia" w:ascii="文泉驿等宽正黑" w:hAnsi="微软雅黑" w:eastAsia="文泉驿等宽正黑" w:cs="宋体"/>
          <w:color w:val="333333"/>
          <w:kern w:val="0"/>
          <w:sz w:val="27"/>
          <w:szCs w:val="27"/>
        </w:rPr>
        <w:t>根据学校《关于做好</w:t>
      </w:r>
      <w:r>
        <w:rPr>
          <w:rFonts w:ascii="Times New Roman" w:hAnsi="Times New Roman" w:eastAsia="微软雅黑" w:cs="Times New Roman"/>
          <w:color w:val="333333"/>
          <w:kern w:val="0"/>
          <w:sz w:val="27"/>
          <w:szCs w:val="27"/>
        </w:rPr>
        <w:t>2024</w:t>
      </w:r>
      <w:r>
        <w:rPr>
          <w:rFonts w:hint="eastAsia" w:ascii="文泉驿等宽正黑" w:hAnsi="微软雅黑" w:eastAsia="文泉驿等宽正黑" w:cs="宋体"/>
          <w:color w:val="333333"/>
          <w:kern w:val="0"/>
          <w:sz w:val="27"/>
          <w:szCs w:val="27"/>
        </w:rPr>
        <w:t>年优秀应届本科毕业生免试攻读硕士学位研究生“推荐阶段”工作的通知》和《艺术学院推荐优秀应届本科毕业生免试攻读研究生工作细则（</w:t>
      </w:r>
      <w:r>
        <w:rPr>
          <w:rFonts w:ascii="Times New Roman" w:hAnsi="Times New Roman" w:eastAsia="微软雅黑" w:cs="Times New Roman"/>
          <w:color w:val="333333"/>
          <w:kern w:val="0"/>
          <w:sz w:val="27"/>
          <w:szCs w:val="27"/>
        </w:rPr>
        <w:t>2023</w:t>
      </w:r>
      <w:r>
        <w:rPr>
          <w:rFonts w:hint="eastAsia" w:ascii="文泉驿等宽正黑" w:hAnsi="微软雅黑" w:eastAsia="文泉驿等宽正黑" w:cs="宋体"/>
          <w:color w:val="333333"/>
          <w:kern w:val="0"/>
          <w:sz w:val="27"/>
          <w:szCs w:val="27"/>
        </w:rPr>
        <w:t>）》要求，结合我院实际，现对我院</w:t>
      </w:r>
      <w:r>
        <w:rPr>
          <w:rFonts w:ascii="Times New Roman" w:hAnsi="Times New Roman" w:eastAsia="微软雅黑" w:cs="Times New Roman"/>
          <w:color w:val="333333"/>
          <w:kern w:val="0"/>
          <w:sz w:val="27"/>
          <w:szCs w:val="27"/>
        </w:rPr>
        <w:t>2024</w:t>
      </w:r>
      <w:r>
        <w:rPr>
          <w:rFonts w:hint="eastAsia" w:ascii="文泉驿等宽正黑" w:hAnsi="微软雅黑" w:eastAsia="文泉驿等宽正黑" w:cs="宋体"/>
          <w:color w:val="333333"/>
          <w:kern w:val="0"/>
          <w:sz w:val="27"/>
          <w:szCs w:val="27"/>
        </w:rPr>
        <w:t>年推荐优秀应届本科毕业生免试攻读研究生“推荐阶段”工作有关事项通知如下：</w:t>
      </w:r>
    </w:p>
    <w:p>
      <w:pPr>
        <w:widowControl/>
        <w:shd w:val="clear" w:color="auto" w:fill="FFFFFF"/>
        <w:spacing w:line="240" w:lineRule="auto"/>
        <w:ind w:firstLine="605" w:firstLineChars="0"/>
        <w:jc w:val="left"/>
        <w:rPr>
          <w:rFonts w:ascii="微软雅黑" w:hAnsi="微软雅黑" w:eastAsia="微软雅黑" w:cs="宋体"/>
          <w:color w:val="333333"/>
          <w:kern w:val="0"/>
          <w:sz w:val="21"/>
          <w:szCs w:val="21"/>
        </w:rPr>
      </w:pPr>
      <w:r>
        <w:rPr>
          <w:rFonts w:hint="eastAsia" w:ascii="黑体" w:hAnsi="黑体" w:eastAsia="黑体" w:cs="宋体"/>
          <w:color w:val="333333"/>
          <w:kern w:val="0"/>
          <w:sz w:val="30"/>
          <w:szCs w:val="30"/>
        </w:rPr>
        <w:t>一、艺术学院推免生遴选工作小组</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hint="eastAsia" w:ascii="文泉驿等宽正黑" w:hAnsi="微软雅黑" w:eastAsia="文泉驿等宽正黑" w:cs="宋体"/>
          <w:color w:val="333333"/>
          <w:kern w:val="0"/>
          <w:sz w:val="27"/>
          <w:szCs w:val="27"/>
        </w:rPr>
        <w:t>学院成立</w:t>
      </w:r>
      <w:r>
        <w:rPr>
          <w:rFonts w:ascii="Times New Roman" w:hAnsi="Times New Roman" w:eastAsia="微软雅黑" w:cs="Times New Roman"/>
          <w:color w:val="333333"/>
          <w:kern w:val="0"/>
          <w:sz w:val="27"/>
          <w:szCs w:val="27"/>
        </w:rPr>
        <w:t>2024</w:t>
      </w:r>
      <w:r>
        <w:rPr>
          <w:rFonts w:hint="eastAsia" w:ascii="文泉驿等宽正黑" w:hAnsi="微软雅黑" w:eastAsia="文泉驿等宽正黑" w:cs="宋体"/>
          <w:color w:val="333333"/>
          <w:kern w:val="0"/>
          <w:sz w:val="27"/>
          <w:szCs w:val="27"/>
        </w:rPr>
        <w:t>年推免生遴选工作小组，具体实施本学院的推免工作。学院推免生遴选工作小组应由学院党委书记、院长、党委副书记、分管本科教学工作副院长、教务员及辅导员等组成 </w:t>
      </w:r>
    </w:p>
    <w:p>
      <w:pPr>
        <w:widowControl/>
        <w:shd w:val="clear" w:color="auto" w:fill="FFFFFF"/>
        <w:spacing w:line="240" w:lineRule="auto"/>
        <w:ind w:firstLine="605" w:firstLineChars="0"/>
        <w:jc w:val="left"/>
        <w:rPr>
          <w:rFonts w:ascii="微软雅黑" w:hAnsi="微软雅黑" w:eastAsia="微软雅黑" w:cs="宋体"/>
          <w:color w:val="333333"/>
          <w:kern w:val="0"/>
          <w:sz w:val="21"/>
          <w:szCs w:val="21"/>
        </w:rPr>
      </w:pPr>
      <w:r>
        <w:rPr>
          <w:rFonts w:hint="eastAsia" w:ascii="黑体" w:hAnsi="黑体" w:eastAsia="黑体" w:cs="宋体"/>
          <w:color w:val="333333"/>
          <w:kern w:val="0"/>
          <w:sz w:val="30"/>
          <w:szCs w:val="30"/>
        </w:rPr>
        <w:t>二、推免生报名条件</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hint="eastAsia" w:ascii="黑体" w:hAnsi="黑体" w:eastAsia="黑体" w:cs="宋体"/>
          <w:color w:val="333333"/>
          <w:kern w:val="0"/>
          <w:sz w:val="27"/>
          <w:szCs w:val="27"/>
        </w:rPr>
        <w:t>（一）推免生基本条件</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hint="eastAsia" w:ascii="文泉驿等宽正黑" w:hAnsi="微软雅黑" w:eastAsia="文泉驿等宽正黑" w:cs="宋体"/>
          <w:color w:val="333333"/>
          <w:kern w:val="0"/>
          <w:sz w:val="27"/>
          <w:szCs w:val="27"/>
        </w:rPr>
        <w:t>按照《华南农业大学推荐优秀应届本科毕业生免试攻读研究生实施办法》（华南农办〔</w:t>
      </w:r>
      <w:r>
        <w:rPr>
          <w:rFonts w:ascii="Times New Roman" w:hAnsi="Times New Roman" w:eastAsia="微软雅黑" w:cs="Times New Roman"/>
          <w:color w:val="333333"/>
          <w:kern w:val="0"/>
          <w:sz w:val="27"/>
          <w:szCs w:val="27"/>
        </w:rPr>
        <w:t>2023</w:t>
      </w:r>
      <w:r>
        <w:rPr>
          <w:rFonts w:hint="eastAsia" w:ascii="文泉驿等宽正黑" w:hAnsi="微软雅黑" w:eastAsia="文泉驿等宽正黑" w:cs="宋体"/>
          <w:color w:val="333333"/>
          <w:kern w:val="0"/>
          <w:sz w:val="27"/>
          <w:szCs w:val="27"/>
        </w:rPr>
        <w:t>〕</w:t>
      </w:r>
      <w:r>
        <w:rPr>
          <w:rFonts w:ascii="Times New Roman" w:hAnsi="Times New Roman" w:eastAsia="微软雅黑" w:cs="Times New Roman"/>
          <w:color w:val="333333"/>
          <w:kern w:val="0"/>
          <w:sz w:val="27"/>
          <w:szCs w:val="27"/>
        </w:rPr>
        <w:t>38</w:t>
      </w:r>
      <w:r>
        <w:rPr>
          <w:rFonts w:hint="eastAsia" w:ascii="文泉驿等宽正黑" w:hAnsi="微软雅黑" w:eastAsia="文泉驿等宽正黑" w:cs="宋体"/>
          <w:color w:val="333333"/>
          <w:kern w:val="0"/>
          <w:sz w:val="27"/>
          <w:szCs w:val="27"/>
        </w:rPr>
        <w:t>号）（附件</w:t>
      </w:r>
      <w:r>
        <w:rPr>
          <w:rFonts w:ascii="Times New Roman" w:hAnsi="Times New Roman" w:eastAsia="微软雅黑" w:cs="Times New Roman"/>
          <w:color w:val="333333"/>
          <w:kern w:val="0"/>
          <w:sz w:val="27"/>
          <w:szCs w:val="27"/>
        </w:rPr>
        <w:t>1</w:t>
      </w:r>
      <w:r>
        <w:rPr>
          <w:rFonts w:hint="eastAsia" w:ascii="文泉驿等宽正黑" w:hAnsi="微软雅黑" w:eastAsia="文泉驿等宽正黑" w:cs="宋体"/>
          <w:color w:val="333333"/>
          <w:kern w:val="0"/>
          <w:sz w:val="27"/>
          <w:szCs w:val="27"/>
        </w:rPr>
        <w:t>）第四章要求实施。其中，</w:t>
      </w:r>
      <w:r>
        <w:rPr>
          <w:rFonts w:hint="eastAsia" w:ascii="文泉驿等宽正黑" w:hAnsi="微软雅黑" w:eastAsia="文泉驿等宽正黑" w:cs="宋体"/>
          <w:color w:val="333333"/>
          <w:kern w:val="0"/>
          <w:sz w:val="27"/>
          <w:szCs w:val="27"/>
          <w:highlight w:val="yellow"/>
        </w:rPr>
        <w:t>通过国家学生体质健康标准</w:t>
      </w:r>
      <w:r>
        <w:rPr>
          <w:rFonts w:hint="eastAsia" w:ascii="文泉驿等宽正黑" w:hAnsi="微软雅黑" w:eastAsia="文泉驿等宽正黑" w:cs="宋体"/>
          <w:color w:val="333333"/>
          <w:kern w:val="0"/>
          <w:sz w:val="27"/>
          <w:szCs w:val="27"/>
        </w:rPr>
        <w:t>是指前三年（五年制前四年）</w:t>
      </w:r>
      <w:r>
        <w:rPr>
          <w:rFonts w:hint="eastAsia" w:ascii="文泉驿等宽正黑" w:hAnsi="微软雅黑" w:eastAsia="文泉驿等宽正黑" w:cs="宋体"/>
          <w:color w:val="333333"/>
          <w:kern w:val="0"/>
          <w:sz w:val="27"/>
          <w:szCs w:val="27"/>
          <w:highlight w:val="yellow"/>
        </w:rPr>
        <w:t>体测成绩平均分≥</w:t>
      </w:r>
      <w:r>
        <w:rPr>
          <w:rFonts w:ascii="Times New Roman" w:hAnsi="Times New Roman" w:eastAsia="微软雅黑" w:cs="Times New Roman"/>
          <w:color w:val="333333"/>
          <w:kern w:val="0"/>
          <w:sz w:val="27"/>
          <w:szCs w:val="27"/>
          <w:highlight w:val="yellow"/>
        </w:rPr>
        <w:t>50</w:t>
      </w:r>
      <w:r>
        <w:rPr>
          <w:rFonts w:hint="eastAsia" w:ascii="文泉驿等宽正黑" w:hAnsi="微软雅黑" w:eastAsia="文泉驿等宽正黑" w:cs="宋体"/>
          <w:color w:val="333333"/>
          <w:kern w:val="0"/>
          <w:sz w:val="27"/>
          <w:szCs w:val="27"/>
          <w:highlight w:val="yellow"/>
        </w:rPr>
        <w:t>分</w:t>
      </w:r>
      <w:r>
        <w:rPr>
          <w:rFonts w:hint="eastAsia" w:ascii="文泉驿等宽正黑" w:hAnsi="微软雅黑" w:eastAsia="文泉驿等宽正黑" w:cs="宋体"/>
          <w:color w:val="333333"/>
          <w:kern w:val="0"/>
          <w:sz w:val="27"/>
          <w:szCs w:val="27"/>
        </w:rPr>
        <w:t>。根据《</w:t>
      </w:r>
      <w:r>
        <w:rPr>
          <w:rFonts w:ascii="Times New Roman" w:hAnsi="Times New Roman" w:eastAsia="微软雅黑" w:cs="Times New Roman"/>
          <w:color w:val="333333"/>
          <w:kern w:val="0"/>
          <w:sz w:val="27"/>
          <w:szCs w:val="27"/>
        </w:rPr>
        <w:t>2023</w:t>
      </w:r>
      <w:r>
        <w:rPr>
          <w:rFonts w:hint="eastAsia" w:ascii="文泉驿等宽正黑" w:hAnsi="微软雅黑" w:eastAsia="文泉驿等宽正黑" w:cs="宋体"/>
          <w:color w:val="333333"/>
          <w:kern w:val="0"/>
          <w:sz w:val="27"/>
          <w:szCs w:val="27"/>
        </w:rPr>
        <w:t>年推免生遴选工作领导小组会议纪要（三）》（华农专题会纪要〔</w:t>
      </w:r>
      <w:r>
        <w:rPr>
          <w:rFonts w:ascii="Times New Roman" w:hAnsi="Times New Roman" w:eastAsia="微软雅黑" w:cs="Times New Roman"/>
          <w:color w:val="333333"/>
          <w:kern w:val="0"/>
          <w:sz w:val="27"/>
          <w:szCs w:val="27"/>
        </w:rPr>
        <w:t>2023</w:t>
      </w:r>
      <w:r>
        <w:rPr>
          <w:rFonts w:hint="eastAsia" w:ascii="文泉驿等宽正黑" w:hAnsi="微软雅黑" w:eastAsia="文泉驿等宽正黑" w:cs="宋体"/>
          <w:color w:val="333333"/>
          <w:kern w:val="0"/>
          <w:sz w:val="27"/>
          <w:szCs w:val="27"/>
        </w:rPr>
        <w:t>〕</w:t>
      </w:r>
      <w:r>
        <w:rPr>
          <w:rFonts w:ascii="Times New Roman" w:hAnsi="Times New Roman" w:eastAsia="微软雅黑" w:cs="Times New Roman"/>
          <w:color w:val="333333"/>
          <w:kern w:val="0"/>
          <w:sz w:val="27"/>
          <w:szCs w:val="27"/>
        </w:rPr>
        <w:t>21</w:t>
      </w:r>
      <w:r>
        <w:rPr>
          <w:rFonts w:hint="eastAsia" w:ascii="文泉驿等宽正黑" w:hAnsi="微软雅黑" w:eastAsia="文泉驿等宽正黑" w:cs="宋体"/>
          <w:color w:val="333333"/>
          <w:kern w:val="0"/>
          <w:sz w:val="27"/>
          <w:szCs w:val="27"/>
        </w:rPr>
        <w:t>号），艺术类推免英语要求延期一年执行，即</w:t>
      </w:r>
      <w:r>
        <w:rPr>
          <w:rFonts w:ascii="Times New Roman" w:hAnsi="Times New Roman" w:eastAsia="微软雅黑" w:cs="Times New Roman"/>
          <w:color w:val="333333"/>
          <w:kern w:val="0"/>
          <w:sz w:val="27"/>
          <w:szCs w:val="27"/>
        </w:rPr>
        <w:t>2024</w:t>
      </w:r>
      <w:r>
        <w:rPr>
          <w:rFonts w:hint="eastAsia" w:ascii="文泉驿等宽正黑" w:hAnsi="微软雅黑" w:eastAsia="文泉驿等宽正黑" w:cs="宋体"/>
          <w:color w:val="333333"/>
          <w:kern w:val="0"/>
          <w:sz w:val="27"/>
          <w:szCs w:val="27"/>
        </w:rPr>
        <w:t>届毕业生推免时继续按照原文件“艺术类学生英语应用能力</w:t>
      </w:r>
      <w:r>
        <w:rPr>
          <w:rFonts w:ascii="Times New Roman" w:hAnsi="Times New Roman" w:eastAsia="微软雅黑" w:cs="Times New Roman"/>
          <w:color w:val="333333"/>
          <w:kern w:val="0"/>
          <w:sz w:val="27"/>
          <w:szCs w:val="27"/>
          <w:highlight w:val="yellow"/>
        </w:rPr>
        <w:t>A</w:t>
      </w:r>
      <w:r>
        <w:rPr>
          <w:rFonts w:hint="eastAsia" w:ascii="文泉驿等宽正黑" w:hAnsi="微软雅黑" w:eastAsia="文泉驿等宽正黑" w:cs="宋体"/>
          <w:color w:val="333333"/>
          <w:kern w:val="0"/>
          <w:sz w:val="27"/>
          <w:szCs w:val="27"/>
          <w:highlight w:val="yellow"/>
        </w:rPr>
        <w:t>成绩达合格以上或全国大学英语四级统考成绩不低于</w:t>
      </w:r>
      <w:r>
        <w:rPr>
          <w:rFonts w:ascii="Times New Roman" w:hAnsi="Times New Roman" w:eastAsia="微软雅黑" w:cs="Times New Roman"/>
          <w:color w:val="333333"/>
          <w:kern w:val="0"/>
          <w:sz w:val="27"/>
          <w:szCs w:val="27"/>
          <w:highlight w:val="yellow"/>
        </w:rPr>
        <w:t>425</w:t>
      </w:r>
      <w:r>
        <w:rPr>
          <w:rFonts w:hint="eastAsia" w:ascii="文泉驿等宽正黑" w:hAnsi="微软雅黑" w:eastAsia="文泉驿等宽正黑" w:cs="宋体"/>
          <w:color w:val="333333"/>
          <w:kern w:val="0"/>
          <w:sz w:val="27"/>
          <w:szCs w:val="27"/>
          <w:highlight w:val="yellow"/>
        </w:rPr>
        <w:t>分”执行。</w:t>
      </w:r>
    </w:p>
    <w:p>
      <w:pPr>
        <w:widowControl/>
        <w:shd w:val="clear" w:color="auto" w:fill="FFFFFF"/>
        <w:spacing w:line="240" w:lineRule="auto"/>
        <w:ind w:firstLine="605" w:firstLineChars="0"/>
        <w:jc w:val="left"/>
        <w:rPr>
          <w:rFonts w:ascii="微软雅黑" w:hAnsi="微软雅黑" w:eastAsia="微软雅黑" w:cs="宋体"/>
          <w:color w:val="333333"/>
          <w:kern w:val="0"/>
          <w:sz w:val="21"/>
          <w:szCs w:val="21"/>
        </w:rPr>
      </w:pPr>
      <w:r>
        <w:rPr>
          <w:rFonts w:hint="eastAsia" w:ascii="黑体" w:hAnsi="黑体" w:eastAsia="黑体" w:cs="宋体"/>
          <w:color w:val="333333"/>
          <w:kern w:val="0"/>
          <w:sz w:val="30"/>
          <w:szCs w:val="30"/>
        </w:rPr>
        <w:t>三、推免生名额分配</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hint="eastAsia" w:ascii="黑体" w:hAnsi="黑体" w:eastAsia="黑体" w:cs="宋体"/>
          <w:color w:val="333333"/>
          <w:kern w:val="0"/>
          <w:sz w:val="27"/>
          <w:szCs w:val="27"/>
        </w:rPr>
        <w:t>（一）分配办法</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ascii="Times New Roman" w:hAnsi="Times New Roman" w:eastAsia="微软雅黑" w:cs="Times New Roman"/>
          <w:color w:val="333333"/>
          <w:kern w:val="0"/>
          <w:sz w:val="27"/>
          <w:szCs w:val="27"/>
        </w:rPr>
        <w:t>1.</w:t>
      </w:r>
      <w:r>
        <w:rPr>
          <w:rFonts w:hint="eastAsia" w:ascii="文泉驿等宽正黑" w:hAnsi="微软雅黑" w:eastAsia="文泉驿等宽正黑" w:cs="宋体"/>
          <w:color w:val="333333"/>
          <w:kern w:val="0"/>
          <w:sz w:val="27"/>
          <w:szCs w:val="27"/>
        </w:rPr>
        <w:t>学院推免生总指标＝单列指标</w:t>
      </w:r>
      <w:r>
        <w:rPr>
          <w:rFonts w:ascii="Times New Roman" w:hAnsi="Times New Roman" w:eastAsia="微软雅黑" w:cs="Times New Roman"/>
          <w:color w:val="333333"/>
          <w:kern w:val="0"/>
          <w:sz w:val="27"/>
          <w:szCs w:val="27"/>
        </w:rPr>
        <w:t>+</w:t>
      </w:r>
      <w:r>
        <w:rPr>
          <w:rFonts w:hint="eastAsia" w:ascii="文泉驿等宽正黑" w:hAnsi="微软雅黑" w:eastAsia="文泉驿等宽正黑" w:cs="宋体"/>
          <w:color w:val="333333"/>
          <w:kern w:val="0"/>
          <w:sz w:val="27"/>
          <w:szCs w:val="27"/>
        </w:rPr>
        <w:t>按学院办学规模确定的推免指标。</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ascii="Times New Roman" w:hAnsi="Times New Roman" w:eastAsia="微软雅黑" w:cs="Times New Roman"/>
          <w:color w:val="333333"/>
          <w:kern w:val="0"/>
          <w:sz w:val="27"/>
          <w:szCs w:val="27"/>
        </w:rPr>
        <w:t>2.</w:t>
      </w:r>
      <w:r>
        <w:rPr>
          <w:rFonts w:hint="eastAsia" w:ascii="文泉驿等宽正黑" w:hAnsi="微软雅黑" w:eastAsia="文泉驿等宽正黑" w:cs="宋体"/>
          <w:color w:val="333333"/>
          <w:kern w:val="0"/>
          <w:sz w:val="27"/>
          <w:szCs w:val="27"/>
        </w:rPr>
        <w:t>单列指标＝国家级一流专业建设点指标。</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ascii="Times New Roman" w:hAnsi="Times New Roman" w:eastAsia="微软雅黑" w:cs="Times New Roman"/>
          <w:color w:val="333333"/>
          <w:kern w:val="0"/>
          <w:sz w:val="27"/>
          <w:szCs w:val="27"/>
        </w:rPr>
        <w:t>3.</w:t>
      </w:r>
      <w:r>
        <w:rPr>
          <w:rFonts w:hint="eastAsia" w:ascii="文泉驿等宽正黑" w:hAnsi="微软雅黑" w:eastAsia="文泉驿等宽正黑" w:cs="宋体"/>
          <w:color w:val="333333"/>
          <w:kern w:val="0"/>
          <w:sz w:val="27"/>
          <w:szCs w:val="27"/>
        </w:rPr>
        <w:t>按学院办学规模确定的推免指标</w:t>
      </w:r>
      <w:r>
        <w:rPr>
          <w:rFonts w:ascii="Times New Roman" w:hAnsi="Times New Roman" w:eastAsia="微软雅黑" w:cs="Times New Roman"/>
          <w:color w:val="333333"/>
          <w:kern w:val="0"/>
          <w:sz w:val="27"/>
          <w:szCs w:val="27"/>
        </w:rPr>
        <w:t>=[</w:t>
      </w:r>
      <w:r>
        <w:rPr>
          <w:rFonts w:hint="eastAsia" w:ascii="文泉驿等宽正黑" w:hAnsi="微软雅黑" w:eastAsia="文泉驿等宽正黑" w:cs="宋体"/>
          <w:color w:val="333333"/>
          <w:kern w:val="0"/>
          <w:sz w:val="27"/>
          <w:szCs w:val="27"/>
        </w:rPr>
        <w:t>各专业应届本科毕业生人数</w:t>
      </w:r>
      <w:r>
        <w:rPr>
          <w:rFonts w:ascii="Times New Roman" w:hAnsi="Times New Roman" w:eastAsia="微软雅黑" w:cs="Times New Roman"/>
          <w:color w:val="333333"/>
          <w:kern w:val="0"/>
          <w:sz w:val="27"/>
          <w:szCs w:val="27"/>
        </w:rPr>
        <w:t>/</w:t>
      </w:r>
      <w:r>
        <w:rPr>
          <w:rFonts w:hint="eastAsia" w:ascii="文泉驿等宽正黑" w:hAnsi="微软雅黑" w:eastAsia="文泉驿等宽正黑" w:cs="宋体"/>
          <w:color w:val="333333"/>
          <w:kern w:val="0"/>
          <w:sz w:val="27"/>
          <w:szCs w:val="27"/>
        </w:rPr>
        <w:t>全院应届本科毕业生总人数</w:t>
      </w:r>
      <w:r>
        <w:rPr>
          <w:rFonts w:ascii="Times New Roman" w:hAnsi="Times New Roman" w:eastAsia="微软雅黑" w:cs="Times New Roman"/>
          <w:color w:val="333333"/>
          <w:kern w:val="0"/>
          <w:sz w:val="27"/>
          <w:szCs w:val="27"/>
        </w:rPr>
        <w:t>]×</w:t>
      </w:r>
      <w:r>
        <w:rPr>
          <w:rFonts w:hint="eastAsia" w:ascii="文泉驿等宽正黑" w:hAnsi="微软雅黑" w:eastAsia="文泉驿等宽正黑" w:cs="宋体"/>
          <w:color w:val="333333"/>
          <w:kern w:val="0"/>
          <w:sz w:val="27"/>
          <w:szCs w:val="27"/>
        </w:rPr>
        <w:t>全院可分配推免生指标。</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hint="eastAsia" w:ascii="黑体" w:hAnsi="黑体" w:eastAsia="黑体" w:cs="宋体"/>
          <w:color w:val="333333"/>
          <w:kern w:val="0"/>
          <w:sz w:val="27"/>
          <w:szCs w:val="27"/>
        </w:rPr>
        <w:t>（二）各类型与各专业名额分配</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hint="eastAsia" w:ascii="文泉驿等宽正黑" w:hAnsi="微软雅黑" w:eastAsia="文泉驿等宽正黑" w:cs="宋体"/>
          <w:color w:val="333333"/>
          <w:kern w:val="0"/>
          <w:sz w:val="27"/>
          <w:szCs w:val="27"/>
        </w:rPr>
        <w:t>根据学校下达学院正式推免名额为</w:t>
      </w:r>
      <w:r>
        <w:rPr>
          <w:rFonts w:ascii="Times New Roman" w:hAnsi="Times New Roman" w:eastAsia="微软雅黑" w:cs="Times New Roman"/>
          <w:color w:val="333333"/>
          <w:kern w:val="0"/>
          <w:sz w:val="27"/>
          <w:szCs w:val="27"/>
        </w:rPr>
        <w:t>17</w:t>
      </w:r>
      <w:r>
        <w:rPr>
          <w:rFonts w:hint="eastAsia" w:ascii="文泉驿等宽正黑" w:hAnsi="微软雅黑" w:eastAsia="文泉驿等宽正黑" w:cs="宋体"/>
          <w:color w:val="333333"/>
          <w:kern w:val="0"/>
          <w:sz w:val="27"/>
          <w:szCs w:val="27"/>
        </w:rPr>
        <w:t>名（含单列指标</w:t>
      </w:r>
      <w:r>
        <w:rPr>
          <w:rFonts w:ascii="Times New Roman" w:hAnsi="Times New Roman" w:eastAsia="微软雅黑" w:cs="Times New Roman"/>
          <w:color w:val="333333"/>
          <w:kern w:val="0"/>
          <w:sz w:val="27"/>
          <w:szCs w:val="27"/>
        </w:rPr>
        <w:t>3</w:t>
      </w:r>
      <w:r>
        <w:rPr>
          <w:rFonts w:hint="eastAsia" w:ascii="文泉驿等宽正黑" w:hAnsi="微软雅黑" w:eastAsia="文泉驿等宽正黑" w:cs="宋体"/>
          <w:color w:val="333333"/>
          <w:kern w:val="0"/>
          <w:sz w:val="27"/>
          <w:szCs w:val="27"/>
        </w:rPr>
        <w:t>名），同时根据分配办法，候补名额为</w:t>
      </w:r>
      <w:r>
        <w:rPr>
          <w:rFonts w:ascii="Times New Roman" w:hAnsi="Times New Roman" w:eastAsia="微软雅黑" w:cs="Times New Roman"/>
          <w:color w:val="333333"/>
          <w:kern w:val="0"/>
          <w:sz w:val="27"/>
          <w:szCs w:val="27"/>
        </w:rPr>
        <w:t>3</w:t>
      </w:r>
      <w:r>
        <w:rPr>
          <w:rFonts w:hint="eastAsia" w:ascii="文泉驿等宽正黑" w:hAnsi="微软雅黑" w:eastAsia="文泉驿等宽正黑" w:cs="宋体"/>
          <w:color w:val="333333"/>
          <w:kern w:val="0"/>
          <w:sz w:val="27"/>
          <w:szCs w:val="27"/>
        </w:rPr>
        <w:t>名。（按分配正式指标的</w:t>
      </w:r>
      <w:r>
        <w:rPr>
          <w:rFonts w:ascii="Times New Roman" w:hAnsi="Times New Roman" w:eastAsia="微软雅黑" w:cs="Times New Roman"/>
          <w:color w:val="333333"/>
          <w:kern w:val="0"/>
          <w:sz w:val="27"/>
          <w:szCs w:val="27"/>
        </w:rPr>
        <w:t>0.2</w:t>
      </w:r>
      <w:r>
        <w:rPr>
          <w:rFonts w:hint="eastAsia" w:ascii="文泉驿等宽正黑" w:hAnsi="微软雅黑" w:eastAsia="文泉驿等宽正黑" w:cs="宋体"/>
          <w:color w:val="333333"/>
          <w:kern w:val="0"/>
          <w:sz w:val="27"/>
          <w:szCs w:val="27"/>
        </w:rPr>
        <w:t>倍确定候补推荐名单，候补名单按学院排序）现将各类型各专业名额分配情况公布：</w:t>
      </w:r>
    </w:p>
    <w:p>
      <w:pPr>
        <w:widowControl/>
        <w:shd w:val="clear" w:color="auto" w:fill="FFFFFF"/>
        <w:spacing w:after="150" w:line="240" w:lineRule="auto"/>
        <w:ind w:firstLine="0" w:firstLineChars="0"/>
        <w:jc w:val="center"/>
        <w:rPr>
          <w:rFonts w:ascii="微软雅黑" w:hAnsi="微软雅黑" w:eastAsia="微软雅黑" w:cs="宋体"/>
          <w:color w:val="333333"/>
          <w:kern w:val="0"/>
          <w:sz w:val="21"/>
          <w:szCs w:val="21"/>
        </w:rPr>
      </w:pPr>
      <w:r>
        <w:rPr>
          <w:rFonts w:ascii="微软雅黑" w:hAnsi="微软雅黑" w:eastAsia="微软雅黑" w:cs="宋体"/>
          <w:color w:val="333333"/>
          <w:kern w:val="0"/>
          <w:sz w:val="21"/>
          <w:szCs w:val="21"/>
        </w:rPr>
        <w:drawing>
          <wp:inline distT="0" distB="0" distL="0" distR="0">
            <wp:extent cx="5274310" cy="4147185"/>
            <wp:effectExtent l="0" t="0" r="2540" b="5715"/>
            <wp:docPr id="1813813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81365" name="图片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274310" cy="4147185"/>
                    </a:xfrm>
                    <a:prstGeom prst="rect">
                      <a:avLst/>
                    </a:prstGeom>
                    <a:noFill/>
                    <a:ln>
                      <a:noFill/>
                    </a:ln>
                  </pic:spPr>
                </pic:pic>
              </a:graphicData>
            </a:graphic>
          </wp:inline>
        </w:drawing>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hint="eastAsia" w:ascii="文泉驿等宽正黑" w:hAnsi="微软雅黑" w:eastAsia="文泉驿等宽正黑" w:cs="宋体"/>
          <w:color w:val="333333"/>
          <w:kern w:val="0"/>
          <w:sz w:val="27"/>
          <w:szCs w:val="27"/>
        </w:rPr>
        <w:t>（注：此名额分配是根据学校下达名额，按各专业人数所占年级总人数基数比例，结合去年指标分配情况，经学院推免生遴选工作小组会议审定通过。）</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hint="eastAsia" w:ascii="文泉驿等宽正黑" w:hAnsi="微软雅黑" w:eastAsia="文泉驿等宽正黑" w:cs="宋体"/>
          <w:color w:val="333333"/>
          <w:kern w:val="0"/>
          <w:sz w:val="27"/>
          <w:szCs w:val="27"/>
        </w:rPr>
        <w:t>如出现有一些专业未用指标，由学院推免生遴选工作小组根据其它专业申请情况及参考往年各专业指标使用情况进行宏观调配。</w:t>
      </w:r>
    </w:p>
    <w:p>
      <w:pPr>
        <w:widowControl/>
        <w:shd w:val="clear" w:color="auto" w:fill="FFFFFF"/>
        <w:spacing w:line="240" w:lineRule="auto"/>
        <w:ind w:firstLine="605" w:firstLineChars="0"/>
        <w:jc w:val="left"/>
        <w:rPr>
          <w:rFonts w:ascii="微软雅黑" w:hAnsi="微软雅黑" w:eastAsia="微软雅黑" w:cs="宋体"/>
          <w:color w:val="333333"/>
          <w:kern w:val="0"/>
          <w:sz w:val="21"/>
          <w:szCs w:val="21"/>
        </w:rPr>
      </w:pPr>
      <w:r>
        <w:rPr>
          <w:rFonts w:hint="eastAsia" w:ascii="黑体" w:hAnsi="黑体" w:eastAsia="黑体" w:cs="宋体"/>
          <w:color w:val="333333"/>
          <w:kern w:val="0"/>
          <w:sz w:val="30"/>
          <w:szCs w:val="30"/>
        </w:rPr>
        <w:t>四、“推荐阶段”时间和工作安排</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hint="eastAsia" w:ascii="文泉驿等宽正黑" w:hAnsi="微软雅黑" w:eastAsia="文泉驿等宽正黑" w:cs="宋体"/>
          <w:color w:val="333333"/>
          <w:kern w:val="0"/>
          <w:sz w:val="27"/>
          <w:szCs w:val="27"/>
        </w:rPr>
        <w:t>（一）</w:t>
      </w:r>
      <w:r>
        <w:rPr>
          <w:rFonts w:ascii="Times New Roman" w:hAnsi="Times New Roman" w:eastAsia="微软雅黑" w:cs="Times New Roman"/>
          <w:color w:val="333333"/>
          <w:kern w:val="0"/>
          <w:sz w:val="27"/>
          <w:szCs w:val="27"/>
          <w:highlight w:val="yellow"/>
        </w:rPr>
        <w:t>9</w:t>
      </w:r>
      <w:r>
        <w:rPr>
          <w:rFonts w:hint="eastAsia" w:ascii="文泉驿等宽正黑" w:hAnsi="微软雅黑" w:eastAsia="文泉驿等宽正黑" w:cs="宋体"/>
          <w:color w:val="333333"/>
          <w:kern w:val="0"/>
          <w:sz w:val="27"/>
          <w:szCs w:val="27"/>
          <w:highlight w:val="yellow"/>
        </w:rPr>
        <w:t>月</w:t>
      </w:r>
      <w:r>
        <w:rPr>
          <w:rFonts w:ascii="Times New Roman" w:hAnsi="Times New Roman" w:eastAsia="微软雅黑" w:cs="Times New Roman"/>
          <w:color w:val="333333"/>
          <w:kern w:val="0"/>
          <w:sz w:val="27"/>
          <w:szCs w:val="27"/>
          <w:highlight w:val="yellow"/>
        </w:rPr>
        <w:t>16-17</w:t>
      </w:r>
      <w:r>
        <w:rPr>
          <w:rFonts w:hint="eastAsia" w:ascii="文泉驿等宽正黑" w:hAnsi="微软雅黑" w:eastAsia="文泉驿等宽正黑" w:cs="宋体"/>
          <w:color w:val="333333"/>
          <w:kern w:val="0"/>
          <w:sz w:val="27"/>
          <w:szCs w:val="27"/>
          <w:highlight w:val="yellow"/>
        </w:rPr>
        <w:t>日，</w:t>
      </w:r>
      <w:r>
        <w:rPr>
          <w:rFonts w:hint="eastAsia" w:ascii="文泉驿等宽正黑" w:hAnsi="微软雅黑" w:eastAsia="文泉驿等宽正黑" w:cs="宋体"/>
          <w:color w:val="333333"/>
          <w:kern w:val="0"/>
          <w:sz w:val="27"/>
          <w:szCs w:val="27"/>
        </w:rPr>
        <w:t>学生报名（注：线上报名线下提交材料均需完成方为报名有效，未按时按规定完成报名申请者视为报名无效。线上报名时间为</w:t>
      </w:r>
      <w:r>
        <w:rPr>
          <w:rFonts w:ascii="Times New Roman" w:hAnsi="Times New Roman" w:eastAsia="微软雅黑" w:cs="Times New Roman"/>
          <w:color w:val="333333"/>
          <w:kern w:val="0"/>
          <w:sz w:val="27"/>
          <w:szCs w:val="27"/>
        </w:rPr>
        <w:t>16</w:t>
      </w:r>
      <w:r>
        <w:rPr>
          <w:rFonts w:hint="eastAsia" w:ascii="文泉驿等宽正黑" w:hAnsi="微软雅黑" w:eastAsia="文泉驿等宽正黑" w:cs="宋体"/>
          <w:color w:val="333333"/>
          <w:kern w:val="0"/>
          <w:sz w:val="27"/>
          <w:szCs w:val="27"/>
        </w:rPr>
        <w:t>日</w:t>
      </w:r>
      <w:r>
        <w:rPr>
          <w:rFonts w:ascii="Times New Roman" w:hAnsi="Times New Roman" w:eastAsia="微软雅黑" w:cs="Times New Roman"/>
          <w:color w:val="333333"/>
          <w:kern w:val="0"/>
          <w:sz w:val="27"/>
          <w:szCs w:val="27"/>
        </w:rPr>
        <w:t>08:00</w:t>
      </w:r>
      <w:r>
        <w:rPr>
          <w:rFonts w:hint="eastAsia" w:ascii="文泉驿等宽正黑" w:hAnsi="微软雅黑" w:eastAsia="文泉驿等宽正黑" w:cs="宋体"/>
          <w:color w:val="333333"/>
          <w:kern w:val="0"/>
          <w:sz w:val="27"/>
          <w:szCs w:val="27"/>
        </w:rPr>
        <w:t>至</w:t>
      </w:r>
      <w:r>
        <w:rPr>
          <w:rFonts w:ascii="Times New Roman" w:hAnsi="Times New Roman" w:eastAsia="微软雅黑" w:cs="Times New Roman"/>
          <w:color w:val="333333"/>
          <w:kern w:val="0"/>
          <w:sz w:val="27"/>
          <w:szCs w:val="27"/>
        </w:rPr>
        <w:t>17</w:t>
      </w:r>
      <w:r>
        <w:rPr>
          <w:rFonts w:hint="eastAsia" w:ascii="文泉驿等宽正黑" w:hAnsi="微软雅黑" w:eastAsia="文泉驿等宽正黑" w:cs="宋体"/>
          <w:color w:val="333333"/>
          <w:kern w:val="0"/>
          <w:sz w:val="27"/>
          <w:szCs w:val="27"/>
        </w:rPr>
        <w:t>日</w:t>
      </w:r>
      <w:r>
        <w:rPr>
          <w:rFonts w:ascii="Times New Roman" w:hAnsi="Times New Roman" w:eastAsia="微软雅黑" w:cs="Times New Roman"/>
          <w:color w:val="333333"/>
          <w:kern w:val="0"/>
          <w:sz w:val="27"/>
          <w:szCs w:val="27"/>
        </w:rPr>
        <w:t>14:30</w:t>
      </w:r>
      <w:r>
        <w:rPr>
          <w:rFonts w:hint="eastAsia" w:ascii="文泉驿等宽正黑" w:hAnsi="微软雅黑" w:eastAsia="文泉驿等宽正黑" w:cs="宋体"/>
          <w:color w:val="333333"/>
          <w:kern w:val="0"/>
          <w:sz w:val="27"/>
          <w:szCs w:val="27"/>
        </w:rPr>
        <w:t>前完成；线下提交必须在</w:t>
      </w:r>
      <w:r>
        <w:rPr>
          <w:rFonts w:ascii="Times New Roman" w:hAnsi="Times New Roman" w:eastAsia="微软雅黑" w:cs="Times New Roman"/>
          <w:color w:val="333333"/>
          <w:kern w:val="0"/>
          <w:sz w:val="27"/>
          <w:szCs w:val="27"/>
        </w:rPr>
        <w:t>9</w:t>
      </w:r>
      <w:r>
        <w:rPr>
          <w:rFonts w:hint="eastAsia" w:ascii="文泉驿等宽正黑" w:hAnsi="微软雅黑" w:eastAsia="文泉驿等宽正黑" w:cs="宋体"/>
          <w:color w:val="333333"/>
          <w:kern w:val="0"/>
          <w:sz w:val="27"/>
          <w:szCs w:val="27"/>
        </w:rPr>
        <w:t>月</w:t>
      </w:r>
      <w:r>
        <w:rPr>
          <w:rFonts w:ascii="Times New Roman" w:hAnsi="Times New Roman" w:eastAsia="微软雅黑" w:cs="Times New Roman"/>
          <w:color w:val="333333"/>
          <w:kern w:val="0"/>
          <w:sz w:val="27"/>
          <w:szCs w:val="27"/>
        </w:rPr>
        <w:t>17</w:t>
      </w:r>
      <w:r>
        <w:rPr>
          <w:rFonts w:hint="eastAsia" w:ascii="文泉驿等宽正黑" w:hAnsi="微软雅黑" w:eastAsia="文泉驿等宽正黑" w:cs="宋体"/>
          <w:color w:val="333333"/>
          <w:kern w:val="0"/>
          <w:sz w:val="27"/>
          <w:szCs w:val="27"/>
        </w:rPr>
        <w:t>日下午</w:t>
      </w:r>
      <w:r>
        <w:rPr>
          <w:rFonts w:ascii="Times New Roman" w:hAnsi="Times New Roman" w:eastAsia="微软雅黑" w:cs="Times New Roman"/>
          <w:color w:val="333333"/>
          <w:kern w:val="0"/>
          <w:sz w:val="27"/>
          <w:szCs w:val="27"/>
        </w:rPr>
        <w:t>15:00</w:t>
      </w:r>
      <w:r>
        <w:rPr>
          <w:rFonts w:hint="eastAsia" w:ascii="文泉驿等宽正黑" w:hAnsi="微软雅黑" w:eastAsia="文泉驿等宽正黑" w:cs="宋体"/>
          <w:color w:val="333333"/>
          <w:kern w:val="0"/>
          <w:sz w:val="27"/>
          <w:szCs w:val="27"/>
        </w:rPr>
        <w:t>前完成）</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hint="eastAsia" w:ascii="文泉驿等宽正黑" w:hAnsi="微软雅黑" w:eastAsia="文泉驿等宽正黑" w:cs="宋体"/>
          <w:color w:val="333333"/>
          <w:kern w:val="0"/>
          <w:sz w:val="27"/>
          <w:szCs w:val="27"/>
        </w:rPr>
        <w:t>报名方式：在报名时间内登录教务系统（</w:t>
      </w:r>
      <w:r>
        <w:rPr>
          <w:rFonts w:ascii="Times New Roman" w:hAnsi="Times New Roman" w:eastAsia="微软雅黑" w:cs="Times New Roman"/>
          <w:color w:val="333333"/>
          <w:kern w:val="0"/>
          <w:sz w:val="27"/>
          <w:szCs w:val="27"/>
        </w:rPr>
        <w:t>http://jwxt.scau.edu.cn/</w:t>
      </w:r>
      <w:r>
        <w:rPr>
          <w:rFonts w:hint="eastAsia" w:ascii="文泉驿等宽正黑" w:hAnsi="微软雅黑" w:eastAsia="文泉驿等宽正黑" w:cs="宋体"/>
          <w:color w:val="333333"/>
          <w:kern w:val="0"/>
          <w:sz w:val="27"/>
          <w:szCs w:val="27"/>
        </w:rPr>
        <w:t>）研究生推免模块进行网上报名（提交证明材料的扫描件），学校推免生遴选工作领导小组审批通过的特殊学术专长学生，推免类别选择“已认定特殊学术专长”（审核表导出打印后右上角手写标注“已认定特殊学术专长”）；申请研究生支教团的学生，推免类别选择“研究生支教团” （审核表导出打印后右上角手写标注“研究生支教团”）。填写信息确认无误后，进行保存并提交操作，打印《华南农业大学推荐优秀应届本科毕业生免试攻读研究生报名资格审核表》（以下简称“审核表”）申请理由栏签名确认，附相关证明材料交所在学院推免生遴选工作小组。</w:t>
      </w:r>
      <w:r>
        <w:rPr>
          <w:rFonts w:hint="eastAsia" w:ascii="文泉驿等宽正黑" w:hAnsi="微软雅黑" w:eastAsia="文泉驿等宽正黑" w:cs="宋体"/>
          <w:b/>
          <w:bCs/>
          <w:color w:val="333333"/>
          <w:kern w:val="0"/>
          <w:sz w:val="27"/>
          <w:szCs w:val="27"/>
        </w:rPr>
        <w:t>学生需同时完成线上报名和线下材料提交，未按时按规定完成报名申请者视为报名无效。</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hint="eastAsia" w:ascii="文泉驿等宽正黑" w:hAnsi="微软雅黑" w:eastAsia="文泉驿等宽正黑" w:cs="宋体"/>
          <w:color w:val="333333"/>
          <w:kern w:val="0"/>
          <w:sz w:val="27"/>
          <w:szCs w:val="27"/>
        </w:rPr>
        <w:t>（二）</w:t>
      </w:r>
      <w:r>
        <w:rPr>
          <w:rFonts w:ascii="Times New Roman" w:hAnsi="Times New Roman" w:eastAsia="微软雅黑" w:cs="Times New Roman"/>
          <w:b/>
          <w:bCs/>
          <w:color w:val="333333"/>
          <w:kern w:val="0"/>
          <w:sz w:val="27"/>
          <w:szCs w:val="27"/>
          <w:highlight w:val="yellow"/>
        </w:rPr>
        <w:t>9</w:t>
      </w:r>
      <w:r>
        <w:rPr>
          <w:rFonts w:hint="eastAsia" w:ascii="文泉驿等宽正黑" w:hAnsi="微软雅黑" w:eastAsia="文泉驿等宽正黑" w:cs="宋体"/>
          <w:b/>
          <w:bCs/>
          <w:color w:val="333333"/>
          <w:kern w:val="0"/>
          <w:sz w:val="27"/>
          <w:szCs w:val="27"/>
          <w:highlight w:val="yellow"/>
        </w:rPr>
        <w:t>月</w:t>
      </w:r>
      <w:r>
        <w:rPr>
          <w:rFonts w:ascii="Times New Roman" w:hAnsi="Times New Roman" w:eastAsia="微软雅黑" w:cs="Times New Roman"/>
          <w:b/>
          <w:bCs/>
          <w:color w:val="333333"/>
          <w:kern w:val="0"/>
          <w:sz w:val="27"/>
          <w:szCs w:val="27"/>
          <w:highlight w:val="yellow"/>
        </w:rPr>
        <w:t>17</w:t>
      </w:r>
      <w:r>
        <w:rPr>
          <w:rFonts w:hint="eastAsia" w:ascii="文泉驿等宽正黑" w:hAnsi="微软雅黑" w:eastAsia="文泉驿等宽正黑" w:cs="宋体"/>
          <w:b/>
          <w:bCs/>
          <w:color w:val="333333"/>
          <w:kern w:val="0"/>
          <w:sz w:val="27"/>
          <w:szCs w:val="27"/>
          <w:highlight w:val="yellow"/>
        </w:rPr>
        <w:t>日下午</w:t>
      </w:r>
      <w:r>
        <w:rPr>
          <w:rFonts w:ascii="Times New Roman" w:hAnsi="Times New Roman" w:eastAsia="微软雅黑" w:cs="Times New Roman"/>
          <w:b/>
          <w:bCs/>
          <w:color w:val="333333"/>
          <w:kern w:val="0"/>
          <w:sz w:val="27"/>
          <w:szCs w:val="27"/>
          <w:highlight w:val="yellow"/>
        </w:rPr>
        <w:t>15:00</w:t>
      </w:r>
      <w:r>
        <w:rPr>
          <w:rFonts w:hint="eastAsia" w:ascii="文泉驿等宽正黑" w:hAnsi="微软雅黑" w:eastAsia="文泉驿等宽正黑" w:cs="宋体"/>
          <w:b/>
          <w:bCs/>
          <w:color w:val="333333"/>
          <w:kern w:val="0"/>
          <w:sz w:val="27"/>
          <w:szCs w:val="27"/>
          <w:highlight w:val="yellow"/>
        </w:rPr>
        <w:t>点前将审核表、个人业绩材料原件提交至艺术学院</w:t>
      </w:r>
      <w:r>
        <w:rPr>
          <w:rFonts w:ascii="Times New Roman" w:hAnsi="Times New Roman" w:eastAsia="微软雅黑" w:cs="Times New Roman"/>
          <w:b/>
          <w:bCs/>
          <w:color w:val="333333"/>
          <w:kern w:val="0"/>
          <w:sz w:val="27"/>
          <w:szCs w:val="27"/>
          <w:highlight w:val="yellow"/>
        </w:rPr>
        <w:t>305</w:t>
      </w:r>
      <w:r>
        <w:rPr>
          <w:rFonts w:hint="eastAsia" w:ascii="文泉驿等宽正黑" w:hAnsi="微软雅黑" w:eastAsia="文泉驿等宽正黑" w:cs="宋体"/>
          <w:b/>
          <w:bCs/>
          <w:color w:val="333333"/>
          <w:kern w:val="0"/>
          <w:sz w:val="27"/>
          <w:szCs w:val="27"/>
        </w:rPr>
        <w:t>（详细见附件</w:t>
      </w:r>
      <w:r>
        <w:rPr>
          <w:rFonts w:ascii="Times New Roman" w:hAnsi="Times New Roman" w:eastAsia="微软雅黑" w:cs="Times New Roman"/>
          <w:b/>
          <w:bCs/>
          <w:color w:val="333333"/>
          <w:kern w:val="0"/>
          <w:sz w:val="27"/>
          <w:szCs w:val="27"/>
        </w:rPr>
        <w:t>3</w:t>
      </w:r>
      <w:r>
        <w:rPr>
          <w:rFonts w:hint="eastAsia" w:ascii="文泉驿等宽正黑" w:hAnsi="微软雅黑" w:eastAsia="文泉驿等宽正黑" w:cs="宋体"/>
          <w:b/>
          <w:bCs/>
          <w:color w:val="333333"/>
          <w:kern w:val="0"/>
          <w:sz w:val="27"/>
          <w:szCs w:val="27"/>
        </w:rPr>
        <w:t>清单列表，原件材料不全或漏提者均不接受补交，以实际提交为准）。</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hint="eastAsia" w:ascii="文泉驿等宽正黑" w:hAnsi="微软雅黑" w:eastAsia="文泉驿等宽正黑" w:cs="宋体"/>
          <w:color w:val="333333"/>
          <w:kern w:val="0"/>
          <w:sz w:val="27"/>
          <w:szCs w:val="27"/>
        </w:rPr>
        <w:t>（三）</w:t>
      </w:r>
      <w:r>
        <w:rPr>
          <w:rFonts w:ascii="Times New Roman" w:hAnsi="Times New Roman" w:eastAsia="微软雅黑" w:cs="Times New Roman"/>
          <w:color w:val="333333"/>
          <w:kern w:val="0"/>
          <w:sz w:val="27"/>
          <w:szCs w:val="27"/>
        </w:rPr>
        <w:t>9</w:t>
      </w:r>
      <w:r>
        <w:rPr>
          <w:rFonts w:hint="eastAsia" w:ascii="文泉驿等宽正黑" w:hAnsi="微软雅黑" w:eastAsia="文泉驿等宽正黑" w:cs="宋体"/>
          <w:color w:val="333333"/>
          <w:kern w:val="0"/>
          <w:sz w:val="27"/>
          <w:szCs w:val="27"/>
        </w:rPr>
        <w:t>月</w:t>
      </w:r>
      <w:r>
        <w:rPr>
          <w:rFonts w:ascii="Times New Roman" w:hAnsi="Times New Roman" w:eastAsia="微软雅黑" w:cs="Times New Roman"/>
          <w:color w:val="333333"/>
          <w:kern w:val="0"/>
          <w:sz w:val="27"/>
          <w:szCs w:val="27"/>
        </w:rPr>
        <w:t>17</w:t>
      </w:r>
      <w:r>
        <w:rPr>
          <w:rFonts w:hint="eastAsia" w:ascii="文泉驿等宽正黑" w:hAnsi="微软雅黑" w:eastAsia="文泉驿等宽正黑" w:cs="宋体"/>
          <w:color w:val="333333"/>
          <w:kern w:val="0"/>
          <w:sz w:val="27"/>
          <w:szCs w:val="27"/>
        </w:rPr>
        <w:t>日下午学院对学生上交材料进行初步审查，将符合推免资格的申请人按照前三学年平均学分绩点排序，按照推荐名额</w:t>
      </w:r>
      <w:r>
        <w:rPr>
          <w:rFonts w:ascii="Times New Roman" w:hAnsi="Times New Roman" w:eastAsia="微软雅黑" w:cs="Times New Roman"/>
          <w:color w:val="333333"/>
          <w:kern w:val="0"/>
          <w:sz w:val="27"/>
          <w:szCs w:val="27"/>
        </w:rPr>
        <w:t>1:2</w:t>
      </w:r>
      <w:r>
        <w:rPr>
          <w:rFonts w:hint="eastAsia" w:ascii="文泉驿等宽正黑" w:hAnsi="微软雅黑" w:eastAsia="文泉驿等宽正黑" w:cs="宋体"/>
          <w:color w:val="333333"/>
          <w:kern w:val="0"/>
          <w:sz w:val="27"/>
          <w:szCs w:val="27"/>
        </w:rPr>
        <w:t>的比例拟定入围推免候选人名单；学校推免生遴选工作领导小组审批通过的特殊学术专长学生（直接获得推免候选人资格）纳入所在专业一并予以公布。</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hint="eastAsia" w:ascii="文泉驿等宽正黑" w:hAnsi="微软雅黑" w:eastAsia="文泉驿等宽正黑" w:cs="宋体"/>
          <w:color w:val="333333"/>
          <w:kern w:val="0"/>
          <w:sz w:val="27"/>
          <w:szCs w:val="27"/>
        </w:rPr>
        <w:t>（四）</w:t>
      </w:r>
      <w:r>
        <w:rPr>
          <w:rFonts w:ascii="Times New Roman" w:hAnsi="Times New Roman" w:eastAsia="微软雅黑" w:cs="Times New Roman"/>
          <w:color w:val="333333"/>
          <w:kern w:val="0"/>
          <w:sz w:val="27"/>
          <w:szCs w:val="27"/>
        </w:rPr>
        <w:t>9</w:t>
      </w:r>
      <w:r>
        <w:rPr>
          <w:rFonts w:hint="eastAsia" w:ascii="文泉驿等宽正黑" w:hAnsi="微软雅黑" w:eastAsia="文泉驿等宽正黑" w:cs="宋体"/>
          <w:color w:val="333333"/>
          <w:kern w:val="0"/>
          <w:sz w:val="27"/>
          <w:szCs w:val="27"/>
        </w:rPr>
        <w:t>月</w:t>
      </w:r>
      <w:r>
        <w:rPr>
          <w:rFonts w:ascii="Times New Roman" w:hAnsi="Times New Roman" w:eastAsia="微软雅黑" w:cs="Times New Roman"/>
          <w:color w:val="333333"/>
          <w:kern w:val="0"/>
          <w:sz w:val="27"/>
          <w:szCs w:val="27"/>
        </w:rPr>
        <w:t>18</w:t>
      </w:r>
      <w:r>
        <w:rPr>
          <w:rFonts w:hint="eastAsia" w:ascii="文泉驿等宽正黑" w:hAnsi="微软雅黑" w:eastAsia="文泉驿等宽正黑" w:cs="宋体"/>
          <w:color w:val="333333"/>
          <w:kern w:val="0"/>
          <w:sz w:val="27"/>
          <w:szCs w:val="27"/>
        </w:rPr>
        <w:t>日艺术学院推免生遴选工作小组按照学院推免工作实施方案要求，进行综合评价，审验相关证明材料。确定综合评价成绩，并从高分到低分进行排序；同分情况下，以绩点排序，绩点高者优先。（综合评价具体要求按学院制定的实施细则予以实施。学业平均学分绩点以推免申请报名时教务管理系统成绩为准。）</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hint="eastAsia" w:ascii="文泉驿等宽正黑" w:hAnsi="微软雅黑" w:eastAsia="文泉驿等宽正黑" w:cs="宋体"/>
          <w:color w:val="333333"/>
          <w:kern w:val="0"/>
          <w:sz w:val="27"/>
          <w:szCs w:val="27"/>
        </w:rPr>
        <w:t>（五）</w:t>
      </w:r>
      <w:r>
        <w:rPr>
          <w:rFonts w:ascii="Times New Roman" w:hAnsi="Times New Roman" w:eastAsia="微软雅黑" w:cs="Times New Roman"/>
          <w:color w:val="333333"/>
          <w:kern w:val="0"/>
          <w:sz w:val="27"/>
          <w:szCs w:val="27"/>
        </w:rPr>
        <w:t>9</w:t>
      </w:r>
      <w:r>
        <w:rPr>
          <w:rFonts w:hint="eastAsia" w:ascii="文泉驿等宽正黑" w:hAnsi="微软雅黑" w:eastAsia="文泉驿等宽正黑" w:cs="宋体"/>
          <w:color w:val="333333"/>
          <w:kern w:val="0"/>
          <w:sz w:val="27"/>
          <w:szCs w:val="27"/>
        </w:rPr>
        <w:t>月</w:t>
      </w:r>
      <w:r>
        <w:rPr>
          <w:rFonts w:ascii="Times New Roman" w:hAnsi="Times New Roman" w:eastAsia="微软雅黑" w:cs="Times New Roman"/>
          <w:color w:val="333333"/>
          <w:kern w:val="0"/>
          <w:sz w:val="27"/>
          <w:szCs w:val="27"/>
        </w:rPr>
        <w:t>19-9</w:t>
      </w:r>
      <w:r>
        <w:rPr>
          <w:rFonts w:hint="eastAsia" w:ascii="文泉驿等宽正黑" w:hAnsi="微软雅黑" w:eastAsia="文泉驿等宽正黑" w:cs="宋体"/>
          <w:color w:val="333333"/>
          <w:kern w:val="0"/>
          <w:sz w:val="27"/>
          <w:szCs w:val="27"/>
        </w:rPr>
        <w:t>月</w:t>
      </w:r>
      <w:r>
        <w:rPr>
          <w:rFonts w:ascii="Times New Roman" w:hAnsi="Times New Roman" w:eastAsia="微软雅黑" w:cs="Times New Roman"/>
          <w:color w:val="333333"/>
          <w:kern w:val="0"/>
          <w:sz w:val="27"/>
          <w:szCs w:val="27"/>
        </w:rPr>
        <w:t>21</w:t>
      </w:r>
      <w:r>
        <w:rPr>
          <w:rFonts w:hint="eastAsia" w:ascii="文泉驿等宽正黑" w:hAnsi="微软雅黑" w:eastAsia="文泉驿等宽正黑" w:cs="宋体"/>
          <w:color w:val="333333"/>
          <w:kern w:val="0"/>
          <w:sz w:val="27"/>
          <w:szCs w:val="27"/>
        </w:rPr>
        <w:t>日，学院公示公示特殊学术专长学生申请及证明材料、所有推免生综合评价各项成绩、综合排名和拟推荐名单，公示期三天。</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hint="eastAsia" w:ascii="文泉驿等宽正黑" w:hAnsi="微软雅黑" w:eastAsia="文泉驿等宽正黑" w:cs="宋体"/>
          <w:color w:val="333333"/>
          <w:kern w:val="0"/>
          <w:sz w:val="27"/>
          <w:szCs w:val="27"/>
        </w:rPr>
        <w:t>（六）</w:t>
      </w:r>
      <w:r>
        <w:rPr>
          <w:rFonts w:ascii="Times New Roman" w:hAnsi="Times New Roman" w:eastAsia="微软雅黑" w:cs="Times New Roman"/>
          <w:color w:val="333333"/>
          <w:kern w:val="0"/>
          <w:sz w:val="27"/>
          <w:szCs w:val="27"/>
        </w:rPr>
        <w:t>9</w:t>
      </w:r>
      <w:r>
        <w:rPr>
          <w:rFonts w:hint="eastAsia" w:ascii="文泉驿等宽正黑" w:hAnsi="微软雅黑" w:eastAsia="文泉驿等宽正黑" w:cs="宋体"/>
          <w:color w:val="333333"/>
          <w:kern w:val="0"/>
          <w:sz w:val="27"/>
          <w:szCs w:val="27"/>
        </w:rPr>
        <w:t>月</w:t>
      </w:r>
      <w:r>
        <w:rPr>
          <w:rFonts w:ascii="Times New Roman" w:hAnsi="Times New Roman" w:eastAsia="微软雅黑" w:cs="Times New Roman"/>
          <w:color w:val="333333"/>
          <w:kern w:val="0"/>
          <w:sz w:val="27"/>
          <w:szCs w:val="27"/>
        </w:rPr>
        <w:t>21</w:t>
      </w:r>
      <w:r>
        <w:rPr>
          <w:rFonts w:hint="eastAsia" w:ascii="文泉驿等宽正黑" w:hAnsi="微软雅黑" w:eastAsia="文泉驿等宽正黑" w:cs="宋体"/>
          <w:color w:val="333333"/>
          <w:kern w:val="0"/>
          <w:sz w:val="27"/>
          <w:szCs w:val="27"/>
        </w:rPr>
        <w:t>日名单上报学校，后续工作按学校相关文件执行。</w:t>
      </w:r>
    </w:p>
    <w:p>
      <w:pPr>
        <w:widowControl/>
        <w:shd w:val="clear" w:color="auto" w:fill="FFFFFF"/>
        <w:spacing w:line="240" w:lineRule="auto"/>
        <w:ind w:firstLine="605" w:firstLineChars="0"/>
        <w:jc w:val="left"/>
        <w:rPr>
          <w:rFonts w:ascii="微软雅黑" w:hAnsi="微软雅黑" w:eastAsia="微软雅黑" w:cs="宋体"/>
          <w:color w:val="333333"/>
          <w:kern w:val="0"/>
          <w:sz w:val="21"/>
          <w:szCs w:val="21"/>
        </w:rPr>
      </w:pPr>
      <w:r>
        <w:rPr>
          <w:rFonts w:hint="eastAsia" w:ascii="黑体" w:hAnsi="黑体" w:eastAsia="黑体" w:cs="宋体"/>
          <w:color w:val="333333"/>
          <w:kern w:val="0"/>
          <w:sz w:val="30"/>
          <w:szCs w:val="30"/>
        </w:rPr>
        <w:t>五、管理监督</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hint="eastAsia" w:ascii="文泉驿等宽正黑" w:hAnsi="微软雅黑" w:eastAsia="文泉驿等宽正黑" w:cs="宋体"/>
          <w:color w:val="333333"/>
          <w:kern w:val="0"/>
          <w:sz w:val="27"/>
          <w:szCs w:val="27"/>
        </w:rPr>
        <w:t>（一）推荐工作按《关于做好</w:t>
      </w:r>
      <w:r>
        <w:rPr>
          <w:rFonts w:ascii="Times New Roman" w:hAnsi="Times New Roman" w:eastAsia="微软雅黑" w:cs="Times New Roman"/>
          <w:color w:val="333333"/>
          <w:kern w:val="0"/>
          <w:sz w:val="27"/>
          <w:szCs w:val="27"/>
        </w:rPr>
        <w:t>2023</w:t>
      </w:r>
      <w:r>
        <w:rPr>
          <w:rFonts w:hint="eastAsia" w:ascii="文泉驿等宽正黑" w:hAnsi="微软雅黑" w:eastAsia="文泉驿等宽正黑" w:cs="宋体"/>
          <w:color w:val="333333"/>
          <w:kern w:val="0"/>
          <w:sz w:val="27"/>
          <w:szCs w:val="27"/>
        </w:rPr>
        <w:t>年优秀应届本科毕业生免试攻读硕士学位研究生“推荐阶段”工作的通知》和《华南农业大学艺术学院推荐优秀应届本科毕业生免试攻读研究生工作实施细则》要求严格操作，工作程序公开透明，推荐过程中的各项原始材料及答辩过程均全程录音录像备查。学院纪检委员对学院推免工作实行全程监督。</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hint="eastAsia" w:ascii="文泉驿等宽正黑" w:hAnsi="微软雅黑" w:eastAsia="文泉驿等宽正黑" w:cs="宋体"/>
          <w:color w:val="333333"/>
          <w:kern w:val="0"/>
          <w:sz w:val="27"/>
          <w:szCs w:val="27"/>
        </w:rPr>
        <w:t>（二）学生对推免工作有意见、建议或申诉、举报，应先向学院推免生遴选工作小组反映。学生对学院的处理意见不服，可向学校推免生遴选工作领导小组反映，学校推免生遴选工作领导小组同时为该项工作申诉受理机构。学校接受申诉与举报邮箱：</w:t>
      </w:r>
      <w:r>
        <w:rPr>
          <w:rFonts w:ascii="Times New Roman" w:hAnsi="Times New Roman" w:eastAsia="微软雅黑" w:cs="Times New Roman"/>
          <w:color w:val="333333"/>
          <w:kern w:val="0"/>
          <w:sz w:val="27"/>
          <w:szCs w:val="27"/>
        </w:rPr>
        <w:t>jwcxjk@scau.edu.cn</w:t>
      </w:r>
      <w:r>
        <w:rPr>
          <w:rFonts w:hint="eastAsia" w:ascii="文泉驿等宽正黑" w:hAnsi="微软雅黑" w:eastAsia="文泉驿等宽正黑" w:cs="宋体"/>
          <w:color w:val="333333"/>
          <w:kern w:val="0"/>
          <w:sz w:val="27"/>
          <w:szCs w:val="27"/>
        </w:rPr>
        <w:t>。学院接受申诉与举报电话：</w:t>
      </w:r>
      <w:r>
        <w:rPr>
          <w:rFonts w:ascii="Times New Roman" w:hAnsi="Times New Roman" w:eastAsia="微软雅黑" w:cs="Times New Roman"/>
          <w:color w:val="333333"/>
          <w:kern w:val="0"/>
          <w:sz w:val="27"/>
          <w:szCs w:val="27"/>
        </w:rPr>
        <w:t>020-85286509</w:t>
      </w:r>
      <w:r>
        <w:rPr>
          <w:rFonts w:hint="eastAsia" w:ascii="文泉驿等宽正黑" w:hAnsi="微软雅黑" w:eastAsia="文泉驿等宽正黑" w:cs="宋体"/>
          <w:color w:val="333333"/>
          <w:kern w:val="0"/>
          <w:sz w:val="27"/>
          <w:szCs w:val="27"/>
        </w:rPr>
        <w:t>、</w:t>
      </w:r>
      <w:r>
        <w:rPr>
          <w:rFonts w:ascii="Times New Roman" w:hAnsi="Times New Roman" w:eastAsia="微软雅黑" w:cs="Times New Roman"/>
          <w:color w:val="333333"/>
          <w:kern w:val="0"/>
          <w:sz w:val="27"/>
          <w:szCs w:val="27"/>
        </w:rPr>
        <w:t>020-85285593</w:t>
      </w:r>
      <w:r>
        <w:rPr>
          <w:rFonts w:hint="eastAsia" w:ascii="文泉驿等宽正黑" w:hAnsi="微软雅黑" w:eastAsia="文泉驿等宽正黑" w:cs="宋体"/>
          <w:color w:val="333333"/>
          <w:kern w:val="0"/>
          <w:sz w:val="27"/>
          <w:szCs w:val="27"/>
        </w:rPr>
        <w:t>；邮箱：</w:t>
      </w:r>
      <w:r>
        <w:rPr>
          <w:rFonts w:ascii="Times New Roman" w:hAnsi="Times New Roman" w:eastAsia="微软雅黑" w:cs="Times New Roman"/>
          <w:color w:val="333333"/>
          <w:kern w:val="0"/>
          <w:sz w:val="27"/>
          <w:szCs w:val="27"/>
        </w:rPr>
        <w:t>962684573@qq.com</w:t>
      </w:r>
      <w:r>
        <w:rPr>
          <w:rFonts w:hint="eastAsia" w:ascii="文泉驿等宽正黑" w:hAnsi="微软雅黑" w:eastAsia="文泉驿等宽正黑" w:cs="宋体"/>
          <w:color w:val="333333"/>
          <w:kern w:val="0"/>
          <w:sz w:val="27"/>
          <w:szCs w:val="27"/>
        </w:rPr>
        <w:t>。</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hint="eastAsia" w:ascii="文泉驿等宽正黑" w:hAnsi="微软雅黑" w:eastAsia="文泉驿等宽正黑" w:cs="宋体"/>
          <w:color w:val="333333"/>
          <w:kern w:val="0"/>
          <w:sz w:val="27"/>
          <w:szCs w:val="27"/>
        </w:rPr>
        <w:t>（三）推免工作实行回避制度。推免相关工作人员有直系亲属或利益相关人员报名参加推免生遴选的应主动申请回避，有非直系亲属等报名参加推免生遴选的要主动报备。相关学生申请推免生资格时也应主动向学院报备声明。</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p>
    <w:p>
      <w:pPr>
        <w:widowControl/>
        <w:shd w:val="clear" w:color="auto" w:fill="FFFFFF"/>
        <w:spacing w:line="240" w:lineRule="auto"/>
        <w:ind w:firstLine="605" w:firstLineChars="0"/>
        <w:jc w:val="left"/>
        <w:rPr>
          <w:rFonts w:ascii="微软雅黑" w:hAnsi="微软雅黑" w:eastAsia="微软雅黑" w:cs="宋体"/>
          <w:color w:val="333333"/>
          <w:kern w:val="0"/>
          <w:sz w:val="21"/>
          <w:szCs w:val="21"/>
        </w:rPr>
      </w:pPr>
      <w:r>
        <w:rPr>
          <w:rFonts w:hint="eastAsia" w:ascii="黑体" w:hAnsi="黑体" w:eastAsia="黑体" w:cs="宋体"/>
          <w:color w:val="333333"/>
          <w:kern w:val="0"/>
          <w:sz w:val="30"/>
          <w:szCs w:val="30"/>
          <w:highlight w:val="yellow"/>
        </w:rPr>
        <w:t>六、其它说明事项</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hint="eastAsia" w:ascii="文泉驿等宽正黑" w:hAnsi="微软雅黑" w:eastAsia="文泉驿等宽正黑" w:cs="宋体"/>
          <w:color w:val="333333"/>
          <w:kern w:val="0"/>
          <w:sz w:val="27"/>
          <w:szCs w:val="27"/>
        </w:rPr>
        <w:t>（一）留学生、第二学士学位、国际班学生不列入</w:t>
      </w:r>
      <w:r>
        <w:rPr>
          <w:rFonts w:ascii="Times New Roman" w:hAnsi="Times New Roman" w:eastAsia="微软雅黑" w:cs="Times New Roman"/>
          <w:color w:val="333333"/>
          <w:kern w:val="0"/>
          <w:sz w:val="27"/>
          <w:szCs w:val="27"/>
        </w:rPr>
        <w:t>2024</w:t>
      </w:r>
      <w:r>
        <w:rPr>
          <w:rFonts w:hint="eastAsia" w:ascii="文泉驿等宽正黑" w:hAnsi="微软雅黑" w:eastAsia="文泉驿等宽正黑" w:cs="宋体"/>
          <w:color w:val="333333"/>
          <w:kern w:val="0"/>
          <w:sz w:val="27"/>
          <w:szCs w:val="27"/>
        </w:rPr>
        <w:t>年优秀应届本科毕业生免试攻读研究生推荐范围。  </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hint="eastAsia" w:ascii="文泉驿等宽正黑" w:hAnsi="微软雅黑" w:eastAsia="文泉驿等宽正黑" w:cs="宋体"/>
          <w:color w:val="333333"/>
          <w:kern w:val="0"/>
          <w:sz w:val="27"/>
          <w:szCs w:val="27"/>
        </w:rPr>
        <w:t>（二）推免工作尊重并维护学生自主选择志愿的权利。获得推免生资格的学生自主联系接收单位，并按要求报名，参加相关单位的复试，未按照国家相关要求履行相应手续者，视为自动放弃推免生资格。获得推免生资格的学生，学校原则上不予办理出国、就业手续。出现推免生放弃资格情况，酌情等额扣减学生所在学院后续年份推免生指标。</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hint="eastAsia" w:ascii="文泉驿等宽正黑" w:hAnsi="微软雅黑" w:eastAsia="文泉驿等宽正黑" w:cs="宋体"/>
          <w:color w:val="333333"/>
          <w:kern w:val="0"/>
          <w:sz w:val="27"/>
          <w:szCs w:val="27"/>
        </w:rPr>
        <w:t>（三）获得推免生资格的学生，在毕业前有以下情形之一者，学校将取消其推免生资格，并通知接收单位。</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ascii="Times New Roman" w:hAnsi="Times New Roman" w:eastAsia="微软雅黑" w:cs="Times New Roman"/>
          <w:color w:val="333333"/>
          <w:kern w:val="0"/>
          <w:sz w:val="27"/>
          <w:szCs w:val="27"/>
        </w:rPr>
        <w:t>1. </w:t>
      </w:r>
      <w:r>
        <w:rPr>
          <w:rFonts w:hint="eastAsia" w:ascii="文泉驿等宽正黑" w:hAnsi="微软雅黑" w:eastAsia="文泉驿等宽正黑" w:cs="宋体"/>
          <w:color w:val="333333"/>
          <w:kern w:val="0"/>
          <w:sz w:val="27"/>
          <w:szCs w:val="27"/>
        </w:rPr>
        <w:t>在推免过程中弄虚作假，有论文抄袭、虚报获奖或科研成果等学术不端行为或者有其他严重影响推免过程和结果公平公正行为者；</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ascii="Times New Roman" w:hAnsi="Times New Roman" w:eastAsia="微软雅黑" w:cs="Times New Roman"/>
          <w:color w:val="333333"/>
          <w:kern w:val="0"/>
          <w:sz w:val="27"/>
          <w:szCs w:val="27"/>
        </w:rPr>
        <w:t>2. </w:t>
      </w:r>
      <w:r>
        <w:rPr>
          <w:rFonts w:hint="eastAsia" w:ascii="文泉驿等宽正黑" w:hAnsi="微软雅黑" w:eastAsia="文泉驿等宽正黑" w:cs="宋体"/>
          <w:color w:val="333333"/>
          <w:kern w:val="0"/>
          <w:sz w:val="27"/>
          <w:szCs w:val="27"/>
        </w:rPr>
        <w:t>违反校规校纪、受到学校纪律处分或被追究法律责任者；</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ascii="Times New Roman" w:hAnsi="Times New Roman" w:eastAsia="微软雅黑" w:cs="Times New Roman"/>
          <w:color w:val="333333"/>
          <w:kern w:val="0"/>
          <w:sz w:val="27"/>
          <w:szCs w:val="27"/>
        </w:rPr>
        <w:t>3</w:t>
      </w:r>
      <w:r>
        <w:rPr>
          <w:rFonts w:ascii="Times New Roman" w:hAnsi="Times New Roman" w:eastAsia="微软雅黑" w:cs="Times New Roman"/>
          <w:color w:val="333333"/>
          <w:kern w:val="0"/>
          <w:sz w:val="27"/>
          <w:szCs w:val="27"/>
          <w:highlight w:val="yellow"/>
        </w:rPr>
        <w:t>. </w:t>
      </w:r>
      <w:r>
        <w:rPr>
          <w:rFonts w:hint="eastAsia" w:ascii="文泉驿等宽正黑" w:hAnsi="微软雅黑" w:eastAsia="文泉驿等宽正黑" w:cs="宋体"/>
          <w:color w:val="333333"/>
          <w:kern w:val="0"/>
          <w:sz w:val="27"/>
          <w:szCs w:val="27"/>
          <w:highlight w:val="yellow"/>
        </w:rPr>
        <w:t>第四学年（五年制的为第五学年）的学业平均学分绩点（</w:t>
      </w:r>
      <w:r>
        <w:rPr>
          <w:rFonts w:ascii="Times New Roman" w:hAnsi="Times New Roman" w:eastAsia="微软雅黑" w:cs="Times New Roman"/>
          <w:color w:val="333333"/>
          <w:kern w:val="0"/>
          <w:sz w:val="27"/>
          <w:szCs w:val="27"/>
          <w:highlight w:val="yellow"/>
        </w:rPr>
        <w:t>GPA</w:t>
      </w:r>
      <w:r>
        <w:rPr>
          <w:rFonts w:hint="eastAsia" w:ascii="文泉驿等宽正黑" w:hAnsi="微软雅黑" w:eastAsia="文泉驿等宽正黑" w:cs="宋体"/>
          <w:color w:val="333333"/>
          <w:kern w:val="0"/>
          <w:sz w:val="27"/>
          <w:szCs w:val="27"/>
          <w:highlight w:val="yellow"/>
        </w:rPr>
        <w:t>）低于</w:t>
      </w:r>
      <w:r>
        <w:rPr>
          <w:rFonts w:ascii="Times New Roman" w:hAnsi="Times New Roman" w:eastAsia="微软雅黑" w:cs="Times New Roman"/>
          <w:color w:val="333333"/>
          <w:kern w:val="0"/>
          <w:sz w:val="27"/>
          <w:szCs w:val="27"/>
          <w:highlight w:val="yellow"/>
        </w:rPr>
        <w:t>3.20</w:t>
      </w:r>
      <w:r>
        <w:rPr>
          <w:rFonts w:hint="eastAsia" w:ascii="文泉驿等宽正黑" w:hAnsi="微软雅黑" w:eastAsia="文泉驿等宽正黑" w:cs="宋体"/>
          <w:color w:val="333333"/>
          <w:kern w:val="0"/>
          <w:sz w:val="27"/>
          <w:szCs w:val="27"/>
          <w:highlight w:val="yellow"/>
        </w:rPr>
        <w:t>（</w:t>
      </w:r>
      <w:r>
        <w:rPr>
          <w:rFonts w:hint="eastAsia" w:ascii="文泉驿等宽正黑" w:hAnsi="微软雅黑" w:eastAsia="文泉驿等宽正黑" w:cs="宋体"/>
          <w:color w:val="333333"/>
          <w:kern w:val="0"/>
          <w:sz w:val="27"/>
          <w:szCs w:val="27"/>
        </w:rPr>
        <w:t>特殊学术专长推免生</w:t>
      </w:r>
      <w:r>
        <w:rPr>
          <w:rFonts w:ascii="Times New Roman" w:hAnsi="Times New Roman" w:eastAsia="微软雅黑" w:cs="Times New Roman"/>
          <w:color w:val="333333"/>
          <w:kern w:val="0"/>
          <w:sz w:val="27"/>
          <w:szCs w:val="27"/>
        </w:rPr>
        <w:t>GPA</w:t>
      </w:r>
      <w:r>
        <w:rPr>
          <w:rFonts w:hint="eastAsia" w:ascii="文泉驿等宽正黑" w:hAnsi="微软雅黑" w:eastAsia="文泉驿等宽正黑" w:cs="宋体"/>
          <w:color w:val="333333"/>
          <w:kern w:val="0"/>
          <w:sz w:val="27"/>
          <w:szCs w:val="27"/>
        </w:rPr>
        <w:t>低于</w:t>
      </w:r>
      <w:r>
        <w:rPr>
          <w:rFonts w:ascii="Times New Roman" w:hAnsi="Times New Roman" w:eastAsia="微软雅黑" w:cs="Times New Roman"/>
          <w:color w:val="333333"/>
          <w:kern w:val="0"/>
          <w:sz w:val="27"/>
          <w:szCs w:val="27"/>
        </w:rPr>
        <w:t>3.0</w:t>
      </w:r>
      <w:r>
        <w:rPr>
          <w:rFonts w:hint="eastAsia" w:ascii="文泉驿等宽正黑" w:hAnsi="微软雅黑" w:eastAsia="文泉驿等宽正黑" w:cs="宋体"/>
          <w:color w:val="333333"/>
          <w:kern w:val="0"/>
          <w:sz w:val="27"/>
          <w:szCs w:val="27"/>
        </w:rPr>
        <w:t>）以及毕业论文（设计）成绩达不到良好者；</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ascii="Times New Roman" w:hAnsi="Times New Roman" w:eastAsia="微软雅黑" w:cs="Times New Roman"/>
          <w:color w:val="333333"/>
          <w:kern w:val="0"/>
          <w:sz w:val="27"/>
          <w:szCs w:val="27"/>
        </w:rPr>
        <w:t>4. </w:t>
      </w:r>
      <w:r>
        <w:rPr>
          <w:rFonts w:hint="eastAsia" w:ascii="文泉驿等宽正黑" w:hAnsi="微软雅黑" w:eastAsia="文泉驿等宽正黑" w:cs="宋体"/>
          <w:color w:val="333333"/>
          <w:kern w:val="0"/>
          <w:sz w:val="27"/>
          <w:szCs w:val="27"/>
        </w:rPr>
        <w:t>未能按期毕业或取得学士学位者。</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hint="eastAsia" w:ascii="文泉驿等宽正黑" w:hAnsi="微软雅黑" w:eastAsia="文泉驿等宽正黑" w:cs="宋体"/>
          <w:color w:val="333333"/>
          <w:kern w:val="0"/>
          <w:sz w:val="27"/>
          <w:szCs w:val="27"/>
        </w:rPr>
        <w:t>（四）学校推免生遴选工作领导小组对学院拟推荐推免生名单进行审定。学校将审定通过的推免生名单进行公示，公示期不得少于</w:t>
      </w:r>
      <w:r>
        <w:rPr>
          <w:rFonts w:ascii="Times New Roman" w:hAnsi="Times New Roman" w:eastAsia="微软雅黑" w:cs="Times New Roman"/>
          <w:color w:val="333333"/>
          <w:kern w:val="0"/>
          <w:sz w:val="27"/>
          <w:szCs w:val="27"/>
        </w:rPr>
        <w:t>7</w:t>
      </w:r>
      <w:r>
        <w:rPr>
          <w:rFonts w:hint="eastAsia" w:ascii="文泉驿等宽正黑" w:hAnsi="微软雅黑" w:eastAsia="文泉驿等宽正黑" w:cs="宋体"/>
          <w:color w:val="333333"/>
          <w:kern w:val="0"/>
          <w:sz w:val="27"/>
          <w:szCs w:val="27"/>
        </w:rPr>
        <w:t>天。公示无异议后，确定获得推免资格学生名单。在学院公示结束前因故放弃推免生资格的名额，由本学院候补学生依次递补。学院公示后至“推荐阶段”结束前学生因故退出，则由学校推免生遴选工作领导小组核定的候补人选补上。</w:t>
      </w:r>
    </w:p>
    <w:p>
      <w:pPr>
        <w:widowControl/>
        <w:shd w:val="clear" w:color="auto" w:fill="FFFFFF"/>
        <w:spacing w:line="240" w:lineRule="auto"/>
        <w:ind w:firstLine="562" w:firstLineChars="0"/>
        <w:jc w:val="left"/>
        <w:rPr>
          <w:rFonts w:ascii="微软雅黑" w:hAnsi="微软雅黑" w:eastAsia="微软雅黑" w:cs="宋体"/>
          <w:color w:val="333333"/>
          <w:kern w:val="0"/>
          <w:sz w:val="21"/>
          <w:szCs w:val="21"/>
        </w:rPr>
      </w:pPr>
      <w:r>
        <w:rPr>
          <w:rFonts w:hint="eastAsia" w:ascii="文泉驿等宽正黑" w:hAnsi="微软雅黑" w:eastAsia="文泉驿等宽正黑" w:cs="宋体"/>
          <w:color w:val="333333"/>
          <w:kern w:val="0"/>
          <w:sz w:val="27"/>
          <w:szCs w:val="27"/>
        </w:rPr>
        <w:t>（五）申请表格需完整和真实填写，如发现表格上学生该填的信息空白或成绩绩点等造假，将取消推免</w:t>
      </w:r>
      <w:r>
        <w:rPr>
          <w:rFonts w:hint="eastAsia" w:ascii="文泉驿等宽正黑" w:hAnsi="微软雅黑" w:eastAsia="文泉驿等宽正黑" w:cs="宋体"/>
          <w:color w:val="333333"/>
          <w:kern w:val="0"/>
          <w:sz w:val="27"/>
          <w:szCs w:val="27"/>
          <w:lang w:eastAsia="zh-Hans"/>
        </w:rPr>
        <w:t>资格。</w:t>
      </w:r>
    </w:p>
    <w:p>
      <w:pPr>
        <w:widowControl/>
        <w:shd w:val="clear" w:color="auto" w:fill="FFFFFF"/>
        <w:spacing w:line="240" w:lineRule="auto"/>
        <w:ind w:firstLine="600" w:firstLineChars="0"/>
        <w:jc w:val="left"/>
        <w:rPr>
          <w:rFonts w:ascii="微软雅黑" w:hAnsi="微软雅黑" w:eastAsia="微软雅黑" w:cs="宋体"/>
          <w:color w:val="333333"/>
          <w:kern w:val="0"/>
          <w:sz w:val="21"/>
          <w:szCs w:val="21"/>
        </w:rPr>
      </w:pPr>
      <w:r>
        <w:rPr>
          <w:rFonts w:hint="eastAsia" w:ascii="黑体" w:hAnsi="黑体" w:eastAsia="黑体" w:cs="宋体"/>
          <w:color w:val="333333"/>
          <w:kern w:val="0"/>
          <w:sz w:val="30"/>
          <w:szCs w:val="30"/>
          <w:lang w:eastAsia="zh-Hans"/>
        </w:rPr>
        <w:t>七、</w:t>
      </w:r>
      <w:r>
        <w:rPr>
          <w:rFonts w:hint="eastAsia" w:ascii="黑体" w:hAnsi="黑体" w:eastAsia="黑体" w:cs="宋体"/>
          <w:color w:val="333333"/>
          <w:kern w:val="0"/>
          <w:sz w:val="30"/>
          <w:szCs w:val="30"/>
        </w:rPr>
        <w:t>相关附件</w:t>
      </w:r>
    </w:p>
    <w:p>
      <w:pPr>
        <w:ind w:firstLine="480"/>
      </w:pPr>
      <w:r>
        <w:drawing>
          <wp:inline distT="0" distB="0" distL="0" distR="0">
            <wp:extent cx="4768215" cy="13056235"/>
            <wp:effectExtent l="0" t="0" r="0" b="0"/>
            <wp:docPr id="1092515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51561" name="图片 1"/>
                    <pic:cNvPicPr>
                      <a:picLocks noChangeAspect="1"/>
                    </pic:cNvPicPr>
                  </pic:nvPicPr>
                  <pic:blipFill>
                    <a:blip r:embed="rId7"/>
                    <a:stretch>
                      <a:fillRect/>
                    </a:stretch>
                  </pic:blipFill>
                  <pic:spPr>
                    <a:xfrm>
                      <a:off x="0" y="0"/>
                      <a:ext cx="4806226" cy="13159143"/>
                    </a:xfrm>
                    <a:prstGeom prst="rect">
                      <a:avLst/>
                    </a:prstGeom>
                  </pic:spPr>
                </pic:pic>
              </a:graphicData>
            </a:graphic>
          </wp:inline>
        </w:drawing>
      </w:r>
    </w:p>
    <w:p>
      <w:pPr>
        <w:ind w:firstLine="480"/>
      </w:pPr>
      <w:r>
        <w:drawing>
          <wp:inline distT="0" distB="0" distL="0" distR="0">
            <wp:extent cx="5048885" cy="7533640"/>
            <wp:effectExtent l="0" t="0" r="0" b="0"/>
            <wp:docPr id="3498671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867101" name="图片 1"/>
                    <pic:cNvPicPr>
                      <a:picLocks noChangeAspect="1"/>
                    </pic:cNvPicPr>
                  </pic:nvPicPr>
                  <pic:blipFill>
                    <a:blip r:embed="rId8"/>
                    <a:stretch>
                      <a:fillRect/>
                    </a:stretch>
                  </pic:blipFill>
                  <pic:spPr>
                    <a:xfrm>
                      <a:off x="0" y="0"/>
                      <a:ext cx="5061765" cy="7552426"/>
                    </a:xfrm>
                    <a:prstGeom prst="rect">
                      <a:avLst/>
                    </a:prstGeom>
                  </pic:spPr>
                </pic:pic>
              </a:graphicData>
            </a:graphic>
          </wp:inline>
        </w:drawing>
      </w:r>
    </w:p>
    <w:p>
      <w:pPr>
        <w:ind w:firstLine="480"/>
      </w:pPr>
    </w:p>
    <w:p>
      <w:pPr>
        <w:ind w:firstLine="480"/>
      </w:pPr>
    </w:p>
    <w:p>
      <w:pPr>
        <w:ind w:left="0" w:leftChars="0" w:firstLine="0" w:firstLineChars="0"/>
        <w:rPr>
          <w:rFonts w:hint="eastAsia"/>
          <w:color w:val="FF0000"/>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微软雅黑">
    <w:altName w:val="汉仪旗黑"/>
    <w:panose1 w:val="020B0503020204020204"/>
    <w:charset w:val="86"/>
    <w:family w:val="swiss"/>
    <w:pitch w:val="default"/>
    <w:sig w:usb0="00000000" w:usb1="00000000" w:usb2="00000016" w:usb3="00000000" w:csb0="0004001F" w:csb1="00000000"/>
  </w:font>
  <w:font w:name="文泉驿等宽正黑">
    <w:altName w:val="汉仪中黑KW"/>
    <w:panose1 w:val="00000000000000000000"/>
    <w:charset w:val="86"/>
    <w:family w:val="roman"/>
    <w:pitch w:val="default"/>
    <w:sig w:usb0="00000000" w:usb1="00000000" w:usb2="00000010" w:usb3="00000000" w:csb0="0004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汉仪中黑KW">
    <w:panose1 w:val="00020600040101010101"/>
    <w:charset w:val="86"/>
    <w:family w:val="auto"/>
    <w:pitch w:val="default"/>
    <w:sig w:usb0="A00002BF" w:usb1="18EF7CFA" w:usb2="00000016" w:usb3="00000000" w:csb0="00040000" w:csb1="00000000"/>
  </w:font>
  <w:font w:name="汉仪书宋二KW">
    <w:panose1 w:val="00020600040101010101"/>
    <w:charset w:val="86"/>
    <w:family w:val="auto"/>
    <w:pitch w:val="default"/>
    <w:sig w:usb0="A00002BF" w:usb1="18EF7CFA" w:usb2="00000016" w:usb3="00000000" w:csb0="0004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52D"/>
    <w:rsid w:val="0005299C"/>
    <w:rsid w:val="0010652D"/>
    <w:rsid w:val="00135E69"/>
    <w:rsid w:val="001B0FCF"/>
    <w:rsid w:val="001B7199"/>
    <w:rsid w:val="002036DE"/>
    <w:rsid w:val="002A41EB"/>
    <w:rsid w:val="003A5921"/>
    <w:rsid w:val="00431D24"/>
    <w:rsid w:val="004338FD"/>
    <w:rsid w:val="00461E0E"/>
    <w:rsid w:val="00471110"/>
    <w:rsid w:val="004D7445"/>
    <w:rsid w:val="004F3F6B"/>
    <w:rsid w:val="00582B92"/>
    <w:rsid w:val="005B2F83"/>
    <w:rsid w:val="005B5D4D"/>
    <w:rsid w:val="005E521E"/>
    <w:rsid w:val="00734139"/>
    <w:rsid w:val="00761D0D"/>
    <w:rsid w:val="00873E83"/>
    <w:rsid w:val="008F7D04"/>
    <w:rsid w:val="00932DC0"/>
    <w:rsid w:val="0094052C"/>
    <w:rsid w:val="0097107F"/>
    <w:rsid w:val="009C39F8"/>
    <w:rsid w:val="00A4055C"/>
    <w:rsid w:val="00A73EFD"/>
    <w:rsid w:val="00AD460D"/>
    <w:rsid w:val="00B35671"/>
    <w:rsid w:val="00B537BD"/>
    <w:rsid w:val="00BB7F40"/>
    <w:rsid w:val="00C72552"/>
    <w:rsid w:val="00CA4B30"/>
    <w:rsid w:val="00D5032E"/>
    <w:rsid w:val="00F52EFD"/>
    <w:rsid w:val="8FDF043E"/>
    <w:rsid w:val="BDC78B17"/>
    <w:rsid w:val="FFFB1F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atLeast"/>
      <w:ind w:firstLine="200" w:firstLineChars="200"/>
      <w:jc w:val="both"/>
    </w:pPr>
    <w:rPr>
      <w:rFonts w:ascii="等线" w:hAnsi="等线" w:eastAsia="宋体" w:cs="等线"/>
      <w:kern w:val="2"/>
      <w:sz w:val="24"/>
      <w:szCs w:val="22"/>
      <w:lang w:val="en-US" w:eastAsia="zh-CN" w:bidi="ar-SA"/>
    </w:rPr>
  </w:style>
  <w:style w:type="paragraph" w:styleId="2">
    <w:name w:val="heading 1"/>
    <w:basedOn w:val="1"/>
    <w:link w:val="8"/>
    <w:qFormat/>
    <w:uiPriority w:val="9"/>
    <w:pPr>
      <w:widowControl/>
      <w:spacing w:before="100" w:beforeAutospacing="1" w:after="100" w:afterAutospacing="1" w:line="240" w:lineRule="auto"/>
      <w:ind w:firstLine="0" w:firstLineChars="0"/>
      <w:jc w:val="left"/>
      <w:outlineLvl w:val="0"/>
    </w:pPr>
    <w:rPr>
      <w:rFonts w:ascii="宋体" w:hAnsi="宋体" w:cs="宋体"/>
      <w:b/>
      <w:bCs/>
      <w:kern w:val="36"/>
      <w:sz w:val="48"/>
      <w:szCs w:val="48"/>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Normal (Web)"/>
    <w:basedOn w:val="1"/>
    <w:semiHidden/>
    <w:unhideWhenUsed/>
    <w:qFormat/>
    <w:uiPriority w:val="99"/>
    <w:pPr>
      <w:widowControl/>
      <w:spacing w:before="100" w:beforeAutospacing="1" w:after="100" w:afterAutospacing="1" w:line="240" w:lineRule="auto"/>
      <w:ind w:firstLine="0" w:firstLineChars="0"/>
      <w:jc w:val="left"/>
    </w:pPr>
    <w:rPr>
      <w:rFonts w:ascii="宋体" w:hAnsi="宋体" w:cs="宋体"/>
      <w:kern w:val="0"/>
      <w:szCs w:val="24"/>
    </w:rPr>
  </w:style>
  <w:style w:type="character" w:styleId="6">
    <w:name w:val="Strong"/>
    <w:basedOn w:val="5"/>
    <w:qFormat/>
    <w:uiPriority w:val="22"/>
    <w:rPr>
      <w:b/>
      <w:bCs/>
    </w:rPr>
  </w:style>
  <w:style w:type="character" w:styleId="7">
    <w:name w:val="Hyperlink"/>
    <w:basedOn w:val="5"/>
    <w:unhideWhenUsed/>
    <w:qFormat/>
    <w:uiPriority w:val="99"/>
    <w:rPr>
      <w:color w:val="0563C1" w:themeColor="hyperlink"/>
      <w:u w:val="single"/>
      <w14:textFill>
        <w14:solidFill>
          <w14:schemeClr w14:val="hlink"/>
        </w14:solidFill>
      </w14:textFill>
    </w:rPr>
  </w:style>
  <w:style w:type="character" w:customStyle="1" w:styleId="8">
    <w:name w:val="标题 1 字符"/>
    <w:basedOn w:val="5"/>
    <w:link w:val="2"/>
    <w:qFormat/>
    <w:uiPriority w:val="9"/>
    <w:rPr>
      <w:rFonts w:ascii="宋体" w:hAnsi="宋体" w:eastAsia="宋体" w:cs="宋体"/>
      <w:b/>
      <w:bCs/>
      <w:kern w:val="36"/>
      <w:sz w:val="48"/>
      <w:szCs w:val="48"/>
    </w:rPr>
  </w:style>
  <w:style w:type="paragraph" w:customStyle="1" w:styleId="9">
    <w:name w:val="arti_metas"/>
    <w:basedOn w:val="1"/>
    <w:uiPriority w:val="0"/>
    <w:pPr>
      <w:widowControl/>
      <w:spacing w:before="100" w:beforeAutospacing="1" w:after="100" w:afterAutospacing="1" w:line="240" w:lineRule="auto"/>
      <w:ind w:firstLine="0" w:firstLineChars="0"/>
      <w:jc w:val="left"/>
    </w:pPr>
    <w:rPr>
      <w:rFonts w:ascii="宋体" w:hAnsi="宋体" w:cs="宋体"/>
      <w:kern w:val="0"/>
      <w:szCs w:val="24"/>
    </w:rPr>
  </w:style>
  <w:style w:type="character" w:customStyle="1" w:styleId="10">
    <w:name w:val="arti_publisher"/>
    <w:basedOn w:val="5"/>
    <w:qFormat/>
    <w:uiPriority w:val="0"/>
  </w:style>
  <w:style w:type="character" w:customStyle="1" w:styleId="11">
    <w:name w:val="arti_update"/>
    <w:basedOn w:val="5"/>
    <w:qFormat/>
    <w:uiPriority w:val="0"/>
  </w:style>
  <w:style w:type="character" w:customStyle="1" w:styleId="12">
    <w:name w:val="arti_views"/>
    <w:basedOn w:val="5"/>
    <w:qFormat/>
    <w:uiPriority w:val="0"/>
  </w:style>
  <w:style w:type="character" w:customStyle="1" w:styleId="13">
    <w:name w:val="wp_visitcount"/>
    <w:basedOn w:val="5"/>
    <w:qFormat/>
    <w:uiPriority w:val="0"/>
  </w:style>
  <w:style w:type="paragraph" w:customStyle="1" w:styleId="14">
    <w:name w:val="western"/>
    <w:basedOn w:val="1"/>
    <w:qFormat/>
    <w:uiPriority w:val="0"/>
    <w:pPr>
      <w:widowControl/>
      <w:spacing w:before="100" w:beforeAutospacing="1" w:after="100" w:afterAutospacing="1" w:line="240" w:lineRule="auto"/>
      <w:ind w:firstLine="0" w:firstLineChars="0"/>
      <w:jc w:val="left"/>
    </w:pPr>
    <w:rPr>
      <w:rFonts w:ascii="宋体" w:hAnsi="宋体" w:cs="宋体"/>
      <w:kern w:val="0"/>
      <w:szCs w:val="24"/>
    </w:rPr>
  </w:style>
  <w:style w:type="paragraph" w:styleId="15">
    <w:name w:val="List Paragraph"/>
    <w:basedOn w:val="1"/>
    <w:qFormat/>
    <w:uiPriority w:val="34"/>
    <w:pPr>
      <w:ind w:firstLine="420"/>
    </w:pPr>
  </w:style>
  <w:style w:type="character" w:customStyle="1" w:styleId="16">
    <w:name w:val="Unresolved Mention"/>
    <w:basedOn w:val="5"/>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516</Words>
  <Characters>2946</Characters>
  <Lines>24</Lines>
  <Paragraphs>6</Paragraphs>
  <TotalTime>73</TotalTime>
  <ScaleCrop>false</ScaleCrop>
  <LinksUpToDate>false</LinksUpToDate>
  <CharactersWithSpaces>3456</CharactersWithSpaces>
  <Application>WPS Office_6.2.2.8394_F1E327BC-269C-435d-A152-05C5408002CA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2023-10-27T23:29:00Z</dcterms:created>
  <dc:creator>610470974@qq.com</dc:creator>
  <cp:lastModifiedBy>Angela</cp:lastModifiedBy>
  <dcterms:modified xsi:type="dcterms:W3CDTF">2023-11-10T12:26:51Z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3420ACD6A33E63340BB14D65517C5FDE_43</vt:lpwstr>
  </property>
</Properties>
</file>