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DE32A" w14:textId="77777777" w:rsidR="00172D55" w:rsidRPr="00172D55" w:rsidRDefault="00172D55" w:rsidP="00172D55">
      <w:pPr>
        <w:widowControl/>
        <w:shd w:val="clear" w:color="auto" w:fill="FFFFFF"/>
        <w:spacing w:before="345" w:after="330" w:line="468" w:lineRule="atLeast"/>
        <w:jc w:val="center"/>
        <w:outlineLvl w:val="0"/>
        <w:rPr>
          <w:rFonts w:ascii="微软雅黑" w:eastAsia="微软雅黑" w:hAnsi="微软雅黑" w:cs="宋体"/>
          <w:color w:val="555555"/>
          <w:kern w:val="36"/>
          <w:sz w:val="39"/>
          <w:szCs w:val="39"/>
          <w14:ligatures w14:val="none"/>
        </w:rPr>
      </w:pPr>
      <w:r w:rsidRPr="00172D55">
        <w:rPr>
          <w:rFonts w:ascii="宋体" w:eastAsia="宋体" w:hAnsi="宋体" w:cs="宋体" w:hint="eastAsia"/>
          <w:b/>
          <w:bCs/>
          <w:color w:val="555555"/>
          <w:kern w:val="36"/>
          <w:sz w:val="39"/>
          <w:szCs w:val="39"/>
          <w14:ligatures w14:val="none"/>
        </w:rPr>
        <w:t>中山大学新闻学专业电子白皮书</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8290"/>
      </w:tblGrid>
      <w:tr w:rsidR="00172D55" w:rsidRPr="00172D55" w14:paraId="4AB77F53" w14:textId="77777777" w:rsidTr="00172D55">
        <w:trPr>
          <w:jc w:val="center"/>
        </w:trPr>
        <w:tc>
          <w:tcPr>
            <w:tcW w:w="106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880A7F1"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一、专业基本信息</w:t>
            </w:r>
          </w:p>
        </w:tc>
      </w:tr>
      <w:tr w:rsidR="00172D55" w:rsidRPr="00172D55" w14:paraId="16C94C90"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C9C6485"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（一）</w:t>
            </w:r>
            <w:r w:rsidRPr="00172D55">
              <w:rPr>
                <w:rFonts w:ascii="微软雅黑" w:eastAsia="微软雅黑" w:hAnsi="微软雅黑" w:cs="宋体" w:hint="eastAsia"/>
                <w:b/>
                <w:bCs/>
                <w:color w:val="555555"/>
                <w:kern w:val="0"/>
                <w:sz w:val="24"/>
                <w:szCs w:val="24"/>
                <w14:ligatures w14:val="none"/>
              </w:rPr>
              <w:t> </w:t>
            </w:r>
            <w:r w:rsidRPr="00172D55">
              <w:rPr>
                <w:rFonts w:ascii="MicrosoftYaHei-Bold" w:eastAsia="微软雅黑" w:hAnsi="MicrosoftYaHei-Bold" w:cs="宋体" w:hint="eastAsia"/>
                <w:b/>
                <w:bCs/>
                <w:color w:val="555555"/>
                <w:kern w:val="0"/>
                <w:sz w:val="24"/>
                <w:szCs w:val="24"/>
                <w14:ligatures w14:val="none"/>
              </w:rPr>
              <w:t>专业定位</w:t>
            </w:r>
          </w:p>
        </w:tc>
      </w:tr>
      <w:tr w:rsidR="00172D55" w:rsidRPr="00172D55" w14:paraId="3BEAD542"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38AE8BC" w14:textId="77777777" w:rsidR="00172D55" w:rsidRPr="00172D55" w:rsidRDefault="00172D55" w:rsidP="00172D55">
            <w:pPr>
              <w:widowControl/>
              <w:spacing w:after="105" w:line="432" w:lineRule="atLeast"/>
              <w:ind w:firstLine="480"/>
              <w:jc w:val="left"/>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的学科发展、专业培养与课程体系的设置均符合重要的产业发展趋势和区域建设的战略需求。当下传媒产业发展正处于从以往强调内容和形式上的创新扩展到现在更加重视理念、内容、体裁、形式、方法、手段、业态、体制、机制等系统性创新的转型时期，互联网机构、传媒机构都在正在进行大规模的内容生产方式、人才结构、内部组织和传播平台的各类改革，大湾</w:t>
            </w:r>
            <w:proofErr w:type="gramStart"/>
            <w:r w:rsidRPr="00172D55">
              <w:rPr>
                <w:rFonts w:ascii="楷体" w:eastAsia="楷体" w:hAnsi="楷体" w:cs="宋体" w:hint="eastAsia"/>
                <w:color w:val="555555"/>
                <w:kern w:val="0"/>
                <w:sz w:val="24"/>
                <w:szCs w:val="24"/>
                <w14:ligatures w14:val="none"/>
              </w:rPr>
              <w:t>区媒体</w:t>
            </w:r>
            <w:proofErr w:type="gramEnd"/>
            <w:r w:rsidRPr="00172D55">
              <w:rPr>
                <w:rFonts w:ascii="楷体" w:eastAsia="楷体" w:hAnsi="楷体" w:cs="宋体" w:hint="eastAsia"/>
                <w:color w:val="555555"/>
                <w:kern w:val="0"/>
                <w:sz w:val="24"/>
                <w:szCs w:val="24"/>
                <w14:ligatures w14:val="none"/>
              </w:rPr>
              <w:t>的转型发展、媒介融合发展均走在全国前列，现正亟需</w:t>
            </w:r>
            <w:proofErr w:type="gramStart"/>
            <w:r w:rsidRPr="00172D55">
              <w:rPr>
                <w:rFonts w:ascii="楷体" w:eastAsia="楷体" w:hAnsi="楷体" w:cs="宋体" w:hint="eastAsia"/>
                <w:color w:val="555555"/>
                <w:kern w:val="0"/>
                <w:sz w:val="24"/>
                <w:szCs w:val="24"/>
                <w14:ligatures w14:val="none"/>
              </w:rPr>
              <w:t>各类既能</w:t>
            </w:r>
            <w:proofErr w:type="gramEnd"/>
            <w:r w:rsidRPr="00172D55">
              <w:rPr>
                <w:rFonts w:ascii="楷体" w:eastAsia="楷体" w:hAnsi="楷体" w:cs="宋体" w:hint="eastAsia"/>
                <w:color w:val="555555"/>
                <w:kern w:val="0"/>
                <w:sz w:val="24"/>
                <w:szCs w:val="24"/>
                <w14:ligatures w14:val="none"/>
              </w:rPr>
              <w:t>掌握智能媒体时代的高科技技能、又能对互联网的传播行业的革命性影响具备前瞻性认识和洞察能力的复合型人才，这即是本专业人才培养所追求的目标和定位。</w:t>
            </w:r>
          </w:p>
          <w:p w14:paraId="430F4585" w14:textId="77777777" w:rsidR="00172D55" w:rsidRPr="00172D55" w:rsidRDefault="00172D55" w:rsidP="00172D55">
            <w:pPr>
              <w:widowControl/>
              <w:spacing w:after="240" w:line="432" w:lineRule="atLeast"/>
              <w:ind w:firstLine="480"/>
              <w:jc w:val="left"/>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新闻学专业参加并通过了2017年度的教育部的专业认证、并于2019年成为首批“双万计划”国家级一流本科专业建设点。在2</w:t>
            </w:r>
            <w:r w:rsidRPr="00172D55">
              <w:rPr>
                <w:rFonts w:ascii="微软雅黑" w:eastAsia="微软雅黑" w:hAnsi="微软雅黑" w:cs="宋体" w:hint="eastAsia"/>
                <w:color w:val="555555"/>
                <w:kern w:val="0"/>
                <w:sz w:val="24"/>
                <w:szCs w:val="24"/>
                <w14:ligatures w14:val="none"/>
              </w:rPr>
              <w:t>020</w:t>
            </w:r>
            <w:r w:rsidRPr="00172D55">
              <w:rPr>
                <w:rFonts w:ascii="楷体" w:eastAsia="楷体" w:hAnsi="楷体" w:cs="宋体" w:hint="eastAsia"/>
                <w:color w:val="555555"/>
                <w:kern w:val="0"/>
                <w:sz w:val="24"/>
                <w:szCs w:val="24"/>
                <w14:ligatures w14:val="none"/>
              </w:rPr>
              <w:t>、2</w:t>
            </w:r>
            <w:r w:rsidRPr="00172D55">
              <w:rPr>
                <w:rFonts w:ascii="微软雅黑" w:eastAsia="微软雅黑" w:hAnsi="微软雅黑" w:cs="宋体" w:hint="eastAsia"/>
                <w:color w:val="555555"/>
                <w:kern w:val="0"/>
                <w:sz w:val="24"/>
                <w:szCs w:val="24"/>
                <w14:ligatures w14:val="none"/>
              </w:rPr>
              <w:t>021</w:t>
            </w:r>
            <w:r w:rsidRPr="00172D55">
              <w:rPr>
                <w:rFonts w:ascii="楷体" w:eastAsia="楷体" w:hAnsi="楷体" w:cs="宋体" w:hint="eastAsia"/>
                <w:color w:val="555555"/>
                <w:kern w:val="0"/>
                <w:sz w:val="24"/>
                <w:szCs w:val="24"/>
                <w14:ligatures w14:val="none"/>
              </w:rPr>
              <w:t>和2</w:t>
            </w:r>
            <w:r w:rsidRPr="00172D55">
              <w:rPr>
                <w:rFonts w:ascii="微软雅黑" w:eastAsia="微软雅黑" w:hAnsi="微软雅黑" w:cs="宋体" w:hint="eastAsia"/>
                <w:color w:val="555555"/>
                <w:kern w:val="0"/>
                <w:sz w:val="24"/>
                <w:szCs w:val="24"/>
                <w14:ligatures w14:val="none"/>
              </w:rPr>
              <w:t>022</w:t>
            </w:r>
            <w:r w:rsidRPr="00172D55">
              <w:rPr>
                <w:rFonts w:ascii="楷体" w:eastAsia="楷体" w:hAnsi="楷体" w:cs="宋体" w:hint="eastAsia"/>
                <w:color w:val="555555"/>
                <w:kern w:val="0"/>
                <w:sz w:val="24"/>
                <w:szCs w:val="24"/>
                <w14:ligatures w14:val="none"/>
              </w:rPr>
              <w:t>年发布的“软科世界一流学科排名”中，本学科连续三年都是国内新闻传播院校唯一进入全球前</w:t>
            </w:r>
            <w:r w:rsidRPr="00172D55">
              <w:rPr>
                <w:rFonts w:ascii="微软雅黑" w:eastAsia="微软雅黑" w:hAnsi="微软雅黑" w:cs="宋体" w:hint="eastAsia"/>
                <w:color w:val="555555"/>
                <w:kern w:val="0"/>
                <w:sz w:val="24"/>
                <w:szCs w:val="24"/>
                <w14:ligatures w14:val="none"/>
              </w:rPr>
              <w:t>200名</w:t>
            </w:r>
            <w:r w:rsidRPr="00172D55">
              <w:rPr>
                <w:rFonts w:ascii="楷体" w:eastAsia="楷体" w:hAnsi="楷体" w:cs="宋体" w:hint="eastAsia"/>
                <w:color w:val="555555"/>
                <w:kern w:val="0"/>
                <w:sz w:val="24"/>
                <w:szCs w:val="24"/>
                <w14:ligatures w14:val="none"/>
              </w:rPr>
              <w:t>的学科。</w:t>
            </w:r>
          </w:p>
        </w:tc>
      </w:tr>
      <w:tr w:rsidR="00172D55" w:rsidRPr="00172D55" w14:paraId="2A1612F8"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B042BEE"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（二）培养目标</w:t>
            </w:r>
          </w:p>
        </w:tc>
      </w:tr>
      <w:tr w:rsidR="00172D55" w:rsidRPr="00172D55" w14:paraId="28C2F12B"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2BE26ED7" w14:textId="77777777" w:rsidR="00172D55" w:rsidRPr="00172D55" w:rsidRDefault="00172D55" w:rsidP="00172D55">
            <w:pPr>
              <w:widowControl/>
              <w:spacing w:after="240" w:line="432" w:lineRule="atLeast"/>
              <w:ind w:firstLine="480"/>
              <w:jc w:val="left"/>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坚持社会主义办学方向，以习近平新时代中国特色社会主义思想和马克思主义新闻观为指导，全面贯彻党的教育方针，全面落实立德树人根本任务，深入推动“五个融合”，努力培养德智体美劳全面发展的社会主义建设者和接班人。具体而言，本专业以马克思主义新闻观为全面指导思想，培养学生又红又专的德才兼备品质，成为符合社会主义新时代召唤的新闻业卓越人才；培养学生的历史发展眼光和辩证思维能力，掌握当代最前沿新闻专业知识体系，具备互联网全媒体新闻学研究与新闻实践能力，成为具有领</w:t>
            </w:r>
            <w:r w:rsidRPr="00172D55">
              <w:rPr>
                <w:rFonts w:ascii="楷体" w:eastAsia="楷体" w:hAnsi="楷体" w:cs="宋体" w:hint="eastAsia"/>
                <w:color w:val="555555"/>
                <w:kern w:val="0"/>
                <w:sz w:val="24"/>
                <w:szCs w:val="24"/>
                <w14:ligatures w14:val="none"/>
              </w:rPr>
              <w:lastRenderedPageBreak/>
              <w:t>袖气质的新闻业专业人才；培养学生的社会责任意识、公共精神与科学素养，成为具有家国情怀的新闻</w:t>
            </w:r>
            <w:proofErr w:type="gramStart"/>
            <w:r w:rsidRPr="00172D55">
              <w:rPr>
                <w:rFonts w:ascii="楷体" w:eastAsia="楷体" w:hAnsi="楷体" w:cs="宋体" w:hint="eastAsia"/>
                <w:color w:val="555555"/>
                <w:kern w:val="0"/>
                <w:sz w:val="24"/>
                <w:szCs w:val="24"/>
                <w14:ligatures w14:val="none"/>
              </w:rPr>
              <w:t>业优秀</w:t>
            </w:r>
            <w:proofErr w:type="gramEnd"/>
            <w:r w:rsidRPr="00172D55">
              <w:rPr>
                <w:rFonts w:ascii="楷体" w:eastAsia="楷体" w:hAnsi="楷体" w:cs="宋体" w:hint="eastAsia"/>
                <w:color w:val="555555"/>
                <w:kern w:val="0"/>
                <w:sz w:val="24"/>
                <w:szCs w:val="24"/>
                <w14:ligatures w14:val="none"/>
              </w:rPr>
              <w:t>人才。</w:t>
            </w:r>
          </w:p>
        </w:tc>
      </w:tr>
      <w:tr w:rsidR="00172D55" w:rsidRPr="00172D55" w14:paraId="07C3B520"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9AAC7E6"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lastRenderedPageBreak/>
              <w:t>（三）培养规格</w:t>
            </w:r>
          </w:p>
        </w:tc>
      </w:tr>
      <w:tr w:rsidR="00172D55" w:rsidRPr="00172D55" w14:paraId="28006918"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A0835AF" w14:textId="77777777" w:rsidR="00172D55" w:rsidRPr="00172D55" w:rsidRDefault="00172D55" w:rsidP="00172D55">
            <w:pPr>
              <w:widowControl/>
              <w:spacing w:after="105" w:line="432" w:lineRule="atLeast"/>
              <w:ind w:firstLine="480"/>
              <w:jc w:val="left"/>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培养目标是以习近平新时代中国特色社会主义思想为指导，培养符合中国特色社会主义制度和时代发展需要，深刻理解与掌握新闻专业知识体系，具备人文、社会科学素养，既了解中国传统文化、把握中国国情，又具备全球视野，同时能掌握适应互联网时代需求的智能媒体技术，在未来的中国新闻传媒业的行业领军人才和高级专业人才。根据这个培养目标，人才培养规格由五个要素构成，包括社会主义核心价值观的构建、基础知识与技能的学习、解决问题能力的提升、创新能力与竞争能力的强化以及社会责任感的增强。</w:t>
            </w:r>
          </w:p>
        </w:tc>
      </w:tr>
      <w:tr w:rsidR="00172D55" w:rsidRPr="00172D55" w14:paraId="6D6C1FCB"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2CC9490"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（四）课程体系</w:t>
            </w:r>
          </w:p>
        </w:tc>
      </w:tr>
      <w:tr w:rsidR="00172D55" w:rsidRPr="00172D55" w14:paraId="1B030E28"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80C9386"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课程体系的构建重在培养学生建立并夯实融合新闻学的专业基础能力，通过互联网新闻传播生产方式教育并引导学生构建起开放式的互联网思维，培养学生在智能媒体舆论生态环境中建立分析问题和解决问题的能力。根据人才培养的目标与课程路径，八个学期总的课程体系框架如下：</w:t>
            </w:r>
          </w:p>
          <w:p w14:paraId="4584615B" w14:textId="77777777" w:rsidR="00172D55" w:rsidRPr="00172D55" w:rsidRDefault="00172D55" w:rsidP="00172D55">
            <w:pPr>
              <w:widowControl/>
              <w:spacing w:after="105" w:line="432" w:lineRule="atLeast"/>
              <w:ind w:left="72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第一学期+第二学期是大类基础的学习，课程设置以基础性的理论知识和媒体与社会的研究性知识为主。</w:t>
            </w:r>
          </w:p>
          <w:p w14:paraId="0297CC8F" w14:textId="77777777" w:rsidR="00172D55" w:rsidRPr="00172D55" w:rsidRDefault="00172D55" w:rsidP="00172D55">
            <w:pPr>
              <w:widowControl/>
              <w:spacing w:after="105" w:line="432" w:lineRule="atLeast"/>
              <w:ind w:left="72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第三学期：中级研究方法论和专业理论+传播学、新媒体与大数据传播领域的理论课作为选修。</w:t>
            </w:r>
          </w:p>
          <w:p w14:paraId="148F3E07" w14:textId="77777777" w:rsidR="00172D55" w:rsidRPr="00172D55" w:rsidRDefault="00172D55" w:rsidP="00172D55">
            <w:pPr>
              <w:widowControl/>
              <w:spacing w:after="105" w:line="432" w:lineRule="atLeast"/>
              <w:ind w:left="72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第四学期：专业理论与基础实务+基础社会科学方法论</w:t>
            </w:r>
          </w:p>
          <w:p w14:paraId="564B4F3C" w14:textId="77777777" w:rsidR="00172D55" w:rsidRPr="00172D55" w:rsidRDefault="00172D55" w:rsidP="00172D55">
            <w:pPr>
              <w:widowControl/>
              <w:spacing w:after="105" w:line="432" w:lineRule="atLeast"/>
              <w:ind w:left="72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第五、六学期：新闻学研究学术研究、融合新闻报道实务与新媒体大数据高阶及相关选修课。</w:t>
            </w:r>
          </w:p>
          <w:p w14:paraId="222BA696" w14:textId="77777777" w:rsidR="00172D55" w:rsidRPr="00172D55" w:rsidRDefault="00172D55" w:rsidP="00172D55">
            <w:pPr>
              <w:widowControl/>
              <w:spacing w:after="105" w:line="432" w:lineRule="atLeast"/>
              <w:ind w:left="72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第七学期：本</w:t>
            </w:r>
            <w:proofErr w:type="gramStart"/>
            <w:r w:rsidRPr="00172D55">
              <w:rPr>
                <w:rFonts w:ascii="楷体" w:eastAsia="楷体" w:hAnsi="楷体" w:cs="宋体" w:hint="eastAsia"/>
                <w:color w:val="555555"/>
                <w:kern w:val="0"/>
                <w:sz w:val="24"/>
                <w:szCs w:val="24"/>
                <w14:ligatures w14:val="none"/>
              </w:rPr>
              <w:t>研</w:t>
            </w:r>
            <w:proofErr w:type="gramEnd"/>
            <w:r w:rsidRPr="00172D55">
              <w:rPr>
                <w:rFonts w:ascii="楷体" w:eastAsia="楷体" w:hAnsi="楷体" w:cs="宋体" w:hint="eastAsia"/>
                <w:color w:val="555555"/>
                <w:kern w:val="0"/>
                <w:sz w:val="24"/>
                <w:szCs w:val="24"/>
                <w14:ligatures w14:val="none"/>
              </w:rPr>
              <w:t>贯通的研究类高阶课程</w:t>
            </w:r>
            <w:r w:rsidRPr="00172D55">
              <w:rPr>
                <w:rFonts w:ascii="微软雅黑" w:eastAsia="微软雅黑" w:hAnsi="微软雅黑" w:cs="宋体" w:hint="eastAsia"/>
                <w:color w:val="555555"/>
                <w:kern w:val="0"/>
                <w:sz w:val="24"/>
                <w:szCs w:val="24"/>
                <w14:ligatures w14:val="none"/>
              </w:rPr>
              <w:t> </w:t>
            </w:r>
            <w:r w:rsidRPr="00172D55">
              <w:rPr>
                <w:rFonts w:ascii="楷体" w:eastAsia="楷体" w:hAnsi="楷体" w:cs="宋体" w:hint="eastAsia"/>
                <w:color w:val="555555"/>
                <w:kern w:val="0"/>
                <w:sz w:val="24"/>
                <w:szCs w:val="24"/>
                <w14:ligatures w14:val="none"/>
              </w:rPr>
              <w:t>+毕业实习</w:t>
            </w:r>
          </w:p>
          <w:p w14:paraId="7FA290A5" w14:textId="77777777" w:rsidR="00172D55" w:rsidRPr="00172D55" w:rsidRDefault="00172D55" w:rsidP="00172D55">
            <w:pPr>
              <w:widowControl/>
              <w:spacing w:after="105" w:line="432" w:lineRule="atLeast"/>
              <w:ind w:left="72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第八学期：本</w:t>
            </w:r>
            <w:proofErr w:type="gramStart"/>
            <w:r w:rsidRPr="00172D55">
              <w:rPr>
                <w:rFonts w:ascii="楷体" w:eastAsia="楷体" w:hAnsi="楷体" w:cs="宋体" w:hint="eastAsia"/>
                <w:color w:val="555555"/>
                <w:kern w:val="0"/>
                <w:sz w:val="24"/>
                <w:szCs w:val="24"/>
                <w14:ligatures w14:val="none"/>
              </w:rPr>
              <w:t>研</w:t>
            </w:r>
            <w:proofErr w:type="gramEnd"/>
            <w:r w:rsidRPr="00172D55">
              <w:rPr>
                <w:rFonts w:ascii="楷体" w:eastAsia="楷体" w:hAnsi="楷体" w:cs="宋体" w:hint="eastAsia"/>
                <w:color w:val="555555"/>
                <w:kern w:val="0"/>
                <w:sz w:val="24"/>
                <w:szCs w:val="24"/>
                <w14:ligatures w14:val="none"/>
              </w:rPr>
              <w:t>贯通研究类高阶课程，同时完成毕业论文/毕业设计</w:t>
            </w:r>
          </w:p>
          <w:p w14:paraId="1A940713"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（1）本专业各学年、各学期的学分、学时分布情况如表1所示：</w:t>
            </w:r>
          </w:p>
          <w:p w14:paraId="3BE02491" w14:textId="77777777" w:rsidR="00172D55" w:rsidRPr="00172D55" w:rsidRDefault="00172D55" w:rsidP="00172D55">
            <w:pPr>
              <w:widowControl/>
              <w:spacing w:after="105" w:line="432" w:lineRule="atLeast"/>
              <w:jc w:val="center"/>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表1：新闻学专业学分学时分布情况表</w:t>
            </w:r>
          </w:p>
          <w:tbl>
            <w:tblPr>
              <w:tblW w:w="8220" w:type="dxa"/>
              <w:tblInd w:w="135" w:type="dxa"/>
              <w:shd w:val="clear" w:color="auto" w:fill="FFFFFF"/>
              <w:tblCellMar>
                <w:top w:w="15" w:type="dxa"/>
                <w:left w:w="15" w:type="dxa"/>
                <w:bottom w:w="15" w:type="dxa"/>
                <w:right w:w="15" w:type="dxa"/>
              </w:tblCellMar>
              <w:tblLook w:val="04A0" w:firstRow="1" w:lastRow="0" w:firstColumn="1" w:lastColumn="0" w:noHBand="0" w:noVBand="1"/>
            </w:tblPr>
            <w:tblGrid>
              <w:gridCol w:w="544"/>
              <w:gridCol w:w="682"/>
              <w:gridCol w:w="610"/>
              <w:gridCol w:w="610"/>
              <w:gridCol w:w="496"/>
              <w:gridCol w:w="742"/>
              <w:gridCol w:w="554"/>
              <w:gridCol w:w="543"/>
              <w:gridCol w:w="668"/>
              <w:gridCol w:w="496"/>
              <w:gridCol w:w="566"/>
              <w:gridCol w:w="846"/>
              <w:gridCol w:w="863"/>
            </w:tblGrid>
            <w:tr w:rsidR="00172D55" w:rsidRPr="00172D55" w14:paraId="70D151CA" w14:textId="77777777">
              <w:tc>
                <w:tcPr>
                  <w:tcW w:w="10275" w:type="dxa"/>
                  <w:gridSpan w:val="13"/>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0E79F27" w14:textId="77777777" w:rsidR="00172D55" w:rsidRPr="00172D55" w:rsidRDefault="00172D55" w:rsidP="00172D55">
                  <w:pPr>
                    <w:widowControl/>
                    <w:spacing w:after="105" w:line="432" w:lineRule="atLeast"/>
                    <w:jc w:val="center"/>
                    <w:rPr>
                      <w:rFonts w:ascii="宋体" w:eastAsia="宋体" w:hAnsi="宋体" w:cs="宋体" w:hint="eastAsia"/>
                      <w:color w:val="555555"/>
                      <w:kern w:val="0"/>
                      <w:sz w:val="24"/>
                      <w:szCs w:val="24"/>
                      <w14:ligatures w14:val="none"/>
                    </w:rPr>
                  </w:pPr>
                  <w:r w:rsidRPr="00172D55">
                    <w:rPr>
                      <w:rFonts w:ascii="楷体" w:eastAsia="楷体" w:hAnsi="楷体" w:cs="宋体"/>
                      <w:color w:val="555555"/>
                      <w:kern w:val="0"/>
                      <w:sz w:val="24"/>
                      <w:szCs w:val="24"/>
                      <w14:ligatures w14:val="none"/>
                    </w:rPr>
                    <w:lastRenderedPageBreak/>
                    <w:t>新闻学专业学分学时分布情况表</w:t>
                  </w:r>
                </w:p>
              </w:tc>
            </w:tr>
            <w:tr w:rsidR="00172D55" w:rsidRPr="00172D55" w14:paraId="17B6C506" w14:textId="77777777">
              <w:tc>
                <w:tcPr>
                  <w:tcW w:w="69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93B9C2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学年</w:t>
                  </w:r>
                </w:p>
              </w:tc>
              <w:tc>
                <w:tcPr>
                  <w:tcW w:w="1050"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EE37CD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学期</w:t>
                  </w:r>
                </w:p>
              </w:tc>
              <w:tc>
                <w:tcPr>
                  <w:tcW w:w="1350"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838D55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公必</w:t>
                  </w:r>
                </w:p>
              </w:tc>
              <w:tc>
                <w:tcPr>
                  <w:tcW w:w="1395"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75D3C0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proofErr w:type="gramStart"/>
                  <w:r w:rsidRPr="00172D55">
                    <w:rPr>
                      <w:rFonts w:ascii="楷体" w:eastAsia="楷体" w:hAnsi="楷体" w:cs="宋体"/>
                      <w:color w:val="555555"/>
                      <w:kern w:val="0"/>
                      <w:sz w:val="24"/>
                      <w:szCs w:val="24"/>
                      <w14:ligatures w14:val="none"/>
                    </w:rPr>
                    <w:t>专必</w:t>
                  </w:r>
                  <w:proofErr w:type="gramEnd"/>
                </w:p>
              </w:tc>
              <w:tc>
                <w:tcPr>
                  <w:tcW w:w="2235" w:type="dxa"/>
                  <w:gridSpan w:val="3"/>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ED5A99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专选</w:t>
                  </w:r>
                </w:p>
              </w:tc>
              <w:tc>
                <w:tcPr>
                  <w:tcW w:w="1320"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5D720A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公选</w:t>
                  </w:r>
                </w:p>
              </w:tc>
              <w:tc>
                <w:tcPr>
                  <w:tcW w:w="2205"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90B8B1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合计</w:t>
                  </w:r>
                </w:p>
                <w:p w14:paraId="5AE4D47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（公选除外）</w:t>
                  </w:r>
                </w:p>
              </w:tc>
            </w:tr>
            <w:tr w:rsidR="00172D55" w:rsidRPr="00172D55" w14:paraId="68D1B4CB"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9B14614"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00DA5160"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675"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27076C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675"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F88FB1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570"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515AE6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810"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BCF468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720"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9D0B47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开设</w:t>
                  </w:r>
                </w:p>
                <w:p w14:paraId="66A7AE1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1500"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9CD998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建议修读</w:t>
                  </w:r>
                </w:p>
              </w:tc>
              <w:tc>
                <w:tcPr>
                  <w:tcW w:w="570"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F883B6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735"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85B599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1095"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38A10F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总学分</w:t>
                  </w:r>
                </w:p>
              </w:tc>
              <w:tc>
                <w:tcPr>
                  <w:tcW w:w="1095"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2BA86C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总学时</w:t>
                  </w:r>
                </w:p>
              </w:tc>
            </w:tr>
            <w:tr w:rsidR="00172D55" w:rsidRPr="00172D55" w14:paraId="5912A253"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5011BF8A"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53EDEB45"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6967A39C"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47FC86F1"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3DD19B46"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2D3EB076"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59046526"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8A94B2F"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1B5FE86"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2DF23A37"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40B01A29"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3EE869FE"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7536F99B"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r>
            <w:tr w:rsidR="00172D55" w:rsidRPr="00172D55" w14:paraId="65F95E3B" w14:textId="77777777">
              <w:tc>
                <w:tcPr>
                  <w:tcW w:w="69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AEA1D1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第一学年</w:t>
                  </w: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26B24D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71475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1</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BCB8CE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208</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AE97D1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A71C3C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80</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96FDDD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15</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9E5E5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3</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9521C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54</w:t>
                  </w:r>
                </w:p>
              </w:tc>
              <w:tc>
                <w:tcPr>
                  <w:tcW w:w="1320" w:type="dxa"/>
                  <w:gridSpan w:val="2"/>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D3D3BF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由学生根据</w:t>
                  </w:r>
                </w:p>
                <w:p w14:paraId="21322B7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自身</w:t>
                  </w:r>
                </w:p>
                <w:p w14:paraId="1CB9C7E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实际</w:t>
                  </w:r>
                </w:p>
                <w:p w14:paraId="1E35A1D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情况</w:t>
                  </w:r>
                </w:p>
                <w:p w14:paraId="0A8E50D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修读</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0BFB6C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24</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5D48B8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4</w:t>
                  </w:r>
                  <w:r w:rsidRPr="00172D55">
                    <w:rPr>
                      <w:rFonts w:ascii="宋体" w:eastAsia="宋体" w:hAnsi="宋体" w:cs="宋体"/>
                      <w:color w:val="555555"/>
                      <w:kern w:val="0"/>
                      <w:sz w:val="24"/>
                      <w:szCs w:val="24"/>
                      <w14:ligatures w14:val="none"/>
                    </w:rPr>
                    <w:t>4</w:t>
                  </w:r>
                  <w:r w:rsidRPr="00172D55">
                    <w:rPr>
                      <w:rFonts w:ascii="楷体" w:eastAsia="楷体" w:hAnsi="楷体" w:cs="宋体"/>
                      <w:color w:val="555555"/>
                      <w:kern w:val="0"/>
                      <w:sz w:val="24"/>
                      <w:szCs w:val="24"/>
                      <w14:ligatures w14:val="none"/>
                    </w:rPr>
                    <w:t>2</w:t>
                  </w:r>
                </w:p>
              </w:tc>
            </w:tr>
            <w:tr w:rsidR="00172D55" w:rsidRPr="00172D55" w14:paraId="6ADBBDA6"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AA0F35F"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BA5599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16B5DD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9</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EFB9C0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180</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59CB43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1</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7BAAAB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198</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F34681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0</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8899E2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0</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2863F8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0</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533FD856"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35B413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20</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EE1E35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3</w:t>
                  </w:r>
                  <w:r w:rsidRPr="00172D55">
                    <w:rPr>
                      <w:rFonts w:ascii="宋体" w:eastAsia="宋体" w:hAnsi="宋体" w:cs="宋体"/>
                      <w:color w:val="555555"/>
                      <w:kern w:val="0"/>
                      <w:sz w:val="24"/>
                      <w:szCs w:val="24"/>
                      <w14:ligatures w14:val="none"/>
                    </w:rPr>
                    <w:t>78</w:t>
                  </w:r>
                </w:p>
              </w:tc>
            </w:tr>
            <w:tr w:rsidR="00172D55" w:rsidRPr="00172D55" w14:paraId="48BCB40A" w14:textId="77777777">
              <w:tc>
                <w:tcPr>
                  <w:tcW w:w="69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B076DF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第二学年</w:t>
                  </w: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711419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C0D260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5.5</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F799A6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108</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725983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12</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84E642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216</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265200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8</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C89BF8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4</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B85468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72</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12EEA001"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77CF15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2</w:t>
                  </w:r>
                  <w:r w:rsidRPr="00172D55">
                    <w:rPr>
                      <w:rFonts w:ascii="宋体" w:eastAsia="宋体" w:hAnsi="宋体" w:cs="宋体"/>
                      <w:color w:val="555555"/>
                      <w:kern w:val="0"/>
                      <w:sz w:val="24"/>
                      <w:szCs w:val="24"/>
                      <w14:ligatures w14:val="none"/>
                    </w:rPr>
                    <w:t>1</w:t>
                  </w:r>
                  <w:r w:rsidRPr="00172D55">
                    <w:rPr>
                      <w:rFonts w:ascii="楷体" w:eastAsia="楷体" w:hAnsi="楷体" w:cs="宋体"/>
                      <w:color w:val="555555"/>
                      <w:kern w:val="0"/>
                      <w:sz w:val="24"/>
                      <w:szCs w:val="24"/>
                      <w14:ligatures w14:val="none"/>
                    </w:rPr>
                    <w:t>.5</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F44AD6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3</w:t>
                  </w:r>
                  <w:r w:rsidRPr="00172D55">
                    <w:rPr>
                      <w:rFonts w:ascii="宋体" w:eastAsia="宋体" w:hAnsi="宋体" w:cs="宋体"/>
                      <w:color w:val="555555"/>
                      <w:kern w:val="0"/>
                      <w:sz w:val="24"/>
                      <w:szCs w:val="24"/>
                      <w14:ligatures w14:val="none"/>
                    </w:rPr>
                    <w:t>96</w:t>
                  </w:r>
                </w:p>
              </w:tc>
            </w:tr>
            <w:tr w:rsidR="00172D55" w:rsidRPr="00172D55" w14:paraId="331CCF73"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0A53ADE4"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742B78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5879C9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7.5</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E904CC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153</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0DEB0B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13</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A2EDD7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234</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2F3B8F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0</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B0A8F5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4</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F294F9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72</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7EDE8DDE"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AF58B3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2</w:t>
                  </w:r>
                  <w:r w:rsidRPr="00172D55">
                    <w:rPr>
                      <w:rFonts w:ascii="宋体" w:eastAsia="宋体" w:hAnsi="宋体" w:cs="宋体"/>
                      <w:color w:val="555555"/>
                      <w:kern w:val="0"/>
                      <w:sz w:val="24"/>
                      <w:szCs w:val="24"/>
                      <w14:ligatures w14:val="none"/>
                    </w:rPr>
                    <w:t>4</w:t>
                  </w:r>
                  <w:r w:rsidRPr="00172D55">
                    <w:rPr>
                      <w:rFonts w:ascii="楷体" w:eastAsia="楷体" w:hAnsi="楷体" w:cs="宋体"/>
                      <w:color w:val="555555"/>
                      <w:kern w:val="0"/>
                      <w:sz w:val="24"/>
                      <w:szCs w:val="24"/>
                      <w14:ligatures w14:val="none"/>
                    </w:rPr>
                    <w:t>.5</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8E98EE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4</w:t>
                  </w:r>
                  <w:r w:rsidRPr="00172D55">
                    <w:rPr>
                      <w:rFonts w:ascii="宋体" w:eastAsia="宋体" w:hAnsi="宋体" w:cs="宋体"/>
                      <w:color w:val="555555"/>
                      <w:kern w:val="0"/>
                      <w:sz w:val="24"/>
                      <w:szCs w:val="24"/>
                      <w14:ligatures w14:val="none"/>
                    </w:rPr>
                    <w:t>59</w:t>
                  </w:r>
                </w:p>
              </w:tc>
            </w:tr>
            <w:tr w:rsidR="00172D55" w:rsidRPr="00172D55" w14:paraId="2234552F" w14:textId="77777777">
              <w:tc>
                <w:tcPr>
                  <w:tcW w:w="69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34F2ED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第三学年</w:t>
                  </w: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FC4D38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CF4ECB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0</w:t>
                  </w:r>
                  <w:r w:rsidRPr="00172D55">
                    <w:rPr>
                      <w:rFonts w:ascii="宋体" w:eastAsia="宋体" w:hAnsi="宋体" w:cs="宋体"/>
                      <w:color w:val="555555"/>
                      <w:kern w:val="0"/>
                      <w:sz w:val="24"/>
                      <w:szCs w:val="24"/>
                      <w14:ligatures w14:val="none"/>
                    </w:rPr>
                    <w:t>.5</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B2910A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17196B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AEAF9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5</w:t>
                  </w:r>
                  <w:r w:rsidRPr="00172D55">
                    <w:rPr>
                      <w:rFonts w:ascii="宋体" w:eastAsia="宋体" w:hAnsi="宋体" w:cs="宋体"/>
                      <w:color w:val="555555"/>
                      <w:kern w:val="0"/>
                      <w:sz w:val="24"/>
                      <w:szCs w:val="24"/>
                      <w14:ligatures w14:val="none"/>
                    </w:rPr>
                    <w:t>4</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193CD1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5</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E2EAD0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FB1246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80</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49CDC171"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582FB9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13.5</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CFBC7F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252</w:t>
                  </w:r>
                </w:p>
              </w:tc>
            </w:tr>
            <w:tr w:rsidR="00172D55" w:rsidRPr="00172D55" w14:paraId="6426EF93"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CB4B3DB"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B64B2D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w:t>
                  </w:r>
                  <w:r w:rsidRPr="00172D55">
                    <w:rPr>
                      <w:rFonts w:ascii="楷体" w:eastAsia="楷体" w:hAnsi="楷体" w:cs="宋体"/>
                      <w:color w:val="555555"/>
                      <w:kern w:val="0"/>
                      <w:sz w:val="24"/>
                      <w:szCs w:val="24"/>
                      <w14:ligatures w14:val="none"/>
                    </w:rPr>
                    <w:lastRenderedPageBreak/>
                    <w:t>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2E03F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lastRenderedPageBreak/>
                    <w:t>0.5</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5A684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18</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06048E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5</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8D8EA0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90</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49800C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2</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662255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8</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E3F2EA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144</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08EEAC45"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7538BA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w:t>
                  </w:r>
                  <w:r w:rsidRPr="00172D55">
                    <w:rPr>
                      <w:rFonts w:ascii="宋体" w:eastAsia="宋体" w:hAnsi="宋体" w:cs="宋体"/>
                      <w:color w:val="555555"/>
                      <w:kern w:val="0"/>
                      <w:sz w:val="24"/>
                      <w:szCs w:val="24"/>
                      <w14:ligatures w14:val="none"/>
                    </w:rPr>
                    <w:t>3</w:t>
                  </w:r>
                  <w:r w:rsidRPr="00172D55">
                    <w:rPr>
                      <w:rFonts w:ascii="楷体" w:eastAsia="楷体" w:hAnsi="楷体" w:cs="宋体"/>
                      <w:color w:val="555555"/>
                      <w:kern w:val="0"/>
                      <w:sz w:val="24"/>
                      <w:szCs w:val="24"/>
                      <w14:ligatures w14:val="none"/>
                    </w:rPr>
                    <w:t>.5</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B20CB5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2</w:t>
                  </w:r>
                  <w:r w:rsidRPr="00172D55">
                    <w:rPr>
                      <w:rFonts w:ascii="宋体" w:eastAsia="宋体" w:hAnsi="宋体" w:cs="宋体"/>
                      <w:color w:val="555555"/>
                      <w:kern w:val="0"/>
                      <w:sz w:val="24"/>
                      <w:szCs w:val="24"/>
                      <w14:ligatures w14:val="none"/>
                    </w:rPr>
                    <w:t>52</w:t>
                  </w:r>
                </w:p>
              </w:tc>
            </w:tr>
            <w:tr w:rsidR="00172D55" w:rsidRPr="00172D55" w14:paraId="195A5640" w14:textId="77777777">
              <w:tc>
                <w:tcPr>
                  <w:tcW w:w="69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4C1C22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第四学年</w:t>
                  </w: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843282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67C73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F52768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999E1F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8</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F7DF70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2</w:t>
                  </w:r>
                  <w:r w:rsidRPr="00172D55">
                    <w:rPr>
                      <w:rFonts w:ascii="宋体" w:eastAsia="宋体" w:hAnsi="宋体" w:cs="宋体"/>
                      <w:color w:val="555555"/>
                      <w:kern w:val="0"/>
                      <w:sz w:val="24"/>
                      <w:szCs w:val="24"/>
                      <w14:ligatures w14:val="none"/>
                    </w:rPr>
                    <w:t>24</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E799F0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4</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AD6BC3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2</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AFE65C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36</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0C94B761"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04BBD6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10</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4AE2F5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260</w:t>
                  </w:r>
                </w:p>
              </w:tc>
            </w:tr>
            <w:tr w:rsidR="00172D55" w:rsidRPr="00172D55" w14:paraId="56FE641A"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9AB9996"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5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72FDC2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第二学期</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21D4A5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5</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8B8B4D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153</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0FF0E9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6</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3DEEF2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112</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A89653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FDA63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4DF13C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54</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0D078EAB"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5F8FEE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14</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C56BF8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319</w:t>
                  </w:r>
                </w:p>
              </w:tc>
            </w:tr>
            <w:tr w:rsidR="00172D55" w:rsidRPr="00172D55" w14:paraId="00D03119" w14:textId="77777777">
              <w:tc>
                <w:tcPr>
                  <w:tcW w:w="1740" w:type="dxa"/>
                  <w:gridSpan w:val="2"/>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8530CF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合计</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526340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39</w:t>
                  </w:r>
                </w:p>
              </w:tc>
              <w:tc>
                <w:tcPr>
                  <w:tcW w:w="6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5A7D78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838</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30412B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68</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E4F951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1308</w:t>
                  </w:r>
                </w:p>
              </w:tc>
              <w:tc>
                <w:tcPr>
                  <w:tcW w:w="72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E1717D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6</w:t>
                  </w:r>
                  <w:r w:rsidRPr="00172D55">
                    <w:rPr>
                      <w:rFonts w:ascii="宋体" w:eastAsia="宋体" w:hAnsi="宋体" w:cs="宋体"/>
                      <w:color w:val="555555"/>
                      <w:kern w:val="0"/>
                      <w:sz w:val="24"/>
                      <w:szCs w:val="24"/>
                      <w14:ligatures w14:val="none"/>
                    </w:rPr>
                    <w:t>7</w:t>
                  </w:r>
                </w:p>
              </w:tc>
              <w:tc>
                <w:tcPr>
                  <w:tcW w:w="69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6FADC2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34</w:t>
                  </w:r>
                </w:p>
              </w:tc>
              <w:tc>
                <w:tcPr>
                  <w:tcW w:w="81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0DC11A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612</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59E96A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7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005593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83D15D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141</w:t>
                  </w:r>
                </w:p>
              </w:tc>
              <w:tc>
                <w:tcPr>
                  <w:tcW w:w="109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7C623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2758</w:t>
                  </w:r>
                </w:p>
              </w:tc>
            </w:tr>
          </w:tbl>
          <w:p w14:paraId="4DF83524" w14:textId="77777777" w:rsidR="00172D55" w:rsidRPr="00172D55" w:rsidRDefault="00172D55" w:rsidP="00172D55">
            <w:pPr>
              <w:widowControl/>
              <w:spacing w:after="105" w:line="432" w:lineRule="atLeast"/>
              <w:rPr>
                <w:rFonts w:ascii="微软雅黑" w:eastAsia="微软雅黑" w:hAnsi="微软雅黑" w:cs="宋体"/>
                <w:color w:val="555555"/>
                <w:kern w:val="0"/>
                <w:sz w:val="24"/>
                <w:szCs w:val="24"/>
                <w14:ligatures w14:val="none"/>
              </w:rPr>
            </w:pPr>
            <w:r w:rsidRPr="00172D55">
              <w:rPr>
                <w:rFonts w:ascii="微软雅黑" w:eastAsia="微软雅黑" w:hAnsi="微软雅黑" w:cs="宋体" w:hint="eastAsia"/>
                <w:color w:val="555555"/>
                <w:kern w:val="0"/>
                <w:sz w:val="24"/>
                <w:szCs w:val="24"/>
                <w14:ligatures w14:val="none"/>
              </w:rPr>
              <w:t> </w:t>
            </w:r>
          </w:p>
          <w:p w14:paraId="461B9499" w14:textId="77777777" w:rsidR="00172D55" w:rsidRPr="00172D55" w:rsidRDefault="00172D55" w:rsidP="00172D55">
            <w:pPr>
              <w:widowControl/>
              <w:spacing w:after="240"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（3）专业必修课设置情况如表2所示：</w:t>
            </w:r>
          </w:p>
          <w:p w14:paraId="2B2093D1" w14:textId="77777777" w:rsidR="00172D55" w:rsidRPr="00172D55" w:rsidRDefault="00172D55" w:rsidP="00172D55">
            <w:pPr>
              <w:widowControl/>
              <w:spacing w:after="105" w:line="432" w:lineRule="atLeast"/>
              <w:jc w:val="center"/>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表2：学科大类基础课程和专业基础课结构</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1758"/>
              <w:gridCol w:w="2185"/>
              <w:gridCol w:w="1569"/>
              <w:gridCol w:w="2552"/>
            </w:tblGrid>
            <w:tr w:rsidR="00172D55" w:rsidRPr="00172D55" w14:paraId="2B787718" w14:textId="77777777">
              <w:trPr>
                <w:jc w:val="center"/>
              </w:trPr>
              <w:tc>
                <w:tcPr>
                  <w:tcW w:w="2115" w:type="dxa"/>
                  <w:tcBorders>
                    <w:top w:val="single" w:sz="6" w:space="0" w:color="83CE77"/>
                    <w:left w:val="single" w:sz="6" w:space="0" w:color="83CE77"/>
                    <w:bottom w:val="single" w:sz="6" w:space="0" w:color="83CE77"/>
                    <w:right w:val="single" w:sz="6" w:space="0" w:color="83CE77"/>
                  </w:tcBorders>
                  <w:shd w:val="clear" w:color="auto" w:fill="FFFFFF"/>
                  <w:tcMar>
                    <w:top w:w="0" w:type="dxa"/>
                    <w:left w:w="105" w:type="dxa"/>
                    <w:bottom w:w="0" w:type="dxa"/>
                    <w:right w:w="105" w:type="dxa"/>
                  </w:tcMar>
                  <w:hideMark/>
                </w:tcPr>
                <w:p w14:paraId="1BD3716D" w14:textId="77777777" w:rsidR="00172D55" w:rsidRPr="00172D55" w:rsidRDefault="00172D55" w:rsidP="00172D55">
                  <w:pPr>
                    <w:widowControl/>
                    <w:spacing w:after="105" w:line="432" w:lineRule="atLeast"/>
                    <w:rPr>
                      <w:rFonts w:ascii="宋体" w:eastAsia="宋体" w:hAnsi="宋体" w:cs="宋体" w:hint="eastAsia"/>
                      <w:color w:val="555555"/>
                      <w:kern w:val="0"/>
                      <w:sz w:val="24"/>
                      <w:szCs w:val="24"/>
                      <w14:ligatures w14:val="none"/>
                    </w:rPr>
                  </w:pPr>
                  <w:r w:rsidRPr="00172D55">
                    <w:rPr>
                      <w:rFonts w:ascii="楷体" w:eastAsia="楷体" w:hAnsi="楷体" w:cs="宋体"/>
                      <w:b/>
                      <w:bCs/>
                      <w:color w:val="555555"/>
                      <w:kern w:val="0"/>
                      <w:sz w:val="24"/>
                      <w:szCs w:val="24"/>
                      <w14:ligatures w14:val="none"/>
                    </w:rPr>
                    <w:t>学期（课程逻辑）</w:t>
                  </w:r>
                </w:p>
              </w:tc>
              <w:tc>
                <w:tcPr>
                  <w:tcW w:w="2835" w:type="dxa"/>
                  <w:tcBorders>
                    <w:top w:val="single" w:sz="6" w:space="0" w:color="83CE77"/>
                    <w:left w:val="nil"/>
                    <w:bottom w:val="single" w:sz="6" w:space="0" w:color="83CE77"/>
                    <w:right w:val="single" w:sz="6" w:space="0" w:color="83CE77"/>
                  </w:tcBorders>
                  <w:shd w:val="clear" w:color="auto" w:fill="FFFFFF"/>
                  <w:tcMar>
                    <w:top w:w="0" w:type="dxa"/>
                    <w:left w:w="105" w:type="dxa"/>
                    <w:bottom w:w="0" w:type="dxa"/>
                    <w:right w:w="105" w:type="dxa"/>
                  </w:tcMar>
                  <w:hideMark/>
                </w:tcPr>
                <w:p w14:paraId="19B3146D"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专业基础</w:t>
                  </w:r>
                </w:p>
                <w:p w14:paraId="06236B6C"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1950" w:type="dxa"/>
                  <w:tcBorders>
                    <w:top w:val="single" w:sz="6" w:space="0" w:color="83CE77"/>
                    <w:left w:val="nil"/>
                    <w:bottom w:val="single" w:sz="6" w:space="0" w:color="83CE77"/>
                    <w:right w:val="single" w:sz="6" w:space="0" w:color="83CE77"/>
                  </w:tcBorders>
                  <w:shd w:val="clear" w:color="auto" w:fill="FFFFFF"/>
                  <w:tcMar>
                    <w:top w:w="0" w:type="dxa"/>
                    <w:left w:w="105" w:type="dxa"/>
                    <w:bottom w:w="0" w:type="dxa"/>
                    <w:right w:w="105" w:type="dxa"/>
                  </w:tcMar>
                  <w:hideMark/>
                </w:tcPr>
                <w:p w14:paraId="17DCCF33"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专业核心（专业必修）</w:t>
                  </w:r>
                </w:p>
              </w:tc>
              <w:tc>
                <w:tcPr>
                  <w:tcW w:w="3360" w:type="dxa"/>
                  <w:tcBorders>
                    <w:top w:val="single" w:sz="6" w:space="0" w:color="83CE77"/>
                    <w:left w:val="nil"/>
                    <w:bottom w:val="single" w:sz="6" w:space="0" w:color="83CE77"/>
                    <w:right w:val="single" w:sz="6" w:space="0" w:color="83CE77"/>
                  </w:tcBorders>
                  <w:shd w:val="clear" w:color="auto" w:fill="FFFFFF"/>
                  <w:tcMar>
                    <w:top w:w="0" w:type="dxa"/>
                    <w:left w:w="105" w:type="dxa"/>
                    <w:bottom w:w="0" w:type="dxa"/>
                    <w:right w:w="105" w:type="dxa"/>
                  </w:tcMar>
                  <w:hideMark/>
                </w:tcPr>
                <w:p w14:paraId="0D059D84"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专业提升（专业选修）</w:t>
                  </w:r>
                </w:p>
              </w:tc>
            </w:tr>
            <w:tr w:rsidR="00172D55" w:rsidRPr="00172D55" w14:paraId="36D8D17F" w14:textId="77777777">
              <w:trPr>
                <w:jc w:val="center"/>
              </w:trPr>
              <w:tc>
                <w:tcPr>
                  <w:tcW w:w="2115" w:type="dxa"/>
                  <w:tcBorders>
                    <w:top w:val="nil"/>
                    <w:left w:val="single" w:sz="6" w:space="0" w:color="83CE77"/>
                    <w:bottom w:val="single" w:sz="6" w:space="0" w:color="83CE77"/>
                    <w:right w:val="single" w:sz="6" w:space="0" w:color="83CE77"/>
                  </w:tcBorders>
                  <w:shd w:val="clear" w:color="auto" w:fill="FFFFFF"/>
                  <w:tcMar>
                    <w:top w:w="0" w:type="dxa"/>
                    <w:left w:w="105" w:type="dxa"/>
                    <w:bottom w:w="0" w:type="dxa"/>
                    <w:right w:w="105" w:type="dxa"/>
                  </w:tcMar>
                  <w:hideMark/>
                </w:tcPr>
                <w:p w14:paraId="477D98A7"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1（学科基础）</w:t>
                  </w:r>
                </w:p>
              </w:tc>
              <w:tc>
                <w:tcPr>
                  <w:tcW w:w="2835"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38561CB4"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马克思主义新闻观、数字媒体基础、传播学基础、</w:t>
                  </w:r>
                </w:p>
              </w:tc>
              <w:tc>
                <w:tcPr>
                  <w:tcW w:w="195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5A97FDA8"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336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13EAEED3"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宪法学、信息素养与创新思维、行政管理学、政治学原理等</w:t>
                  </w:r>
                </w:p>
              </w:tc>
            </w:tr>
            <w:tr w:rsidR="00172D55" w:rsidRPr="00172D55" w14:paraId="07E036C7" w14:textId="77777777">
              <w:trPr>
                <w:jc w:val="center"/>
              </w:trPr>
              <w:tc>
                <w:tcPr>
                  <w:tcW w:w="2115" w:type="dxa"/>
                  <w:tcBorders>
                    <w:top w:val="nil"/>
                    <w:left w:val="single" w:sz="6" w:space="0" w:color="83CE77"/>
                    <w:bottom w:val="single" w:sz="6" w:space="0" w:color="83CE77"/>
                    <w:right w:val="single" w:sz="6" w:space="0" w:color="83CE77"/>
                  </w:tcBorders>
                  <w:shd w:val="clear" w:color="auto" w:fill="FFFFFF"/>
                  <w:tcMar>
                    <w:top w:w="0" w:type="dxa"/>
                    <w:left w:w="105" w:type="dxa"/>
                    <w:bottom w:w="0" w:type="dxa"/>
                    <w:right w:w="105" w:type="dxa"/>
                  </w:tcMar>
                  <w:hideMark/>
                </w:tcPr>
                <w:p w14:paraId="36E9BB7F"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2（学科基础深化与拓展）</w:t>
                  </w:r>
                </w:p>
              </w:tc>
              <w:tc>
                <w:tcPr>
                  <w:tcW w:w="2835"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3FCAC01E"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新闻学概论</w:t>
                  </w:r>
                </w:p>
                <w:p w14:paraId="60391597"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195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08FE21C4"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传媒、文化与社会、数字媒体前沿</w:t>
                  </w:r>
                </w:p>
              </w:tc>
              <w:tc>
                <w:tcPr>
                  <w:tcW w:w="336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186222DD"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r>
            <w:tr w:rsidR="00172D55" w:rsidRPr="00172D55" w14:paraId="63553D19" w14:textId="77777777">
              <w:trPr>
                <w:jc w:val="center"/>
              </w:trPr>
              <w:tc>
                <w:tcPr>
                  <w:tcW w:w="2115" w:type="dxa"/>
                  <w:tcBorders>
                    <w:top w:val="nil"/>
                    <w:left w:val="single" w:sz="6" w:space="0" w:color="83CE77"/>
                    <w:bottom w:val="single" w:sz="6" w:space="0" w:color="83CE77"/>
                    <w:right w:val="single" w:sz="6" w:space="0" w:color="83CE77"/>
                  </w:tcBorders>
                  <w:shd w:val="clear" w:color="auto" w:fill="FFFFFF"/>
                  <w:tcMar>
                    <w:top w:w="0" w:type="dxa"/>
                    <w:left w:w="105" w:type="dxa"/>
                    <w:bottom w:w="0" w:type="dxa"/>
                    <w:right w:w="105" w:type="dxa"/>
                  </w:tcMar>
                  <w:hideMark/>
                </w:tcPr>
                <w:p w14:paraId="3FA23680"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3（专业理论与基础实务+研究基础选修课）</w:t>
                  </w:r>
                </w:p>
              </w:tc>
              <w:tc>
                <w:tcPr>
                  <w:tcW w:w="2835"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4D11ADE8"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中国新闻史</w:t>
                  </w:r>
                </w:p>
              </w:tc>
              <w:tc>
                <w:tcPr>
                  <w:tcW w:w="195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3A497C37"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新闻采访与写作、数字影像传播基础</w:t>
                  </w:r>
                </w:p>
                <w:p w14:paraId="302F2924"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336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1C4A17C8"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环境传播与新闻报道</w:t>
                  </w:r>
                </w:p>
                <w:p w14:paraId="617F14FE"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新媒体与行业决策、视觉文化研究</w:t>
                  </w:r>
                </w:p>
              </w:tc>
            </w:tr>
            <w:tr w:rsidR="00172D55" w:rsidRPr="00172D55" w14:paraId="4DE337F8" w14:textId="77777777">
              <w:trPr>
                <w:jc w:val="center"/>
              </w:trPr>
              <w:tc>
                <w:tcPr>
                  <w:tcW w:w="2115" w:type="dxa"/>
                  <w:tcBorders>
                    <w:top w:val="nil"/>
                    <w:left w:val="single" w:sz="6" w:space="0" w:color="83CE77"/>
                    <w:bottom w:val="single" w:sz="6" w:space="0" w:color="83CE77"/>
                    <w:right w:val="single" w:sz="6" w:space="0" w:color="83CE77"/>
                  </w:tcBorders>
                  <w:shd w:val="clear" w:color="auto" w:fill="FFFFFF"/>
                  <w:tcMar>
                    <w:top w:w="0" w:type="dxa"/>
                    <w:left w:w="105" w:type="dxa"/>
                    <w:bottom w:w="0" w:type="dxa"/>
                    <w:right w:w="105" w:type="dxa"/>
                  </w:tcMar>
                  <w:hideMark/>
                </w:tcPr>
                <w:p w14:paraId="5815C657"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lastRenderedPageBreak/>
                    <w:t>4（融合新闻学实务+基础类学术研究）</w:t>
                  </w:r>
                </w:p>
              </w:tc>
              <w:tc>
                <w:tcPr>
                  <w:tcW w:w="2835"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5666E4C6"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新闻传播学质化研究、</w:t>
                  </w:r>
                </w:p>
                <w:p w14:paraId="446372B8"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195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3634E12C"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传播伦理与法规、新闻摄影</w:t>
                  </w:r>
                </w:p>
              </w:tc>
              <w:tc>
                <w:tcPr>
                  <w:tcW w:w="336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25AF3724"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新闻评论、数据分析与信息可视化、外国新闻史、等</w:t>
                  </w:r>
                </w:p>
              </w:tc>
            </w:tr>
            <w:tr w:rsidR="00172D55" w:rsidRPr="00172D55" w14:paraId="410E1C2E" w14:textId="77777777">
              <w:trPr>
                <w:jc w:val="center"/>
              </w:trPr>
              <w:tc>
                <w:tcPr>
                  <w:tcW w:w="2115" w:type="dxa"/>
                  <w:tcBorders>
                    <w:top w:val="nil"/>
                    <w:left w:val="single" w:sz="6" w:space="0" w:color="83CE77"/>
                    <w:bottom w:val="single" w:sz="6" w:space="0" w:color="000000"/>
                    <w:right w:val="single" w:sz="6" w:space="0" w:color="83CE77"/>
                  </w:tcBorders>
                  <w:shd w:val="clear" w:color="auto" w:fill="FFFFFF"/>
                  <w:tcMar>
                    <w:top w:w="0" w:type="dxa"/>
                    <w:left w:w="105" w:type="dxa"/>
                    <w:bottom w:w="0" w:type="dxa"/>
                    <w:right w:w="105" w:type="dxa"/>
                  </w:tcMar>
                  <w:hideMark/>
                </w:tcPr>
                <w:p w14:paraId="20E70168"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5（专业实务高阶实务+研究的高阶选修)</w:t>
                  </w:r>
                </w:p>
              </w:tc>
              <w:tc>
                <w:tcPr>
                  <w:tcW w:w="2835" w:type="dxa"/>
                  <w:tcBorders>
                    <w:top w:val="nil"/>
                    <w:left w:val="nil"/>
                    <w:bottom w:val="single" w:sz="6" w:space="0" w:color="000000"/>
                    <w:right w:val="single" w:sz="6" w:space="0" w:color="83CE77"/>
                  </w:tcBorders>
                  <w:shd w:val="clear" w:color="auto" w:fill="FFFFFF"/>
                  <w:tcMar>
                    <w:top w:w="0" w:type="dxa"/>
                    <w:left w:w="105" w:type="dxa"/>
                    <w:bottom w:w="0" w:type="dxa"/>
                    <w:right w:w="105" w:type="dxa"/>
                  </w:tcMar>
                  <w:hideMark/>
                </w:tcPr>
                <w:p w14:paraId="592DC43A" w14:textId="77777777" w:rsidR="00172D55" w:rsidRPr="00172D55" w:rsidRDefault="00172D55" w:rsidP="00172D55">
                  <w:pPr>
                    <w:widowControl/>
                    <w:spacing w:after="105" w:line="432" w:lineRule="atLeast"/>
                    <w:jc w:val="lef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新闻传播学量化研究</w:t>
                  </w:r>
                </w:p>
                <w:p w14:paraId="4BCDCFEB"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1950" w:type="dxa"/>
                  <w:tcBorders>
                    <w:top w:val="nil"/>
                    <w:left w:val="nil"/>
                    <w:bottom w:val="single" w:sz="6" w:space="0" w:color="000000"/>
                    <w:right w:val="single" w:sz="6" w:space="0" w:color="83CE77"/>
                  </w:tcBorders>
                  <w:shd w:val="clear" w:color="auto" w:fill="FFFFFF"/>
                  <w:tcMar>
                    <w:top w:w="0" w:type="dxa"/>
                    <w:left w:w="105" w:type="dxa"/>
                    <w:bottom w:w="0" w:type="dxa"/>
                    <w:right w:w="105" w:type="dxa"/>
                  </w:tcMar>
                  <w:hideMark/>
                </w:tcPr>
                <w:p w14:paraId="31AE44F6"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融合新闻编辑</w:t>
                  </w:r>
                </w:p>
              </w:tc>
              <w:tc>
                <w:tcPr>
                  <w:tcW w:w="3360" w:type="dxa"/>
                  <w:tcBorders>
                    <w:top w:val="nil"/>
                    <w:left w:val="nil"/>
                    <w:bottom w:val="single" w:sz="6" w:space="0" w:color="000000"/>
                    <w:right w:val="single" w:sz="6" w:space="0" w:color="83CE77"/>
                  </w:tcBorders>
                  <w:shd w:val="clear" w:color="auto" w:fill="FFFFFF"/>
                  <w:tcMar>
                    <w:top w:w="0" w:type="dxa"/>
                    <w:left w:w="105" w:type="dxa"/>
                    <w:bottom w:w="0" w:type="dxa"/>
                    <w:right w:w="105" w:type="dxa"/>
                  </w:tcMar>
                  <w:hideMark/>
                </w:tcPr>
                <w:p w14:paraId="05985C00"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新媒体与纪录片实务、媒介融合野外实践、新闻业研究前沿、媒体与社会发展、大数据传播研究等</w:t>
                  </w:r>
                </w:p>
              </w:tc>
            </w:tr>
            <w:tr w:rsidR="00172D55" w:rsidRPr="00172D55" w14:paraId="6C1DAFCB" w14:textId="77777777">
              <w:trPr>
                <w:jc w:val="center"/>
              </w:trPr>
              <w:tc>
                <w:tcPr>
                  <w:tcW w:w="2115" w:type="dxa"/>
                  <w:tcBorders>
                    <w:top w:val="nil"/>
                    <w:left w:val="single" w:sz="6" w:space="0" w:color="83CE77"/>
                    <w:bottom w:val="single" w:sz="6" w:space="0" w:color="83CE77"/>
                    <w:right w:val="single" w:sz="6" w:space="0" w:color="83CE77"/>
                  </w:tcBorders>
                  <w:shd w:val="clear" w:color="auto" w:fill="FFFFFF"/>
                  <w:tcMar>
                    <w:top w:w="0" w:type="dxa"/>
                    <w:left w:w="105" w:type="dxa"/>
                    <w:bottom w:w="0" w:type="dxa"/>
                    <w:right w:w="105" w:type="dxa"/>
                  </w:tcMar>
                  <w:hideMark/>
                </w:tcPr>
                <w:p w14:paraId="555BE2AE"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6（专业实务高阶实务+研究的高阶选修)）</w:t>
                  </w:r>
                </w:p>
              </w:tc>
              <w:tc>
                <w:tcPr>
                  <w:tcW w:w="2835"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41142279"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新闻学研究论文写作</w:t>
                  </w:r>
                </w:p>
              </w:tc>
              <w:tc>
                <w:tcPr>
                  <w:tcW w:w="195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3C7B6010"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深度报道</w:t>
                  </w:r>
                </w:p>
                <w:p w14:paraId="64211310"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p w14:paraId="63E53111"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336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6A98345C"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主流媒体经典报道赏析、哲学思想与媒介文化等</w:t>
                  </w:r>
                </w:p>
              </w:tc>
            </w:tr>
            <w:tr w:rsidR="00172D55" w:rsidRPr="00172D55" w14:paraId="1A20A536" w14:textId="77777777">
              <w:trPr>
                <w:jc w:val="center"/>
              </w:trPr>
              <w:tc>
                <w:tcPr>
                  <w:tcW w:w="2115" w:type="dxa"/>
                  <w:tcBorders>
                    <w:top w:val="nil"/>
                    <w:left w:val="single" w:sz="6" w:space="0" w:color="83CE77"/>
                    <w:bottom w:val="single" w:sz="6" w:space="0" w:color="83CE77"/>
                    <w:right w:val="single" w:sz="6" w:space="0" w:color="83CE77"/>
                  </w:tcBorders>
                  <w:shd w:val="clear" w:color="auto" w:fill="FFFFFF"/>
                  <w:tcMar>
                    <w:top w:w="0" w:type="dxa"/>
                    <w:left w:w="105" w:type="dxa"/>
                    <w:bottom w:w="0" w:type="dxa"/>
                    <w:right w:w="105" w:type="dxa"/>
                  </w:tcMar>
                  <w:hideMark/>
                </w:tcPr>
                <w:p w14:paraId="49EE010C"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7/8(本</w:t>
                  </w:r>
                  <w:proofErr w:type="gramStart"/>
                  <w:r w:rsidRPr="00172D55">
                    <w:rPr>
                      <w:rFonts w:ascii="楷体" w:eastAsia="楷体" w:hAnsi="楷体" w:cs="宋体"/>
                      <w:b/>
                      <w:bCs/>
                      <w:color w:val="555555"/>
                      <w:kern w:val="0"/>
                      <w:sz w:val="24"/>
                      <w:szCs w:val="24"/>
                      <w14:ligatures w14:val="none"/>
                    </w:rPr>
                    <w:t>研</w:t>
                  </w:r>
                  <w:proofErr w:type="gramEnd"/>
                  <w:r w:rsidRPr="00172D55">
                    <w:rPr>
                      <w:rFonts w:ascii="楷体" w:eastAsia="楷体" w:hAnsi="楷体" w:cs="宋体"/>
                      <w:b/>
                      <w:bCs/>
                      <w:color w:val="555555"/>
                      <w:kern w:val="0"/>
                      <w:sz w:val="24"/>
                      <w:szCs w:val="24"/>
                      <w14:ligatures w14:val="none"/>
                    </w:rPr>
                    <w:t>贯通的研究类高阶课程</w:t>
                  </w:r>
                </w:p>
              </w:tc>
              <w:tc>
                <w:tcPr>
                  <w:tcW w:w="2835"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4AAAFE67"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195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1CEE957A"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专业实习、毕业论文/毕业设计</w:t>
                  </w:r>
                </w:p>
              </w:tc>
              <w:tc>
                <w:tcPr>
                  <w:tcW w:w="3360" w:type="dxa"/>
                  <w:tcBorders>
                    <w:top w:val="nil"/>
                    <w:left w:val="nil"/>
                    <w:bottom w:val="single" w:sz="6" w:space="0" w:color="83CE77"/>
                    <w:right w:val="single" w:sz="6" w:space="0" w:color="83CE77"/>
                  </w:tcBorders>
                  <w:shd w:val="clear" w:color="auto" w:fill="FFFFFF"/>
                  <w:tcMar>
                    <w:top w:w="0" w:type="dxa"/>
                    <w:left w:w="105" w:type="dxa"/>
                    <w:bottom w:w="0" w:type="dxa"/>
                    <w:right w:w="105" w:type="dxa"/>
                  </w:tcMar>
                  <w:hideMark/>
                </w:tcPr>
                <w:p w14:paraId="07E93DEB"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政治传播</w:t>
                  </w:r>
                </w:p>
                <w:p w14:paraId="19F9169F"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新闻理论研究</w:t>
                  </w:r>
                </w:p>
                <w:p w14:paraId="03E598B9"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新媒体与社会专题</w:t>
                  </w:r>
                </w:p>
              </w:tc>
            </w:tr>
          </w:tbl>
          <w:p w14:paraId="716EBE57" w14:textId="77777777" w:rsidR="00172D55" w:rsidRPr="00172D55" w:rsidRDefault="00172D55" w:rsidP="00172D55">
            <w:pPr>
              <w:widowControl/>
              <w:spacing w:before="150" w:after="150" w:line="432" w:lineRule="atLeast"/>
              <w:jc w:val="left"/>
              <w:rPr>
                <w:rFonts w:ascii="微软雅黑" w:eastAsia="微软雅黑" w:hAnsi="微软雅黑" w:cs="宋体"/>
                <w:color w:val="555555"/>
                <w:kern w:val="0"/>
                <w:sz w:val="24"/>
                <w:szCs w:val="24"/>
                <w14:ligatures w14:val="none"/>
              </w:rPr>
            </w:pPr>
            <w:r w:rsidRPr="00172D55">
              <w:rPr>
                <w:rFonts w:ascii="微软雅黑" w:eastAsia="微软雅黑" w:hAnsi="微软雅黑" w:cs="宋体" w:hint="eastAsia"/>
                <w:color w:val="555555"/>
                <w:kern w:val="0"/>
                <w:sz w:val="24"/>
                <w:szCs w:val="24"/>
                <w14:ligatures w14:val="none"/>
              </w:rPr>
              <w:t> </w:t>
            </w:r>
          </w:p>
          <w:p w14:paraId="4088F283"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w:t>
            </w:r>
            <w:r w:rsidRPr="00172D55">
              <w:rPr>
                <w:rFonts w:ascii="微软雅黑" w:eastAsia="微软雅黑" w:hAnsi="微软雅黑" w:cs="宋体" w:hint="eastAsia"/>
                <w:color w:val="555555"/>
                <w:kern w:val="0"/>
                <w:sz w:val="24"/>
                <w:szCs w:val="24"/>
                <w14:ligatures w14:val="none"/>
              </w:rPr>
              <w:t>4</w:t>
            </w:r>
            <w:r w:rsidRPr="00172D55">
              <w:rPr>
                <w:rFonts w:ascii="楷体" w:eastAsia="楷体" w:hAnsi="楷体" w:cs="宋体" w:hint="eastAsia"/>
                <w:color w:val="555555"/>
                <w:kern w:val="0"/>
                <w:sz w:val="24"/>
                <w:szCs w:val="24"/>
                <w14:ligatures w14:val="none"/>
              </w:rPr>
              <w:t>）专业选修课建议修读3</w:t>
            </w:r>
            <w:r w:rsidRPr="00172D55">
              <w:rPr>
                <w:rFonts w:ascii="微软雅黑" w:eastAsia="微软雅黑" w:hAnsi="微软雅黑" w:cs="宋体" w:hint="eastAsia"/>
                <w:color w:val="555555"/>
                <w:kern w:val="0"/>
                <w:sz w:val="24"/>
                <w:szCs w:val="24"/>
                <w14:ligatures w14:val="none"/>
              </w:rPr>
              <w:t>4</w:t>
            </w:r>
            <w:r w:rsidRPr="00172D55">
              <w:rPr>
                <w:rFonts w:ascii="楷体" w:eastAsia="楷体" w:hAnsi="楷体" w:cs="宋体" w:hint="eastAsia"/>
                <w:color w:val="555555"/>
                <w:kern w:val="0"/>
                <w:sz w:val="24"/>
                <w:szCs w:val="24"/>
                <w14:ligatures w14:val="none"/>
              </w:rPr>
              <w:t>学分，而课程模块提供的专选课学分总量6</w:t>
            </w:r>
            <w:r w:rsidRPr="00172D55">
              <w:rPr>
                <w:rFonts w:ascii="微软雅黑" w:eastAsia="微软雅黑" w:hAnsi="微软雅黑" w:cs="宋体" w:hint="eastAsia"/>
                <w:color w:val="555555"/>
                <w:kern w:val="0"/>
                <w:sz w:val="24"/>
                <w:szCs w:val="24"/>
                <w14:ligatures w14:val="none"/>
              </w:rPr>
              <w:t>2</w:t>
            </w:r>
            <w:r w:rsidRPr="00172D55">
              <w:rPr>
                <w:rFonts w:ascii="楷体" w:eastAsia="楷体" w:hAnsi="楷体" w:cs="宋体" w:hint="eastAsia"/>
                <w:color w:val="555555"/>
                <w:kern w:val="0"/>
                <w:sz w:val="24"/>
                <w:szCs w:val="24"/>
                <w14:ligatures w14:val="none"/>
              </w:rPr>
              <w:t>学分，其中包括跨学科模块、新闻学研究模块、融合新闻报道模块、新媒体与大数据模块等四大课程模块。除此之外，设有政治传播、新闻理论研究、新媒体与社会专题等三门本</w:t>
            </w:r>
            <w:proofErr w:type="gramStart"/>
            <w:r w:rsidRPr="00172D55">
              <w:rPr>
                <w:rFonts w:ascii="楷体" w:eastAsia="楷体" w:hAnsi="楷体" w:cs="宋体" w:hint="eastAsia"/>
                <w:color w:val="555555"/>
                <w:kern w:val="0"/>
                <w:sz w:val="24"/>
                <w:szCs w:val="24"/>
                <w14:ligatures w14:val="none"/>
              </w:rPr>
              <w:t>研</w:t>
            </w:r>
            <w:proofErr w:type="gramEnd"/>
            <w:r w:rsidRPr="00172D55">
              <w:rPr>
                <w:rFonts w:ascii="楷体" w:eastAsia="楷体" w:hAnsi="楷体" w:cs="宋体" w:hint="eastAsia"/>
                <w:color w:val="555555"/>
                <w:kern w:val="0"/>
                <w:sz w:val="24"/>
                <w:szCs w:val="24"/>
                <w14:ligatures w14:val="none"/>
              </w:rPr>
              <w:t>贯通课。</w:t>
            </w:r>
          </w:p>
          <w:p w14:paraId="60CC5C70"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w:t>
            </w:r>
            <w:r w:rsidRPr="00172D55">
              <w:rPr>
                <w:rFonts w:ascii="微软雅黑" w:eastAsia="微软雅黑" w:hAnsi="微软雅黑" w:cs="宋体" w:hint="eastAsia"/>
                <w:color w:val="555555"/>
                <w:kern w:val="0"/>
                <w:sz w:val="24"/>
                <w:szCs w:val="24"/>
                <w14:ligatures w14:val="none"/>
              </w:rPr>
              <w:t>5</w:t>
            </w:r>
            <w:r w:rsidRPr="00172D55">
              <w:rPr>
                <w:rFonts w:ascii="楷体" w:eastAsia="楷体" w:hAnsi="楷体" w:cs="宋体" w:hint="eastAsia"/>
                <w:color w:val="555555"/>
                <w:kern w:val="0"/>
                <w:sz w:val="24"/>
                <w:szCs w:val="24"/>
                <w14:ligatures w14:val="none"/>
              </w:rPr>
              <w:t>）专业实践课程设置情况：课堂内外的实践教学模块，学生需修完</w:t>
            </w:r>
            <w:r w:rsidRPr="00172D55">
              <w:rPr>
                <w:rFonts w:ascii="微软雅黑" w:eastAsia="微软雅黑" w:hAnsi="微软雅黑" w:cs="宋体" w:hint="eastAsia"/>
                <w:color w:val="555555"/>
                <w:kern w:val="0"/>
                <w:sz w:val="24"/>
                <w:szCs w:val="24"/>
                <w14:ligatures w14:val="none"/>
              </w:rPr>
              <w:t>14</w:t>
            </w:r>
            <w:r w:rsidRPr="00172D55">
              <w:rPr>
                <w:rFonts w:ascii="楷体" w:eastAsia="楷体" w:hAnsi="楷体" w:cs="宋体" w:hint="eastAsia"/>
                <w:color w:val="555555"/>
                <w:kern w:val="0"/>
                <w:sz w:val="24"/>
                <w:szCs w:val="24"/>
                <w14:ligatures w14:val="none"/>
              </w:rPr>
              <w:t>分，其中共有8门课各自包含了1-２学分的实践内容，专业实习</w:t>
            </w:r>
            <w:r w:rsidRPr="00172D55">
              <w:rPr>
                <w:rFonts w:ascii="微软雅黑" w:eastAsia="微软雅黑" w:hAnsi="微软雅黑" w:cs="宋体" w:hint="eastAsia"/>
                <w:color w:val="555555"/>
                <w:kern w:val="0"/>
                <w:sz w:val="24"/>
                <w:szCs w:val="24"/>
                <w14:ligatures w14:val="none"/>
              </w:rPr>
              <w:t>8</w:t>
            </w:r>
            <w:r w:rsidRPr="00172D55">
              <w:rPr>
                <w:rFonts w:ascii="楷体" w:eastAsia="楷体" w:hAnsi="楷体" w:cs="宋体" w:hint="eastAsia"/>
                <w:color w:val="555555"/>
                <w:kern w:val="0"/>
                <w:sz w:val="24"/>
                <w:szCs w:val="24"/>
                <w14:ligatures w14:val="none"/>
              </w:rPr>
              <w:t>学分、毕业论文或毕业设计</w:t>
            </w:r>
            <w:r w:rsidRPr="00172D55">
              <w:rPr>
                <w:rFonts w:ascii="微软雅黑" w:eastAsia="微软雅黑" w:hAnsi="微软雅黑" w:cs="宋体" w:hint="eastAsia"/>
                <w:color w:val="555555"/>
                <w:kern w:val="0"/>
                <w:sz w:val="24"/>
                <w:szCs w:val="24"/>
                <w14:ligatures w14:val="none"/>
              </w:rPr>
              <w:t>6</w:t>
            </w:r>
            <w:r w:rsidRPr="00172D55">
              <w:rPr>
                <w:rFonts w:ascii="楷体" w:eastAsia="楷体" w:hAnsi="楷体" w:cs="宋体" w:hint="eastAsia"/>
                <w:color w:val="555555"/>
                <w:kern w:val="0"/>
                <w:sz w:val="24"/>
                <w:szCs w:val="24"/>
                <w14:ligatures w14:val="none"/>
              </w:rPr>
              <w:t>学分，同时选修课中也含有大量的实</w:t>
            </w:r>
            <w:proofErr w:type="gramStart"/>
            <w:r w:rsidRPr="00172D55">
              <w:rPr>
                <w:rFonts w:ascii="楷体" w:eastAsia="楷体" w:hAnsi="楷体" w:cs="宋体" w:hint="eastAsia"/>
                <w:color w:val="555555"/>
                <w:kern w:val="0"/>
                <w:sz w:val="24"/>
                <w:szCs w:val="24"/>
                <w14:ligatures w14:val="none"/>
              </w:rPr>
              <w:t>训实践</w:t>
            </w:r>
            <w:proofErr w:type="gramEnd"/>
            <w:r w:rsidRPr="00172D55">
              <w:rPr>
                <w:rFonts w:ascii="楷体" w:eastAsia="楷体" w:hAnsi="楷体" w:cs="宋体" w:hint="eastAsia"/>
                <w:color w:val="555555"/>
                <w:kern w:val="0"/>
                <w:sz w:val="24"/>
                <w:szCs w:val="24"/>
                <w14:ligatures w14:val="none"/>
              </w:rPr>
              <w:t>学分，例如媒介融合野外实践、视频报道、新闻摄影、纪录片实务、数据分析与信息可视化等。</w:t>
            </w:r>
          </w:p>
        </w:tc>
      </w:tr>
      <w:tr w:rsidR="00172D55" w:rsidRPr="00172D55" w14:paraId="1F4D8E6B"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F42C35C"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lastRenderedPageBreak/>
              <w:t>（五）师资队伍</w:t>
            </w:r>
          </w:p>
        </w:tc>
      </w:tr>
      <w:tr w:rsidR="00172D55" w:rsidRPr="00172D55" w14:paraId="5A9E3D9A"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D5D6B38" w14:textId="77777777" w:rsidR="00172D55" w:rsidRPr="00172D55" w:rsidRDefault="00172D55" w:rsidP="00172D55">
            <w:pPr>
              <w:widowControl/>
              <w:spacing w:after="105" w:line="432" w:lineRule="atLeast"/>
              <w:ind w:firstLine="420"/>
              <w:rPr>
                <w:rFonts w:ascii="微软雅黑" w:eastAsia="微软雅黑" w:hAnsi="微软雅黑" w:cs="宋体" w:hint="eastAsia"/>
                <w:color w:val="555555"/>
                <w:kern w:val="0"/>
                <w:sz w:val="24"/>
                <w:szCs w:val="24"/>
                <w14:ligatures w14:val="none"/>
              </w:rPr>
            </w:pPr>
            <w:r w:rsidRPr="00172D55">
              <w:rPr>
                <w:rFonts w:ascii="微软雅黑" w:eastAsia="微软雅黑" w:hAnsi="微软雅黑" w:cs="宋体" w:hint="eastAsia"/>
                <w:color w:val="555555"/>
                <w:kern w:val="0"/>
                <w:sz w:val="24"/>
                <w:szCs w:val="24"/>
                <w14:ligatures w14:val="none"/>
              </w:rPr>
              <w:lastRenderedPageBreak/>
              <w:t> </w:t>
            </w:r>
            <w:r w:rsidRPr="00172D55">
              <w:rPr>
                <w:rFonts w:ascii="楷体" w:eastAsia="楷体" w:hAnsi="楷体" w:cs="宋体" w:hint="eastAsia"/>
                <w:color w:val="555555"/>
                <w:kern w:val="0"/>
                <w:sz w:val="24"/>
                <w:szCs w:val="24"/>
                <w14:ligatures w14:val="none"/>
              </w:rPr>
              <w:t>新闻学专业现有专任教师1</w:t>
            </w:r>
            <w:r w:rsidRPr="00172D55">
              <w:rPr>
                <w:rFonts w:ascii="微软雅黑" w:eastAsia="微软雅黑" w:hAnsi="微软雅黑" w:cs="宋体" w:hint="eastAsia"/>
                <w:color w:val="555555"/>
                <w:kern w:val="0"/>
                <w:sz w:val="24"/>
                <w:szCs w:val="24"/>
                <w14:ligatures w14:val="none"/>
              </w:rPr>
              <w:t>6</w:t>
            </w:r>
            <w:r w:rsidRPr="00172D55">
              <w:rPr>
                <w:rFonts w:ascii="楷体" w:eastAsia="楷体" w:hAnsi="楷体" w:cs="宋体" w:hint="eastAsia"/>
                <w:color w:val="555555"/>
                <w:kern w:val="0"/>
                <w:sz w:val="24"/>
                <w:szCs w:val="24"/>
                <w14:ligatures w14:val="none"/>
              </w:rPr>
              <w:t>名，其中教授6名、副教授</w:t>
            </w:r>
            <w:r w:rsidRPr="00172D55">
              <w:rPr>
                <w:rFonts w:ascii="微软雅黑" w:eastAsia="微软雅黑" w:hAnsi="微软雅黑" w:cs="宋体" w:hint="eastAsia"/>
                <w:color w:val="555555"/>
                <w:kern w:val="0"/>
                <w:sz w:val="24"/>
                <w:szCs w:val="24"/>
                <w14:ligatures w14:val="none"/>
              </w:rPr>
              <w:t>9</w:t>
            </w:r>
            <w:r w:rsidRPr="00172D55">
              <w:rPr>
                <w:rFonts w:ascii="楷体" w:eastAsia="楷体" w:hAnsi="楷体" w:cs="宋体" w:hint="eastAsia"/>
                <w:color w:val="555555"/>
                <w:kern w:val="0"/>
                <w:sz w:val="24"/>
                <w:szCs w:val="24"/>
                <w14:ligatures w14:val="none"/>
              </w:rPr>
              <w:t>名、助理教授1名，博士生导师</w:t>
            </w:r>
            <w:r w:rsidRPr="00172D55">
              <w:rPr>
                <w:rFonts w:ascii="微软雅黑" w:eastAsia="微软雅黑" w:hAnsi="微软雅黑" w:cs="宋体" w:hint="eastAsia"/>
                <w:color w:val="555555"/>
                <w:kern w:val="0"/>
                <w:sz w:val="24"/>
                <w:szCs w:val="24"/>
                <w14:ligatures w14:val="none"/>
              </w:rPr>
              <w:t>7</w:t>
            </w:r>
            <w:r w:rsidRPr="00172D55">
              <w:rPr>
                <w:rFonts w:ascii="楷体" w:eastAsia="楷体" w:hAnsi="楷体" w:cs="宋体" w:hint="eastAsia"/>
                <w:color w:val="555555"/>
                <w:kern w:val="0"/>
                <w:sz w:val="24"/>
                <w:szCs w:val="24"/>
                <w14:ligatures w14:val="none"/>
              </w:rPr>
              <w:t>名，团队成员平均年龄4</w:t>
            </w:r>
            <w:r w:rsidRPr="00172D55">
              <w:rPr>
                <w:rFonts w:ascii="微软雅黑" w:eastAsia="微软雅黑" w:hAnsi="微软雅黑" w:cs="宋体" w:hint="eastAsia"/>
                <w:color w:val="555555"/>
                <w:kern w:val="0"/>
                <w:sz w:val="24"/>
                <w:szCs w:val="24"/>
                <w14:ligatures w14:val="none"/>
              </w:rPr>
              <w:t>2</w:t>
            </w:r>
            <w:r w:rsidRPr="00172D55">
              <w:rPr>
                <w:rFonts w:ascii="楷体" w:eastAsia="楷体" w:hAnsi="楷体" w:cs="宋体" w:hint="eastAsia"/>
                <w:color w:val="555555"/>
                <w:kern w:val="0"/>
                <w:sz w:val="24"/>
                <w:szCs w:val="24"/>
                <w14:ligatures w14:val="none"/>
              </w:rPr>
              <w:t>岁。教师团队全部拥有博士学历，</w:t>
            </w:r>
            <w:r w:rsidRPr="00172D55">
              <w:rPr>
                <w:rFonts w:ascii="微软雅黑" w:eastAsia="微软雅黑" w:hAnsi="微软雅黑" w:cs="宋体" w:hint="eastAsia"/>
                <w:color w:val="555555"/>
                <w:kern w:val="0"/>
                <w:sz w:val="24"/>
                <w:szCs w:val="24"/>
                <w14:ligatures w14:val="none"/>
              </w:rPr>
              <w:t>65</w:t>
            </w:r>
            <w:r w:rsidRPr="00172D55">
              <w:rPr>
                <w:rFonts w:ascii="楷体" w:eastAsia="楷体" w:hAnsi="楷体" w:cs="宋体" w:hint="eastAsia"/>
                <w:color w:val="555555"/>
                <w:kern w:val="0"/>
                <w:sz w:val="24"/>
                <w:szCs w:val="24"/>
                <w14:ligatures w14:val="none"/>
              </w:rPr>
              <w:t>%以上具有海外留学/访学经历，成员的学科背景除了新闻传播学之外，还包括法学、社会学等其他不同学科，形成了一支年富力强的、高学历、交叉学科背景的、教研创新能力突出的师资队伍。</w:t>
            </w:r>
          </w:p>
          <w:p w14:paraId="03E74712"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在这支教师队伍中，包含了广东省省委宣传部特支计划“青年英才”获得者一人、广东省</w:t>
            </w:r>
            <w:proofErr w:type="gramStart"/>
            <w:r w:rsidRPr="00172D55">
              <w:rPr>
                <w:rFonts w:ascii="楷体" w:eastAsia="楷体" w:hAnsi="楷体" w:cs="宋体" w:hint="eastAsia"/>
                <w:color w:val="555555"/>
                <w:kern w:val="0"/>
                <w:sz w:val="24"/>
                <w:szCs w:val="24"/>
                <w14:ligatures w14:val="none"/>
              </w:rPr>
              <w:t>省委网信办</w:t>
            </w:r>
            <w:proofErr w:type="gramEnd"/>
            <w:r w:rsidRPr="00172D55">
              <w:rPr>
                <w:rFonts w:ascii="楷体" w:eastAsia="楷体" w:hAnsi="楷体" w:cs="宋体" w:hint="eastAsia"/>
                <w:color w:val="555555"/>
                <w:kern w:val="0"/>
                <w:sz w:val="24"/>
                <w:szCs w:val="24"/>
                <w14:ligatures w14:val="none"/>
              </w:rPr>
              <w:t>特支计划“青年拔尖人才”获得者两人，另有中山大学百人计划中青年杰出人才一人、中山大学百人计划优秀青年人才一人、中山大学百人计划青年学术骨干两人。本专业教师团队共计承担省部级以上科研项目</w:t>
            </w:r>
            <w:r w:rsidRPr="00172D55">
              <w:rPr>
                <w:rFonts w:ascii="微软雅黑" w:eastAsia="微软雅黑" w:hAnsi="微软雅黑" w:cs="宋体" w:hint="eastAsia"/>
                <w:color w:val="555555"/>
                <w:kern w:val="0"/>
                <w:sz w:val="24"/>
                <w:szCs w:val="24"/>
                <w14:ligatures w14:val="none"/>
              </w:rPr>
              <w:t>45</w:t>
            </w:r>
            <w:r w:rsidRPr="00172D55">
              <w:rPr>
                <w:rFonts w:ascii="楷体" w:eastAsia="楷体" w:hAnsi="楷体" w:cs="宋体" w:hint="eastAsia"/>
                <w:color w:val="555555"/>
                <w:kern w:val="0"/>
                <w:sz w:val="24"/>
                <w:szCs w:val="24"/>
                <w14:ligatures w14:val="none"/>
              </w:rPr>
              <w:t>项，其中国家社会科学基金项目1</w:t>
            </w:r>
            <w:r w:rsidRPr="00172D55">
              <w:rPr>
                <w:rFonts w:ascii="微软雅黑" w:eastAsia="微软雅黑" w:hAnsi="微软雅黑" w:cs="宋体" w:hint="eastAsia"/>
                <w:color w:val="555555"/>
                <w:kern w:val="0"/>
                <w:sz w:val="24"/>
                <w:szCs w:val="24"/>
                <w14:ligatures w14:val="none"/>
              </w:rPr>
              <w:t>0</w:t>
            </w:r>
            <w:r w:rsidRPr="00172D55">
              <w:rPr>
                <w:rFonts w:ascii="楷体" w:eastAsia="楷体" w:hAnsi="楷体" w:cs="宋体" w:hint="eastAsia"/>
                <w:color w:val="555555"/>
                <w:kern w:val="0"/>
                <w:sz w:val="24"/>
                <w:szCs w:val="24"/>
                <w14:ligatures w14:val="none"/>
              </w:rPr>
              <w:t>项、教育部人文社会科学基金1</w:t>
            </w:r>
            <w:r w:rsidRPr="00172D55">
              <w:rPr>
                <w:rFonts w:ascii="微软雅黑" w:eastAsia="微软雅黑" w:hAnsi="微软雅黑" w:cs="宋体" w:hint="eastAsia"/>
                <w:color w:val="555555"/>
                <w:kern w:val="0"/>
                <w:sz w:val="24"/>
                <w:szCs w:val="24"/>
                <w14:ligatures w14:val="none"/>
              </w:rPr>
              <w:t>7</w:t>
            </w:r>
            <w:r w:rsidRPr="00172D55">
              <w:rPr>
                <w:rFonts w:ascii="楷体" w:eastAsia="楷体" w:hAnsi="楷体" w:cs="宋体" w:hint="eastAsia"/>
                <w:color w:val="555555"/>
                <w:kern w:val="0"/>
                <w:sz w:val="24"/>
                <w:szCs w:val="24"/>
                <w14:ligatures w14:val="none"/>
              </w:rPr>
              <w:t>项，其他省级项目</w:t>
            </w:r>
            <w:r w:rsidRPr="00172D55">
              <w:rPr>
                <w:rFonts w:ascii="微软雅黑" w:eastAsia="微软雅黑" w:hAnsi="微软雅黑" w:cs="宋体" w:hint="eastAsia"/>
                <w:color w:val="555555"/>
                <w:kern w:val="0"/>
                <w:sz w:val="24"/>
                <w:szCs w:val="24"/>
                <w14:ligatures w14:val="none"/>
              </w:rPr>
              <w:t>23</w:t>
            </w:r>
            <w:r w:rsidRPr="00172D55">
              <w:rPr>
                <w:rFonts w:ascii="楷体" w:eastAsia="楷体" w:hAnsi="楷体" w:cs="宋体" w:hint="eastAsia"/>
                <w:color w:val="555555"/>
                <w:kern w:val="0"/>
                <w:sz w:val="24"/>
                <w:szCs w:val="24"/>
                <w14:ligatures w14:val="none"/>
              </w:rPr>
              <w:t>项。</w:t>
            </w:r>
          </w:p>
        </w:tc>
      </w:tr>
      <w:tr w:rsidR="00172D55" w:rsidRPr="00172D55" w14:paraId="1D4044F5"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03AE2267" w14:textId="77777777" w:rsidR="00172D55" w:rsidRPr="00172D55" w:rsidRDefault="00172D55" w:rsidP="00172D55">
            <w:pPr>
              <w:widowControl/>
              <w:numPr>
                <w:ilvl w:val="0"/>
                <w:numId w:val="2"/>
              </w:numPr>
              <w:spacing w:before="100" w:beforeAutospacing="1"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教学条件</w:t>
            </w:r>
          </w:p>
          <w:p w14:paraId="4A6A7AA5"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传播与设计学院倡导“实训、实践、实验”教学理念，全媒体新闻传播实验教学中心是省级实验教学示范中心，总面积超2000平方米，是广东省卓越新闻传播人才培养基地。此外，学院拥有2个省级科研机构（省重点实验室-中山大学舆情大数据分析与仿真重点实验室、省社会科学研究基地-中山大学互联网与治理研究中心）、1个共建基地（中国外文局-中山大学粤港澳大湾区国际传播研究中心）、4个广州市基地（广州大数据与公共传播研究重点研究基地、广州市青年马克思主义理论人才培养研究重点基地、广州电商直播研究院、中山大学城市治理创新研究基地）以及小剧院、交互媒体设计中心、未来媒体、新闻摄影、融合采编、纪录片、大数据传播等11个实验室集群和谷河青年、公共传播工作室等实践平台。</w:t>
            </w:r>
          </w:p>
          <w:p w14:paraId="71EFF2BE"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学院拥有眼动仪、生理仪、虚拟/增强</w:t>
            </w:r>
            <w:proofErr w:type="gramStart"/>
            <w:r w:rsidRPr="00172D55">
              <w:rPr>
                <w:rFonts w:ascii="楷体" w:eastAsia="楷体" w:hAnsi="楷体" w:cs="宋体" w:hint="eastAsia"/>
                <w:color w:val="555555"/>
                <w:kern w:val="0"/>
                <w:sz w:val="24"/>
                <w:szCs w:val="24"/>
                <w14:ligatures w14:val="none"/>
              </w:rPr>
              <w:t>现实头显</w:t>
            </w:r>
            <w:proofErr w:type="gramEnd"/>
            <w:r w:rsidRPr="00172D55">
              <w:rPr>
                <w:rFonts w:ascii="楷体" w:eastAsia="楷体" w:hAnsi="楷体" w:cs="宋体" w:hint="eastAsia"/>
                <w:color w:val="555555"/>
                <w:kern w:val="0"/>
                <w:sz w:val="24"/>
                <w:szCs w:val="24"/>
                <w14:ligatures w14:val="none"/>
              </w:rPr>
              <w:t>设备、VR摄影系统等先进教学设备，教学基础设备投入年均超150万。近年来，学院以经典新闻教育为基础，以融合创新型新闻人才培养为特色，以跨学科师资队伍为支撑，立足互联网时代公共传播实践，采用“实验+实训+实践”的教学模式，依托省级实验教学示范中心和高水平实践实习基地，培养具有深厚人文基础、</w:t>
            </w:r>
            <w:proofErr w:type="gramStart"/>
            <w:r w:rsidRPr="00172D55">
              <w:rPr>
                <w:rFonts w:ascii="楷体" w:eastAsia="楷体" w:hAnsi="楷体" w:cs="宋体" w:hint="eastAsia"/>
                <w:color w:val="555555"/>
                <w:kern w:val="0"/>
                <w:sz w:val="24"/>
                <w:szCs w:val="24"/>
                <w14:ligatures w14:val="none"/>
              </w:rPr>
              <w:t>扎实业务</w:t>
            </w:r>
            <w:proofErr w:type="gramEnd"/>
            <w:r w:rsidRPr="00172D55">
              <w:rPr>
                <w:rFonts w:ascii="楷体" w:eastAsia="楷体" w:hAnsi="楷体" w:cs="宋体" w:hint="eastAsia"/>
                <w:color w:val="555555"/>
                <w:kern w:val="0"/>
                <w:sz w:val="24"/>
                <w:szCs w:val="24"/>
                <w14:ligatures w14:val="none"/>
              </w:rPr>
              <w:t>技能、良好发展潜力的新闻传播人才。</w:t>
            </w:r>
          </w:p>
        </w:tc>
      </w:tr>
      <w:tr w:rsidR="00172D55" w:rsidRPr="00172D55" w14:paraId="79CE0B74"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5A22E11"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lastRenderedPageBreak/>
              <w:t>二、特色亮点</w:t>
            </w:r>
          </w:p>
        </w:tc>
      </w:tr>
      <w:tr w:rsidR="00172D55" w:rsidRPr="00172D55" w14:paraId="2B848AD0" w14:textId="77777777" w:rsidTr="00172D55">
        <w:trPr>
          <w:jc w:val="center"/>
        </w:trPr>
        <w:tc>
          <w:tcPr>
            <w:tcW w:w="10650"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09A53B4"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新闻学专业建设特点是培养“学术与实践并重型”的人才。“学术型”即通过学术型课程培养学生在互联网对传播行业的革命性影响的前瞻性认识和洞察等方面的能力，强调行业领军人才培养所应具备的认知能力和创新能力。“实践型”即培养适合互联网时代发展的复合型的高素质人才，强调文理融合，即人文与科技融合，传统媒体与新媒体的融合。</w:t>
            </w:r>
          </w:p>
          <w:p w14:paraId="6B8A1640"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与国内外同类院校相比，本专业课程设置还具有以下特点：</w:t>
            </w:r>
            <w:r w:rsidRPr="00172D55">
              <w:rPr>
                <w:rFonts w:ascii="微软雅黑" w:eastAsia="微软雅黑" w:hAnsi="微软雅黑" w:cs="宋体" w:hint="eastAsia"/>
                <w:color w:val="555555"/>
                <w:kern w:val="0"/>
                <w:sz w:val="24"/>
                <w:szCs w:val="24"/>
                <w14:ligatures w14:val="none"/>
              </w:rPr>
              <w:t>1</w:t>
            </w:r>
            <w:r w:rsidRPr="00172D55">
              <w:rPr>
                <w:rFonts w:ascii="楷体" w:eastAsia="楷体" w:hAnsi="楷体" w:cs="宋体" w:hint="eastAsia"/>
                <w:color w:val="555555"/>
                <w:kern w:val="0"/>
                <w:sz w:val="24"/>
                <w:szCs w:val="24"/>
                <w14:ligatures w14:val="none"/>
              </w:rPr>
              <w:t>）具有鲜明的时代前瞻性，课程设置不仅兼顾传统新闻教育的专业性，更强调互联网时代媒介融合的属性，增加了学生对于融合新闻学系统性知识与技能的培养，这在其他高校来说是不多见的。</w:t>
            </w:r>
            <w:r w:rsidRPr="00172D55">
              <w:rPr>
                <w:rFonts w:ascii="微软雅黑" w:eastAsia="微软雅黑" w:hAnsi="微软雅黑" w:cs="宋体" w:hint="eastAsia"/>
                <w:color w:val="555555"/>
                <w:kern w:val="0"/>
                <w:sz w:val="24"/>
                <w:szCs w:val="24"/>
                <w14:ligatures w14:val="none"/>
              </w:rPr>
              <w:t>2）</w:t>
            </w:r>
            <w:r w:rsidRPr="00172D55">
              <w:rPr>
                <w:rFonts w:ascii="楷体" w:eastAsia="楷体" w:hAnsi="楷体" w:cs="宋体" w:hint="eastAsia"/>
                <w:color w:val="555555"/>
                <w:kern w:val="0"/>
                <w:sz w:val="24"/>
                <w:szCs w:val="24"/>
                <w14:ligatures w14:val="none"/>
              </w:rPr>
              <w:t>具有跨学科的多元丰富性，学院为达到培养智能媒体新闻传播领先人才，不仅配置了进阶的专业选修课，同时还引入数字媒体、影像与大数据传播学等基础课程，这其中包括数字媒体前沿、新媒体与纪录片实务、大数据传播、新媒体与行为决策等跨学科的知识体系，从而从多层次、多维度、递进式地培养学生的人文理念和社会科学素养。</w:t>
            </w:r>
          </w:p>
        </w:tc>
      </w:tr>
    </w:tbl>
    <w:p w14:paraId="16CE2741" w14:textId="77777777" w:rsidR="00172D55" w:rsidRPr="00172D55" w:rsidRDefault="00172D55" w:rsidP="00172D55">
      <w:pPr>
        <w:widowControl/>
        <w:shd w:val="clear" w:color="auto" w:fill="FFFFFF"/>
        <w:spacing w:after="105" w:line="432" w:lineRule="atLeast"/>
        <w:rPr>
          <w:rFonts w:ascii="微软雅黑" w:eastAsia="微软雅黑" w:hAnsi="微软雅黑" w:cs="宋体" w:hint="eastAsia"/>
          <w:color w:val="555555"/>
          <w:kern w:val="0"/>
          <w:sz w:val="24"/>
          <w:szCs w:val="24"/>
          <w14:ligatures w14:val="none"/>
        </w:rPr>
      </w:pPr>
      <w:r w:rsidRPr="00172D55">
        <w:rPr>
          <w:rFonts w:ascii="微软雅黑" w:eastAsia="微软雅黑" w:hAnsi="微软雅黑" w:cs="宋体" w:hint="eastAsia"/>
          <w:color w:val="555555"/>
          <w:kern w:val="0"/>
          <w:sz w:val="24"/>
          <w:szCs w:val="24"/>
          <w14:ligatures w14:val="none"/>
        </w:rPr>
        <w:t> </w:t>
      </w:r>
    </w:p>
    <w:p w14:paraId="7DC4AC58" w14:textId="77777777" w:rsidR="00172D55" w:rsidRPr="00172D55" w:rsidRDefault="00172D55" w:rsidP="00172D55">
      <w:pPr>
        <w:widowControl/>
        <w:shd w:val="clear" w:color="auto" w:fill="FFFFFF"/>
        <w:spacing w:before="345" w:after="330" w:line="468" w:lineRule="atLeast"/>
        <w:jc w:val="center"/>
        <w:outlineLvl w:val="0"/>
        <w:rPr>
          <w:rFonts w:ascii="微软雅黑" w:eastAsia="微软雅黑" w:hAnsi="微软雅黑" w:cs="宋体" w:hint="eastAsia"/>
          <w:color w:val="555555"/>
          <w:kern w:val="36"/>
          <w:sz w:val="39"/>
          <w:szCs w:val="39"/>
          <w14:ligatures w14:val="none"/>
        </w:rPr>
      </w:pPr>
      <w:r w:rsidRPr="00172D55">
        <w:rPr>
          <w:rFonts w:ascii="宋体" w:eastAsia="宋体" w:hAnsi="宋体" w:cs="宋体" w:hint="eastAsia"/>
          <w:b/>
          <w:bCs/>
          <w:color w:val="555555"/>
          <w:kern w:val="36"/>
          <w:sz w:val="39"/>
          <w:szCs w:val="39"/>
          <w14:ligatures w14:val="none"/>
        </w:rPr>
        <w:t>中山大学传播学专业电子白皮书</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8290"/>
      </w:tblGrid>
      <w:tr w:rsidR="00172D55" w:rsidRPr="00172D55" w14:paraId="1E48D849" w14:textId="77777777" w:rsidTr="00172D55">
        <w:trPr>
          <w:jc w:val="center"/>
        </w:trPr>
        <w:tc>
          <w:tcPr>
            <w:tcW w:w="1036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D14B3F6"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一、专业基本信息</w:t>
            </w:r>
          </w:p>
        </w:tc>
      </w:tr>
      <w:tr w:rsidR="00172D55" w:rsidRPr="00172D55" w14:paraId="2BA4D74F"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B9E1BFE"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（一）</w:t>
            </w:r>
            <w:r w:rsidRPr="00172D55">
              <w:rPr>
                <w:rFonts w:ascii="微软雅黑" w:eastAsia="微软雅黑" w:hAnsi="微软雅黑" w:cs="宋体" w:hint="eastAsia"/>
                <w:b/>
                <w:bCs/>
                <w:color w:val="555555"/>
                <w:kern w:val="0"/>
                <w:sz w:val="24"/>
                <w:szCs w:val="24"/>
                <w14:ligatures w14:val="none"/>
              </w:rPr>
              <w:t> </w:t>
            </w:r>
            <w:r w:rsidRPr="00172D55">
              <w:rPr>
                <w:rFonts w:ascii="MicrosoftYaHei-Bold" w:eastAsia="微软雅黑" w:hAnsi="MicrosoftYaHei-Bold" w:cs="宋体" w:hint="eastAsia"/>
                <w:b/>
                <w:bCs/>
                <w:color w:val="555555"/>
                <w:kern w:val="0"/>
                <w:sz w:val="24"/>
                <w:szCs w:val="24"/>
                <w14:ligatures w14:val="none"/>
              </w:rPr>
              <w:t>专业定位</w:t>
            </w:r>
          </w:p>
        </w:tc>
      </w:tr>
      <w:tr w:rsidR="00172D55" w:rsidRPr="00172D55" w14:paraId="5D9996D0"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DE4CB3C"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中山大学是国内最早以“公共传播”来定位传播学专业的高校。2003年创立了国内第一个公共传播学系，2009年开始在新闻传播学的学科框架下进行“公共传播”人才培养，以“人文新媒体、融创传播学”为学科定位，形成了“以通识教育为基础，以创意教育为中心，以实践教学为重点”的办学特色。2010年明确提出媒介融合环境下公共传播人才的培养模式。参考和借鉴全球新闻与传播领域高等教育同行的经典实践和前沿探索，以全球视野和中国问题为原则，一直是建设传播学专业的基本思路和专业定位。</w:t>
            </w:r>
          </w:p>
          <w:p w14:paraId="7D55BF52"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lastRenderedPageBreak/>
              <w:t>传播学专业2020年入选“双万计划”国家级一流本科专业建设点。在2</w:t>
            </w:r>
            <w:r w:rsidRPr="00172D55">
              <w:rPr>
                <w:rFonts w:ascii="微软雅黑" w:eastAsia="微软雅黑" w:hAnsi="微软雅黑" w:cs="宋体" w:hint="eastAsia"/>
                <w:color w:val="555555"/>
                <w:kern w:val="0"/>
                <w:sz w:val="24"/>
                <w:szCs w:val="24"/>
                <w14:ligatures w14:val="none"/>
              </w:rPr>
              <w:t>020</w:t>
            </w:r>
            <w:r w:rsidRPr="00172D55">
              <w:rPr>
                <w:rFonts w:ascii="楷体" w:eastAsia="楷体" w:hAnsi="楷体" w:cs="宋体" w:hint="eastAsia"/>
                <w:color w:val="555555"/>
                <w:kern w:val="0"/>
                <w:sz w:val="24"/>
                <w:szCs w:val="24"/>
                <w14:ligatures w14:val="none"/>
              </w:rPr>
              <w:t>、2</w:t>
            </w:r>
            <w:r w:rsidRPr="00172D55">
              <w:rPr>
                <w:rFonts w:ascii="微软雅黑" w:eastAsia="微软雅黑" w:hAnsi="微软雅黑" w:cs="宋体" w:hint="eastAsia"/>
                <w:color w:val="555555"/>
                <w:kern w:val="0"/>
                <w:sz w:val="24"/>
                <w:szCs w:val="24"/>
                <w14:ligatures w14:val="none"/>
              </w:rPr>
              <w:t>021</w:t>
            </w:r>
            <w:r w:rsidRPr="00172D55">
              <w:rPr>
                <w:rFonts w:ascii="楷体" w:eastAsia="楷体" w:hAnsi="楷体" w:cs="宋体" w:hint="eastAsia"/>
                <w:color w:val="555555"/>
                <w:kern w:val="0"/>
                <w:sz w:val="24"/>
                <w:szCs w:val="24"/>
                <w14:ligatures w14:val="none"/>
              </w:rPr>
              <w:t>和2</w:t>
            </w:r>
            <w:r w:rsidRPr="00172D55">
              <w:rPr>
                <w:rFonts w:ascii="微软雅黑" w:eastAsia="微软雅黑" w:hAnsi="微软雅黑" w:cs="宋体" w:hint="eastAsia"/>
                <w:color w:val="555555"/>
                <w:kern w:val="0"/>
                <w:sz w:val="24"/>
                <w:szCs w:val="24"/>
                <w14:ligatures w14:val="none"/>
              </w:rPr>
              <w:t>022</w:t>
            </w:r>
            <w:r w:rsidRPr="00172D55">
              <w:rPr>
                <w:rFonts w:ascii="楷体" w:eastAsia="楷体" w:hAnsi="楷体" w:cs="宋体" w:hint="eastAsia"/>
                <w:color w:val="555555"/>
                <w:kern w:val="0"/>
                <w:sz w:val="24"/>
                <w:szCs w:val="24"/>
                <w14:ligatures w14:val="none"/>
              </w:rPr>
              <w:t>年发布的“软科世界一流学科排名”中，本学科连续三年都是国内新闻传播院校唯一进入全球前</w:t>
            </w:r>
            <w:r w:rsidRPr="00172D55">
              <w:rPr>
                <w:rFonts w:ascii="微软雅黑" w:eastAsia="微软雅黑" w:hAnsi="微软雅黑" w:cs="宋体" w:hint="eastAsia"/>
                <w:color w:val="555555"/>
                <w:kern w:val="0"/>
                <w:sz w:val="24"/>
                <w:szCs w:val="24"/>
                <w14:ligatures w14:val="none"/>
              </w:rPr>
              <w:t>200名</w:t>
            </w:r>
            <w:r w:rsidRPr="00172D55">
              <w:rPr>
                <w:rFonts w:ascii="楷体" w:eastAsia="楷体" w:hAnsi="楷体" w:cs="宋体" w:hint="eastAsia"/>
                <w:color w:val="555555"/>
                <w:kern w:val="0"/>
                <w:sz w:val="24"/>
                <w:szCs w:val="24"/>
                <w14:ligatures w14:val="none"/>
              </w:rPr>
              <w:t>的学科。</w:t>
            </w:r>
          </w:p>
        </w:tc>
      </w:tr>
      <w:tr w:rsidR="00172D55" w:rsidRPr="00172D55" w14:paraId="4E4F568A"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683B844C"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lastRenderedPageBreak/>
              <w:t>（二）培养目标</w:t>
            </w:r>
          </w:p>
        </w:tc>
      </w:tr>
      <w:tr w:rsidR="00172D55" w:rsidRPr="00172D55" w14:paraId="2778070C"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4B7BA6F"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坚持社会主义办学方向，以习近平新时代中国特色社会主义思想为指导，全面贯彻党的教育方针，全面落实立德树人根本任务，深入推动“五个融合”，努力培养德智体美劳全面发展的社会主义建设者和接班人。同时，应对互联网时代新的传播范式与机制，强调学科的基础教育，确立学术批判精神，培养学生深厚的人文素养与公共情怀，建立与社会变迁密切相关的问题视野，以及面对社会发展的实践方法。本专业旨在促进学生理解与认识媒介和传播对于个体、组织以及社会所产生的深刻影响，洞察互联网等新兴媒体在这一过程中的革命性作用，揭示视觉在整合与体验信息时的现实意义，并通过传播管理策略、视觉传播研究、效果与用户分析等来培养学生分析与解决在信息传播过程中所遇现实问题的能力。</w:t>
            </w:r>
          </w:p>
        </w:tc>
      </w:tr>
      <w:tr w:rsidR="00172D55" w:rsidRPr="00172D55" w14:paraId="6CC1623C"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2B31F37"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（三）培养规格</w:t>
            </w:r>
          </w:p>
        </w:tc>
      </w:tr>
      <w:tr w:rsidR="00172D55" w:rsidRPr="00172D55" w14:paraId="7B9AD901"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51E28F28"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旨在促进学生理解与认识媒介和传播对于个体、组织以及社会所产生的深刻影响，洞察互联网等新兴媒体在这一过程中的革命性作用。本专业学生通过科学、人文与社会等各领域通识课程的学习，掌握广博的人文和社会科学的基础知识，具备传播学学术批判的基本素养和能力；通过传播学及相关领域基础理论课程，掌握传播学的史论基础和研究方法，具备传播研究的能力；通过专业知识与进阶课程，掌握传播过程的分析和管理方法，具备以问题为导向传播管理实务的能力。与此同时，结合中山大学地处粤港澳大湾区的地缘特点，面向大湾区国家战略，培养能立足粤港澳大湾区，讲好中国故事，传播中国声音的公共传播生力军。</w:t>
            </w:r>
          </w:p>
        </w:tc>
      </w:tr>
      <w:tr w:rsidR="00172D55" w:rsidRPr="00172D55" w14:paraId="2773A591"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7E83F5A5"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（四）课程体系</w:t>
            </w:r>
          </w:p>
        </w:tc>
      </w:tr>
      <w:tr w:rsidR="00172D55" w:rsidRPr="00172D55" w14:paraId="4F495CE3"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AA37170"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本专业课程体系的构建重在培养互联网时代社会大传播业的公共传播专业人才,包括在新旧媒体从事新闻舆论工作的专业人才，在政府企业社会组织</w:t>
            </w:r>
            <w:r w:rsidRPr="00172D55">
              <w:rPr>
                <w:rFonts w:ascii="楷体" w:eastAsia="楷体" w:hAnsi="楷体" w:cs="宋体" w:hint="eastAsia"/>
                <w:color w:val="555555"/>
                <w:kern w:val="0"/>
                <w:sz w:val="24"/>
                <w:szCs w:val="24"/>
                <w14:ligatures w14:val="none"/>
              </w:rPr>
              <w:lastRenderedPageBreak/>
              <w:t>从事公共传播的传播管理人才，以及在各行各业通过视觉表达和创意设计来进行创意传播的人才。具体体现在以下几个方面：</w:t>
            </w:r>
          </w:p>
          <w:p w14:paraId="0B438D4A"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（1）本专业各学年、各学期的学分、学时分布情况如表1所示：</w:t>
            </w:r>
          </w:p>
          <w:p w14:paraId="398FFAD1" w14:textId="77777777" w:rsidR="00172D55" w:rsidRPr="00172D55" w:rsidRDefault="00172D55" w:rsidP="00172D55">
            <w:pPr>
              <w:widowControl/>
              <w:spacing w:after="105" w:line="432" w:lineRule="atLeast"/>
              <w:jc w:val="center"/>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表1：传播学专业学分学时分布情况表</w:t>
            </w:r>
          </w:p>
          <w:tbl>
            <w:tblPr>
              <w:tblW w:w="8325" w:type="dxa"/>
              <w:tblInd w:w="135" w:type="dxa"/>
              <w:shd w:val="clear" w:color="auto" w:fill="FFFFFF"/>
              <w:tblCellMar>
                <w:top w:w="15" w:type="dxa"/>
                <w:left w:w="15" w:type="dxa"/>
                <w:bottom w:w="15" w:type="dxa"/>
                <w:right w:w="15" w:type="dxa"/>
              </w:tblCellMar>
              <w:tblLook w:val="04A0" w:firstRow="1" w:lastRow="0" w:firstColumn="1" w:lastColumn="0" w:noHBand="0" w:noVBand="1"/>
            </w:tblPr>
            <w:tblGrid>
              <w:gridCol w:w="566"/>
              <w:gridCol w:w="777"/>
              <w:gridCol w:w="576"/>
              <w:gridCol w:w="582"/>
              <w:gridCol w:w="479"/>
              <w:gridCol w:w="690"/>
              <w:gridCol w:w="479"/>
              <w:gridCol w:w="678"/>
              <w:gridCol w:w="698"/>
              <w:gridCol w:w="497"/>
              <w:gridCol w:w="497"/>
              <w:gridCol w:w="894"/>
              <w:gridCol w:w="912"/>
            </w:tblGrid>
            <w:tr w:rsidR="00172D55" w:rsidRPr="00172D55" w14:paraId="0CAAF493" w14:textId="77777777">
              <w:tc>
                <w:tcPr>
                  <w:tcW w:w="10395" w:type="dxa"/>
                  <w:gridSpan w:val="13"/>
                  <w:tcBorders>
                    <w:top w:val="single" w:sz="6" w:space="0" w:color="000000"/>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39600D6" w14:textId="77777777" w:rsidR="00172D55" w:rsidRPr="00172D55" w:rsidRDefault="00172D55" w:rsidP="00172D55">
                  <w:pPr>
                    <w:widowControl/>
                    <w:spacing w:after="105" w:line="432" w:lineRule="atLeast"/>
                    <w:jc w:val="center"/>
                    <w:rPr>
                      <w:rFonts w:ascii="宋体" w:eastAsia="宋体" w:hAnsi="宋体" w:cs="宋体" w:hint="eastAsia"/>
                      <w:color w:val="555555"/>
                      <w:kern w:val="0"/>
                      <w:sz w:val="24"/>
                      <w:szCs w:val="24"/>
                      <w14:ligatures w14:val="none"/>
                    </w:rPr>
                  </w:pPr>
                  <w:r w:rsidRPr="00172D55">
                    <w:rPr>
                      <w:rFonts w:ascii="楷体" w:eastAsia="楷体" w:hAnsi="楷体" w:cs="宋体"/>
                      <w:color w:val="555555"/>
                      <w:kern w:val="0"/>
                      <w:sz w:val="24"/>
                      <w:szCs w:val="24"/>
                      <w14:ligatures w14:val="none"/>
                    </w:rPr>
                    <w:t>传播学专业学分学时分布情况表</w:t>
                  </w:r>
                </w:p>
              </w:tc>
            </w:tr>
            <w:tr w:rsidR="00172D55" w:rsidRPr="00172D55" w14:paraId="265BE9BE" w14:textId="77777777">
              <w:tc>
                <w:tcPr>
                  <w:tcW w:w="75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575754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学年</w:t>
                  </w:r>
                </w:p>
              </w:tc>
              <w:tc>
                <w:tcPr>
                  <w:tcW w:w="1275"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62128B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学期</w:t>
                  </w:r>
                </w:p>
              </w:tc>
              <w:tc>
                <w:tcPr>
                  <w:tcW w:w="1185"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124D5D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公必</w:t>
                  </w:r>
                </w:p>
              </w:tc>
              <w:tc>
                <w:tcPr>
                  <w:tcW w:w="1095"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2C8AA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proofErr w:type="gramStart"/>
                  <w:r w:rsidRPr="00172D55">
                    <w:rPr>
                      <w:rFonts w:ascii="楷体" w:eastAsia="楷体" w:hAnsi="楷体" w:cs="宋体"/>
                      <w:color w:val="555555"/>
                      <w:kern w:val="0"/>
                      <w:sz w:val="24"/>
                      <w:szCs w:val="24"/>
                      <w14:ligatures w14:val="none"/>
                    </w:rPr>
                    <w:t>专必</w:t>
                  </w:r>
                  <w:proofErr w:type="gramEnd"/>
                </w:p>
              </w:tc>
              <w:tc>
                <w:tcPr>
                  <w:tcW w:w="2460" w:type="dxa"/>
                  <w:gridSpan w:val="3"/>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0CED6B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专选</w:t>
                  </w:r>
                </w:p>
              </w:tc>
              <w:tc>
                <w:tcPr>
                  <w:tcW w:w="1140"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A102C5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公选</w:t>
                  </w:r>
                </w:p>
              </w:tc>
              <w:tc>
                <w:tcPr>
                  <w:tcW w:w="2430"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9818A6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合计</w:t>
                  </w:r>
                </w:p>
                <w:p w14:paraId="79A7685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（公选除外）</w:t>
                  </w:r>
                </w:p>
              </w:tc>
            </w:tr>
            <w:tr w:rsidR="00172D55" w:rsidRPr="00172D55" w14:paraId="1857C5A6"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2F22E0C9"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681652CA"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585"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B72EC1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585"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2D73C7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525"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637777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555"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8EF396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525" w:type="dxa"/>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C7A9D4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开设</w:t>
                  </w:r>
                </w:p>
                <w:p w14:paraId="06EFA93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1920" w:type="dxa"/>
                  <w:gridSpan w:val="2"/>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33BA4A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建议修读</w:t>
                  </w:r>
                </w:p>
              </w:tc>
              <w:tc>
                <w:tcPr>
                  <w:tcW w:w="570"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229912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555"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FB2A59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1215"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387679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总学分</w:t>
                  </w:r>
                </w:p>
              </w:tc>
              <w:tc>
                <w:tcPr>
                  <w:tcW w:w="1215" w:type="dxa"/>
                  <w:vMerge w:val="restart"/>
                  <w:tcBorders>
                    <w:top w:val="single" w:sz="6" w:space="0" w:color="000000"/>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C9D447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总学时</w:t>
                  </w:r>
                </w:p>
              </w:tc>
            </w:tr>
            <w:tr w:rsidR="00172D55" w:rsidRPr="00172D55" w14:paraId="1F5CAD48"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A462AEC"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70E993B9"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4BD500F0"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4591E435"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08ECAA1C"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7A46BA60"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nil"/>
                    <w:left w:val="nil"/>
                    <w:bottom w:val="single" w:sz="6" w:space="0" w:color="000000"/>
                    <w:right w:val="single" w:sz="6" w:space="0" w:color="000000"/>
                  </w:tcBorders>
                  <w:shd w:val="clear" w:color="auto" w:fill="FFFFFF"/>
                  <w:vAlign w:val="center"/>
                  <w:hideMark/>
                </w:tcPr>
                <w:p w14:paraId="0668FCA6"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4B124E1"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学分</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AE08489"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学时</w:t>
                  </w: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32494979"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4094684B"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1871EE13"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0" w:type="auto"/>
                  <w:vMerge/>
                  <w:tcBorders>
                    <w:top w:val="single" w:sz="6" w:space="0" w:color="000000"/>
                    <w:left w:val="nil"/>
                    <w:bottom w:val="single" w:sz="6" w:space="0" w:color="000000"/>
                    <w:right w:val="single" w:sz="6" w:space="0" w:color="000000"/>
                  </w:tcBorders>
                  <w:shd w:val="clear" w:color="auto" w:fill="FFFFFF"/>
                  <w:vAlign w:val="center"/>
                  <w:hideMark/>
                </w:tcPr>
                <w:p w14:paraId="65C706CC"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r>
            <w:tr w:rsidR="00172D55" w:rsidRPr="00172D55" w14:paraId="4F2204E9" w14:textId="77777777">
              <w:tc>
                <w:tcPr>
                  <w:tcW w:w="75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1706F9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第一学年</w:t>
                  </w: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1758B7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573E9A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11</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D7D04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208</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45E5CD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1C28D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180</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A57118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15</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947361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BF2DAF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54</w:t>
                  </w:r>
                </w:p>
              </w:tc>
              <w:tc>
                <w:tcPr>
                  <w:tcW w:w="1140" w:type="dxa"/>
                  <w:gridSpan w:val="2"/>
                  <w:vMerge w:val="restart"/>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EC7CC1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由学生根据</w:t>
                  </w:r>
                </w:p>
                <w:p w14:paraId="11ED605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自身</w:t>
                  </w:r>
                </w:p>
                <w:p w14:paraId="5A95456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实际</w:t>
                  </w:r>
                </w:p>
                <w:p w14:paraId="2B94D79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情况</w:t>
                  </w:r>
                </w:p>
                <w:p w14:paraId="08206F4A"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修读</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F5A27C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24</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0B4B21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442</w:t>
                  </w:r>
                </w:p>
              </w:tc>
            </w:tr>
            <w:tr w:rsidR="00172D55" w:rsidRPr="00172D55" w14:paraId="0958826E"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67233A94"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D8B3B1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67072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9</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88AFBB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180</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6E6DE4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11</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1E9A13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198</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AD950A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0</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DF8FD6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0</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41F23D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0</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49AE3EC7"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CAB2C1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20</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C63E8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378</w:t>
                  </w:r>
                </w:p>
              </w:tc>
            </w:tr>
            <w:tr w:rsidR="00172D55" w:rsidRPr="00172D55" w14:paraId="3C5AB84D" w14:textId="77777777">
              <w:tc>
                <w:tcPr>
                  <w:tcW w:w="75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9065D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第二学年</w:t>
                  </w: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59FC59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D6B2B1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5.5</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35FC12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108</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B80F14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9</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CB5B01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162</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309D0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05AE8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7</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2052A8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126</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1B3CC9B8"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613616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21.5</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08D6B5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396</w:t>
                  </w:r>
                </w:p>
              </w:tc>
            </w:tr>
            <w:tr w:rsidR="00172D55" w:rsidRPr="00172D55" w14:paraId="3D7AF5DE"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7F5D2C73"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47F26B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CFE47A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7.5</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2108CF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153</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FFCC6C2" w14:textId="77777777" w:rsidR="00172D55" w:rsidRPr="00172D55" w:rsidRDefault="00172D55" w:rsidP="00172D55">
                  <w:pPr>
                    <w:widowControl/>
                    <w:spacing w:after="105" w:line="432" w:lineRule="atLeast"/>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13</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F61D0F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234</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699D74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28</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6E40F2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6</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6259DD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108</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0C24F8C8"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168C29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26.5</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FCC0B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495</w:t>
                  </w:r>
                </w:p>
              </w:tc>
            </w:tr>
            <w:tr w:rsidR="00172D55" w:rsidRPr="00172D55" w14:paraId="1F244597" w14:textId="77777777">
              <w:tc>
                <w:tcPr>
                  <w:tcW w:w="75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137178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第三学年</w:t>
                  </w: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98DADE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B54F19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0.5</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4C5586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1DCDE0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6</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3F7DE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108</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BCCDC7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14</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D32458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CA126E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180</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0D5E38DF"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2B88B6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16.5</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CC8670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306</w:t>
                  </w:r>
                </w:p>
              </w:tc>
            </w:tr>
            <w:tr w:rsidR="00172D55" w:rsidRPr="00172D55" w14:paraId="0527DE27"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4D8E7C7C"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E4A779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9DAADD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0.5</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54B6D1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9A3F0D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15BC69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54</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8DD8DA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14</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691205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8931C3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180</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1EAE9665"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CC527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13.5</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B83AA44"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252</w:t>
                  </w:r>
                </w:p>
              </w:tc>
            </w:tr>
            <w:tr w:rsidR="00172D55" w:rsidRPr="00172D55" w14:paraId="05F2027E" w14:textId="77777777">
              <w:tc>
                <w:tcPr>
                  <w:tcW w:w="750" w:type="dxa"/>
                  <w:vMerge w:val="restart"/>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58243ED"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b/>
                      <w:bCs/>
                      <w:color w:val="555555"/>
                      <w:kern w:val="0"/>
                      <w:sz w:val="24"/>
                      <w:szCs w:val="24"/>
                      <w14:ligatures w14:val="none"/>
                    </w:rPr>
                    <w:t>第四学年</w:t>
                  </w: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174B90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第一学期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5EC45C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43C8D4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2057F7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8</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7F6DBE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224</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460170B"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4</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560FC2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4B73BD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36</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54806E3E"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E121C0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10</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7C9709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260</w:t>
                  </w:r>
                </w:p>
              </w:tc>
            </w:tr>
            <w:tr w:rsidR="00172D55" w:rsidRPr="00172D55" w14:paraId="6BFA5F61" w14:textId="77777777">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14:paraId="30564BF4"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7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9ACA19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t>第二学期</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EC0D2EF"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5</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668FF0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153</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350B9DA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6</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9AC1D3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112</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AE958A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4FB468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6CC8720"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0</w:t>
                  </w:r>
                </w:p>
              </w:tc>
              <w:tc>
                <w:tcPr>
                  <w:tcW w:w="0" w:type="auto"/>
                  <w:gridSpan w:val="2"/>
                  <w:vMerge/>
                  <w:tcBorders>
                    <w:top w:val="nil"/>
                    <w:left w:val="nil"/>
                    <w:bottom w:val="single" w:sz="6" w:space="0" w:color="000000"/>
                    <w:right w:val="single" w:sz="6" w:space="0" w:color="000000"/>
                  </w:tcBorders>
                  <w:shd w:val="clear" w:color="auto" w:fill="FFFFFF"/>
                  <w:vAlign w:val="center"/>
                  <w:hideMark/>
                </w:tcPr>
                <w:p w14:paraId="3F689C4F" w14:textId="77777777" w:rsidR="00172D55" w:rsidRPr="00172D55" w:rsidRDefault="00172D55" w:rsidP="00172D55">
                  <w:pPr>
                    <w:widowControl/>
                    <w:jc w:val="left"/>
                    <w:rPr>
                      <w:rFonts w:ascii="宋体" w:eastAsia="宋体" w:hAnsi="宋体" w:cs="宋体"/>
                      <w:color w:val="555555"/>
                      <w:kern w:val="0"/>
                      <w:sz w:val="24"/>
                      <w:szCs w:val="24"/>
                      <w14:ligatures w14:val="none"/>
                    </w:rPr>
                  </w:pP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B4159B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11</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51AB0B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265</w:t>
                  </w:r>
                </w:p>
              </w:tc>
            </w:tr>
            <w:tr w:rsidR="00172D55" w:rsidRPr="00172D55" w14:paraId="4E53B2FF" w14:textId="77777777">
              <w:tc>
                <w:tcPr>
                  <w:tcW w:w="2040" w:type="dxa"/>
                  <w:gridSpan w:val="2"/>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F29F296"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楷体" w:eastAsia="楷体" w:hAnsi="楷体" w:cs="宋体"/>
                      <w:color w:val="555555"/>
                      <w:kern w:val="0"/>
                      <w:sz w:val="24"/>
                      <w:szCs w:val="24"/>
                      <w14:ligatures w14:val="none"/>
                    </w:rPr>
                    <w:lastRenderedPageBreak/>
                    <w:t>合计</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74C697E"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39</w:t>
                  </w:r>
                </w:p>
              </w:tc>
              <w:tc>
                <w:tcPr>
                  <w:tcW w:w="58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977CA23"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838</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3925F8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66</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4166B9F2"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1272</w:t>
                  </w:r>
                </w:p>
              </w:tc>
              <w:tc>
                <w:tcPr>
                  <w:tcW w:w="52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1CF849D7"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93</w:t>
                  </w:r>
                </w:p>
              </w:tc>
              <w:tc>
                <w:tcPr>
                  <w:tcW w:w="103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7C35772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38</w:t>
                  </w:r>
                </w:p>
              </w:tc>
              <w:tc>
                <w:tcPr>
                  <w:tcW w:w="8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A29CA6C"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684</w:t>
                  </w:r>
                </w:p>
              </w:tc>
              <w:tc>
                <w:tcPr>
                  <w:tcW w:w="570"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20475965"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55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6C3D2818"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 </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01380799"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143</w:t>
                  </w:r>
                </w:p>
              </w:tc>
              <w:tc>
                <w:tcPr>
                  <w:tcW w:w="1215" w:type="dxa"/>
                  <w:tcBorders>
                    <w:top w:val="nil"/>
                    <w:left w:val="nil"/>
                    <w:bottom w:val="single" w:sz="6" w:space="0" w:color="000000"/>
                    <w:right w:val="single" w:sz="6" w:space="0" w:color="000000"/>
                  </w:tcBorders>
                  <w:shd w:val="clear" w:color="auto" w:fill="FFFFFF"/>
                  <w:tcMar>
                    <w:top w:w="0" w:type="dxa"/>
                    <w:left w:w="105" w:type="dxa"/>
                    <w:bottom w:w="0" w:type="dxa"/>
                    <w:right w:w="105" w:type="dxa"/>
                  </w:tcMar>
                  <w:vAlign w:val="center"/>
                  <w:hideMark/>
                </w:tcPr>
                <w:p w14:paraId="5D883B31" w14:textId="77777777" w:rsidR="00172D55" w:rsidRPr="00172D55" w:rsidRDefault="00172D55" w:rsidP="00172D55">
                  <w:pPr>
                    <w:widowControl/>
                    <w:spacing w:after="105" w:line="432" w:lineRule="atLeast"/>
                    <w:jc w:val="center"/>
                    <w:rPr>
                      <w:rFonts w:ascii="宋体" w:eastAsia="宋体" w:hAnsi="宋体" w:cs="宋体"/>
                      <w:color w:val="555555"/>
                      <w:kern w:val="0"/>
                      <w:sz w:val="24"/>
                      <w:szCs w:val="24"/>
                      <w14:ligatures w14:val="none"/>
                    </w:rPr>
                  </w:pPr>
                  <w:r w:rsidRPr="00172D55">
                    <w:rPr>
                      <w:rFonts w:ascii="宋体" w:eastAsia="宋体" w:hAnsi="宋体" w:cs="宋体"/>
                      <w:color w:val="555555"/>
                      <w:kern w:val="0"/>
                      <w:sz w:val="24"/>
                      <w:szCs w:val="24"/>
                      <w14:ligatures w14:val="none"/>
                    </w:rPr>
                    <w:t>2794</w:t>
                  </w:r>
                </w:p>
              </w:tc>
            </w:tr>
          </w:tbl>
          <w:p w14:paraId="7C06D107" w14:textId="77777777" w:rsidR="00172D55" w:rsidRPr="00172D55" w:rsidRDefault="00172D55" w:rsidP="00172D55">
            <w:pPr>
              <w:widowControl/>
              <w:spacing w:after="105" w:line="432" w:lineRule="atLeast"/>
              <w:ind w:firstLine="480"/>
              <w:rPr>
                <w:rFonts w:ascii="微软雅黑" w:eastAsia="微软雅黑" w:hAnsi="微软雅黑" w:cs="宋体"/>
                <w:color w:val="555555"/>
                <w:kern w:val="0"/>
                <w:sz w:val="24"/>
                <w:szCs w:val="24"/>
                <w14:ligatures w14:val="none"/>
              </w:rPr>
            </w:pPr>
            <w:r w:rsidRPr="00172D55">
              <w:rPr>
                <w:rFonts w:ascii="楷体" w:eastAsia="楷体" w:hAnsi="楷体" w:cs="宋体" w:hint="eastAsia"/>
                <w:color w:val="555555"/>
                <w:kern w:val="0"/>
                <w:sz w:val="24"/>
                <w:szCs w:val="24"/>
                <w14:ligatures w14:val="none"/>
              </w:rPr>
              <w:t>（</w:t>
            </w:r>
            <w:r w:rsidRPr="00172D55">
              <w:rPr>
                <w:rFonts w:ascii="微软雅黑" w:eastAsia="微软雅黑" w:hAnsi="微软雅黑" w:cs="宋体" w:hint="eastAsia"/>
                <w:color w:val="555555"/>
                <w:kern w:val="0"/>
                <w:sz w:val="24"/>
                <w:szCs w:val="24"/>
                <w14:ligatures w14:val="none"/>
              </w:rPr>
              <w:t>2</w:t>
            </w:r>
            <w:r w:rsidRPr="00172D55">
              <w:rPr>
                <w:rFonts w:ascii="楷体" w:eastAsia="楷体" w:hAnsi="楷体" w:cs="宋体" w:hint="eastAsia"/>
                <w:color w:val="555555"/>
                <w:kern w:val="0"/>
                <w:sz w:val="24"/>
                <w:szCs w:val="24"/>
                <w14:ligatures w14:val="none"/>
              </w:rPr>
              <w:t>）专业课课程体系围绕学校入主流立潮头的目标，在专业基础课和核心课方面，开设具有脸谱化的专业课程，比如《传播学基础》、《公共传播》、《传播心理学》、《舆论学》、《健康传播》等。在专业提升课上，则体现出学院的特色，如《营销与新媒体》、《危机传播与风险沟通》等。</w:t>
            </w:r>
          </w:p>
          <w:p w14:paraId="2C8DE511"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w:t>
            </w:r>
            <w:r w:rsidRPr="00172D55">
              <w:rPr>
                <w:rFonts w:ascii="微软雅黑" w:eastAsia="微软雅黑" w:hAnsi="微软雅黑" w:cs="宋体" w:hint="eastAsia"/>
                <w:color w:val="555555"/>
                <w:kern w:val="0"/>
                <w:sz w:val="24"/>
                <w:szCs w:val="24"/>
                <w14:ligatures w14:val="none"/>
              </w:rPr>
              <w:t>3</w:t>
            </w:r>
            <w:r w:rsidRPr="00172D55">
              <w:rPr>
                <w:rFonts w:ascii="楷体" w:eastAsia="楷体" w:hAnsi="楷体" w:cs="宋体" w:hint="eastAsia"/>
                <w:color w:val="555555"/>
                <w:kern w:val="0"/>
                <w:sz w:val="24"/>
                <w:szCs w:val="24"/>
                <w14:ligatures w14:val="none"/>
              </w:rPr>
              <w:t>）专业基础课程设置方面，针对大类培养将《传播学理论》、《新闻学概论》、《传媒、文化与社会》三门基础课程针对大</w:t>
            </w:r>
            <w:proofErr w:type="gramStart"/>
            <w:r w:rsidRPr="00172D55">
              <w:rPr>
                <w:rFonts w:ascii="楷体" w:eastAsia="楷体" w:hAnsi="楷体" w:cs="宋体" w:hint="eastAsia"/>
                <w:color w:val="555555"/>
                <w:kern w:val="0"/>
                <w:sz w:val="24"/>
                <w:szCs w:val="24"/>
                <w14:ligatures w14:val="none"/>
              </w:rPr>
              <w:t>一</w:t>
            </w:r>
            <w:proofErr w:type="gramEnd"/>
            <w:r w:rsidRPr="00172D55">
              <w:rPr>
                <w:rFonts w:ascii="楷体" w:eastAsia="楷体" w:hAnsi="楷体" w:cs="宋体" w:hint="eastAsia"/>
                <w:color w:val="555555"/>
                <w:kern w:val="0"/>
                <w:sz w:val="24"/>
                <w:szCs w:val="24"/>
                <w14:ligatures w14:val="none"/>
              </w:rPr>
              <w:t>学生，作为入门课程。而在大二分专业之后，则设置了专业的其他核心课程。大二、大</w:t>
            </w:r>
            <w:proofErr w:type="gramStart"/>
            <w:r w:rsidRPr="00172D55">
              <w:rPr>
                <w:rFonts w:ascii="楷体" w:eastAsia="楷体" w:hAnsi="楷体" w:cs="宋体" w:hint="eastAsia"/>
                <w:color w:val="555555"/>
                <w:kern w:val="0"/>
                <w:sz w:val="24"/>
                <w:szCs w:val="24"/>
                <w14:ligatures w14:val="none"/>
              </w:rPr>
              <w:t>三更多</w:t>
            </w:r>
            <w:proofErr w:type="gramEnd"/>
            <w:r w:rsidRPr="00172D55">
              <w:rPr>
                <w:rFonts w:ascii="楷体" w:eastAsia="楷体" w:hAnsi="楷体" w:cs="宋体" w:hint="eastAsia"/>
                <w:color w:val="555555"/>
                <w:kern w:val="0"/>
                <w:sz w:val="24"/>
                <w:szCs w:val="24"/>
                <w14:ligatures w14:val="none"/>
              </w:rPr>
              <w:t>地是培养学术批判素养、传播研究能力和传播实务能力。批判性地理解与认识媒介和传播在当代社会之角色的能力，主要是通过《进化与人类传播》、《媒体与社会发展》、《哲学思想与媒介文化》、《新媒体与行为决策》等课程，而传播研究能力主要通过《新闻传播学质化研究方法》、《新闻传播学量化研究方法》、《大数据传播研究》等培养，同时也贯穿于各专题课程当中。传播实务能力主要是培养学生在媒体融合时代作为专业传播人才的策划能力、用户研究能力和策略性传播能力，这一能力主要通过《公益传播》、《企业传播专题》、《危机传播与风险沟通》等来培养，并通过实习过程予以实践。</w:t>
            </w:r>
          </w:p>
          <w:p w14:paraId="5A9989D3" w14:textId="77777777" w:rsidR="00172D55" w:rsidRPr="00172D55" w:rsidRDefault="00172D55" w:rsidP="00172D55">
            <w:pPr>
              <w:widowControl/>
              <w:spacing w:after="240"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w:t>
            </w:r>
            <w:r w:rsidRPr="00172D55">
              <w:rPr>
                <w:rFonts w:ascii="微软雅黑" w:eastAsia="微软雅黑" w:hAnsi="微软雅黑" w:cs="宋体" w:hint="eastAsia"/>
                <w:color w:val="555555"/>
                <w:kern w:val="0"/>
                <w:sz w:val="24"/>
                <w:szCs w:val="24"/>
                <w14:ligatures w14:val="none"/>
              </w:rPr>
              <w:t>4</w:t>
            </w:r>
            <w:r w:rsidRPr="00172D55">
              <w:rPr>
                <w:rFonts w:ascii="楷体" w:eastAsia="楷体" w:hAnsi="楷体" w:cs="宋体" w:hint="eastAsia"/>
                <w:color w:val="555555"/>
                <w:kern w:val="0"/>
                <w:sz w:val="24"/>
                <w:szCs w:val="24"/>
                <w14:ligatures w14:val="none"/>
              </w:rPr>
              <w:t>）专业培养方案中设置了</w:t>
            </w:r>
            <w:r w:rsidRPr="00172D55">
              <w:rPr>
                <w:rFonts w:ascii="微软雅黑" w:eastAsia="微软雅黑" w:hAnsi="微软雅黑" w:cs="宋体" w:hint="eastAsia"/>
                <w:color w:val="555555"/>
                <w:kern w:val="0"/>
                <w:sz w:val="24"/>
                <w:szCs w:val="24"/>
                <w14:ligatures w14:val="none"/>
              </w:rPr>
              <w:t>93</w:t>
            </w:r>
            <w:r w:rsidRPr="00172D55">
              <w:rPr>
                <w:rFonts w:ascii="楷体" w:eastAsia="楷体" w:hAnsi="楷体" w:cs="宋体" w:hint="eastAsia"/>
                <w:color w:val="555555"/>
                <w:kern w:val="0"/>
                <w:sz w:val="24"/>
                <w:szCs w:val="24"/>
                <w14:ligatures w14:val="none"/>
              </w:rPr>
              <w:t>个学分的专业选修课供学生选修，3</w:t>
            </w:r>
            <w:r w:rsidRPr="00172D55">
              <w:rPr>
                <w:rFonts w:ascii="微软雅黑" w:eastAsia="微软雅黑" w:hAnsi="微软雅黑" w:cs="宋体" w:hint="eastAsia"/>
                <w:color w:val="555555"/>
                <w:kern w:val="0"/>
                <w:sz w:val="24"/>
                <w:szCs w:val="24"/>
                <w14:ligatures w14:val="none"/>
              </w:rPr>
              <w:t>8</w:t>
            </w:r>
            <w:r w:rsidRPr="00172D55">
              <w:rPr>
                <w:rFonts w:ascii="楷体" w:eastAsia="楷体" w:hAnsi="楷体" w:cs="宋体" w:hint="eastAsia"/>
                <w:color w:val="555555"/>
                <w:kern w:val="0"/>
                <w:sz w:val="24"/>
                <w:szCs w:val="24"/>
                <w14:ligatures w14:val="none"/>
              </w:rPr>
              <w:t>个学分修满。其中包括学科通识课程（学校大类课程）、学术基础课程、专业核心课程，以及专业进阶课程等四大课程模块。除此之外，设有传播学史、新媒体与社会专题、政治传播研究等三门本</w:t>
            </w:r>
            <w:proofErr w:type="gramStart"/>
            <w:r w:rsidRPr="00172D55">
              <w:rPr>
                <w:rFonts w:ascii="楷体" w:eastAsia="楷体" w:hAnsi="楷体" w:cs="宋体" w:hint="eastAsia"/>
                <w:color w:val="555555"/>
                <w:kern w:val="0"/>
                <w:sz w:val="24"/>
                <w:szCs w:val="24"/>
                <w14:ligatures w14:val="none"/>
              </w:rPr>
              <w:t>研</w:t>
            </w:r>
            <w:proofErr w:type="gramEnd"/>
            <w:r w:rsidRPr="00172D55">
              <w:rPr>
                <w:rFonts w:ascii="楷体" w:eastAsia="楷体" w:hAnsi="楷体" w:cs="宋体" w:hint="eastAsia"/>
                <w:color w:val="555555"/>
                <w:kern w:val="0"/>
                <w:sz w:val="24"/>
                <w:szCs w:val="24"/>
                <w14:ligatures w14:val="none"/>
              </w:rPr>
              <w:t>贯通课，完全满足了学生选课的需求。</w:t>
            </w:r>
          </w:p>
        </w:tc>
      </w:tr>
      <w:tr w:rsidR="00172D55" w:rsidRPr="00172D55" w14:paraId="7CFD2AFD"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4C7D4642"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lastRenderedPageBreak/>
              <w:t>（五）师资队伍</w:t>
            </w:r>
          </w:p>
        </w:tc>
      </w:tr>
      <w:tr w:rsidR="00172D55" w:rsidRPr="00172D55" w14:paraId="5658CC52"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17672406"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传播学专业现有专任教师1</w:t>
            </w:r>
            <w:r w:rsidRPr="00172D55">
              <w:rPr>
                <w:rFonts w:ascii="微软雅黑" w:eastAsia="微软雅黑" w:hAnsi="微软雅黑" w:cs="宋体" w:hint="eastAsia"/>
                <w:color w:val="555555"/>
                <w:kern w:val="0"/>
                <w:sz w:val="24"/>
                <w:szCs w:val="24"/>
                <w14:ligatures w14:val="none"/>
              </w:rPr>
              <w:t>8</w:t>
            </w:r>
            <w:r w:rsidRPr="00172D55">
              <w:rPr>
                <w:rFonts w:ascii="楷体" w:eastAsia="楷体" w:hAnsi="楷体" w:cs="宋体" w:hint="eastAsia"/>
                <w:color w:val="555555"/>
                <w:kern w:val="0"/>
                <w:sz w:val="24"/>
                <w:szCs w:val="24"/>
                <w14:ligatures w14:val="none"/>
              </w:rPr>
              <w:t>名，其中教授6名、副教授</w:t>
            </w:r>
            <w:r w:rsidRPr="00172D55">
              <w:rPr>
                <w:rFonts w:ascii="微软雅黑" w:eastAsia="微软雅黑" w:hAnsi="微软雅黑" w:cs="宋体" w:hint="eastAsia"/>
                <w:color w:val="555555"/>
                <w:kern w:val="0"/>
                <w:sz w:val="24"/>
                <w:szCs w:val="24"/>
                <w14:ligatures w14:val="none"/>
              </w:rPr>
              <w:t>12</w:t>
            </w:r>
            <w:r w:rsidRPr="00172D55">
              <w:rPr>
                <w:rFonts w:ascii="楷体" w:eastAsia="楷体" w:hAnsi="楷体" w:cs="宋体" w:hint="eastAsia"/>
                <w:color w:val="555555"/>
                <w:kern w:val="0"/>
                <w:sz w:val="24"/>
                <w:szCs w:val="24"/>
                <w14:ligatures w14:val="none"/>
              </w:rPr>
              <w:t>名，博士生导师</w:t>
            </w:r>
            <w:r w:rsidRPr="00172D55">
              <w:rPr>
                <w:rFonts w:ascii="微软雅黑" w:eastAsia="微软雅黑" w:hAnsi="微软雅黑" w:cs="宋体" w:hint="eastAsia"/>
                <w:color w:val="555555"/>
                <w:kern w:val="0"/>
                <w:sz w:val="24"/>
                <w:szCs w:val="24"/>
                <w14:ligatures w14:val="none"/>
              </w:rPr>
              <w:t>5</w:t>
            </w:r>
            <w:r w:rsidRPr="00172D55">
              <w:rPr>
                <w:rFonts w:ascii="楷体" w:eastAsia="楷体" w:hAnsi="楷体" w:cs="宋体" w:hint="eastAsia"/>
                <w:color w:val="555555"/>
                <w:kern w:val="0"/>
                <w:sz w:val="24"/>
                <w:szCs w:val="24"/>
                <w14:ligatures w14:val="none"/>
              </w:rPr>
              <w:t>名，团队成员平均年龄</w:t>
            </w:r>
            <w:r w:rsidRPr="00172D55">
              <w:rPr>
                <w:rFonts w:ascii="微软雅黑" w:eastAsia="微软雅黑" w:hAnsi="微软雅黑" w:cs="宋体" w:hint="eastAsia"/>
                <w:color w:val="555555"/>
                <w:kern w:val="0"/>
                <w:sz w:val="24"/>
                <w:szCs w:val="24"/>
                <w14:ligatures w14:val="none"/>
              </w:rPr>
              <w:t>44</w:t>
            </w:r>
            <w:r w:rsidRPr="00172D55">
              <w:rPr>
                <w:rFonts w:ascii="楷体" w:eastAsia="楷体" w:hAnsi="楷体" w:cs="宋体" w:hint="eastAsia"/>
                <w:color w:val="555555"/>
                <w:kern w:val="0"/>
                <w:sz w:val="24"/>
                <w:szCs w:val="24"/>
                <w14:ligatures w14:val="none"/>
              </w:rPr>
              <w:t>岁。教师团队全部拥有博士学历，</w:t>
            </w:r>
            <w:r w:rsidRPr="00172D55">
              <w:rPr>
                <w:rFonts w:ascii="微软雅黑" w:eastAsia="微软雅黑" w:hAnsi="微软雅黑" w:cs="宋体" w:hint="eastAsia"/>
                <w:color w:val="555555"/>
                <w:kern w:val="0"/>
                <w:sz w:val="24"/>
                <w:szCs w:val="24"/>
                <w14:ligatures w14:val="none"/>
              </w:rPr>
              <w:t>68</w:t>
            </w:r>
            <w:r w:rsidRPr="00172D55">
              <w:rPr>
                <w:rFonts w:ascii="楷体" w:eastAsia="楷体" w:hAnsi="楷体" w:cs="宋体" w:hint="eastAsia"/>
                <w:color w:val="555555"/>
                <w:kern w:val="0"/>
                <w:sz w:val="24"/>
                <w:szCs w:val="24"/>
                <w14:ligatures w14:val="none"/>
              </w:rPr>
              <w:t>%以上具有海外留学/访学经历，成员的学科背景除了新闻传播学之外，还包括计算机科学、设计艺术学、人类学、管理学、心理学等其他不同学科，形成了一支年富力强的、高学历、交叉学科背景的、教研创新能力突出的师资队伍。</w:t>
            </w:r>
          </w:p>
          <w:p w14:paraId="6ADDB43F"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lastRenderedPageBreak/>
              <w:t>在这支教师队伍中，包含了广东省重大人才计划青年拔尖项目获得者一人、广东省</w:t>
            </w:r>
            <w:proofErr w:type="gramStart"/>
            <w:r w:rsidRPr="00172D55">
              <w:rPr>
                <w:rFonts w:ascii="楷体" w:eastAsia="楷体" w:hAnsi="楷体" w:cs="宋体" w:hint="eastAsia"/>
                <w:color w:val="555555"/>
                <w:kern w:val="0"/>
                <w:sz w:val="24"/>
                <w:szCs w:val="24"/>
                <w14:ligatures w14:val="none"/>
              </w:rPr>
              <w:t>省委网信办</w:t>
            </w:r>
            <w:proofErr w:type="gramEnd"/>
            <w:r w:rsidRPr="00172D55">
              <w:rPr>
                <w:rFonts w:ascii="楷体" w:eastAsia="楷体" w:hAnsi="楷体" w:cs="宋体" w:hint="eastAsia"/>
                <w:color w:val="555555"/>
                <w:kern w:val="0"/>
                <w:sz w:val="24"/>
                <w:szCs w:val="24"/>
                <w14:ligatures w14:val="none"/>
              </w:rPr>
              <w:t>特支计划“青年拔尖人才”获得者一人，另有中山大学百人计划中青年杰出人才一人、中山大学百人计划青年学术骨干两人。本专业教师团队共计承担省部级以上科研项目6</w:t>
            </w:r>
            <w:r w:rsidRPr="00172D55">
              <w:rPr>
                <w:rFonts w:ascii="微软雅黑" w:eastAsia="微软雅黑" w:hAnsi="微软雅黑" w:cs="宋体" w:hint="eastAsia"/>
                <w:color w:val="555555"/>
                <w:kern w:val="0"/>
                <w:sz w:val="24"/>
                <w:szCs w:val="24"/>
                <w14:ligatures w14:val="none"/>
              </w:rPr>
              <w:t>1</w:t>
            </w:r>
            <w:r w:rsidRPr="00172D55">
              <w:rPr>
                <w:rFonts w:ascii="楷体" w:eastAsia="楷体" w:hAnsi="楷体" w:cs="宋体" w:hint="eastAsia"/>
                <w:color w:val="555555"/>
                <w:kern w:val="0"/>
                <w:sz w:val="24"/>
                <w:szCs w:val="24"/>
                <w14:ligatures w14:val="none"/>
              </w:rPr>
              <w:t>项，其中国家自然科学基金</w:t>
            </w:r>
            <w:r w:rsidRPr="00172D55">
              <w:rPr>
                <w:rFonts w:ascii="微软雅黑" w:eastAsia="微软雅黑" w:hAnsi="微软雅黑" w:cs="宋体" w:hint="eastAsia"/>
                <w:color w:val="555555"/>
                <w:kern w:val="0"/>
                <w:sz w:val="24"/>
                <w:szCs w:val="24"/>
                <w14:ligatures w14:val="none"/>
              </w:rPr>
              <w:t>14</w:t>
            </w:r>
            <w:r w:rsidRPr="00172D55">
              <w:rPr>
                <w:rFonts w:ascii="楷体" w:eastAsia="楷体" w:hAnsi="楷体" w:cs="宋体" w:hint="eastAsia"/>
                <w:color w:val="555555"/>
                <w:kern w:val="0"/>
                <w:sz w:val="24"/>
                <w:szCs w:val="24"/>
                <w14:ligatures w14:val="none"/>
              </w:rPr>
              <w:t>项，国家社会科学基金项目8项、教育部人文社会科学基金</w:t>
            </w:r>
            <w:r w:rsidRPr="00172D55">
              <w:rPr>
                <w:rFonts w:ascii="微软雅黑" w:eastAsia="微软雅黑" w:hAnsi="微软雅黑" w:cs="宋体" w:hint="eastAsia"/>
                <w:color w:val="555555"/>
                <w:kern w:val="0"/>
                <w:sz w:val="24"/>
                <w:szCs w:val="24"/>
                <w14:ligatures w14:val="none"/>
              </w:rPr>
              <w:t>16</w:t>
            </w:r>
            <w:r w:rsidRPr="00172D55">
              <w:rPr>
                <w:rFonts w:ascii="楷体" w:eastAsia="楷体" w:hAnsi="楷体" w:cs="宋体" w:hint="eastAsia"/>
                <w:color w:val="555555"/>
                <w:kern w:val="0"/>
                <w:sz w:val="24"/>
                <w:szCs w:val="24"/>
                <w14:ligatures w14:val="none"/>
              </w:rPr>
              <w:t>项，其他省级项目2</w:t>
            </w:r>
            <w:r w:rsidRPr="00172D55">
              <w:rPr>
                <w:rFonts w:ascii="微软雅黑" w:eastAsia="微软雅黑" w:hAnsi="微软雅黑" w:cs="宋体" w:hint="eastAsia"/>
                <w:color w:val="555555"/>
                <w:kern w:val="0"/>
                <w:sz w:val="24"/>
                <w:szCs w:val="24"/>
                <w14:ligatures w14:val="none"/>
              </w:rPr>
              <w:t>3</w:t>
            </w:r>
            <w:r w:rsidRPr="00172D55">
              <w:rPr>
                <w:rFonts w:ascii="楷体" w:eastAsia="楷体" w:hAnsi="楷体" w:cs="宋体" w:hint="eastAsia"/>
                <w:color w:val="555555"/>
                <w:kern w:val="0"/>
                <w:sz w:val="24"/>
                <w:szCs w:val="24"/>
                <w14:ligatures w14:val="none"/>
              </w:rPr>
              <w:t>项。</w:t>
            </w:r>
          </w:p>
        </w:tc>
      </w:tr>
      <w:tr w:rsidR="00172D55" w:rsidRPr="00172D55" w14:paraId="320CB9B6"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27A3544F" w14:textId="77777777" w:rsidR="00172D55" w:rsidRPr="00172D55" w:rsidRDefault="00172D55" w:rsidP="00172D55">
            <w:pPr>
              <w:widowControl/>
              <w:numPr>
                <w:ilvl w:val="0"/>
                <w:numId w:val="3"/>
              </w:numPr>
              <w:spacing w:before="100" w:beforeAutospacing="1"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lastRenderedPageBreak/>
              <w:t>教学条件</w:t>
            </w:r>
          </w:p>
          <w:p w14:paraId="3FE63177"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新闻传播学院倡导“实训、实践、实验”教学理念，全媒体新闻传播实验教学中心是省级实验教学示范中心，总面积超2000平方米，是广东省卓越新闻传播人才培养基地。此外，学院拥有2个省级科研机构（省重点实验室-中山大学舆情大数据分析与仿真重点实验室、省社会科学研究基地-中山大学互联网与治理研究中心）、1个共建基地（中国外文局-中山大学粤港澳大湾区国际传播研究中心）、4个广州市基地（广州大数据与公共传播研究重点研究基地、广州市青年马克思主义理论人才培养研究重点基地、广州电商直播研究院、中山大学城市治理创新研究基地）以及小剧院、交互媒体设计中心、未来媒体、新闻摄影、融合采编、纪录片、大数据传播等11个实验室集群和谷河青年、公共传播工作室等实践平台。</w:t>
            </w:r>
          </w:p>
          <w:p w14:paraId="7D04891B"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学院拥有眼动仪、生理仪、虚拟/增强</w:t>
            </w:r>
            <w:proofErr w:type="gramStart"/>
            <w:r w:rsidRPr="00172D55">
              <w:rPr>
                <w:rFonts w:ascii="楷体" w:eastAsia="楷体" w:hAnsi="楷体" w:cs="宋体" w:hint="eastAsia"/>
                <w:color w:val="555555"/>
                <w:kern w:val="0"/>
                <w:sz w:val="24"/>
                <w:szCs w:val="24"/>
                <w14:ligatures w14:val="none"/>
              </w:rPr>
              <w:t>现实头显</w:t>
            </w:r>
            <w:proofErr w:type="gramEnd"/>
            <w:r w:rsidRPr="00172D55">
              <w:rPr>
                <w:rFonts w:ascii="楷体" w:eastAsia="楷体" w:hAnsi="楷体" w:cs="宋体" w:hint="eastAsia"/>
                <w:color w:val="555555"/>
                <w:kern w:val="0"/>
                <w:sz w:val="24"/>
                <w:szCs w:val="24"/>
                <w14:ligatures w14:val="none"/>
              </w:rPr>
              <w:t>设备、VR摄影系统等先进教学设备，教学基础设备投入年均超150万。近年来，学院以经典新闻教育为基础，以融合创新型新闻人才培养为特色，以跨学科师资队伍为支撑，立足互联网时代公共传播实践，采用“实验+实训+实践”的教学模式，依托省级实验教学示范中心和高水平实践实习基地，培养具有深厚人文基础、</w:t>
            </w:r>
            <w:proofErr w:type="gramStart"/>
            <w:r w:rsidRPr="00172D55">
              <w:rPr>
                <w:rFonts w:ascii="楷体" w:eastAsia="楷体" w:hAnsi="楷体" w:cs="宋体" w:hint="eastAsia"/>
                <w:color w:val="555555"/>
                <w:kern w:val="0"/>
                <w:sz w:val="24"/>
                <w:szCs w:val="24"/>
                <w14:ligatures w14:val="none"/>
              </w:rPr>
              <w:t>扎实业务</w:t>
            </w:r>
            <w:proofErr w:type="gramEnd"/>
            <w:r w:rsidRPr="00172D55">
              <w:rPr>
                <w:rFonts w:ascii="楷体" w:eastAsia="楷体" w:hAnsi="楷体" w:cs="宋体" w:hint="eastAsia"/>
                <w:color w:val="555555"/>
                <w:kern w:val="0"/>
                <w:sz w:val="24"/>
                <w:szCs w:val="24"/>
                <w14:ligatures w14:val="none"/>
              </w:rPr>
              <w:t>技能、良好发展潜力的新闻传播人才。</w:t>
            </w:r>
          </w:p>
        </w:tc>
      </w:tr>
      <w:tr w:rsidR="00172D55" w:rsidRPr="00172D55" w14:paraId="20E63B3C"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2D3D39FC" w14:textId="77777777" w:rsidR="00172D55" w:rsidRPr="00172D55" w:rsidRDefault="00172D55" w:rsidP="00172D55">
            <w:pPr>
              <w:widowControl/>
              <w:spacing w:after="105" w:line="432" w:lineRule="atLeast"/>
              <w:jc w:val="left"/>
              <w:rPr>
                <w:rFonts w:ascii="微软雅黑" w:eastAsia="微软雅黑" w:hAnsi="微软雅黑" w:cs="宋体" w:hint="eastAsia"/>
                <w:color w:val="555555"/>
                <w:kern w:val="0"/>
                <w:sz w:val="24"/>
                <w:szCs w:val="24"/>
                <w14:ligatures w14:val="none"/>
              </w:rPr>
            </w:pPr>
            <w:r w:rsidRPr="00172D55">
              <w:rPr>
                <w:rFonts w:ascii="MicrosoftYaHei-Bold" w:eastAsia="微软雅黑" w:hAnsi="MicrosoftYaHei-Bold" w:cs="宋体" w:hint="eastAsia"/>
                <w:b/>
                <w:bCs/>
                <w:color w:val="555555"/>
                <w:kern w:val="0"/>
                <w:sz w:val="24"/>
                <w:szCs w:val="24"/>
                <w14:ligatures w14:val="none"/>
              </w:rPr>
              <w:t>二、特色亮点</w:t>
            </w:r>
          </w:p>
        </w:tc>
      </w:tr>
      <w:tr w:rsidR="00172D55" w:rsidRPr="00172D55" w14:paraId="7B8660E0" w14:textId="77777777" w:rsidTr="00172D55">
        <w:trPr>
          <w:jc w:val="center"/>
        </w:trPr>
        <w:tc>
          <w:tcPr>
            <w:tcW w:w="10365" w:type="dxa"/>
            <w:tcBorders>
              <w:top w:val="nil"/>
              <w:left w:val="single" w:sz="6" w:space="0" w:color="000000"/>
              <w:bottom w:val="single" w:sz="6" w:space="0" w:color="000000"/>
              <w:right w:val="single" w:sz="6" w:space="0" w:color="000000"/>
            </w:tcBorders>
            <w:shd w:val="clear" w:color="auto" w:fill="FFFFFF"/>
            <w:tcMar>
              <w:top w:w="0" w:type="dxa"/>
              <w:left w:w="105" w:type="dxa"/>
              <w:bottom w:w="0" w:type="dxa"/>
              <w:right w:w="105" w:type="dxa"/>
            </w:tcMar>
            <w:hideMark/>
          </w:tcPr>
          <w:p w14:paraId="3B7B3999" w14:textId="77777777" w:rsidR="00172D55" w:rsidRPr="00172D55" w:rsidRDefault="00172D55" w:rsidP="00172D55">
            <w:pPr>
              <w:widowControl/>
              <w:spacing w:after="105"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传播学专业师资队伍中有八成以上具有海外留学或访学的经历，这是本专业对</w:t>
            </w:r>
            <w:proofErr w:type="gramStart"/>
            <w:r w:rsidRPr="00172D55">
              <w:rPr>
                <w:rFonts w:ascii="楷体" w:eastAsia="楷体" w:hAnsi="楷体" w:cs="宋体" w:hint="eastAsia"/>
                <w:color w:val="555555"/>
                <w:kern w:val="0"/>
                <w:sz w:val="24"/>
                <w:szCs w:val="24"/>
                <w14:ligatures w14:val="none"/>
              </w:rPr>
              <w:t>标国际</w:t>
            </w:r>
            <w:proofErr w:type="gramEnd"/>
            <w:r w:rsidRPr="00172D55">
              <w:rPr>
                <w:rFonts w:ascii="楷体" w:eastAsia="楷体" w:hAnsi="楷体" w:cs="宋体" w:hint="eastAsia"/>
                <w:color w:val="555555"/>
                <w:kern w:val="0"/>
                <w:sz w:val="24"/>
                <w:szCs w:val="24"/>
                <w14:ligatures w14:val="none"/>
              </w:rPr>
              <w:t>一流高校的重要基础。具体而言，我们重点对标了美国全国传播学学会（NCA）学科排行中比较靠前的高校，比如UPenn 安南</w:t>
            </w:r>
            <w:proofErr w:type="gramStart"/>
            <w:r w:rsidRPr="00172D55">
              <w:rPr>
                <w:rFonts w:ascii="楷体" w:eastAsia="楷体" w:hAnsi="楷体" w:cs="宋体" w:hint="eastAsia"/>
                <w:color w:val="555555"/>
                <w:kern w:val="0"/>
                <w:sz w:val="24"/>
                <w:szCs w:val="24"/>
                <w14:ligatures w14:val="none"/>
              </w:rPr>
              <w:t>堡传播</w:t>
            </w:r>
            <w:proofErr w:type="gramEnd"/>
            <w:r w:rsidRPr="00172D55">
              <w:rPr>
                <w:rFonts w:ascii="楷体" w:eastAsia="楷体" w:hAnsi="楷体" w:cs="宋体" w:hint="eastAsia"/>
                <w:color w:val="555555"/>
                <w:kern w:val="0"/>
                <w:sz w:val="24"/>
                <w:szCs w:val="24"/>
                <w14:ligatures w14:val="none"/>
              </w:rPr>
              <w:t>学院、USC安南</w:t>
            </w:r>
            <w:proofErr w:type="gramStart"/>
            <w:r w:rsidRPr="00172D55">
              <w:rPr>
                <w:rFonts w:ascii="楷体" w:eastAsia="楷体" w:hAnsi="楷体" w:cs="宋体" w:hint="eastAsia"/>
                <w:color w:val="555555"/>
                <w:kern w:val="0"/>
                <w:sz w:val="24"/>
                <w:szCs w:val="24"/>
                <w14:ligatures w14:val="none"/>
              </w:rPr>
              <w:t>堡传播</w:t>
            </w:r>
            <w:proofErr w:type="gramEnd"/>
            <w:r w:rsidRPr="00172D55">
              <w:rPr>
                <w:rFonts w:ascii="楷体" w:eastAsia="楷体" w:hAnsi="楷体" w:cs="宋体" w:hint="eastAsia"/>
                <w:color w:val="555555"/>
                <w:kern w:val="0"/>
                <w:sz w:val="24"/>
                <w:szCs w:val="24"/>
                <w14:ligatures w14:val="none"/>
              </w:rPr>
              <w:t>学院、Stanford大学传播学系、康奈尔大学传播学系、UIUC新闻与</w:t>
            </w:r>
            <w:r w:rsidRPr="00172D55">
              <w:rPr>
                <w:rFonts w:ascii="楷体" w:eastAsia="楷体" w:hAnsi="楷体" w:cs="宋体" w:hint="eastAsia"/>
                <w:color w:val="555555"/>
                <w:kern w:val="0"/>
                <w:sz w:val="24"/>
                <w:szCs w:val="24"/>
                <w14:ligatures w14:val="none"/>
              </w:rPr>
              <w:lastRenderedPageBreak/>
              <w:t>传播学院、Syracuse大学</w:t>
            </w:r>
            <w:proofErr w:type="gramStart"/>
            <w:r w:rsidRPr="00172D55">
              <w:rPr>
                <w:rFonts w:ascii="楷体" w:eastAsia="楷体" w:hAnsi="楷体" w:cs="宋体" w:hint="eastAsia"/>
                <w:color w:val="555555"/>
                <w:kern w:val="0"/>
                <w:sz w:val="24"/>
                <w:szCs w:val="24"/>
                <w14:ligatures w14:val="none"/>
              </w:rPr>
              <w:t>纽</w:t>
            </w:r>
            <w:proofErr w:type="gramEnd"/>
            <w:r w:rsidRPr="00172D55">
              <w:rPr>
                <w:rFonts w:ascii="楷体" w:eastAsia="楷体" w:hAnsi="楷体" w:cs="宋体" w:hint="eastAsia"/>
                <w:color w:val="555555"/>
                <w:kern w:val="0"/>
                <w:sz w:val="24"/>
                <w:szCs w:val="24"/>
                <w14:ligatures w14:val="none"/>
              </w:rPr>
              <w:t>豪斯公共传播学院等，欧洲的英国LSE、爱丁堡大学、魏敏寺大学，以及亚洲的日本筑波大学、新加坡南洋理工大学和新加坡国立大学，以及我国港澳台地区的相关院校。在专业培养方案、课程设置、实践教学、师资队伍建设等方面，重点结合并突出了本校和本院人才培养目标、地缘与区位优势、相关学科的历史传统和特色亮点。</w:t>
            </w:r>
          </w:p>
          <w:p w14:paraId="015D8365" w14:textId="77777777" w:rsidR="00172D55" w:rsidRPr="00172D55" w:rsidRDefault="00172D55" w:rsidP="00172D55">
            <w:pPr>
              <w:widowControl/>
              <w:spacing w:after="240" w:line="432" w:lineRule="atLeast"/>
              <w:ind w:firstLine="480"/>
              <w:rPr>
                <w:rFonts w:ascii="微软雅黑" w:eastAsia="微软雅黑" w:hAnsi="微软雅黑" w:cs="宋体" w:hint="eastAsia"/>
                <w:color w:val="555555"/>
                <w:kern w:val="0"/>
                <w:sz w:val="24"/>
                <w:szCs w:val="24"/>
                <w14:ligatures w14:val="none"/>
              </w:rPr>
            </w:pPr>
            <w:r w:rsidRPr="00172D55">
              <w:rPr>
                <w:rFonts w:ascii="楷体" w:eastAsia="楷体" w:hAnsi="楷体" w:cs="宋体" w:hint="eastAsia"/>
                <w:color w:val="555555"/>
                <w:kern w:val="0"/>
                <w:sz w:val="24"/>
                <w:szCs w:val="24"/>
                <w14:ligatures w14:val="none"/>
              </w:rPr>
              <w:t>本专业人才培养充分体现了通识教育与专业教育相融合的人才培养发展理念。大类培养阶段的习近平新时代中国特色社会主义思想、马新观、四史、数字媒体前沿、传播学基础、新闻学概论以及艺术与审美等一系列课程的学习培养了学生认识自然、认识社会并认识人本身，形成自己的品格和能力，培养了学生对传播学科的兴趣、激情和觉悟，从而为后期的专业分流以及专业培养打下了厚实的基础。专业培养阶段在传播学理论、传播研究方法、传播心理学、公共传播、环境传播与新闻报道、健康传播、视觉文化传播、健康传播、跨文化传播、公益传播、情感传播、新媒体与营销、新媒体与行为决策等脸谱化课程体系的训练，以及舆论学、数据分析与信息可视化、传播数据分析、媒介融合等专业特色及实践课程的学习则有助于学生在专业领域不断深耕，熟练掌握传播学的史论基础和传播过程的分析和管理方法，提升传播研究的能力以及以问题为导向传播管理实务的能力。</w:t>
            </w:r>
          </w:p>
        </w:tc>
      </w:tr>
    </w:tbl>
    <w:p w14:paraId="6D3F7180" w14:textId="77777777" w:rsidR="00172D55" w:rsidRPr="00172D55" w:rsidRDefault="00172D55" w:rsidP="00172D55">
      <w:pPr>
        <w:widowControl/>
        <w:shd w:val="clear" w:color="auto" w:fill="FFFFFF"/>
        <w:spacing w:after="105" w:line="432" w:lineRule="atLeast"/>
        <w:rPr>
          <w:rFonts w:ascii="微软雅黑" w:eastAsia="微软雅黑" w:hAnsi="微软雅黑" w:cs="宋体" w:hint="eastAsia"/>
          <w:color w:val="555555"/>
          <w:kern w:val="0"/>
          <w:sz w:val="24"/>
          <w:szCs w:val="24"/>
          <w14:ligatures w14:val="none"/>
        </w:rPr>
      </w:pPr>
      <w:r w:rsidRPr="00172D55">
        <w:rPr>
          <w:rFonts w:ascii="微软雅黑" w:eastAsia="微软雅黑" w:hAnsi="微软雅黑" w:cs="宋体" w:hint="eastAsia"/>
          <w:color w:val="555555"/>
          <w:kern w:val="0"/>
          <w:sz w:val="24"/>
          <w:szCs w:val="24"/>
          <w14:ligatures w14:val="none"/>
        </w:rPr>
        <w:lastRenderedPageBreak/>
        <w:t> </w:t>
      </w:r>
    </w:p>
    <w:p w14:paraId="02DAF977" w14:textId="77777777" w:rsidR="0097113C" w:rsidRPr="00172D55" w:rsidRDefault="0097113C" w:rsidP="00172D55"/>
    <w:sectPr w:rsidR="0097113C" w:rsidRPr="00172D5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icrosoftYaHei-Bold">
    <w:panose1 w:val="00000000000000000000"/>
    <w:charset w:val="00"/>
    <w:family w:val="roman"/>
    <w:notTrueType/>
    <w:pitch w:val="default"/>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56813"/>
    <w:multiLevelType w:val="multilevel"/>
    <w:tmpl w:val="EE7E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E27562"/>
    <w:multiLevelType w:val="multilevel"/>
    <w:tmpl w:val="EDA6B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A14C36"/>
    <w:multiLevelType w:val="multilevel"/>
    <w:tmpl w:val="DCB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ECA"/>
    <w:rsid w:val="00172D55"/>
    <w:rsid w:val="002A5257"/>
    <w:rsid w:val="00747DED"/>
    <w:rsid w:val="0097113C"/>
    <w:rsid w:val="00AD1ECA"/>
    <w:rsid w:val="00B547BA"/>
    <w:rsid w:val="00C16B8A"/>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CE7F0"/>
  <w15:chartTrackingRefBased/>
  <w15:docId w15:val="{B48A3672-1E12-45A0-B26F-1326828A9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172D55"/>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AD1ECA"/>
    <w:pPr>
      <w:widowControl/>
      <w:spacing w:before="100" w:beforeAutospacing="1" w:after="100" w:afterAutospacing="1"/>
      <w:jc w:val="left"/>
    </w:pPr>
    <w:rPr>
      <w:rFonts w:ascii="宋体" w:eastAsia="宋体" w:hAnsi="宋体" w:cs="宋体"/>
      <w:kern w:val="0"/>
      <w:sz w:val="24"/>
      <w:szCs w:val="24"/>
      <w14:ligatures w14:val="none"/>
    </w:rPr>
  </w:style>
  <w:style w:type="paragraph" w:styleId="a3">
    <w:name w:val="Normal (Web)"/>
    <w:basedOn w:val="a"/>
    <w:uiPriority w:val="99"/>
    <w:semiHidden/>
    <w:unhideWhenUsed/>
    <w:rsid w:val="00AD1ECA"/>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Strong"/>
    <w:basedOn w:val="a0"/>
    <w:uiPriority w:val="22"/>
    <w:qFormat/>
    <w:rsid w:val="00AD1ECA"/>
    <w:rPr>
      <w:b/>
      <w:bCs/>
    </w:rPr>
  </w:style>
  <w:style w:type="character" w:styleId="a5">
    <w:name w:val="Hyperlink"/>
    <w:basedOn w:val="a0"/>
    <w:uiPriority w:val="99"/>
    <w:semiHidden/>
    <w:unhideWhenUsed/>
    <w:rsid w:val="00AD1ECA"/>
    <w:rPr>
      <w:color w:val="0000FF"/>
      <w:u w:val="single"/>
    </w:rPr>
  </w:style>
  <w:style w:type="character" w:styleId="a6">
    <w:name w:val="FollowedHyperlink"/>
    <w:basedOn w:val="a0"/>
    <w:uiPriority w:val="99"/>
    <w:semiHidden/>
    <w:unhideWhenUsed/>
    <w:rsid w:val="00AD1ECA"/>
    <w:rPr>
      <w:color w:val="800080"/>
      <w:u w:val="single"/>
    </w:rPr>
  </w:style>
  <w:style w:type="character" w:customStyle="1" w:styleId="10">
    <w:name w:val="标题 1 字符"/>
    <w:basedOn w:val="a0"/>
    <w:link w:val="1"/>
    <w:uiPriority w:val="9"/>
    <w:rsid w:val="00172D55"/>
    <w:rPr>
      <w:rFonts w:ascii="宋体" w:eastAsia="宋体" w:hAnsi="宋体" w:cs="宋体"/>
      <w:b/>
      <w:bCs/>
      <w:kern w:val="36"/>
      <w:sz w:val="48"/>
      <w:szCs w:val="4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186087">
      <w:bodyDiv w:val="1"/>
      <w:marLeft w:val="0"/>
      <w:marRight w:val="0"/>
      <w:marTop w:val="0"/>
      <w:marBottom w:val="0"/>
      <w:divBdr>
        <w:top w:val="none" w:sz="0" w:space="0" w:color="auto"/>
        <w:left w:val="none" w:sz="0" w:space="0" w:color="auto"/>
        <w:bottom w:val="none" w:sz="0" w:space="0" w:color="auto"/>
        <w:right w:val="none" w:sz="0" w:space="0" w:color="auto"/>
      </w:divBdr>
    </w:div>
    <w:div w:id="2009020032">
      <w:bodyDiv w:val="1"/>
      <w:marLeft w:val="0"/>
      <w:marRight w:val="0"/>
      <w:marTop w:val="0"/>
      <w:marBottom w:val="0"/>
      <w:divBdr>
        <w:top w:val="none" w:sz="0" w:space="0" w:color="auto"/>
        <w:left w:val="none" w:sz="0" w:space="0" w:color="auto"/>
        <w:bottom w:val="none" w:sz="0" w:space="0" w:color="auto"/>
        <w:right w:val="none" w:sz="0" w:space="0" w:color="auto"/>
      </w:divBdr>
    </w:div>
    <w:div w:id="2071266388">
      <w:bodyDiv w:val="1"/>
      <w:marLeft w:val="0"/>
      <w:marRight w:val="0"/>
      <w:marTop w:val="0"/>
      <w:marBottom w:val="0"/>
      <w:divBdr>
        <w:top w:val="none" w:sz="0" w:space="0" w:color="auto"/>
        <w:left w:val="none" w:sz="0" w:space="0" w:color="auto"/>
        <w:bottom w:val="none" w:sz="0" w:space="0" w:color="auto"/>
        <w:right w:val="none" w:sz="0" w:space="0" w:color="auto"/>
      </w:divBdr>
      <w:divsChild>
        <w:div w:id="1372455939">
          <w:marLeft w:val="0"/>
          <w:marRight w:val="0"/>
          <w:marTop w:val="0"/>
          <w:marBottom w:val="0"/>
          <w:divBdr>
            <w:top w:val="none" w:sz="0" w:space="0" w:color="auto"/>
            <w:left w:val="none" w:sz="0" w:space="0" w:color="auto"/>
            <w:bottom w:val="none" w:sz="0" w:space="0" w:color="auto"/>
            <w:right w:val="none" w:sz="0" w:space="0" w:color="auto"/>
          </w:divBdr>
        </w:div>
        <w:div w:id="1651977587">
          <w:marLeft w:val="0"/>
          <w:marRight w:val="0"/>
          <w:marTop w:val="0"/>
          <w:marBottom w:val="0"/>
          <w:divBdr>
            <w:top w:val="none" w:sz="0" w:space="0" w:color="auto"/>
            <w:left w:val="none" w:sz="0" w:space="0" w:color="auto"/>
            <w:bottom w:val="none" w:sz="0" w:space="0" w:color="auto"/>
            <w:right w:val="none" w:sz="0" w:space="0" w:color="auto"/>
          </w:divBdr>
        </w:div>
        <w:div w:id="1154294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3169</Words>
  <Characters>4596</Characters>
  <Application>Microsoft Office Word</Application>
  <DocSecurity>0</DocSecurity>
  <Lines>1149</Lines>
  <Paragraphs>705</Paragraphs>
  <ScaleCrop>false</ScaleCrop>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2</cp:revision>
  <dcterms:created xsi:type="dcterms:W3CDTF">2026-05-21T08:32:00Z</dcterms:created>
  <dcterms:modified xsi:type="dcterms:W3CDTF">2026-05-21T08:32:00Z</dcterms:modified>
</cp:coreProperties>
</file>