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29CE7">
      <w:pPr>
        <w:keepNext w:val="0"/>
        <w:keepLines w:val="0"/>
        <w:widowControl/>
        <w:suppressLineNumbers w:val="0"/>
        <w:shd w:val="clear" w:fill="FFFFFF"/>
        <w:spacing w:after="150" w:afterAutospacing="0"/>
        <w:ind w:left="0" w:firstLine="0"/>
        <w:jc w:val="center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关于组织我校学生参加202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年下半年全国大学英语四、六级考试的通知</w:t>
      </w:r>
    </w:p>
    <w:p w14:paraId="78297281">
      <w:pPr>
        <w:keepNext w:val="0"/>
        <w:keepLines w:val="0"/>
        <w:widowControl/>
        <w:suppressLineNumbers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shd w:val="clear" w:fill="FFFFFF"/>
        <w:spacing w:before="0" w:beforeAutospacing="0" w:after="0" w:afterAutospacing="0" w:line="160" w:lineRule="atLeast"/>
        <w:ind w:left="0" w:right="0" w:firstLine="0"/>
        <w:jc w:val="left"/>
        <w:rPr>
          <w:rFonts w:ascii="var(--td-font-body-small)" w:hAnsi="var(--td-font-body-small)" w:eastAsia="var(--td-font-body-small)" w:cs="var(--td-font-body-small)"/>
          <w:i w:val="0"/>
          <w:iCs w:val="0"/>
          <w:caps w:val="0"/>
          <w:color w:val="999999"/>
          <w:spacing w:val="0"/>
          <w:sz w:val="11"/>
          <w:szCs w:val="11"/>
        </w:rPr>
      </w:pPr>
      <w:r>
        <w:rPr>
          <w:rFonts w:hint="default" w:ascii="var(--td-font-body-small)" w:hAnsi="var(--td-font-body-small)" w:eastAsia="var(--td-font-body-small)" w:cs="var(--td-font-body-small)"/>
          <w:i w:val="0"/>
          <w:iCs w:val="0"/>
          <w:caps w:val="0"/>
          <w:color w:val="999999"/>
          <w:spacing w:val="0"/>
          <w:kern w:val="0"/>
          <w:sz w:val="11"/>
          <w:szCs w:val="11"/>
          <w:shd w:val="clear" w:fill="FFFFFF"/>
          <w:lang w:val="en-US" w:eastAsia="zh-CN" w:bidi="ar"/>
        </w:rPr>
        <w:t>原创</w:t>
      </w:r>
    </w:p>
    <w:p w14:paraId="68CD85E9">
      <w:pPr>
        <w:keepNext w:val="0"/>
        <w:keepLines w:val="0"/>
        <w:widowControl/>
        <w:suppressLineNumbers w:val="0"/>
        <w:shd w:val="clear" w:fill="FFFFFF"/>
        <w:spacing w:after="100" w:afterAutospacing="0" w:line="160" w:lineRule="atLeast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999999"/>
          <w:spacing w:val="0"/>
          <w:sz w:val="11"/>
          <w:szCs w:val="1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999999"/>
          <w:spacing w:val="0"/>
          <w:kern w:val="0"/>
          <w:sz w:val="11"/>
          <w:szCs w:val="11"/>
          <w:shd w:val="clear" w:fill="FFFFFF"/>
          <w:lang w:val="en-US" w:eastAsia="zh-CN" w:bidi="ar"/>
        </w:rPr>
        <w:t> 教务处  </w:t>
      </w:r>
    </w:p>
    <w:p w14:paraId="283A442B">
      <w:pPr>
        <w:keepNext w:val="0"/>
        <w:keepLines w:val="0"/>
        <w:widowControl/>
        <w:suppressLineNumbers w:val="0"/>
        <w:shd w:val="clear" w:fill="FFFFFF"/>
        <w:spacing w:after="100" w:afterAutospacing="0" w:line="160" w:lineRule="atLeast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999999"/>
          <w:spacing w:val="0"/>
          <w:sz w:val="11"/>
          <w:szCs w:val="11"/>
          <w:lang w:val="en-US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999999"/>
          <w:spacing w:val="0"/>
          <w:kern w:val="0"/>
          <w:sz w:val="11"/>
          <w:szCs w:val="11"/>
          <w:shd w:val="clear" w:fill="FFFFFF"/>
          <w:lang w:val="en-US" w:eastAsia="zh-CN" w:bidi="ar"/>
        </w:rPr>
        <w:t>更新于 202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999999"/>
          <w:spacing w:val="0"/>
          <w:kern w:val="0"/>
          <w:sz w:val="11"/>
          <w:szCs w:val="11"/>
          <w:shd w:val="clear" w:fill="FFFFFF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999999"/>
          <w:spacing w:val="0"/>
          <w:kern w:val="0"/>
          <w:sz w:val="11"/>
          <w:szCs w:val="11"/>
          <w:shd w:val="clear" w:fill="FFFFFF"/>
          <w:lang w:val="en-US" w:eastAsia="zh-CN" w:bidi="ar"/>
        </w:rPr>
        <w:t>-09-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999999"/>
          <w:spacing w:val="0"/>
          <w:kern w:val="0"/>
          <w:sz w:val="11"/>
          <w:szCs w:val="11"/>
          <w:shd w:val="clear" w:fill="FFFFFF"/>
          <w:lang w:val="en-US" w:eastAsia="zh-CN" w:bidi="ar"/>
        </w:rPr>
        <w:t>16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999999"/>
          <w:spacing w:val="0"/>
          <w:kern w:val="0"/>
          <w:sz w:val="11"/>
          <w:szCs w:val="11"/>
          <w:shd w:val="clear" w:fill="FFFFFF"/>
          <w:lang w:val="en-US" w:eastAsia="zh-CN" w:bidi="ar"/>
        </w:rPr>
        <w:t xml:space="preserve"> 18: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999999"/>
          <w:spacing w:val="0"/>
          <w:kern w:val="0"/>
          <w:sz w:val="11"/>
          <w:szCs w:val="11"/>
          <w:shd w:val="clear" w:fill="FFFFFF"/>
          <w:lang w:val="en-US" w:eastAsia="zh-CN" w:bidi="ar"/>
        </w:rPr>
        <w:t>25</w:t>
      </w:r>
    </w:p>
    <w:p w14:paraId="5F651F85">
      <w:pPr>
        <w:keepNext w:val="0"/>
        <w:keepLines w:val="0"/>
        <w:widowControl/>
        <w:suppressLineNumbers w:val="0"/>
        <w:spacing w:after="100" w:afterAutospacing="0"/>
        <w:jc w:val="left"/>
        <w:rPr>
          <w:sz w:val="20"/>
          <w:szCs w:val="22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999999"/>
          <w:spacing w:val="0"/>
          <w:kern w:val="0"/>
          <w:sz w:val="11"/>
          <w:szCs w:val="11"/>
          <w:shd w:val="clear" w:fill="FFFFFF"/>
          <w:lang w:val="en-US" w:eastAsia="zh-CN" w:bidi="ar"/>
        </w:rPr>
        <w:t>  3.3w  0 宽屏</w:t>
      </w:r>
    </w:p>
    <w:p w14:paraId="4BB5DE78">
      <w:pPr>
        <w:keepNext w:val="0"/>
        <w:keepLines w:val="0"/>
        <w:widowControl/>
        <w:suppressLineNumbers w:val="0"/>
        <w:shd w:val="clear" w:fill="FFFFFF"/>
        <w:spacing w:after="100" w:afterAutospacing="0" w:line="160" w:lineRule="atLeast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999999"/>
          <w:spacing w:val="0"/>
          <w:sz w:val="11"/>
          <w:szCs w:val="1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999999"/>
          <w:spacing w:val="0"/>
          <w:kern w:val="0"/>
          <w:sz w:val="11"/>
          <w:szCs w:val="11"/>
          <w:shd w:val="clear" w:fill="FFFFFF"/>
          <w:lang w:val="en-US" w:eastAsia="zh-CN" w:bidi="ar"/>
        </w:rPr>
        <w:t>  </w:t>
      </w:r>
    </w:p>
    <w:p w14:paraId="7C181879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357" w:lineRule="atLeast"/>
        <w:ind w:left="0" w:right="0"/>
        <w:rPr>
          <w:sz w:val="22"/>
          <w:szCs w:val="22"/>
        </w:rPr>
      </w:pPr>
      <w:r>
        <w:rPr>
          <w:rFonts w:ascii="楷体_GB2312" w:hAnsi="Helvetica" w:eastAsia="楷体_GB2312" w:cs="楷体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各学院：</w:t>
      </w:r>
    </w:p>
    <w:p w14:paraId="2C168CAC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rPr>
          <w:sz w:val="22"/>
          <w:szCs w:val="22"/>
        </w:rPr>
      </w:pPr>
      <w:r>
        <w:rPr>
          <w:rFonts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根据教育部教育考试院工作安排，202</w:t>
      </w:r>
      <w:r>
        <w:rPr>
          <w:rFonts w:hint="eastAsia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年下半年全国大学英语四、六级考试笔试将于12月1</w:t>
      </w:r>
      <w:r>
        <w:rPr>
          <w:rFonts w:hint="eastAsia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日举行。现将相关事宜通知如下：</w:t>
      </w:r>
    </w:p>
    <w:p w14:paraId="0C34017D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rPr>
          <w:sz w:val="22"/>
          <w:szCs w:val="22"/>
        </w:rPr>
      </w:pP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一、考试级别</w:t>
      </w:r>
    </w:p>
    <w:p w14:paraId="5AEC17C9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英语四级、英语六级。</w:t>
      </w:r>
    </w:p>
    <w:p w14:paraId="22102586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rPr>
          <w:sz w:val="22"/>
          <w:szCs w:val="22"/>
        </w:rPr>
      </w:pP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二、考试时间</w:t>
      </w:r>
    </w:p>
    <w:p w14:paraId="647B2B3C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英语四级考试时间为09:00—11:20；</w:t>
      </w:r>
    </w:p>
    <w:p w14:paraId="08D900D2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英语六级考试时间为15:00—17:25。</w:t>
      </w:r>
    </w:p>
    <w:p w14:paraId="377FA1ED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rPr>
          <w:sz w:val="22"/>
          <w:szCs w:val="22"/>
        </w:rPr>
      </w:pP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三、报名资格</w:t>
      </w:r>
    </w:p>
    <w:p w14:paraId="0DC44273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须为在校有学籍学生（不含202</w:t>
      </w:r>
      <w:r>
        <w:rPr>
          <w:rFonts w:hint="eastAsia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级本科新生）。</w:t>
      </w:r>
    </w:p>
    <w:p w14:paraId="506F4CD2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报考英语六级的考生，四级成绩应达到425分（含）。</w:t>
      </w:r>
    </w:p>
    <w:p w14:paraId="38012F16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rPr>
          <w:sz w:val="22"/>
          <w:szCs w:val="22"/>
        </w:rPr>
      </w:pP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四、报名要求</w:t>
      </w:r>
    </w:p>
    <w:p w14:paraId="3F58D3C3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1.不接受外校生和非在校生报名。</w:t>
      </w:r>
    </w:p>
    <w:p w14:paraId="2708D424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2.报名时学生只能选择一个级别，不得同时兼报多个语种级别。</w:t>
      </w:r>
    </w:p>
    <w:p w14:paraId="4F9E753E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3.202</w:t>
      </w:r>
      <w:r>
        <w:rPr>
          <w:rFonts w:hint="eastAsia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年6月全国大学英语四、六级考试无故缺考的考生无法报名此次考试。</w:t>
      </w:r>
    </w:p>
    <w:p w14:paraId="06E93A83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4.根据《山西省招生考试管理中心关于帮助残疾考生参加全国大学英语四、六级考试有关问题的通知》（晋招考社〔2018〕1号）文件要求，残疾考生可在报名成功三天内向教务科申请相应合理便利。</w:t>
      </w:r>
    </w:p>
    <w:p w14:paraId="23049DC3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5.研究生报名条件以研究生院通知为准。</w:t>
      </w:r>
    </w:p>
    <w:p w14:paraId="727CD51D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6.因考场限制，考试名额有限，请各位同学尽早报名，额满为止。</w:t>
      </w:r>
    </w:p>
    <w:p w14:paraId="62890B5E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五、报名时间、方式及收费标准</w:t>
      </w:r>
    </w:p>
    <w:p w14:paraId="2DEDBFC8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1.报名时间：</w:t>
      </w:r>
    </w:p>
    <w:p w14:paraId="701D38D8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受考场容量限制，报名分两个阶段，阶段内先报先得。</w:t>
      </w:r>
    </w:p>
    <w:p w14:paraId="509A4FDD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第一阶段：</w:t>
      </w: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9月20日11:00-9月23日12:00，该阶段仅限以往英语四、六级考试成绩未达到425分的学生（不含2024级本科新生）</w:t>
      </w:r>
      <w:r>
        <w:rPr>
          <w:rFonts w:hint="default" w:ascii="仿宋_GB2312" w:hAnsi="Helvetica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。</w:t>
      </w:r>
    </w:p>
    <w:p w14:paraId="32FFAE50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第二阶段：</w:t>
      </w: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9月2</w:t>
      </w:r>
      <w:r>
        <w:rPr>
          <w:rStyle w:val="5"/>
          <w:rFonts w:hint="eastAsia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日1</w:t>
      </w:r>
      <w:r>
        <w:rPr>
          <w:rStyle w:val="5"/>
          <w:rFonts w:hint="eastAsia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:00-9月2</w:t>
      </w:r>
      <w:r>
        <w:rPr>
          <w:rStyle w:val="5"/>
          <w:rFonts w:hint="eastAsia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日1</w:t>
      </w:r>
      <w:r>
        <w:rPr>
          <w:rStyle w:val="5"/>
          <w:rFonts w:hint="eastAsia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:00，</w:t>
      </w:r>
      <w:r>
        <w:rPr>
          <w:rFonts w:hint="default" w:ascii="仿宋_GB2312" w:hAnsi="Helvetica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该阶段所有符合报名条件的学生均可报名。</w:t>
      </w:r>
    </w:p>
    <w:p w14:paraId="26EFA37B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2.报名方式：考生自行登录CET全国网上报名系统（http://cet-bm.neea.edu.cn）进行报名和缴费。</w:t>
      </w:r>
    </w:p>
    <w:p w14:paraId="6DD4005C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3.收费标准：按照山西省物价局、省财政厅《关于大学英语四、六级考试收费标准的通知》规定，CET收费标准为：英语四级33元/人次，英语六级35元/人次。</w:t>
      </w:r>
    </w:p>
    <w:p w14:paraId="2EDD59EE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六、准考证打印时间</w:t>
      </w:r>
    </w:p>
    <w:p w14:paraId="4E1DED40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考生自12月</w:t>
      </w:r>
      <w:r>
        <w:rPr>
          <w:rFonts w:hint="eastAsia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日09:00起可自行登录全国大学英语四、六级考试网站首页，通过“快速打印准考证”，完成笔试科目准考证的打印。</w:t>
      </w:r>
    </w:p>
    <w:p w14:paraId="1F23FE88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七、成绩报告单</w:t>
      </w:r>
    </w:p>
    <w:p w14:paraId="17B2ECAC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考生可在报名期间登录CET报名网站(cet-bm.neea.edu.cn)自主选择是否需要纸质成绩报告单。</w:t>
      </w:r>
    </w:p>
    <w:p w14:paraId="6A28C822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在成绩发布10个工作日后，考生可登录中国教育考试网(www.neea.edu.cn)查看并下载电子成绩报告单，电子成绩报告单与纸质成绩报告单同等效力。</w:t>
      </w:r>
    </w:p>
    <w:p w14:paraId="777E4747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八、注意事项</w:t>
      </w:r>
    </w:p>
    <w:p w14:paraId="2B416E12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1.正式报名前，考生请仔细阅读报名网站首页考生须知、考试时间、报名流程、常见问题和特别提示等。</w:t>
      </w:r>
    </w:p>
    <w:p w14:paraId="3C7CB9DA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2.报名前，考生可提前登陆网上报名系统，核对本人学籍、照片等信息。如查询不到学籍信息或者数据有误，请及时联系教务科。</w:t>
      </w:r>
    </w:p>
    <w:p w14:paraId="7BA68F7C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5"/>
        <w:jc w:val="both"/>
        <w:rPr>
          <w:sz w:val="22"/>
          <w:szCs w:val="22"/>
        </w:rPr>
      </w:pPr>
      <w:r>
        <w:rPr>
          <w:rStyle w:val="5"/>
          <w:rFonts w:hint="default" w:ascii="仿宋_GB2312" w:hAnsi="Helvetica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3.在9月12日后，考生可提前登陆网上报名系统，核对本人学籍、照片等信息。如查询不到学籍信息或者数据有误，请及时联系教务科。</w:t>
      </w:r>
    </w:p>
    <w:p w14:paraId="3069B2F5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4.若考生四级成绩已达425分(含)以上，报考时不具备六级报考资格的考生，可在系统中进行资格复审。资格复审无法自动通过的考生请联系教务科。</w:t>
      </w:r>
    </w:p>
    <w:p w14:paraId="30A6C540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5.报名时如果考位已满，考生可选择“候补”报名，如有未按时缴费考生空出的考位，系统将自动按照“候补”顺序填补。“候补”成功后，系统将短信通知考生缴费。</w:t>
      </w:r>
    </w:p>
    <w:p w14:paraId="3D6D5BC8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6.考生可通过银行卡或支付宝进行缴费。报名之后24小时内必须缴费成功，否则当次报名无效，需要重新报名。</w:t>
      </w:r>
    </w:p>
    <w:p w14:paraId="75A2D11C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7.报名时请认真选择并核对所需报考科目，确认且缴费后则无法删除或更改。</w:t>
      </w:r>
    </w:p>
    <w:p w14:paraId="2AC892EE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 w:firstLine="556"/>
        <w:jc w:val="both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8.未尽事宜，请联系教务科：0351-7018667。 </w:t>
      </w:r>
    </w:p>
    <w:p w14:paraId="0B928459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/>
        <w:jc w:val="center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教务处</w:t>
      </w:r>
    </w:p>
    <w:p w14:paraId="159D7BC5"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0" w:afterAutospacing="0" w:line="520" w:lineRule="atLeast"/>
        <w:ind w:left="0" w:right="0"/>
        <w:jc w:val="center"/>
        <w:rPr>
          <w:sz w:val="22"/>
          <w:szCs w:val="22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202</w:t>
      </w:r>
      <w:r>
        <w:rPr>
          <w:rFonts w:hint="eastAsia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年9月</w:t>
      </w:r>
      <w:r>
        <w:rPr>
          <w:rFonts w:hint="eastAsia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16</w:t>
      </w:r>
      <w:bookmarkStart w:id="0" w:name="_GoBack"/>
      <w:bookmarkEnd w:id="0"/>
      <w:r>
        <w:rPr>
          <w:rFonts w:hint="default" w:ascii="仿宋_GB2312" w:hAnsi="Helvetica" w:eastAsia="仿宋_GB2312" w:cs="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</w:t>
      </w:r>
    </w:p>
    <w:p w14:paraId="47CE7B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var(--td-font-body-small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zNjkzZjJkNGRjY2MxYzIwYzcyMGI4NWE0MzMwYjQifQ=="/>
  </w:docVars>
  <w:rsids>
    <w:rsidRoot w:val="4E6F18B4"/>
    <w:rsid w:val="142E3B2B"/>
    <w:rsid w:val="4E6F18B4"/>
    <w:rsid w:val="5DB1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Office_12.1.0.18334_F1E327BC-269C-435d-A152-05C5408002CA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2024-12-25T08:35:00Z</dcterms:created>
  <dc:creator>jsdhwdmaX</dc:creator>
  <cp:lastModifiedBy>jsdhwdmaX</cp:lastModifiedBy>
  <dcterms:modified xsi:type="dcterms:W3CDTF">2024-12-25T08:44:23Z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2052-12.1.0.18334</vt:lpwstr>
  </property>
  <property fmtid="{D5CDD505-2E9C-101B-9397-08002B2CF9AE}" pid="3" name="ICV">
    <vt:lpwstr>E96CA284DF104CD5AB658D30B7F97779_11</vt:lpwstr>
  </property>
</Properties>
</file>