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ind w:left="0" w:firstLine="0"/>
        <w:jc w:val="center"/>
        <w:rPr>
          <w:rFonts w:hint="default" w:ascii="Times New Roman" w:hAnsi="Times New Roman" w:cs="Times New Roman"/>
          <w:i w:val="0"/>
          <w:iCs w:val="0"/>
          <w:caps w:val="0"/>
          <w:color w:val="333333"/>
          <w:spacing w:val="0"/>
          <w:u w:val="none"/>
        </w:rPr>
      </w:pPr>
      <w:bookmarkStart w:id="0" w:name="_GoBack"/>
      <w:r>
        <w:rPr>
          <w:rFonts w:hint="default" w:ascii="Times New Roman" w:hAnsi="Times New Roman" w:cs="Times New Roman"/>
          <w:i w:val="0"/>
          <w:iCs w:val="0"/>
          <w:caps w:val="0"/>
          <w:color w:val="333333"/>
          <w:spacing w:val="0"/>
          <w:u w:val="none"/>
          <w:bdr w:val="none" w:color="auto" w:sz="0" w:space="0"/>
        </w:rPr>
        <w:t>地球科学与测绘工程学院专业简介</w:t>
      </w:r>
    </w:p>
    <w:bookmarkEnd w:id="0"/>
    <w:p>
      <w:pPr>
        <w:keepNext w:val="0"/>
        <w:keepLines w:val="0"/>
        <w:widowControl/>
        <w:suppressLineNumbers w:val="0"/>
        <w:pBdr>
          <w:bottom w:val="single" w:color="DCDCDC" w:sz="4" w:space="0"/>
        </w:pBdr>
        <w:ind w:left="0" w:firstLine="0"/>
        <w:jc w:val="center"/>
        <w:rPr>
          <w:rFonts w:hint="default" w:ascii="Times New Roman" w:hAnsi="Times New Roman" w:cs="Times New Roman"/>
          <w:i w:val="0"/>
          <w:iCs w:val="0"/>
          <w:caps w:val="0"/>
          <w:color w:val="000000"/>
          <w:spacing w:val="0"/>
          <w:sz w:val="19"/>
          <w:szCs w:val="19"/>
          <w:u w:val="none"/>
        </w:rPr>
      </w:pPr>
      <w:r>
        <w:rPr>
          <w:rFonts w:hint="default" w:ascii="Times New Roman" w:hAnsi="Times New Roman" w:eastAsia="宋体" w:cs="Times New Roman"/>
          <w:i w:val="0"/>
          <w:iCs w:val="0"/>
          <w:caps w:val="0"/>
          <w:color w:val="666666"/>
          <w:spacing w:val="0"/>
          <w:kern w:val="0"/>
          <w:sz w:val="19"/>
          <w:szCs w:val="19"/>
          <w:u w:val="none"/>
          <w:bdr w:val="none" w:color="auto" w:sz="0" w:space="0"/>
          <w:lang w:val="en-US" w:eastAsia="zh-CN" w:bidi="ar"/>
        </w:rPr>
        <w:t>发布时间：2024-09-26阅读数：5578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6"/>
        <w:jc w:val="center"/>
        <w:rPr>
          <w:u w:val="none"/>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地球科学与测绘工程学院是培养矿产资源勘探、开发与利用高级复合型人才的重要基地，拥有完整的本科、硕士和博士人才培养体系。学院开设了资源勘查工程、地质工程和测绘工程三个本科专业，这些专业均被批准为国家级“一流本科专业”建设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Style w:val="6"/>
          <w:rFonts w:hint="default" w:ascii="Times New Roman" w:hAnsi="Times New Roman" w:cs="Times New Roman"/>
          <w:i w:val="0"/>
          <w:iCs w:val="0"/>
          <w:caps w:val="0"/>
          <w:color w:val="434343"/>
          <w:spacing w:val="0"/>
          <w:sz w:val="22"/>
          <w:szCs w:val="22"/>
          <w:u w:val="none"/>
          <w:bdr w:val="none" w:color="auto" w:sz="0" w:space="0"/>
        </w:rPr>
        <w:t>【资源勘查工程】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培养目标：本专业包含矿产资源和煤炭地质两个方向，以“立足行业发展，面向社会需求”为目标，培养能适应创新型国家矿产资源战略需要，知识、能力、素质全面发展，系统掌握煤炭及其它矿产资源勘查工程基本理论、专业知识、专业技术与方法，具备较强的实践能力、较好的科学思维和创新意识，具备地质工程师发展潜力，能够运用现代地质、成矿和勘查理论与先进的科技方法手段，分析、研究并解决资源勘查类复杂工程问题，能在煤炭及其它矿产勘查领域从事资源勘查评价、科学研究及管理等方面的复合型创新人才。通过</w:t>
      </w:r>
      <w:r>
        <w:rPr>
          <w:rFonts w:hint="default" w:ascii="Times New Roman" w:hAnsi="Times New Roman" w:cs="Times New Roman"/>
          <w:i w:val="0"/>
          <w:iCs w:val="0"/>
          <w:caps w:val="0"/>
          <w:color w:val="434343"/>
          <w:spacing w:val="0"/>
          <w:sz w:val="22"/>
          <w:szCs w:val="22"/>
          <w:u w:val="none"/>
          <w:bdr w:val="none" w:color="auto" w:sz="0" w:space="0"/>
          <w:lang w:val="en-US"/>
        </w:rPr>
        <w:t>5</w:t>
      </w:r>
      <w:r>
        <w:rPr>
          <w:rFonts w:hint="default" w:ascii="Times New Roman" w:hAnsi="Times New Roman" w:cs="Times New Roman"/>
          <w:i w:val="0"/>
          <w:iCs w:val="0"/>
          <w:caps w:val="0"/>
          <w:color w:val="434343"/>
          <w:spacing w:val="0"/>
          <w:sz w:val="22"/>
          <w:szCs w:val="22"/>
          <w:u w:val="none"/>
          <w:bdr w:val="none" w:color="auto" w:sz="0" w:space="0"/>
        </w:rPr>
        <w:t>年左右的持续学习和专业实践，能够独立承担煤炭及其它矿产资源勘查领域的工程设计、应用研究项目和从事生产管理工作，成为单位技术骨干和技术管理者。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培养要求：资源工程专业学生主要学习煤炭及矿产资源成矿、资源勘查与评价等方面的基本理论和基本技术，接受地质工程师的基本训练，具备煤炭及矿产资源勘查设计、成矿资源评价、资源开发应用与生产管理等方面的基本能力；具有解决复杂资源勘查工程问题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主要课程：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lang w:val="en-US"/>
        </w:rPr>
        <w:t>1. </w:t>
      </w:r>
      <w:r>
        <w:rPr>
          <w:rFonts w:hint="default" w:ascii="Times New Roman" w:hAnsi="Times New Roman" w:cs="Times New Roman"/>
          <w:i w:val="0"/>
          <w:iCs w:val="0"/>
          <w:caps w:val="0"/>
          <w:color w:val="434343"/>
          <w:spacing w:val="0"/>
          <w:sz w:val="22"/>
          <w:szCs w:val="22"/>
          <w:u w:val="none"/>
          <w:bdr w:val="none" w:color="auto" w:sz="0" w:space="0"/>
        </w:rPr>
        <w:t>矿产资源方向：普通地质学、结晶学与矿物学、晶体光学与光性矿物学、岩石学、古生物地层学、构造地质学、矿床学、矿产勘查学、地球化学、地球物理勘探、大地构造与成矿、矿山地质学、水文地质学、煤田地质学、矿相学、宝石学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lang w:val="en-US"/>
        </w:rPr>
        <w:t>2. </w:t>
      </w:r>
      <w:r>
        <w:rPr>
          <w:rFonts w:hint="default" w:ascii="Times New Roman" w:hAnsi="Times New Roman" w:cs="Times New Roman"/>
          <w:i w:val="0"/>
          <w:iCs w:val="0"/>
          <w:caps w:val="0"/>
          <w:color w:val="434343"/>
          <w:spacing w:val="0"/>
          <w:sz w:val="22"/>
          <w:szCs w:val="22"/>
          <w:u w:val="none"/>
          <w:bdr w:val="none" w:color="auto" w:sz="0" w:space="0"/>
        </w:rPr>
        <w:t>煤炭地质方向：普通地质学、结晶学与矿物学、晶体光学与光性矿物学、岩石学、古生物地层学、构造地质学、煤田地质学、煤田地质勘探方法、地球化学、地球物理勘探、区域地质学、工程地质学、水文地质学、矿井地质学、煤岩与煤化学、煤系共伴生矿产资源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Fonts w:hint="default" w:ascii="Times New Roman" w:hAnsi="Times New Roman" w:cs="Times New Roman"/>
          <w:i w:val="0"/>
          <w:iCs w:val="0"/>
          <w:caps w:val="0"/>
          <w:color w:val="434343"/>
          <w:spacing w:val="0"/>
          <w:sz w:val="22"/>
          <w:szCs w:val="22"/>
          <w:u w:val="none"/>
          <w:bdr w:val="none" w:color="auto" w:sz="0" w:space="0"/>
        </w:rPr>
        <w:t>      主要实践教学环节：军训；普通地质学现场教学实习、地学认识实习、野外地质教学实习、资源勘查工程专业生产实习、毕业实习；构造地质学课程设计、大地构造与成矿课程设计、地质信息技术课程设计、矿产勘查学课程设计、矿井地质学课程设计、煤田地质勘探方法课程设计、岩矿鉴定课程设计、毕业设计</w:t>
      </w:r>
      <w:r>
        <w:rPr>
          <w:rFonts w:hint="default" w:ascii="Times New Roman" w:hAnsi="Times New Roman" w:cs="Times New Roman"/>
          <w:i w:val="0"/>
          <w:iCs w:val="0"/>
          <w:caps w:val="0"/>
          <w:color w:val="434343"/>
          <w:spacing w:val="0"/>
          <w:sz w:val="22"/>
          <w:szCs w:val="22"/>
          <w:u w:val="none"/>
          <w:bdr w:val="none" w:color="auto" w:sz="0" w:space="0"/>
          <w:lang w:val="en-US"/>
        </w:rPr>
        <w:t>(</w:t>
      </w:r>
      <w:r>
        <w:rPr>
          <w:rFonts w:hint="default" w:ascii="Times New Roman" w:hAnsi="Times New Roman" w:cs="Times New Roman"/>
          <w:i w:val="0"/>
          <w:iCs w:val="0"/>
          <w:caps w:val="0"/>
          <w:color w:val="434343"/>
          <w:spacing w:val="0"/>
          <w:sz w:val="22"/>
          <w:szCs w:val="22"/>
          <w:u w:val="none"/>
          <w:bdr w:val="none" w:color="auto" w:sz="0" w:space="0"/>
        </w:rPr>
        <w:t>论文</w:t>
      </w:r>
      <w:r>
        <w:rPr>
          <w:rFonts w:hint="default" w:ascii="Times New Roman" w:hAnsi="Times New Roman" w:cs="Times New Roman"/>
          <w:i w:val="0"/>
          <w:iCs w:val="0"/>
          <w:caps w:val="0"/>
          <w:color w:val="434343"/>
          <w:spacing w:val="0"/>
          <w:sz w:val="22"/>
          <w:szCs w:val="22"/>
          <w:u w:val="none"/>
          <w:bdr w:val="none" w:color="auto" w:sz="0" w:space="0"/>
          <w:lang w:val="en-US"/>
        </w:rPr>
        <w:t>)</w:t>
      </w:r>
      <w:r>
        <w:rPr>
          <w:rFonts w:hint="default" w:ascii="Times New Roman" w:hAnsi="Times New Roman" w:cs="Times New Roman"/>
          <w:i w:val="0"/>
          <w:iCs w:val="0"/>
          <w:caps w:val="0"/>
          <w:color w:val="434343"/>
          <w:spacing w:val="0"/>
          <w:sz w:val="22"/>
          <w:szCs w:val="22"/>
          <w:u w:val="none"/>
          <w:bdr w:val="none" w:color="auto" w:sz="0" w:space="0"/>
        </w:rPr>
        <w:t>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授予学位：工学学士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修业年限：四年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Style w:val="6"/>
          <w:rFonts w:hint="default" w:ascii="Times New Roman" w:hAnsi="Times New Roman" w:cs="Times New Roman"/>
          <w:i w:val="0"/>
          <w:iCs w:val="0"/>
          <w:caps w:val="0"/>
          <w:color w:val="434343"/>
          <w:spacing w:val="0"/>
          <w:sz w:val="22"/>
          <w:szCs w:val="22"/>
          <w:u w:val="none"/>
          <w:bdr w:val="none" w:color="auto" w:sz="0" w:space="0"/>
        </w:rPr>
        <w:t>【地质工程】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培养目标：本专业包含工程地质和煤层气工程两个方向。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工程地质方向培养德智体美全面发展，掌握基础地质、岩土工程、灾害地质和水文地质等方面的理论和知识，具备坚实的数学、力学及地质学等理论基础及系统的工程地质理论，具有解决复杂工程地质问题的基本能力，能在城镇建设、土木水利、能源交通、资源开发、国土防灾等部门，从事岩土工程勘察、地质灾害防治与地质环境保护、地质工程设计与施工、岩土工程施工与管理等工作，具有一定国际视野和较强适应能力的复合型创新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煤层气工程方向培养德智体美全面发展，掌握基础地质、煤及煤层气勘探与开发工程及相关学科的基础知识与理论，具有较好的科学思维、素养和创新意识，具有解决复杂煤层气工程问题的基本能力，能在煤层气、天然气、煤矿等企业和科研院所从事煤层气地质勘探、煤层气资源评价、煤层气开发方案规划、煤层气钻井与完井、煤层气井压裂排采、煤层气井生产技术管理和科学研究等工作，具有一定国际视野和较强适应能力的复合型创新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培养要求：本专业学生主要学习岩土工程勘察、地质灾害防治与地质环境保护和煤层气成藏、煤层气开发工程等方面的基本理论和基本技术，接受地质工程师的基本训练，具备地质工程设计、施工与管理，煤层气工程设计、资源评价、开发与管理等方面的基本能力；具有解决复杂地质工程问题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主要课程：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lang w:val="en-US"/>
        </w:rPr>
        <w:t>1.</w:t>
      </w:r>
      <w:r>
        <w:rPr>
          <w:rFonts w:hint="default" w:ascii="Times New Roman" w:hAnsi="Times New Roman" w:cs="Times New Roman"/>
          <w:i w:val="0"/>
          <w:iCs w:val="0"/>
          <w:caps w:val="0"/>
          <w:color w:val="434343"/>
          <w:spacing w:val="0"/>
          <w:sz w:val="22"/>
          <w:szCs w:val="22"/>
          <w:u w:val="none"/>
          <w:bdr w:val="none" w:color="auto" w:sz="0" w:space="0"/>
        </w:rPr>
        <w:t>工程地质方向：工程力学、结构力学、工程测量学、计算机辅助地质制图、构造地质学、水文地质学、土力学、岩体力学、基础工程与地基处理、工程地质勘察、岩土测试技术、工程地质分析原理等。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lang w:val="en-US"/>
        </w:rPr>
        <w:t>2.</w:t>
      </w:r>
      <w:r>
        <w:rPr>
          <w:rFonts w:hint="default" w:ascii="Times New Roman" w:hAnsi="Times New Roman" w:cs="Times New Roman"/>
          <w:i w:val="0"/>
          <w:iCs w:val="0"/>
          <w:caps w:val="0"/>
          <w:color w:val="434343"/>
          <w:spacing w:val="0"/>
          <w:sz w:val="22"/>
          <w:szCs w:val="22"/>
          <w:u w:val="none"/>
          <w:bdr w:val="none" w:color="auto" w:sz="0" w:space="0"/>
        </w:rPr>
        <w:t>煤层气工程方向：岩石学、构造地质学、沉积学、煤层气地质学、煤田地质学、煤层气抽采工程、钻井与完井工程、煤层气试井与测试技术、地球物理勘探、地球物理测井、油气地质学等。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主要实践环节：军训；普通地质学现场教学实习、地学认识实习、野外地质教学实习、地质工程专业生产实习、毕业实习；构造地质学课程设计、大地构造与成矿课程设计、计算机辅助地质制图课程设计、钢筋混凝土结构原理课程设计、工程地质勘察课程设计、基础工程与地基处理课程设计、钻井工程课程设计、完井工程课程设计、煤层气抽采工程课程设计、毕业设计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授予学位：工学学士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修业年限：四年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r>
        <w:rPr>
          <w:rStyle w:val="6"/>
          <w:rFonts w:hint="default" w:ascii="Times New Roman" w:hAnsi="Times New Roman" w:cs="Times New Roman"/>
          <w:i w:val="0"/>
          <w:iCs w:val="0"/>
          <w:caps w:val="0"/>
          <w:color w:val="434343"/>
          <w:spacing w:val="0"/>
          <w:sz w:val="22"/>
          <w:szCs w:val="22"/>
          <w:u w:val="none"/>
          <w:bdr w:val="none" w:color="auto" w:sz="0" w:space="0"/>
        </w:rPr>
        <w:t>【测绘工程】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培养目标：本专业以“立足测绘地理信息行业，面向社会需求”为目标，培养适应经济和社会发展需要的德、智、体、美全面发展的测绘工程专业复合型创新人才。通过各种教育教学活动，培养学生正确的世界观、人生观和价值观；具备职业道德情操和法律意识；具备人文社科基础知识和人文修养；接受科学思维训练；具有国际化视野。掌握测绘工程基础理论、基本知识和基本技能，受到专业技能训练；具备运用所掌握的专业知识与技能，能够从事测绘工程技术及相关领域的生产、设计、开发、研究、教学及管理等方面工作的能力；能够综合应用所学知识解决测绘工程领域的复杂问题。具有良好的沟通能力和团队合作精神，毕业后五年左右成长为从事本行业的技术骨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培养要求：本专业学生主要学习测绘、地理信息、遥感、全球卫星导航定位技术及计算机二次开发等方面的基本理论和基本技术，受到测绘工程师及注册测绘师的基本训练，具有工程测量、导航定位、遥感图像处理、地理信息建模与空间分析、空间数据库及计算机二次开发等方面的基本能力；具有解决智能测绘、地下测量、变形监测和地理信息领域中复杂工程问题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主要课程：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lang w:val="en-US"/>
        </w:rPr>
        <w:t>1.</w:t>
      </w:r>
      <w:r>
        <w:rPr>
          <w:rFonts w:hint="default" w:ascii="Times New Roman" w:hAnsi="Times New Roman" w:cs="Times New Roman"/>
          <w:i w:val="0"/>
          <w:iCs w:val="0"/>
          <w:caps w:val="0"/>
          <w:color w:val="434343"/>
          <w:spacing w:val="0"/>
          <w:sz w:val="22"/>
          <w:szCs w:val="22"/>
          <w:u w:val="none"/>
          <w:bdr w:val="none" w:color="auto" w:sz="0" w:space="0"/>
        </w:rPr>
        <w:t>测绘工程方向：测绘学概论、误差理论与测量平差基础、计算机地图制图、数字测图原理与方法、大地测量学基础、摄影测量学基础、</w:t>
      </w:r>
      <w:r>
        <w:rPr>
          <w:rFonts w:hint="default" w:ascii="Times New Roman" w:hAnsi="Times New Roman" w:cs="Times New Roman"/>
          <w:i w:val="0"/>
          <w:iCs w:val="0"/>
          <w:caps w:val="0"/>
          <w:color w:val="434343"/>
          <w:spacing w:val="0"/>
          <w:sz w:val="22"/>
          <w:szCs w:val="22"/>
          <w:u w:val="none"/>
          <w:bdr w:val="none" w:color="auto" w:sz="0" w:space="0"/>
          <w:lang w:val="en-US"/>
        </w:rPr>
        <w:t>GNSS</w:t>
      </w:r>
      <w:r>
        <w:rPr>
          <w:rFonts w:hint="default" w:ascii="Times New Roman" w:hAnsi="Times New Roman" w:cs="Times New Roman"/>
          <w:i w:val="0"/>
          <w:iCs w:val="0"/>
          <w:caps w:val="0"/>
          <w:color w:val="434343"/>
          <w:spacing w:val="0"/>
          <w:sz w:val="22"/>
          <w:szCs w:val="22"/>
          <w:u w:val="none"/>
          <w:bdr w:val="none" w:color="auto" w:sz="0" w:space="0"/>
        </w:rPr>
        <w:t>卫星定位原理及应用、遥感原理与应用、地理信息系统原理、工程测量学、地下工程测量、变形监测与沉陷工程学等。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lang w:val="en-US"/>
        </w:rPr>
        <w:t>2.</w:t>
      </w:r>
      <w:r>
        <w:rPr>
          <w:rFonts w:hint="default" w:ascii="Times New Roman" w:hAnsi="Times New Roman" w:cs="Times New Roman"/>
          <w:i w:val="0"/>
          <w:iCs w:val="0"/>
          <w:caps w:val="0"/>
          <w:color w:val="434343"/>
          <w:spacing w:val="0"/>
          <w:sz w:val="22"/>
          <w:szCs w:val="22"/>
          <w:u w:val="none"/>
          <w:bdr w:val="none" w:color="auto" w:sz="0" w:space="0"/>
        </w:rPr>
        <w:t>地理空间信息工程方向：测绘学概论、误差理论与测量平差基础、计算机地图制图、数字测图原理与方法、大地测量学基础、摄影测量学基础、</w:t>
      </w:r>
      <w:r>
        <w:rPr>
          <w:rFonts w:hint="default" w:ascii="Times New Roman" w:hAnsi="Times New Roman" w:cs="Times New Roman"/>
          <w:i w:val="0"/>
          <w:iCs w:val="0"/>
          <w:caps w:val="0"/>
          <w:color w:val="434343"/>
          <w:spacing w:val="0"/>
          <w:sz w:val="22"/>
          <w:szCs w:val="22"/>
          <w:u w:val="none"/>
          <w:bdr w:val="none" w:color="auto" w:sz="0" w:space="0"/>
          <w:lang w:val="en-US"/>
        </w:rPr>
        <w:t>GNSS</w:t>
      </w:r>
      <w:r>
        <w:rPr>
          <w:rFonts w:hint="default" w:ascii="Times New Roman" w:hAnsi="Times New Roman" w:cs="Times New Roman"/>
          <w:i w:val="0"/>
          <w:iCs w:val="0"/>
          <w:caps w:val="0"/>
          <w:color w:val="434343"/>
          <w:spacing w:val="0"/>
          <w:sz w:val="22"/>
          <w:szCs w:val="22"/>
          <w:u w:val="none"/>
          <w:bdr w:val="none" w:color="auto" w:sz="0" w:space="0"/>
        </w:rPr>
        <w:t>卫星定位原理及应用、遥感原理与应用、地理信息系统原理、</w:t>
      </w:r>
      <w:r>
        <w:rPr>
          <w:rFonts w:hint="default" w:ascii="Times New Roman" w:hAnsi="Times New Roman" w:cs="Times New Roman"/>
          <w:i w:val="0"/>
          <w:iCs w:val="0"/>
          <w:caps w:val="0"/>
          <w:color w:val="434343"/>
          <w:spacing w:val="0"/>
          <w:sz w:val="22"/>
          <w:szCs w:val="22"/>
          <w:u w:val="none"/>
          <w:bdr w:val="none" w:color="auto" w:sz="0" w:space="0"/>
          <w:lang w:val="en-US"/>
        </w:rPr>
        <w:t>GIS</w:t>
      </w:r>
      <w:r>
        <w:rPr>
          <w:rFonts w:hint="default" w:ascii="Times New Roman" w:hAnsi="Times New Roman" w:cs="Times New Roman"/>
          <w:i w:val="0"/>
          <w:iCs w:val="0"/>
          <w:caps w:val="0"/>
          <w:color w:val="434343"/>
          <w:spacing w:val="0"/>
          <w:sz w:val="22"/>
          <w:szCs w:val="22"/>
          <w:u w:val="none"/>
          <w:bdr w:val="none" w:color="auto" w:sz="0" w:space="0"/>
        </w:rPr>
        <w:t>二次开发、遥感地学应用、空间分析等。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主要实践教学环节：入学教育、毕业教育、心理健康与安全教育、公益劳动、军训、计算机训练、数据测图原理与方法教学实习、</w:t>
      </w:r>
      <w:r>
        <w:rPr>
          <w:rFonts w:hint="default" w:ascii="Times New Roman" w:hAnsi="Times New Roman" w:cs="Times New Roman"/>
          <w:i w:val="0"/>
          <w:iCs w:val="0"/>
          <w:caps w:val="0"/>
          <w:color w:val="434343"/>
          <w:spacing w:val="0"/>
          <w:sz w:val="22"/>
          <w:szCs w:val="22"/>
          <w:u w:val="none"/>
          <w:bdr w:val="none" w:color="auto" w:sz="0" w:space="0"/>
          <w:lang w:val="en-US"/>
        </w:rPr>
        <w:t>GNSS</w:t>
      </w:r>
      <w:r>
        <w:rPr>
          <w:rFonts w:hint="default" w:ascii="Times New Roman" w:hAnsi="Times New Roman" w:cs="Times New Roman"/>
          <w:i w:val="0"/>
          <w:iCs w:val="0"/>
          <w:caps w:val="0"/>
          <w:color w:val="434343"/>
          <w:spacing w:val="0"/>
          <w:sz w:val="22"/>
          <w:szCs w:val="22"/>
          <w:u w:val="none"/>
          <w:bdr w:val="none" w:color="auto" w:sz="0" w:space="0"/>
        </w:rPr>
        <w:t>卫星定位原理及应用生产实习、大地测量学生产实习、工程测量学生产实习、地理信息系统软件与应用教学实习、毕业实习、课程设计、毕业设计</w:t>
      </w:r>
      <w:r>
        <w:rPr>
          <w:rFonts w:hint="default" w:ascii="Times New Roman" w:hAnsi="Times New Roman" w:cs="Times New Roman"/>
          <w:i w:val="0"/>
          <w:iCs w:val="0"/>
          <w:caps w:val="0"/>
          <w:color w:val="434343"/>
          <w:spacing w:val="0"/>
          <w:sz w:val="22"/>
          <w:szCs w:val="22"/>
          <w:u w:val="none"/>
          <w:bdr w:val="none" w:color="auto" w:sz="0" w:space="0"/>
          <w:lang w:val="en-US"/>
        </w:rPr>
        <w:t>(</w:t>
      </w:r>
      <w:r>
        <w:rPr>
          <w:rFonts w:hint="default" w:ascii="Times New Roman" w:hAnsi="Times New Roman" w:cs="Times New Roman"/>
          <w:i w:val="0"/>
          <w:iCs w:val="0"/>
          <w:caps w:val="0"/>
          <w:color w:val="434343"/>
          <w:spacing w:val="0"/>
          <w:sz w:val="22"/>
          <w:szCs w:val="22"/>
          <w:u w:val="none"/>
          <w:bdr w:val="none" w:color="auto" w:sz="0" w:space="0"/>
        </w:rPr>
        <w:t>论文</w:t>
      </w:r>
      <w:r>
        <w:rPr>
          <w:rFonts w:hint="default" w:ascii="Times New Roman" w:hAnsi="Times New Roman" w:cs="Times New Roman"/>
          <w:i w:val="0"/>
          <w:iCs w:val="0"/>
          <w:caps w:val="0"/>
          <w:color w:val="434343"/>
          <w:spacing w:val="0"/>
          <w:sz w:val="22"/>
          <w:szCs w:val="22"/>
          <w:u w:val="none"/>
          <w:bdr w:val="none" w:color="auto" w:sz="0" w:space="0"/>
          <w:lang w:val="en-US"/>
        </w:rPr>
        <w:t>)</w:t>
      </w:r>
      <w:r>
        <w:rPr>
          <w:rFonts w:hint="default" w:ascii="Times New Roman" w:hAnsi="Times New Roman" w:cs="Times New Roman"/>
          <w:i w:val="0"/>
          <w:iCs w:val="0"/>
          <w:caps w:val="0"/>
          <w:color w:val="434343"/>
          <w:spacing w:val="0"/>
          <w:sz w:val="22"/>
          <w:szCs w:val="22"/>
          <w:u w:val="none"/>
          <w:bdr w:val="none" w:color="auto" w:sz="0" w:space="0"/>
        </w:rPr>
        <w:t>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授予学位：工学学士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4"/>
        <w:rPr>
          <w:u w:val="none"/>
        </w:rPr>
      </w:pPr>
      <w:r>
        <w:rPr>
          <w:rFonts w:hint="default" w:ascii="Times New Roman" w:hAnsi="Times New Roman" w:cs="Times New Roman"/>
          <w:i w:val="0"/>
          <w:iCs w:val="0"/>
          <w:caps w:val="0"/>
          <w:color w:val="434343"/>
          <w:spacing w:val="0"/>
          <w:sz w:val="22"/>
          <w:szCs w:val="22"/>
          <w:u w:val="none"/>
          <w:bdr w:val="none" w:color="auto" w:sz="0" w:space="0"/>
        </w:rPr>
        <w:t>修业年限：四年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cs="Times New Roman"/>
          <w:i w:val="0"/>
          <w:iCs w:val="0"/>
          <w:caps w:val="0"/>
          <w:color w:val="434343"/>
          <w:spacing w:val="0"/>
          <w:sz w:val="19"/>
          <w:szCs w:val="19"/>
          <w:u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wZGNiOTQ5MmNkOWI3NGNkYjM5NzM3YWQyMzI0MzQifQ=="/>
  </w:docVars>
  <w:rsids>
    <w:rsidRoot w:val="00000000"/>
    <w:rsid w:val="7FB22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2026-06-02T07:32:35Z</dcterms:created>
  <dc:creator>little hui</dc:creator>
  <cp:lastModifiedBy>little</cp:lastModifiedBy>
  <dcterms:modified xsi:type="dcterms:W3CDTF">2026-06-02T07:32:50Z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0B9F876BC36E4D6B8BE9EA2A2B1B9A7D_12</vt:lpwstr>
  </property>
</Properties>
</file>